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highlight w:val="none"/>
        </w:rPr>
      </w:pPr>
      <w:r>
        <w:rPr>
          <w:rFonts w:hint="eastAsia" w:ascii="方正小标宋_GBK" w:hAnsi="宋体" w:eastAsia="方正小标宋_GBK"/>
          <w:kern w:val="0"/>
          <w:sz w:val="44"/>
          <w:szCs w:val="44"/>
          <w:highlight w:val="none"/>
          <w:lang w:eastAsia="zh-CN"/>
        </w:rPr>
        <w:t>昌吉州林业和草原局</w:t>
      </w:r>
      <w:r>
        <w:rPr>
          <w:rFonts w:hint="eastAsia" w:ascii="方正小标宋_GBK" w:hAnsi="宋体" w:eastAsia="方正小标宋_GBK"/>
          <w:kern w:val="0"/>
          <w:sz w:val="44"/>
          <w:szCs w:val="44"/>
          <w:highlight w:val="none"/>
          <w:lang w:val="en-US" w:eastAsia="zh-CN"/>
        </w:rPr>
        <w:t>2022年部门</w:t>
      </w:r>
      <w:r>
        <w:rPr>
          <w:rFonts w:hint="eastAsia" w:ascii="方正小标宋_GBK" w:hAnsi="宋体" w:eastAsia="方正小标宋_GBK"/>
          <w:kern w:val="0"/>
          <w:sz w:val="44"/>
          <w:szCs w:val="44"/>
          <w:highlight w:val="none"/>
        </w:rPr>
        <w:t>预算公开</w:t>
      </w: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w:t>
      </w:r>
      <w:r>
        <w:rPr>
          <w:rFonts w:hint="eastAsia" w:ascii="仿宋_GB2312" w:hAnsi="宋体" w:eastAsia="仿宋_GB2312"/>
          <w:b/>
          <w:kern w:val="0"/>
          <w:sz w:val="32"/>
          <w:szCs w:val="32"/>
          <w:lang w:eastAsia="zh-CN"/>
        </w:rPr>
        <w:t>林业和草原局</w:t>
      </w:r>
      <w:r>
        <w:rPr>
          <w:rFonts w:hint="eastAsia" w:ascii="仿宋_GB2312" w:hAnsi="宋体" w:eastAsia="仿宋_GB2312"/>
          <w:b/>
          <w:kern w:val="0"/>
          <w:sz w:val="32"/>
          <w:szCs w:val="32"/>
        </w:rPr>
        <w:t>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w:t>
      </w:r>
      <w:r>
        <w:rPr>
          <w:rFonts w:hint="eastAsia" w:ascii="仿宋_GB2312" w:hAnsi="宋体" w:eastAsia="仿宋_GB2312"/>
          <w:kern w:val="0"/>
          <w:sz w:val="32"/>
          <w:szCs w:val="32"/>
          <w:lang w:eastAsia="zh-CN"/>
        </w:rPr>
        <w:t>林业和草原局</w:t>
      </w:r>
      <w:r>
        <w:rPr>
          <w:rFonts w:hint="eastAsia" w:ascii="仿宋_GB2312" w:hAnsi="宋体" w:eastAsia="仿宋_GB2312"/>
          <w:kern w:val="0"/>
          <w:sz w:val="32"/>
          <w:szCs w:val="32"/>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w:t>
      </w:r>
      <w:r>
        <w:rPr>
          <w:rFonts w:hint="eastAsia" w:ascii="黑体" w:hAnsi="黑体" w:eastAsia="黑体"/>
          <w:kern w:val="0"/>
          <w:sz w:val="32"/>
          <w:szCs w:val="32"/>
          <w:lang w:eastAsia="zh-CN"/>
        </w:rPr>
        <w:t>林业和草原局</w:t>
      </w:r>
      <w:r>
        <w:rPr>
          <w:rFonts w:hint="eastAsia" w:ascii="黑体" w:hAnsi="黑体" w:eastAsia="黑体"/>
          <w:kern w:val="0"/>
          <w:sz w:val="32"/>
          <w:szCs w:val="32"/>
        </w:rPr>
        <w:t>单位概况</w:t>
      </w:r>
    </w:p>
    <w:p>
      <w:pPr>
        <w:widowControl/>
        <w:spacing w:line="480" w:lineRule="exact"/>
        <w:jc w:val="center"/>
        <w:outlineLvl w:val="1"/>
        <w:rPr>
          <w:rFonts w:ascii="宋体" w:hAnsi="宋体"/>
          <w:b/>
          <w:kern w:val="0"/>
          <w:sz w:val="32"/>
          <w:szCs w:val="32"/>
        </w:rPr>
      </w:pPr>
    </w:p>
    <w:p>
      <w:pPr>
        <w:widowControl/>
        <w:spacing w:line="540" w:lineRule="exact"/>
        <w:ind w:firstLine="640" w:firstLineChars="200"/>
        <w:jc w:val="left"/>
        <w:rPr>
          <w:rFonts w:ascii="楷体_GB2312" w:hAnsi="楷体_GB2312" w:eastAsia="楷体_GB2312" w:cs="楷体_GB2312"/>
          <w:b/>
          <w:bCs/>
          <w:kern w:val="0"/>
          <w:sz w:val="32"/>
          <w:szCs w:val="32"/>
        </w:rPr>
      </w:pPr>
      <w:r>
        <w:rPr>
          <w:rFonts w:hint="eastAsia" w:ascii="仿宋_GB2312" w:hAnsi="宋体" w:eastAsia="仿宋_GB2312" w:cs="宋体"/>
          <w:kern w:val="0"/>
          <w:sz w:val="32"/>
          <w:szCs w:val="32"/>
        </w:rPr>
        <w:t xml:space="preserve">　 </w:t>
      </w:r>
      <w:r>
        <w:rPr>
          <w:rFonts w:hint="eastAsia" w:ascii="楷体_GB2312" w:hAnsi="楷体_GB2312" w:eastAsia="楷体_GB2312" w:cs="楷体_GB2312"/>
          <w:b/>
          <w:bCs/>
          <w:kern w:val="0"/>
          <w:sz w:val="32"/>
          <w:szCs w:val="32"/>
        </w:rPr>
        <w:t>一、主要职能</w:t>
      </w:r>
    </w:p>
    <w:p>
      <w:pPr>
        <w:widowControl/>
        <w:spacing w:line="480" w:lineRule="exact"/>
        <w:jc w:val="left"/>
        <w:rPr>
          <w:rFonts w:ascii="黑体" w:hAnsi="黑体" w:eastAsia="黑体" w:cs="宋体"/>
          <w:bCs/>
          <w:kern w:val="0"/>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负责林业和草原及其生态保护修复的监督管理；拟订林业和草原及其生态保护修复的政策、规划、标准并组织实施，起草相关地方性法规和政府规章草案，组织开展森林、草原、湿地、荒漠和陆生野生动植物资源动态监测与评价。</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组织林业和草原生态保护修复及造林绿化工作；组织实施林业和草原重点生态保护修复工程，指导公益林和商品林的培育，指导、监督全民义务植树、城乡绿化工作；指导林业和草原有害生物防治、检疫工作；承担林业和草原应对气候变化相关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负责森林、草原、湿地资源的监督管理；组织编制并监督执行森林采伐限额；负责林地管理，拟订林地保护利用规划并组织实施，指导国家级公益林划定和管理工作，管理国有林区的国有森林资源；负责草原禁牧、草畜平衡和草原生态修复治理工作，监督管理草原的开发利用；负责湿地生态保护修复工作，拟订湿地保护规划和相关地方标准，监督管理湿地的开发利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负责监督管理荒漠化防治工作；组织开展荒漠调查，拟订防沙治沙及沙化土地封禁保护区建设规划、相关地方标准和技术规程并监督实施，监督管理沙化土地的开发利用，组织沙尘暴灾害预防预报和应急处置。</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负责陆生野生动植物资源监督管理；组织开展陆生野生动植物资源调查，研究提出自治州重点保护的野生动物、植物名录调整意见，监督管理陆生野生动植物救护繁育、栖息地恢复发展及野生动物疫源疫病监测、防控、应急处置。监督管理陆生野生动植物猎捕或采集、驯养繁殖或培植、经营利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负责监督管理各类自然保护地。拟订各类自然保护地规划和相关地方标准；负责国家公园、自然保护区、风景名胜区、地质公园、森林公园等设立、规划、建设和特许经营等工作；负责自治州直接行使所有权的自然保护地的自然资源资产管理和国土空间用途管制；提出新建、调整各类自治区级自然保护地的审核建议并按程序报批，组织审核世界自然遗产的申报，会同有关部门审核世界自然与文化双重遗产的申报；负责生物多样性保护相关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pPr>
        <w:spacing w:line="52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（八）</w:t>
      </w:r>
      <w:r>
        <w:rPr>
          <w:rFonts w:hint="eastAsia" w:ascii="仿宋_GB2312" w:eastAsia="仿宋_GB2312"/>
          <w:sz w:val="32"/>
          <w:szCs w:val="32"/>
        </w:rPr>
        <w:t>拟订林业和草原资源优化配置及木材利用规划，拟订相关林业产业地方规划发展体系建设并监督实施，组织、指导林产品质量监督，指导生态扶贫相关工作。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spacing w:line="52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十）负责落实综合防灾减灾规划相关要求，负责行业安全生产相关工作，组织编制森林和草原火灾防治规划并监督实施，组织开展林业和草原防火巡护、火源管理、防火设施建设等工作；组织国有林场林区和草原开展宣传教育、监测预警、督促检查等防火工作；</w:t>
      </w:r>
      <w:r>
        <w:rPr>
          <w:rFonts w:hint="eastAsia" w:ascii="仿宋_GB2312" w:eastAsia="仿宋_GB2312"/>
          <w:sz w:val="32"/>
          <w:szCs w:val="32"/>
        </w:rPr>
        <w:t>必要时，可以提请自治州应急管理局，以自治州应急指挥机构名义，部署相关防治工作。</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（十一）监督管理林业和草原自治州级资金和国有资产，提出林业草原预算内投资、自治州财政专项资金安排建议，按规定权限，审定自治州规划内和年度计划内投资项目；组织实施林业和草原生态补偿工作。</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（十二）负责林业和草原科技管理、教育培训、人才队伍建设，承担湿地、防治荒漠化等国际公约履约工作。</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（十三）完成自治州党委、自治州人民政府交办的其他任务。</w:t>
      </w:r>
    </w:p>
    <w:p>
      <w:pPr>
        <w:widowControl/>
        <w:spacing w:line="540" w:lineRule="exact"/>
        <w:jc w:val="left"/>
        <w:outlineLvl w:val="1"/>
        <w:rPr>
          <w:rFonts w:ascii="仿宋_GB2312" w:hAnsi="宋体" w:eastAsia="仿宋_GB2312" w:cs="宋体"/>
          <w:bCs/>
          <w:kern w:val="0"/>
          <w:sz w:val="32"/>
          <w:szCs w:val="32"/>
        </w:rPr>
      </w:pPr>
      <w:r>
        <w:rPr>
          <w:rFonts w:hint="eastAsia" w:ascii="仿宋_GB2312" w:eastAsia="仿宋_GB2312"/>
          <w:color w:val="000000"/>
          <w:sz w:val="32"/>
          <w:szCs w:val="32"/>
        </w:rPr>
        <w:t>（十四）职能转变。自治州林业和草原局要切实加大生态系统保护力度，实施重要生态系统保护和修复工程，加强森林、草原、湿地监督管理的统筹协调，大力推进国土绿化，保障国家生态安全。</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6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昌吉</w:t>
      </w:r>
      <w:r>
        <w:rPr>
          <w:rFonts w:hint="eastAsia" w:ascii="仿宋_GB2312" w:hAnsi="黑体" w:eastAsia="仿宋_GB2312" w:cs="宋体"/>
          <w:bCs/>
          <w:color w:val="auto"/>
          <w:kern w:val="0"/>
          <w:sz w:val="32"/>
          <w:szCs w:val="32"/>
          <w:lang w:eastAsia="zh-CN"/>
        </w:rPr>
        <w:t>州林业和草原局</w:t>
      </w:r>
      <w:r>
        <w:rPr>
          <w:rFonts w:hint="eastAsia" w:ascii="仿宋_GB2312" w:hAnsi="黑体" w:eastAsia="仿宋_GB2312" w:cs="宋体"/>
          <w:bCs/>
          <w:color w:val="auto"/>
          <w:kern w:val="0"/>
          <w:sz w:val="32"/>
          <w:szCs w:val="32"/>
        </w:rPr>
        <w:t>无下属预算单位，下设</w:t>
      </w:r>
      <w:r>
        <w:rPr>
          <w:rFonts w:hint="eastAsia" w:ascii="仿宋_GB2312" w:hAnsi="黑体" w:eastAsia="仿宋_GB2312" w:cs="宋体"/>
          <w:bCs/>
          <w:color w:val="auto"/>
          <w:kern w:val="0"/>
          <w:sz w:val="32"/>
          <w:szCs w:val="32"/>
          <w:lang w:val="en-US" w:eastAsia="zh-CN"/>
        </w:rPr>
        <w:t>6</w:t>
      </w:r>
      <w:r>
        <w:rPr>
          <w:rFonts w:hint="eastAsia" w:ascii="仿宋_GB2312" w:hAnsi="黑体" w:eastAsia="仿宋_GB2312" w:cs="宋体"/>
          <w:bCs/>
          <w:color w:val="auto"/>
          <w:kern w:val="0"/>
          <w:sz w:val="32"/>
          <w:szCs w:val="32"/>
        </w:rPr>
        <w:t>个科室，分别是：</w:t>
      </w:r>
      <w:r>
        <w:rPr>
          <w:rFonts w:hint="eastAsia" w:ascii="仿宋_GB2312" w:hAnsi="黑体" w:eastAsia="仿宋_GB2312" w:cs="宋体"/>
          <w:bCs/>
          <w:color w:val="auto"/>
          <w:kern w:val="0"/>
          <w:sz w:val="32"/>
          <w:szCs w:val="32"/>
          <w:lang w:eastAsia="zh-CN"/>
        </w:rPr>
        <w:t>办公室（组织人事科）、生态修复科、资源管理科（行政审批科）、草原管理科、野生动植物保护管理科、自然保护地管理科</w:t>
      </w:r>
      <w:r>
        <w:rPr>
          <w:rFonts w:hint="eastAsia" w:ascii="仿宋_GB2312" w:hAnsi="宋体" w:eastAsia="仿宋_GB2312" w:cs="宋体"/>
          <w:color w:val="auto"/>
          <w:kern w:val="0"/>
          <w:sz w:val="32"/>
          <w:szCs w:val="32"/>
        </w:rPr>
        <w:t>。</w:t>
      </w:r>
    </w:p>
    <w:p>
      <w:pPr>
        <w:widowControl/>
        <w:spacing w:line="560" w:lineRule="exact"/>
        <w:ind w:firstLine="640" w:firstLineChars="200"/>
        <w:jc w:val="left"/>
        <w:rPr>
          <w:rFonts w:hint="eastAsia" w:ascii="仿宋_GB2312" w:hAnsi="宋体" w:eastAsia="仿宋_GB2312" w:cs="宋体"/>
          <w:b/>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eastAsia="zh-CN"/>
        </w:rPr>
        <w:t>昌吉州林业和草原局</w:t>
      </w:r>
      <w:r>
        <w:rPr>
          <w:rFonts w:hint="eastAsia" w:ascii="仿宋_GB2312" w:hAnsi="宋体" w:eastAsia="仿宋_GB2312" w:cs="宋体"/>
          <w:color w:val="auto"/>
          <w:kern w:val="0"/>
          <w:sz w:val="32"/>
          <w:szCs w:val="32"/>
          <w:highlight w:val="none"/>
        </w:rPr>
        <w:t>编制数</w:t>
      </w:r>
      <w:r>
        <w:rPr>
          <w:rFonts w:hint="eastAsia" w:ascii="仿宋_GB2312" w:hAnsi="宋体" w:eastAsia="仿宋_GB2312" w:cs="宋体"/>
          <w:color w:val="auto"/>
          <w:kern w:val="0"/>
          <w:sz w:val="32"/>
          <w:szCs w:val="32"/>
          <w:highlight w:val="none"/>
          <w:lang w:val="en-US" w:eastAsia="zh-CN"/>
        </w:rPr>
        <w:t>26名，</w:t>
      </w:r>
      <w:r>
        <w:rPr>
          <w:rFonts w:hint="eastAsia" w:ascii="仿宋_GB2312" w:hAnsi="宋体" w:eastAsia="仿宋_GB2312" w:cs="宋体"/>
          <w:color w:val="auto"/>
          <w:kern w:val="0"/>
          <w:sz w:val="32"/>
          <w:szCs w:val="32"/>
          <w:highlight w:val="none"/>
        </w:rPr>
        <w:t>实有人数</w:t>
      </w:r>
      <w:r>
        <w:rPr>
          <w:rFonts w:hint="eastAsia" w:ascii="仿宋_GB2312" w:hAnsi="宋体" w:eastAsia="仿宋_GB2312" w:cs="宋体"/>
          <w:color w:val="auto"/>
          <w:kern w:val="0"/>
          <w:sz w:val="32"/>
          <w:szCs w:val="32"/>
          <w:highlight w:val="none"/>
          <w:lang w:val="en-US" w:eastAsia="zh-CN"/>
        </w:rPr>
        <w:t>50</w:t>
      </w:r>
      <w:r>
        <w:rPr>
          <w:rFonts w:hint="eastAsia" w:ascii="仿宋_GB2312" w:hAnsi="宋体" w:eastAsia="仿宋_GB2312" w:cs="宋体"/>
          <w:color w:val="auto"/>
          <w:kern w:val="0"/>
          <w:sz w:val="32"/>
          <w:szCs w:val="32"/>
          <w:highlight w:val="none"/>
        </w:rPr>
        <w:t>人，其中：在职</w:t>
      </w:r>
      <w:r>
        <w:rPr>
          <w:rFonts w:hint="eastAsia" w:ascii="仿宋_GB2312" w:hAnsi="宋体" w:eastAsia="仿宋_GB2312" w:cs="宋体"/>
          <w:color w:val="auto"/>
          <w:kern w:val="0"/>
          <w:sz w:val="32"/>
          <w:szCs w:val="32"/>
          <w:highlight w:val="none"/>
          <w:lang w:val="en-US" w:eastAsia="zh-CN"/>
        </w:rPr>
        <w:t>24</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增加5人</w:t>
      </w:r>
      <w:r>
        <w:rPr>
          <w:rFonts w:hint="eastAsia" w:ascii="仿宋_GB2312" w:hAnsi="宋体" w:eastAsia="仿宋_GB2312" w:cs="宋体"/>
          <w:color w:val="auto"/>
          <w:kern w:val="0"/>
          <w:sz w:val="32"/>
          <w:szCs w:val="32"/>
          <w:highlight w:val="none"/>
        </w:rPr>
        <w:t>； 退休</w:t>
      </w:r>
      <w:r>
        <w:rPr>
          <w:rFonts w:hint="eastAsia" w:ascii="仿宋_GB2312" w:hAnsi="宋体" w:eastAsia="仿宋_GB2312" w:cs="宋体"/>
          <w:color w:val="auto"/>
          <w:kern w:val="0"/>
          <w:sz w:val="32"/>
          <w:szCs w:val="32"/>
          <w:highlight w:val="none"/>
          <w:lang w:val="en-US" w:eastAsia="zh-CN"/>
        </w:rPr>
        <w:t>26</w:t>
      </w:r>
      <w:r>
        <w:rPr>
          <w:rFonts w:hint="eastAsia" w:ascii="仿宋_GB2312" w:hAnsi="宋体" w:eastAsia="仿宋_GB2312" w:cs="宋体"/>
          <w:color w:val="auto"/>
          <w:kern w:val="0"/>
          <w:sz w:val="32"/>
          <w:szCs w:val="32"/>
          <w:highlight w:val="none"/>
        </w:rPr>
        <w:t>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增加1人，减少1人；离休0人，增加0人</w:t>
      </w:r>
      <w:r>
        <w:rPr>
          <w:rFonts w:hint="eastAsia" w:ascii="仿宋_GB2312" w:hAnsi="宋体" w:eastAsia="仿宋_GB2312" w:cs="宋体"/>
          <w:color w:val="auto"/>
          <w:kern w:val="0"/>
          <w:sz w:val="32"/>
          <w:szCs w:val="32"/>
          <w:highlight w:val="none"/>
          <w:lang w:eastAsia="zh-CN"/>
        </w:rPr>
        <w:t>。</w:t>
      </w: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lang w:eastAsia="zh-CN"/>
        </w:rPr>
        <w:t>编</w:t>
      </w:r>
      <w:r>
        <w:rPr>
          <w:rFonts w:hint="eastAsia" w:ascii="仿宋_GB2312" w:hAnsi="宋体" w:eastAsia="仿宋_GB2312"/>
          <w:kern w:val="0"/>
          <w:sz w:val="24"/>
        </w:rPr>
        <w:t>制部门：昌吉州</w:t>
      </w:r>
      <w:r>
        <w:rPr>
          <w:rFonts w:hint="eastAsia" w:ascii="仿宋_GB2312" w:hAnsi="宋体" w:eastAsia="仿宋_GB2312"/>
          <w:kern w:val="0"/>
          <w:sz w:val="24"/>
          <w:lang w:eastAsia="zh-CN"/>
        </w:rPr>
        <w:t>林业和草原局</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单</w:t>
      </w:r>
      <w:r>
        <w:rPr>
          <w:rFonts w:hint="eastAsia" w:ascii="仿宋_GB2312" w:hAnsi="宋体" w:eastAsia="仿宋_GB2312"/>
          <w:kern w:val="0"/>
          <w:sz w:val="24"/>
        </w:rPr>
        <w:t>位：万元</w:t>
      </w:r>
    </w:p>
    <w:tbl>
      <w:tblPr>
        <w:tblStyle w:val="6"/>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490.77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490.77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40.97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30.34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385.65</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33.82</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490.77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490.77</w:t>
            </w:r>
            <w:r>
              <w:rPr>
                <w:rFonts w:hint="eastAsia" w:ascii="仿宋_GB2312" w:hAnsi="宋体" w:eastAsia="仿宋_GB2312" w:cs="宋体"/>
                <w:kern w:val="0"/>
                <w:sz w:val="18"/>
                <w:szCs w:val="18"/>
              </w:rPr>
              <w:t>　</w:t>
            </w:r>
          </w:p>
        </w:tc>
      </w:tr>
    </w:tbl>
    <w:p>
      <w:pPr>
        <w:widowControl/>
        <w:spacing w:line="280" w:lineRule="exact"/>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w:t>
      </w:r>
      <w:r>
        <w:rPr>
          <w:rFonts w:hint="eastAsia" w:ascii="仿宋_GB2312" w:hAnsi="宋体" w:eastAsia="仿宋_GB2312"/>
          <w:kern w:val="0"/>
          <w:sz w:val="24"/>
          <w:lang w:eastAsia="zh-CN"/>
        </w:rPr>
        <w:t>林业和草原局</w:t>
      </w:r>
      <w:r>
        <w:rPr>
          <w:rFonts w:hint="eastAsia" w:ascii="仿宋_GB2312" w:hAnsi="宋体" w:eastAsia="仿宋_GB2312"/>
          <w:kern w:val="0"/>
          <w:sz w:val="24"/>
        </w:rPr>
        <w:t xml:space="preserve">                   单位：万元                   </w:t>
      </w:r>
    </w:p>
    <w:tbl>
      <w:tblPr>
        <w:tblStyle w:val="6"/>
        <w:tblW w:w="9741" w:type="dxa"/>
        <w:tblInd w:w="-450" w:type="dxa"/>
        <w:tblLayout w:type="fixed"/>
        <w:tblCellMar>
          <w:top w:w="0" w:type="dxa"/>
          <w:left w:w="108" w:type="dxa"/>
          <w:bottom w:w="0" w:type="dxa"/>
          <w:right w:w="108" w:type="dxa"/>
        </w:tblCellMar>
      </w:tblPr>
      <w:tblGrid>
        <w:gridCol w:w="533"/>
        <w:gridCol w:w="450"/>
        <w:gridCol w:w="450"/>
        <w:gridCol w:w="1963"/>
        <w:gridCol w:w="1018"/>
        <w:gridCol w:w="850"/>
        <w:gridCol w:w="709"/>
        <w:gridCol w:w="795"/>
        <w:gridCol w:w="921"/>
        <w:gridCol w:w="660"/>
        <w:gridCol w:w="708"/>
        <w:gridCol w:w="684"/>
      </w:tblGrid>
      <w:tr>
        <w:tblPrEx>
          <w:tblCellMar>
            <w:top w:w="0" w:type="dxa"/>
            <w:left w:w="108" w:type="dxa"/>
            <w:bottom w:w="0" w:type="dxa"/>
            <w:right w:w="108" w:type="dxa"/>
          </w:tblCellMar>
        </w:tblPrEx>
        <w:trPr>
          <w:trHeight w:val="51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6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870" w:hRule="atLeast"/>
        </w:trPr>
        <w:tc>
          <w:tcPr>
            <w:tcW w:w="53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p>
        </w:tc>
        <w:tc>
          <w:tcPr>
            <w:tcW w:w="4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kern w:val="2"/>
                <w:sz w:val="18"/>
                <w:szCs w:val="18"/>
                <w:lang w:val="en-US" w:eastAsia="zh-CN" w:bidi="ar-SA"/>
              </w:rPr>
            </w:pPr>
          </w:p>
        </w:tc>
        <w:tc>
          <w:tcPr>
            <w:tcW w:w="1963"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社会保障和就业支出</w:t>
            </w:r>
          </w:p>
        </w:tc>
        <w:tc>
          <w:tcPr>
            <w:tcW w:w="1018"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40.97</w:t>
            </w:r>
          </w:p>
        </w:tc>
        <w:tc>
          <w:tcPr>
            <w:tcW w:w="850" w:type="dxa"/>
            <w:tcBorders>
              <w:top w:val="nil"/>
              <w:left w:val="nil"/>
              <w:bottom w:val="single" w:color="auto" w:sz="4" w:space="0"/>
              <w:right w:val="single" w:color="auto" w:sz="4" w:space="0"/>
            </w:tcBorders>
            <w:shd w:val="clear" w:color="000000" w:fill="FFFFFF"/>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40.97</w:t>
            </w:r>
          </w:p>
        </w:tc>
        <w:tc>
          <w:tcPr>
            <w:tcW w:w="709"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行政事业单位养老支出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40.97</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40.97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行政单位离退休</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2.5</w:t>
            </w:r>
          </w:p>
        </w:tc>
        <w:tc>
          <w:tcPr>
            <w:tcW w:w="850"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sz w:val="18"/>
                <w:szCs w:val="18"/>
                <w:lang w:val="en-US" w:eastAsia="zh-CN"/>
              </w:rPr>
            </w:pPr>
          </w:p>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机关事业单位基本养老保险缴费支出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47.07</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47.07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05</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06</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机关事业单位职业年金缴费</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32.49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32.49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行政事业单位医疗</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32.49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32.49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行政单位医疗</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24.99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24.99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公务员医疗补助</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7.21</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7.21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99</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其他行政事业单位医疗</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农林水支出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383.49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383.49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4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eastAsia="zh-CN"/>
              </w:rPr>
              <w:t>林业和草原</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383.49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383.499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48"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行政运行</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368.99</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368.99</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一般行政管理事务</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14.5</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14.5</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221</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1963"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住房保障支出</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33.82</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33.82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6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33.82</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33.81</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96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33.82</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33.82</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6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490.77</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490.77</w:t>
            </w:r>
          </w:p>
        </w:tc>
        <w:tc>
          <w:tcPr>
            <w:tcW w:w="709"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8"/>
                <w:szCs w:val="18"/>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编制部门：昌吉州</w:t>
      </w:r>
      <w:r>
        <w:rPr>
          <w:rFonts w:hint="eastAsia" w:ascii="仿宋_GB2312" w:hAnsi="宋体" w:eastAsia="仿宋_GB2312"/>
          <w:kern w:val="0"/>
          <w:sz w:val="24"/>
          <w:lang w:eastAsia="zh-CN"/>
        </w:rPr>
        <w:t>林业和草原局</w:t>
      </w:r>
      <w:r>
        <w:rPr>
          <w:rFonts w:hint="eastAsia" w:ascii="仿宋_GB2312" w:hAnsi="宋体" w:eastAsia="仿宋_GB2312"/>
          <w:kern w:val="0"/>
          <w:sz w:val="24"/>
        </w:rPr>
        <w:t xml:space="preserve">                           单位：万元</w:t>
      </w:r>
    </w:p>
    <w:tbl>
      <w:tblPr>
        <w:tblStyle w:val="6"/>
        <w:tblW w:w="9420" w:type="dxa"/>
        <w:tblInd w:w="-240" w:type="dxa"/>
        <w:tblLayout w:type="autofit"/>
        <w:tblCellMar>
          <w:top w:w="0" w:type="dxa"/>
          <w:left w:w="108" w:type="dxa"/>
          <w:bottom w:w="0" w:type="dxa"/>
          <w:right w:w="108" w:type="dxa"/>
        </w:tblCellMar>
      </w:tblPr>
      <w:tblGrid>
        <w:gridCol w:w="516"/>
        <w:gridCol w:w="416"/>
        <w:gridCol w:w="416"/>
        <w:gridCol w:w="2550"/>
        <w:gridCol w:w="1827"/>
        <w:gridCol w:w="1828"/>
        <w:gridCol w:w="1867"/>
      </w:tblGrid>
      <w:tr>
        <w:tblPrEx>
          <w:tblCellMar>
            <w:top w:w="0" w:type="dxa"/>
            <w:left w:w="108" w:type="dxa"/>
            <w:bottom w:w="0" w:type="dxa"/>
            <w:right w:w="108" w:type="dxa"/>
          </w:tblCellMar>
        </w:tblPrEx>
        <w:trPr>
          <w:trHeight w:val="345" w:hRule="atLeast"/>
        </w:trPr>
        <w:tc>
          <w:tcPr>
            <w:tcW w:w="3898"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22"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社会保障和就业支出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40.97</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40.97</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行政事业单位养老支出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40.97</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40.97</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行政单位离退休</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2.5</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2.5</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05</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机关事业单位基本养老保险缴费支出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47.07</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47.07</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208</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05</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06</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机关事业单位职业年金缴费</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4.3</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卫生健康支出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32.49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32.49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行政事业单位医疗</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32.49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32.49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行政单位医疗</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24.99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24.99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03</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公务员医疗补助</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7.21</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7.21</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210</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99</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其他行政事业单位医疗</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农林水支出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383.49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327.49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56</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林业和草原</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383.49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327.49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56</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01</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行政运行</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368.99</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320.99</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48</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213</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02</w:t>
            </w: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一般行政管理事务</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14.5</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6.5</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8</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18"/>
                <w:szCs w:val="18"/>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住房保障支出</w:t>
            </w:r>
          </w:p>
        </w:tc>
        <w:tc>
          <w:tcPr>
            <w:tcW w:w="1827"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33.82</w:t>
            </w:r>
          </w:p>
        </w:tc>
        <w:tc>
          <w:tcPr>
            <w:tcW w:w="182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kern w:val="2"/>
                <w:sz w:val="18"/>
                <w:szCs w:val="18"/>
                <w:lang w:val="en-US" w:eastAsia="zh-CN" w:bidi="ar-SA"/>
              </w:rPr>
              <w:t>33.82</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5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rPr>
              <w:t>住房改革支出</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33.82</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33.81</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rPr>
              <w:t>住房公积金</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33.82</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33.82</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5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416" w:type="dxa"/>
            <w:tcBorders>
              <w:top w:val="nil"/>
              <w:left w:val="nil"/>
              <w:bottom w:val="single" w:color="auto" w:sz="4" w:space="0"/>
              <w:right w:val="single" w:color="auto" w:sz="4" w:space="0"/>
            </w:tcBorders>
            <w:vAlign w:val="center"/>
          </w:tcPr>
          <w:p>
            <w:pPr>
              <w:jc w:val="center"/>
            </w:pPr>
          </w:p>
        </w:tc>
        <w:tc>
          <w:tcPr>
            <w:tcW w:w="2550" w:type="dxa"/>
            <w:tcBorders>
              <w:top w:val="nil"/>
              <w:left w:val="nil"/>
              <w:bottom w:val="single" w:color="auto" w:sz="4" w:space="0"/>
              <w:right w:val="single" w:color="auto" w:sz="4" w:space="0"/>
            </w:tcBorders>
            <w:vAlign w:val="center"/>
          </w:tcPr>
          <w:p>
            <w:pPr>
              <w:jc w:val="center"/>
            </w:pP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5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2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490.77</w:t>
            </w:r>
          </w:p>
        </w:tc>
        <w:tc>
          <w:tcPr>
            <w:tcW w:w="182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434.77</w:t>
            </w:r>
          </w:p>
        </w:tc>
        <w:tc>
          <w:tcPr>
            <w:tcW w:w="1867"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56</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编制部门：</w:t>
      </w:r>
      <w:r>
        <w:rPr>
          <w:rFonts w:hint="eastAsia" w:ascii="仿宋_GB2312" w:hAnsi="宋体" w:eastAsia="仿宋_GB2312"/>
          <w:kern w:val="0"/>
          <w:sz w:val="24"/>
        </w:rPr>
        <w:t>昌吉州</w:t>
      </w:r>
      <w:r>
        <w:rPr>
          <w:rFonts w:hint="eastAsia" w:ascii="仿宋_GB2312" w:hAnsi="宋体" w:eastAsia="仿宋_GB2312"/>
          <w:kern w:val="0"/>
          <w:sz w:val="24"/>
          <w:lang w:eastAsia="zh-CN"/>
        </w:rPr>
        <w:t>林业和草原局</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                                                    </w:t>
      </w:r>
    </w:p>
    <w:tbl>
      <w:tblPr>
        <w:tblStyle w:val="6"/>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490.77</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490.77</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25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40.97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40.97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30.34</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30.34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385.65</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385.65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p>
        </w:tc>
      </w:tr>
      <w:tr>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85"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33.82</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33.82</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490.77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490.77</w:t>
            </w:r>
          </w:p>
        </w:tc>
        <w:tc>
          <w:tcPr>
            <w:tcW w:w="851"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490.77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eastAsia="宋体" w:cs="宋体"/>
                <w:kern w:val="0"/>
                <w:sz w:val="18"/>
                <w:szCs w:val="18"/>
                <w:lang w:val="en-US" w:eastAsia="zh-CN"/>
              </w:rPr>
            </w:pPr>
          </w:p>
        </w:tc>
      </w:tr>
    </w:tbl>
    <w:p>
      <w:pPr>
        <w:widowControl/>
        <w:spacing w:line="320" w:lineRule="exact"/>
        <w:outlineLvl w:val="1"/>
        <w:rPr>
          <w:rFonts w:hint="eastAsia" w:ascii="仿宋_GB2312" w:hAnsi="宋体" w:eastAsia="仿宋_GB2312"/>
          <w:b/>
          <w:kern w:val="0"/>
          <w:sz w:val="28"/>
          <w:szCs w:val="32"/>
        </w:rPr>
      </w:pPr>
    </w:p>
    <w:p>
      <w:pPr>
        <w:widowControl/>
        <w:spacing w:line="320" w:lineRule="exact"/>
        <w:outlineLvl w:val="1"/>
        <w:rPr>
          <w:rFonts w:ascii="仿宋_GB2312" w:hAnsi="宋体" w:eastAsia="仿宋_GB2312"/>
          <w:b/>
          <w:kern w:val="0"/>
          <w:sz w:val="28"/>
          <w:szCs w:val="32"/>
        </w:rPr>
      </w:pPr>
      <w:r>
        <w:rPr>
          <w:rFonts w:ascii="仿宋_GB2312" w:hAnsi="宋体" w:eastAsia="仿宋_GB2312"/>
          <w:b/>
          <w:kern w:val="0"/>
          <w:sz w:val="28"/>
          <w:szCs w:val="32"/>
        </w:rPr>
        <w:t xml:space="preserve"> </w:t>
      </w: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autofit"/>
        <w:tblCellMar>
          <w:top w:w="0" w:type="dxa"/>
          <w:left w:w="108" w:type="dxa"/>
          <w:bottom w:w="0" w:type="dxa"/>
          <w:right w:w="108" w:type="dxa"/>
        </w:tblCellMar>
      </w:tblPr>
      <w:tblGrid>
        <w:gridCol w:w="568"/>
        <w:gridCol w:w="492"/>
        <w:gridCol w:w="417"/>
        <w:gridCol w:w="2930"/>
        <w:gridCol w:w="126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322"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w:t>
            </w:r>
            <w:r>
              <w:rPr>
                <w:rFonts w:hint="eastAsia" w:ascii="仿宋_GB2312" w:hAnsi="宋体" w:eastAsia="仿宋_GB2312"/>
                <w:kern w:val="0"/>
                <w:sz w:val="24"/>
                <w:lang w:eastAsia="zh-CN"/>
              </w:rPr>
              <w:t>林业和草原局</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40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项   目</w:t>
            </w:r>
          </w:p>
        </w:tc>
        <w:tc>
          <w:tcPr>
            <w:tcW w:w="480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功能分类科目编码</w:t>
            </w:r>
          </w:p>
        </w:tc>
        <w:tc>
          <w:tcPr>
            <w:tcW w:w="293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功能分类科目名称</w:t>
            </w:r>
          </w:p>
        </w:tc>
        <w:tc>
          <w:tcPr>
            <w:tcW w:w="126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项</w:t>
            </w:r>
          </w:p>
        </w:tc>
        <w:tc>
          <w:tcPr>
            <w:tcW w:w="29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26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kern w:val="2"/>
                <w:sz w:val="18"/>
                <w:szCs w:val="18"/>
                <w:lang w:val="en-US" w:eastAsia="zh-CN" w:bidi="ar-SA"/>
              </w:rPr>
              <w:t>社会保障和就业支出</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kern w:val="2"/>
                <w:sz w:val="18"/>
                <w:szCs w:val="18"/>
                <w:lang w:val="en-US" w:eastAsia="zh-CN" w:bidi="ar-SA"/>
              </w:rPr>
              <w:t>40.97</w:t>
            </w:r>
          </w:p>
        </w:tc>
        <w:tc>
          <w:tcPr>
            <w:tcW w:w="1842"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kern w:val="2"/>
                <w:sz w:val="18"/>
                <w:szCs w:val="18"/>
                <w:lang w:val="en-US" w:eastAsia="zh-CN" w:bidi="ar-SA"/>
              </w:rPr>
              <w:t>40.97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行政事业单位养老支出</w:t>
            </w:r>
          </w:p>
        </w:tc>
        <w:tc>
          <w:tcPr>
            <w:tcW w:w="1264" w:type="dxa"/>
            <w:tcBorders>
              <w:top w:val="nil"/>
              <w:left w:val="nil"/>
              <w:bottom w:val="single" w:color="auto" w:sz="4" w:space="0"/>
              <w:right w:val="single" w:color="auto" w:sz="4" w:space="0"/>
            </w:tcBorders>
            <w:vAlign w:val="top"/>
          </w:tcPr>
          <w:p>
            <w:pPr>
              <w:jc w:val="right"/>
              <w:rPr>
                <w:rFonts w:hint="default" w:ascii="仿宋_GB2312" w:hAnsi="宋体" w:eastAsia="仿宋_GB2312" w:cs="宋体"/>
                <w:b w:val="0"/>
                <w:bCs w:val="0"/>
                <w:color w:val="auto"/>
                <w:kern w:val="2"/>
                <w:sz w:val="18"/>
                <w:szCs w:val="18"/>
                <w:lang w:val="en-US" w:eastAsia="zh-CN" w:bidi="ar-SA"/>
              </w:rPr>
            </w:pPr>
            <w:r>
              <w:rPr>
                <w:rFonts w:hint="eastAsia" w:ascii="仿宋_GB2312" w:hAnsi="宋体" w:eastAsia="仿宋_GB2312" w:cs="宋体"/>
                <w:b w:val="0"/>
                <w:bCs w:val="0"/>
                <w:color w:val="auto"/>
                <w:kern w:val="2"/>
                <w:sz w:val="18"/>
                <w:szCs w:val="18"/>
                <w:lang w:val="en-US" w:eastAsia="zh-CN" w:bidi="ar-SA"/>
              </w:rPr>
              <w:t>40.97</w:t>
            </w:r>
          </w:p>
        </w:tc>
        <w:tc>
          <w:tcPr>
            <w:tcW w:w="1842" w:type="dxa"/>
            <w:gridSpan w:val="2"/>
            <w:tcBorders>
              <w:top w:val="nil"/>
              <w:left w:val="nil"/>
              <w:bottom w:val="single" w:color="auto" w:sz="4" w:space="0"/>
              <w:right w:val="single" w:color="auto" w:sz="4" w:space="0"/>
            </w:tcBorders>
            <w:vAlign w:val="top"/>
          </w:tcPr>
          <w:p>
            <w:pPr>
              <w:jc w:val="right"/>
              <w:rPr>
                <w:rFonts w:hint="default" w:ascii="仿宋_GB2312" w:hAnsi="宋体" w:eastAsia="仿宋_GB2312" w:cs="宋体"/>
                <w:b w:val="0"/>
                <w:bCs w:val="0"/>
                <w:color w:val="auto"/>
                <w:kern w:val="2"/>
                <w:sz w:val="18"/>
                <w:szCs w:val="18"/>
                <w:lang w:val="en-US" w:eastAsia="zh-CN" w:bidi="ar-SA"/>
              </w:rPr>
            </w:pPr>
            <w:r>
              <w:rPr>
                <w:rFonts w:hint="eastAsia" w:ascii="仿宋_GB2312" w:hAnsi="宋体" w:eastAsia="仿宋_GB2312" w:cs="宋体"/>
                <w:b w:val="0"/>
                <w:bCs w:val="0"/>
                <w:color w:val="auto"/>
                <w:kern w:val="2"/>
                <w:sz w:val="18"/>
                <w:szCs w:val="18"/>
                <w:lang w:val="en-US" w:eastAsia="zh-CN" w:bidi="ar-SA"/>
              </w:rPr>
              <w:t>40.97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01</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行政单位离退休</w:t>
            </w:r>
          </w:p>
        </w:tc>
        <w:tc>
          <w:tcPr>
            <w:tcW w:w="1264" w:type="dxa"/>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sz w:val="18"/>
                <w:szCs w:val="18"/>
                <w:lang w:val="en-US" w:eastAsia="zh-CN"/>
              </w:rPr>
              <w:t>2.5</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sz w:val="18"/>
                <w:szCs w:val="18"/>
                <w:lang w:val="en-US" w:eastAsia="zh-CN"/>
              </w:rPr>
              <w:t>2.5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05</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机关事业单位基本养老保险缴费支出</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38.47</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auto"/>
                <w:kern w:val="2"/>
                <w:sz w:val="18"/>
                <w:szCs w:val="18"/>
                <w:lang w:val="en-US" w:eastAsia="zh-CN" w:bidi="ar-SA"/>
              </w:rPr>
            </w:pPr>
            <w:r>
              <w:rPr>
                <w:rFonts w:hint="eastAsia" w:ascii="仿宋_GB2312" w:hAnsi="宋体" w:eastAsia="仿宋_GB2312" w:cs="宋体"/>
                <w:b w:val="0"/>
                <w:bCs w:val="0"/>
                <w:color w:val="auto"/>
                <w:kern w:val="2"/>
                <w:sz w:val="18"/>
                <w:szCs w:val="18"/>
                <w:lang w:val="en-US" w:eastAsia="zh-CN" w:bidi="ar-SA"/>
              </w:rPr>
              <w:t>38.47</w:t>
            </w:r>
          </w:p>
        </w:tc>
        <w:tc>
          <w:tcPr>
            <w:tcW w:w="1701"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auto"/>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kern w:val="2"/>
                <w:sz w:val="18"/>
                <w:szCs w:val="18"/>
                <w:lang w:val="en-US" w:eastAsia="zh-CN" w:bidi="ar-SA"/>
              </w:rPr>
              <w:t>卫生健康支出</w:t>
            </w:r>
          </w:p>
        </w:tc>
        <w:tc>
          <w:tcPr>
            <w:tcW w:w="1264" w:type="dxa"/>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kern w:val="2"/>
                <w:sz w:val="18"/>
                <w:szCs w:val="18"/>
                <w:lang w:val="en-US" w:eastAsia="zh-CN" w:bidi="ar-SA"/>
              </w:rPr>
              <w:t>30.34</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kern w:val="2"/>
                <w:sz w:val="18"/>
                <w:szCs w:val="18"/>
                <w:lang w:val="en-US" w:eastAsia="zh-CN" w:bidi="ar-SA"/>
              </w:rPr>
              <w:t>30.34</w:t>
            </w:r>
          </w:p>
        </w:tc>
        <w:tc>
          <w:tcPr>
            <w:tcW w:w="1701" w:type="dxa"/>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行政事业单位医疗</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30.34</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auto"/>
                <w:kern w:val="2"/>
                <w:sz w:val="18"/>
                <w:szCs w:val="18"/>
                <w:lang w:val="en-US" w:eastAsia="zh-CN" w:bidi="ar-SA"/>
              </w:rPr>
            </w:pPr>
            <w:r>
              <w:rPr>
                <w:rFonts w:hint="eastAsia" w:ascii="仿宋_GB2312" w:hAnsi="宋体" w:eastAsia="仿宋_GB2312" w:cs="宋体"/>
                <w:color w:val="auto"/>
                <w:kern w:val="2"/>
                <w:sz w:val="18"/>
                <w:szCs w:val="18"/>
                <w:lang w:val="en-US" w:eastAsia="zh-CN" w:bidi="ar-SA"/>
              </w:rPr>
              <w:t>30.34</w:t>
            </w:r>
          </w:p>
        </w:tc>
        <w:tc>
          <w:tcPr>
            <w:tcW w:w="1701"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auto"/>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01</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行政单位医疗</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kern w:val="2"/>
                <w:sz w:val="18"/>
                <w:szCs w:val="18"/>
                <w:lang w:val="en-US" w:eastAsia="zh-CN" w:bidi="ar-SA"/>
              </w:rPr>
              <w:t>22.84</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auto"/>
                <w:kern w:val="2"/>
                <w:sz w:val="18"/>
                <w:szCs w:val="18"/>
                <w:lang w:val="en-US" w:eastAsia="zh-CN" w:bidi="ar-SA"/>
              </w:rPr>
            </w:pPr>
            <w:r>
              <w:rPr>
                <w:rFonts w:hint="eastAsia" w:ascii="仿宋_GB2312" w:hAnsi="宋体" w:eastAsia="仿宋_GB2312" w:cs="宋体"/>
                <w:color w:val="auto"/>
                <w:kern w:val="2"/>
                <w:sz w:val="18"/>
                <w:szCs w:val="18"/>
                <w:lang w:val="en-US" w:eastAsia="zh-CN" w:bidi="ar-SA"/>
              </w:rPr>
              <w:t>22.84</w:t>
            </w:r>
          </w:p>
        </w:tc>
        <w:tc>
          <w:tcPr>
            <w:tcW w:w="1701"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auto"/>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03</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公务员医疗补助</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kern w:val="2"/>
                <w:sz w:val="18"/>
                <w:szCs w:val="18"/>
                <w:lang w:val="en-US" w:eastAsia="zh-CN" w:bidi="ar-SA"/>
              </w:rPr>
              <w:t>7.21</w:t>
            </w:r>
          </w:p>
        </w:tc>
        <w:tc>
          <w:tcPr>
            <w:tcW w:w="1842" w:type="dxa"/>
            <w:gridSpan w:val="2"/>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auto"/>
                <w:kern w:val="2"/>
                <w:sz w:val="18"/>
                <w:szCs w:val="18"/>
                <w:lang w:val="en-US" w:eastAsia="zh-CN" w:bidi="ar-SA"/>
              </w:rPr>
            </w:pPr>
            <w:r>
              <w:rPr>
                <w:rFonts w:hint="eastAsia" w:ascii="仿宋_GB2312" w:hAnsi="宋体" w:eastAsia="仿宋_GB2312" w:cs="宋体"/>
                <w:color w:val="auto"/>
                <w:kern w:val="2"/>
                <w:sz w:val="18"/>
                <w:szCs w:val="18"/>
                <w:lang w:val="en-US" w:eastAsia="zh-CN" w:bidi="ar-SA"/>
              </w:rPr>
              <w:t>7.21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color w:val="auto"/>
                <w:kern w:val="2"/>
                <w:sz w:val="18"/>
                <w:szCs w:val="18"/>
                <w:lang w:val="en-US" w:eastAsia="zh-CN" w:bidi="ar-SA"/>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99</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其他行政事业单位医疗</w:t>
            </w:r>
          </w:p>
        </w:tc>
        <w:tc>
          <w:tcPr>
            <w:tcW w:w="1264" w:type="dxa"/>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sz w:val="18"/>
                <w:szCs w:val="18"/>
                <w:lang w:val="en-US" w:eastAsia="zh-CN"/>
              </w:rPr>
              <w:t>0.29</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sz w:val="18"/>
                <w:szCs w:val="18"/>
                <w:lang w:val="en-US" w:eastAsia="zh-CN"/>
              </w:rPr>
              <w:t>0.29</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农林水支出</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385.65</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sz w:val="18"/>
                <w:szCs w:val="18"/>
                <w:lang w:val="en-US" w:eastAsia="zh-CN"/>
              </w:rPr>
              <w:t>329.65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宋体" w:hAnsi="宋体" w:cs="宋体"/>
                <w:b w:val="0"/>
                <w:bCs w:val="0"/>
                <w:color w:val="auto"/>
                <w:kern w:val="0"/>
                <w:sz w:val="18"/>
                <w:szCs w:val="18"/>
                <w:lang w:val="en-US" w:eastAsia="zh-CN"/>
              </w:rPr>
              <w:t>56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林业和草原</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385.65</w:t>
            </w:r>
          </w:p>
        </w:tc>
        <w:tc>
          <w:tcPr>
            <w:tcW w:w="1842"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329.65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56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01</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行政运行</w:t>
            </w:r>
          </w:p>
        </w:tc>
        <w:tc>
          <w:tcPr>
            <w:tcW w:w="1264" w:type="dxa"/>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377.65</w:t>
            </w:r>
          </w:p>
        </w:tc>
        <w:tc>
          <w:tcPr>
            <w:tcW w:w="1842"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r>
              <w:rPr>
                <w:rFonts w:hint="eastAsia" w:ascii="仿宋_GB2312" w:hAnsi="宋体" w:eastAsia="仿宋_GB2312" w:cs="宋体"/>
                <w:color w:val="auto"/>
                <w:sz w:val="18"/>
                <w:szCs w:val="18"/>
                <w:lang w:val="en-US" w:eastAsia="zh-CN"/>
              </w:rPr>
              <w:t>329.65</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48</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02</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18"/>
                <w:szCs w:val="18"/>
                <w:lang w:eastAsia="zh-CN"/>
              </w:rPr>
              <w:t>一般行政管理事务</w:t>
            </w:r>
          </w:p>
        </w:tc>
        <w:tc>
          <w:tcPr>
            <w:tcW w:w="1264" w:type="dxa"/>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宋体" w:hAnsi="宋体" w:cs="宋体"/>
                <w:color w:val="auto"/>
                <w:kern w:val="0"/>
                <w:sz w:val="20"/>
                <w:szCs w:val="20"/>
                <w:lang w:val="en-US" w:eastAsia="zh-CN"/>
              </w:rPr>
              <w:t>8</w:t>
            </w:r>
          </w:p>
        </w:tc>
        <w:tc>
          <w:tcPr>
            <w:tcW w:w="1842" w:type="dxa"/>
            <w:gridSpan w:val="2"/>
            <w:tcBorders>
              <w:top w:val="nil"/>
              <w:left w:val="nil"/>
              <w:bottom w:val="single" w:color="auto" w:sz="4" w:space="0"/>
              <w:right w:val="single" w:color="auto" w:sz="4" w:space="0"/>
            </w:tcBorders>
            <w:vAlign w:val="center"/>
          </w:tcPr>
          <w:p>
            <w:pPr>
              <w:jc w:val="right"/>
              <w:rPr>
                <w:rFonts w:hint="default" w:ascii="宋体" w:hAnsi="宋体" w:cs="宋体"/>
                <w:color w:val="auto"/>
                <w:kern w:val="0"/>
                <w:sz w:val="20"/>
                <w:szCs w:val="20"/>
                <w:lang w:val="en-US"/>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8</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18"/>
                <w:szCs w:val="18"/>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kern w:val="2"/>
                <w:sz w:val="18"/>
                <w:szCs w:val="18"/>
                <w:lang w:val="en-US" w:eastAsia="zh-CN" w:bidi="ar-SA"/>
              </w:rPr>
              <w:t>住房保障支出</w:t>
            </w:r>
          </w:p>
        </w:tc>
        <w:tc>
          <w:tcPr>
            <w:tcW w:w="1264"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auto"/>
                <w:kern w:val="0"/>
                <w:sz w:val="20"/>
                <w:szCs w:val="20"/>
                <w:lang w:val="en-US" w:eastAsia="zh-CN"/>
              </w:rPr>
            </w:pPr>
            <w:r>
              <w:rPr>
                <w:rFonts w:hint="eastAsia" w:ascii="仿宋_GB2312" w:hAnsi="宋体" w:eastAsia="仿宋_GB2312" w:cs="宋体"/>
                <w:color w:val="auto"/>
                <w:kern w:val="2"/>
                <w:sz w:val="18"/>
                <w:szCs w:val="18"/>
                <w:lang w:val="en-US" w:eastAsia="zh-CN" w:bidi="ar-SA"/>
              </w:rPr>
              <w:t>33.82</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auto"/>
                <w:kern w:val="0"/>
                <w:sz w:val="20"/>
                <w:szCs w:val="20"/>
              </w:rPr>
            </w:pPr>
            <w:r>
              <w:rPr>
                <w:rFonts w:hint="eastAsia" w:ascii="仿宋_GB2312" w:hAnsi="宋体" w:eastAsia="仿宋_GB2312" w:cs="宋体"/>
                <w:color w:val="auto"/>
                <w:kern w:val="2"/>
                <w:sz w:val="18"/>
                <w:szCs w:val="18"/>
                <w:lang w:val="en-US" w:eastAsia="zh-CN" w:bidi="ar-SA"/>
              </w:rPr>
              <w:t>33.82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20"/>
                <w:szCs w:val="20"/>
              </w:rPr>
              <w:t>住房改革支出</w:t>
            </w:r>
          </w:p>
        </w:tc>
        <w:tc>
          <w:tcPr>
            <w:tcW w:w="12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33.82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33.81</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auto"/>
                <w:kern w:val="0"/>
                <w:sz w:val="20"/>
                <w:szCs w:val="20"/>
              </w:rPr>
            </w:pPr>
            <w:r>
              <w:rPr>
                <w:rFonts w:hint="eastAsia" w:ascii="仿宋_GB2312" w:hAnsi="宋体" w:eastAsia="仿宋_GB2312" w:cs="宋体"/>
                <w:color w:val="auto"/>
                <w:sz w:val="20"/>
                <w:szCs w:val="20"/>
                <w:lang w:val="en-US" w:eastAsia="zh-CN"/>
              </w:rPr>
              <w:t>01</w:t>
            </w:r>
          </w:p>
        </w:tc>
        <w:tc>
          <w:tcPr>
            <w:tcW w:w="2930" w:type="dxa"/>
            <w:tcBorders>
              <w:top w:val="nil"/>
              <w:left w:val="nil"/>
              <w:bottom w:val="single" w:color="auto" w:sz="4" w:space="0"/>
              <w:right w:val="single" w:color="auto" w:sz="4" w:space="0"/>
            </w:tcBorders>
            <w:vAlign w:val="center"/>
          </w:tcPr>
          <w:p>
            <w:pPr>
              <w:jc w:val="center"/>
              <w:rPr>
                <w:rFonts w:ascii="宋体" w:hAnsi="宋体" w:cs="宋体"/>
                <w:color w:val="auto"/>
                <w:kern w:val="0"/>
                <w:sz w:val="20"/>
                <w:szCs w:val="20"/>
              </w:rPr>
            </w:pPr>
            <w:r>
              <w:rPr>
                <w:rFonts w:hint="eastAsia" w:ascii="仿宋_GB2312" w:hAnsi="宋体" w:eastAsia="仿宋_GB2312" w:cs="宋体"/>
                <w:color w:val="auto"/>
                <w:sz w:val="20"/>
                <w:szCs w:val="20"/>
              </w:rPr>
              <w:t>住房公积金</w:t>
            </w:r>
          </w:p>
        </w:tc>
        <w:tc>
          <w:tcPr>
            <w:tcW w:w="12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33.82</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33.82</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20"/>
                <w:szCs w:val="20"/>
              </w:rPr>
            </w:pPr>
          </w:p>
        </w:tc>
        <w:tc>
          <w:tcPr>
            <w:tcW w:w="12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r>
              <w:rPr>
                <w:rFonts w:hint="eastAsia" w:ascii="宋体" w:hAnsi="宋体" w:cs="宋体"/>
                <w:color w:val="auto"/>
                <w:kern w:val="0"/>
                <w:sz w:val="22"/>
                <w:szCs w:val="22"/>
              </w:rPr>
              <w:t>　</w:t>
            </w: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r>
              <w:rPr>
                <w:rFonts w:hint="eastAsia" w:ascii="宋体" w:hAnsi="宋体" w:cs="宋体"/>
                <w:color w:val="auto"/>
                <w:kern w:val="0"/>
                <w:sz w:val="22"/>
                <w:szCs w:val="22"/>
              </w:rPr>
              <w:t>　</w:t>
            </w: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r>
              <w:rPr>
                <w:rFonts w:hint="eastAsia" w:ascii="宋体" w:hAnsi="宋体" w:cs="宋体"/>
                <w:color w:val="auto"/>
                <w:kern w:val="0"/>
                <w:sz w:val="24"/>
              </w:rPr>
              <w:t>　</w:t>
            </w:r>
          </w:p>
        </w:tc>
        <w:tc>
          <w:tcPr>
            <w:tcW w:w="29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20"/>
                <w:szCs w:val="20"/>
              </w:rPr>
            </w:pPr>
            <w:r>
              <w:rPr>
                <w:rFonts w:hint="eastAsia" w:ascii="宋体" w:hAnsi="宋体" w:cs="宋体"/>
                <w:b/>
                <w:bCs/>
                <w:color w:val="auto"/>
                <w:kern w:val="0"/>
                <w:sz w:val="22"/>
                <w:szCs w:val="22"/>
              </w:rPr>
              <w:t>合  计</w:t>
            </w:r>
          </w:p>
        </w:tc>
        <w:tc>
          <w:tcPr>
            <w:tcW w:w="12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490.77</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434.77</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r>
              <w:rPr>
                <w:rFonts w:hint="eastAsia" w:ascii="仿宋_GB2312" w:hAnsi="仿宋_GB2312" w:eastAsia="仿宋_GB2312" w:cs="仿宋_GB2312"/>
                <w:b w:val="0"/>
                <w:bCs w:val="0"/>
                <w:color w:val="auto"/>
                <w:kern w:val="0"/>
                <w:sz w:val="18"/>
                <w:szCs w:val="18"/>
                <w:lang w:val="en-US" w:eastAsia="zh-CN"/>
              </w:rPr>
              <w:t>56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b/>
                <w:color w:val="auto"/>
                <w:kern w:val="0"/>
                <w:sz w:val="20"/>
                <w:szCs w:val="20"/>
              </w:rPr>
            </w:pPr>
          </w:p>
        </w:tc>
        <w:tc>
          <w:tcPr>
            <w:tcW w:w="293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auto"/>
                <w:kern w:val="0"/>
                <w:sz w:val="20"/>
                <w:szCs w:val="20"/>
              </w:rPr>
            </w:pPr>
          </w:p>
        </w:tc>
        <w:tc>
          <w:tcPr>
            <w:tcW w:w="126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auto"/>
                <w:kern w:val="0"/>
                <w:sz w:val="20"/>
                <w:szCs w:val="20"/>
              </w:rPr>
            </w:pP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p>
    <w:p>
      <w:pPr>
        <w:pStyle w:val="2"/>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auto"/>
          <w:kern w:val="0"/>
          <w:sz w:val="20"/>
          <w:szCs w:val="20"/>
          <w:lang w:bidi="ar"/>
        </w:rPr>
      </w:pPr>
      <w:r>
        <w:rPr>
          <w:rFonts w:hint="eastAsia" w:ascii="宋体" w:hAnsi="宋体" w:cs="宋体"/>
          <w:color w:val="auto"/>
          <w:kern w:val="0"/>
          <w:sz w:val="20"/>
          <w:szCs w:val="20"/>
          <w:lang w:bidi="ar"/>
        </w:rPr>
        <w:t>表6</w:t>
      </w:r>
    </w:p>
    <w:tbl>
      <w:tblPr>
        <w:tblStyle w:val="6"/>
        <w:tblW w:w="9328" w:type="dxa"/>
        <w:tblInd w:w="-148" w:type="dxa"/>
        <w:tblLayout w:type="autofit"/>
        <w:tblCellMar>
          <w:top w:w="0" w:type="dxa"/>
          <w:left w:w="108" w:type="dxa"/>
          <w:bottom w:w="0" w:type="dxa"/>
          <w:right w:w="108" w:type="dxa"/>
        </w:tblCellMar>
      </w:tblPr>
      <w:tblGrid>
        <w:gridCol w:w="757"/>
        <w:gridCol w:w="577"/>
        <w:gridCol w:w="3197"/>
        <w:gridCol w:w="1233"/>
        <w:gridCol w:w="1138"/>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pPr>
              <w:widowControl/>
              <w:jc w:val="center"/>
              <w:rPr>
                <w:rFonts w:ascii="方正小标宋_GBK" w:hAnsi="方正小标宋_GBK" w:eastAsia="方正小标宋_GBK" w:cs="方正小标宋_GBK"/>
                <w:color w:val="auto"/>
                <w:kern w:val="0"/>
                <w:sz w:val="32"/>
                <w:szCs w:val="32"/>
              </w:rPr>
            </w:pPr>
            <w:r>
              <w:rPr>
                <w:rFonts w:hint="eastAsia" w:ascii="方正小标宋_GBK" w:hAnsi="方正小标宋_GBK" w:eastAsia="方正小标宋_GBK" w:cs="方正小标宋_GBK"/>
                <w:color w:val="auto"/>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编制部门</w:t>
            </w:r>
            <w:r>
              <w:rPr>
                <w:rFonts w:hint="eastAsia" w:ascii="仿宋_GB2312" w:hAnsi="宋体" w:eastAsia="仿宋_GB2312" w:cs="宋体"/>
                <w:color w:val="auto"/>
                <w:kern w:val="0"/>
                <w:sz w:val="24"/>
                <w:lang w:eastAsia="zh-CN"/>
              </w:rPr>
              <w:t>：</w:t>
            </w:r>
            <w:r>
              <w:rPr>
                <w:rFonts w:hint="eastAsia" w:ascii="仿宋_GB2312" w:hAnsi="宋体" w:eastAsia="仿宋_GB2312" w:cs="宋体"/>
                <w:color w:val="auto"/>
                <w:kern w:val="0"/>
                <w:sz w:val="24"/>
              </w:rPr>
              <w:t xml:space="preserve">  </w:t>
            </w:r>
            <w:r>
              <w:rPr>
                <w:rFonts w:hint="eastAsia" w:ascii="仿宋_GB2312" w:hAnsi="宋体" w:eastAsia="仿宋_GB2312"/>
                <w:color w:val="auto"/>
                <w:kern w:val="0"/>
                <w:sz w:val="24"/>
              </w:rPr>
              <w:t>昌吉州</w:t>
            </w:r>
            <w:r>
              <w:rPr>
                <w:rFonts w:hint="eastAsia" w:ascii="仿宋_GB2312" w:hAnsi="宋体" w:eastAsia="仿宋_GB2312"/>
                <w:color w:val="auto"/>
                <w:kern w:val="0"/>
                <w:sz w:val="24"/>
                <w:lang w:eastAsia="zh-CN"/>
              </w:rPr>
              <w:t>林业和草原局</w:t>
            </w:r>
            <w:r>
              <w:rPr>
                <w:rFonts w:hint="eastAsia" w:ascii="仿宋_GB2312" w:hAnsi="宋体" w:eastAsia="仿宋_GB2312" w:cs="宋体"/>
                <w:color w:val="auto"/>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单位：万元</w:t>
            </w:r>
          </w:p>
        </w:tc>
      </w:tr>
      <w:tr>
        <w:tblPrEx>
          <w:tblCellMar>
            <w:top w:w="0" w:type="dxa"/>
            <w:left w:w="108" w:type="dxa"/>
            <w:bottom w:w="0" w:type="dxa"/>
            <w:right w:w="108" w:type="dxa"/>
          </w:tblCellMar>
        </w:tblPrEx>
        <w:trPr>
          <w:trHeight w:val="390" w:hRule="atLeast"/>
        </w:trPr>
        <w:tc>
          <w:tcPr>
            <w:tcW w:w="453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项目</w:t>
            </w:r>
          </w:p>
        </w:tc>
        <w:tc>
          <w:tcPr>
            <w:tcW w:w="479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经济分类科目编码</w:t>
            </w:r>
          </w:p>
        </w:tc>
        <w:tc>
          <w:tcPr>
            <w:tcW w:w="319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经济分类科目名称</w:t>
            </w:r>
          </w:p>
        </w:tc>
        <w:tc>
          <w:tcPr>
            <w:tcW w:w="12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合  计</w:t>
            </w:r>
          </w:p>
        </w:tc>
        <w:tc>
          <w:tcPr>
            <w:tcW w:w="186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款</w:t>
            </w:r>
          </w:p>
        </w:tc>
        <w:tc>
          <w:tcPr>
            <w:tcW w:w="31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2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86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0"/>
                <w:szCs w:val="20"/>
              </w:rPr>
            </w:pP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工资福利支出</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352.89</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352.89</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385"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0</w:t>
            </w:r>
            <w:r>
              <w:rPr>
                <w:rFonts w:hint="eastAsia" w:ascii="仿宋_GB2312" w:hAnsi="宋体" w:eastAsia="仿宋_GB2312" w:cs="宋体"/>
                <w:color w:val="auto"/>
                <w:kern w:val="0"/>
                <w:sz w:val="20"/>
                <w:szCs w:val="20"/>
                <w:lang w:val="en-US" w:eastAsia="zh-CN"/>
              </w:rPr>
              <w:t>1</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基本工资</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118.81</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118.81</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02</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津贴补贴</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114.19</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114.19</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03</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奖金</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9.71</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9.71</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08</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机关事业单位基本养老保险缴费</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38.47</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38.47</w:t>
            </w:r>
          </w:p>
        </w:tc>
        <w:tc>
          <w:tcPr>
            <w:tcW w:w="170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城镇职工基本医疗保险缴费</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22.84</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22.84</w:t>
            </w:r>
          </w:p>
        </w:tc>
        <w:tc>
          <w:tcPr>
            <w:tcW w:w="170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公务员医疗补助缴费</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7.21</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7.21</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12</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其他社会保障缴费</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0.29</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0.29</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住房公积金</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33.82</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33.82</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99</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其他工资福利支出</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7.56</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7.56</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18"/>
                <w:szCs w:val="18"/>
              </w:rPr>
            </w:pP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商品和服务支出</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50.52</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50.52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01</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办公费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11.60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11.60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05</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水费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0.50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06</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电费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2.00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2.00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07</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邮电费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2.00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2.00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08</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取暖费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14.32</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14.32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维修(护)费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1.00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28</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工会经费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4.52</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4.52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29</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福利费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4.07</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4.07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31</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公务用车运行维护费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4.00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4.00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99</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其他商品和服务支出</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6.50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6.50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对个人和家庭的补助</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31.36</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31.36</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01</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离休费</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2.50</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2.50</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07</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医疗费补助</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24.57</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24.57</w:t>
            </w:r>
          </w:p>
        </w:tc>
        <w:tc>
          <w:tcPr>
            <w:tcW w:w="1701"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09</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奖励金</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2.21</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2.21</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38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99</w:t>
            </w:r>
          </w:p>
        </w:tc>
        <w:tc>
          <w:tcPr>
            <w:tcW w:w="3197"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rPr>
            </w:pPr>
            <w:r>
              <w:rPr>
                <w:rFonts w:hint="default" w:ascii="仿宋_GB2312" w:hAnsi="宋体" w:eastAsia="仿宋_GB2312" w:cs="宋体"/>
                <w:color w:val="auto"/>
                <w:kern w:val="0"/>
                <w:sz w:val="20"/>
                <w:szCs w:val="20"/>
                <w:lang w:val="en-US" w:eastAsia="zh-CN"/>
              </w:rPr>
              <w:t>其他对个人和家庭的补助</w:t>
            </w:r>
          </w:p>
        </w:tc>
        <w:tc>
          <w:tcPr>
            <w:tcW w:w="1233" w:type="dxa"/>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2.08</w:t>
            </w:r>
          </w:p>
        </w:tc>
        <w:tc>
          <w:tcPr>
            <w:tcW w:w="1863" w:type="dxa"/>
            <w:gridSpan w:val="2"/>
            <w:tcBorders>
              <w:top w:val="nil"/>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2.08</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0"/>
                <w:szCs w:val="20"/>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rPr>
            </w:pPr>
          </w:p>
        </w:tc>
        <w:tc>
          <w:tcPr>
            <w:tcW w:w="319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b/>
                <w:bCs/>
                <w:color w:val="auto"/>
                <w:kern w:val="0"/>
                <w:sz w:val="22"/>
                <w:szCs w:val="22"/>
              </w:rPr>
              <w:t>合  计</w:t>
            </w:r>
          </w:p>
        </w:tc>
        <w:tc>
          <w:tcPr>
            <w:tcW w:w="1233"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434.77</w:t>
            </w:r>
          </w:p>
        </w:tc>
        <w:tc>
          <w:tcPr>
            <w:tcW w:w="1863" w:type="dxa"/>
            <w:gridSpan w:val="2"/>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384.25</w:t>
            </w:r>
          </w:p>
        </w:tc>
        <w:tc>
          <w:tcPr>
            <w:tcW w:w="1701" w:type="dxa"/>
            <w:tcBorders>
              <w:top w:val="nil"/>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0"/>
                <w:szCs w:val="20"/>
                <w:lang w:val="en-US" w:eastAsia="zh-CN"/>
              </w:rPr>
            </w:pPr>
            <w:r>
              <w:rPr>
                <w:rFonts w:hint="default" w:ascii="仿宋_GB2312" w:hAnsi="宋体" w:eastAsia="仿宋_GB2312" w:cs="宋体"/>
                <w:color w:val="auto"/>
                <w:kern w:val="0"/>
                <w:sz w:val="20"/>
                <w:szCs w:val="20"/>
                <w:lang w:val="en-US" w:eastAsia="zh-CN"/>
              </w:rPr>
              <w:t>50.52</w:t>
            </w:r>
          </w:p>
        </w:tc>
      </w:tr>
    </w:tbl>
    <w:p>
      <w:pPr>
        <w:widowControl/>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0" w:type="dxa"/>
        <w:tblInd w:w="-360" w:type="dxa"/>
        <w:tblLayout w:type="autofit"/>
        <w:tblCellMar>
          <w:top w:w="0" w:type="dxa"/>
          <w:left w:w="108" w:type="dxa"/>
          <w:bottom w:w="0" w:type="dxa"/>
          <w:right w:w="108" w:type="dxa"/>
        </w:tblCellMar>
      </w:tblPr>
      <w:tblGrid>
        <w:gridCol w:w="10"/>
        <w:gridCol w:w="476"/>
        <w:gridCol w:w="397"/>
        <w:gridCol w:w="397"/>
        <w:gridCol w:w="836"/>
        <w:gridCol w:w="1424"/>
        <w:gridCol w:w="739"/>
        <w:gridCol w:w="563"/>
        <w:gridCol w:w="532"/>
        <w:gridCol w:w="644"/>
        <w:gridCol w:w="644"/>
        <w:gridCol w:w="378"/>
        <w:gridCol w:w="200"/>
        <w:gridCol w:w="418"/>
        <w:gridCol w:w="578"/>
        <w:gridCol w:w="419"/>
        <w:gridCol w:w="419"/>
        <w:gridCol w:w="388"/>
        <w:gridCol w:w="78"/>
      </w:tblGrid>
      <w:tr>
        <w:tblPrEx>
          <w:tblCellMar>
            <w:top w:w="0" w:type="dxa"/>
            <w:left w:w="108" w:type="dxa"/>
            <w:bottom w:w="0" w:type="dxa"/>
            <w:right w:w="108" w:type="dxa"/>
          </w:tblCellMar>
        </w:tblPrEx>
        <w:trPr>
          <w:gridBefore w:val="1"/>
          <w:gridAfter w:val="1"/>
          <w:wBefore w:w="10" w:type="dxa"/>
          <w:wAfter w:w="78" w:type="dxa"/>
          <w:trHeight w:val="375" w:hRule="atLeast"/>
        </w:trPr>
        <w:tc>
          <w:tcPr>
            <w:tcW w:w="9452"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10" w:type="dxa"/>
          <w:wAfter w:w="78" w:type="dxa"/>
          <w:trHeight w:val="405" w:hRule="atLeast"/>
        </w:trPr>
        <w:tc>
          <w:tcPr>
            <w:tcW w:w="5364"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w:t>
            </w:r>
            <w:r>
              <w:rPr>
                <w:rFonts w:hint="eastAsia" w:ascii="仿宋_GB2312" w:hAnsi="宋体" w:eastAsia="仿宋_GB2312"/>
                <w:kern w:val="0"/>
                <w:sz w:val="24"/>
                <w:lang w:eastAsia="zh-CN"/>
              </w:rPr>
              <w:t>林业和草原局</w:t>
            </w:r>
            <w:r>
              <w:rPr>
                <w:rFonts w:hint="eastAsia" w:ascii="仿宋_GB2312" w:hAnsi="宋体" w:eastAsia="仿宋_GB2312" w:cs="宋体"/>
                <w:color w:val="000000"/>
                <w:kern w:val="0"/>
                <w:sz w:val="24"/>
              </w:rPr>
              <w:t xml:space="preserve"> </w:t>
            </w:r>
          </w:p>
        </w:tc>
        <w:tc>
          <w:tcPr>
            <w:tcW w:w="1666"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2"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24"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3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4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4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36"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2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3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4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4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6"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213</w:t>
            </w:r>
          </w:p>
        </w:tc>
        <w:tc>
          <w:tcPr>
            <w:tcW w:w="397" w:type="dxa"/>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sz w:val="18"/>
                <w:szCs w:val="18"/>
                <w:lang w:eastAsia="zh-CN"/>
              </w:rPr>
              <w:t>农林水支出</w:t>
            </w:r>
          </w:p>
        </w:tc>
        <w:tc>
          <w:tcPr>
            <w:tcW w:w="1424" w:type="dxa"/>
            <w:vAlign w:val="center"/>
          </w:tcPr>
          <w:p>
            <w:pPr>
              <w:jc w:val="center"/>
              <w:rPr>
                <w:rFonts w:hint="eastAsia" w:ascii="宋体" w:hAnsi="宋体" w:eastAsia="宋体" w:cs="宋体"/>
                <w:color w:val="000000"/>
                <w:kern w:val="0"/>
                <w:sz w:val="20"/>
                <w:szCs w:val="20"/>
                <w:lang w:val="en-US" w:eastAsia="zh-CN" w:bidi="ar-SA"/>
              </w:rPr>
            </w:pPr>
          </w:p>
        </w:tc>
        <w:tc>
          <w:tcPr>
            <w:tcW w:w="739" w:type="dxa"/>
          </w:tcPr>
          <w:p>
            <w:pPr>
              <w:widowControl/>
              <w:jc w:val="right"/>
              <w:outlineLvl w:val="1"/>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56</w:t>
            </w:r>
          </w:p>
        </w:tc>
        <w:tc>
          <w:tcPr>
            <w:tcW w:w="563" w:type="dxa"/>
          </w:tcPr>
          <w:p>
            <w:pPr>
              <w:widowControl/>
              <w:jc w:val="right"/>
              <w:outlineLvl w:val="1"/>
              <w:rPr>
                <w:rFonts w:hint="eastAsia" w:ascii="仿宋_GB2312" w:hAnsi="仿宋_GB2312" w:eastAsia="仿宋_GB2312" w:cs="仿宋_GB2312"/>
                <w:color w:val="auto"/>
                <w:kern w:val="0"/>
                <w:sz w:val="18"/>
                <w:szCs w:val="18"/>
              </w:rPr>
            </w:pPr>
          </w:p>
        </w:tc>
        <w:tc>
          <w:tcPr>
            <w:tcW w:w="532" w:type="dxa"/>
            <w:vAlign w:val="top"/>
          </w:tcPr>
          <w:p>
            <w:pPr>
              <w:widowControl/>
              <w:jc w:val="right"/>
              <w:outlineLvl w:val="1"/>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56</w:t>
            </w: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578" w:type="dxa"/>
            <w:gridSpan w:val="2"/>
          </w:tcPr>
          <w:p>
            <w:pPr>
              <w:widowControl/>
              <w:jc w:val="right"/>
              <w:outlineLvl w:val="1"/>
              <w:rPr>
                <w:rFonts w:hint="eastAsia" w:ascii="仿宋_GB2312" w:hAnsi="仿宋_GB2312" w:eastAsia="仿宋_GB2312" w:cs="仿宋_GB2312"/>
                <w:color w:val="FF0000"/>
                <w:kern w:val="0"/>
                <w:sz w:val="18"/>
                <w:szCs w:val="18"/>
              </w:rPr>
            </w:pPr>
          </w:p>
        </w:tc>
        <w:tc>
          <w:tcPr>
            <w:tcW w:w="418" w:type="dxa"/>
          </w:tcPr>
          <w:p>
            <w:pPr>
              <w:widowControl/>
              <w:jc w:val="right"/>
              <w:outlineLvl w:val="1"/>
              <w:rPr>
                <w:rFonts w:hint="eastAsia" w:ascii="仿宋_GB2312" w:hAnsi="仿宋_GB2312" w:eastAsia="仿宋_GB2312" w:cs="仿宋_GB2312"/>
                <w:color w:val="FF0000"/>
                <w:kern w:val="0"/>
                <w:sz w:val="18"/>
                <w:szCs w:val="18"/>
              </w:rPr>
            </w:pPr>
          </w:p>
        </w:tc>
        <w:tc>
          <w:tcPr>
            <w:tcW w:w="578"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66" w:type="dxa"/>
            <w:gridSpan w:val="2"/>
          </w:tcPr>
          <w:p>
            <w:pPr>
              <w:widowControl/>
              <w:jc w:val="right"/>
              <w:outlineLvl w:val="1"/>
              <w:rPr>
                <w:rFonts w:hint="eastAsia" w:ascii="仿宋_GB2312" w:hAnsi="仿宋_GB2312" w:eastAsia="仿宋_GB2312" w:cs="仿宋_GB2312"/>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213</w:t>
            </w:r>
          </w:p>
        </w:tc>
        <w:tc>
          <w:tcPr>
            <w:tcW w:w="397" w:type="dxa"/>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02</w:t>
            </w: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sz w:val="18"/>
                <w:szCs w:val="18"/>
                <w:lang w:eastAsia="zh-CN"/>
              </w:rPr>
              <w:t>林业和草原</w:t>
            </w:r>
          </w:p>
        </w:tc>
        <w:tc>
          <w:tcPr>
            <w:tcW w:w="1424" w:type="dxa"/>
            <w:vAlign w:val="center"/>
          </w:tcPr>
          <w:p>
            <w:pPr>
              <w:jc w:val="center"/>
              <w:rPr>
                <w:rFonts w:hint="eastAsia" w:ascii="宋体" w:hAnsi="宋体" w:eastAsia="宋体" w:cs="宋体"/>
                <w:color w:val="000000"/>
                <w:kern w:val="0"/>
                <w:sz w:val="20"/>
                <w:szCs w:val="20"/>
                <w:lang w:val="en-US" w:eastAsia="zh-CN" w:bidi="ar-SA"/>
              </w:rPr>
            </w:pPr>
          </w:p>
        </w:tc>
        <w:tc>
          <w:tcPr>
            <w:tcW w:w="739" w:type="dxa"/>
          </w:tcPr>
          <w:p>
            <w:pPr>
              <w:widowControl/>
              <w:jc w:val="right"/>
              <w:outlineLvl w:val="1"/>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56</w:t>
            </w:r>
          </w:p>
        </w:tc>
        <w:tc>
          <w:tcPr>
            <w:tcW w:w="563" w:type="dxa"/>
          </w:tcPr>
          <w:p>
            <w:pPr>
              <w:widowControl/>
              <w:jc w:val="right"/>
              <w:outlineLvl w:val="1"/>
              <w:rPr>
                <w:rFonts w:hint="eastAsia" w:ascii="仿宋_GB2312" w:hAnsi="仿宋_GB2312" w:eastAsia="仿宋_GB2312" w:cs="仿宋_GB2312"/>
                <w:color w:val="auto"/>
                <w:kern w:val="0"/>
                <w:sz w:val="18"/>
                <w:szCs w:val="18"/>
              </w:rPr>
            </w:pPr>
          </w:p>
        </w:tc>
        <w:tc>
          <w:tcPr>
            <w:tcW w:w="532" w:type="dxa"/>
            <w:vAlign w:val="top"/>
          </w:tcPr>
          <w:p>
            <w:pPr>
              <w:widowControl/>
              <w:jc w:val="right"/>
              <w:outlineLvl w:val="1"/>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56</w:t>
            </w: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578" w:type="dxa"/>
            <w:gridSpan w:val="2"/>
          </w:tcPr>
          <w:p>
            <w:pPr>
              <w:widowControl/>
              <w:jc w:val="right"/>
              <w:outlineLvl w:val="1"/>
              <w:rPr>
                <w:rFonts w:hint="eastAsia" w:ascii="仿宋_GB2312" w:hAnsi="仿宋_GB2312" w:eastAsia="仿宋_GB2312" w:cs="仿宋_GB2312"/>
                <w:color w:val="FF0000"/>
                <w:kern w:val="0"/>
                <w:sz w:val="18"/>
                <w:szCs w:val="18"/>
              </w:rPr>
            </w:pPr>
          </w:p>
        </w:tc>
        <w:tc>
          <w:tcPr>
            <w:tcW w:w="418" w:type="dxa"/>
          </w:tcPr>
          <w:p>
            <w:pPr>
              <w:widowControl/>
              <w:jc w:val="right"/>
              <w:outlineLvl w:val="1"/>
              <w:rPr>
                <w:rFonts w:hint="eastAsia" w:ascii="仿宋_GB2312" w:hAnsi="仿宋_GB2312" w:eastAsia="仿宋_GB2312" w:cs="仿宋_GB2312"/>
                <w:color w:val="FF0000"/>
                <w:kern w:val="0"/>
                <w:sz w:val="18"/>
                <w:szCs w:val="18"/>
              </w:rPr>
            </w:pPr>
          </w:p>
        </w:tc>
        <w:tc>
          <w:tcPr>
            <w:tcW w:w="578"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66" w:type="dxa"/>
            <w:gridSpan w:val="2"/>
          </w:tcPr>
          <w:p>
            <w:pPr>
              <w:widowControl/>
              <w:jc w:val="right"/>
              <w:outlineLvl w:val="1"/>
              <w:rPr>
                <w:rFonts w:hint="eastAsia" w:ascii="仿宋_GB2312" w:hAnsi="仿宋_GB2312" w:eastAsia="仿宋_GB2312" w:cs="仿宋_GB2312"/>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213</w:t>
            </w:r>
          </w:p>
        </w:tc>
        <w:tc>
          <w:tcPr>
            <w:tcW w:w="397" w:type="dxa"/>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02</w:t>
            </w:r>
          </w:p>
        </w:tc>
        <w:tc>
          <w:tcPr>
            <w:tcW w:w="397" w:type="dxa"/>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01</w:t>
            </w:r>
          </w:p>
        </w:tc>
        <w:tc>
          <w:tcPr>
            <w:tcW w:w="836" w:type="dxa"/>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sz w:val="18"/>
                <w:szCs w:val="18"/>
                <w:lang w:eastAsia="zh-CN"/>
              </w:rPr>
              <w:t>行政运行</w:t>
            </w:r>
          </w:p>
        </w:tc>
        <w:tc>
          <w:tcPr>
            <w:tcW w:w="1424" w:type="dxa"/>
            <w:vAlign w:val="center"/>
          </w:tcPr>
          <w:p>
            <w:pPr>
              <w:jc w:val="center"/>
              <w:rPr>
                <w:rFonts w:hint="eastAsia" w:ascii="宋体" w:hAnsi="宋体" w:eastAsia="宋体" w:cs="宋体"/>
                <w:color w:val="000000"/>
                <w:kern w:val="0"/>
                <w:sz w:val="20"/>
                <w:szCs w:val="20"/>
                <w:lang w:val="en-US" w:eastAsia="zh-CN" w:bidi="ar-SA"/>
              </w:rPr>
            </w:pPr>
          </w:p>
        </w:tc>
        <w:tc>
          <w:tcPr>
            <w:tcW w:w="739" w:type="dxa"/>
          </w:tcPr>
          <w:p>
            <w:pPr>
              <w:widowControl/>
              <w:jc w:val="right"/>
              <w:outlineLvl w:val="1"/>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48</w:t>
            </w:r>
          </w:p>
        </w:tc>
        <w:tc>
          <w:tcPr>
            <w:tcW w:w="563" w:type="dxa"/>
          </w:tcPr>
          <w:p>
            <w:pPr>
              <w:widowControl/>
              <w:jc w:val="right"/>
              <w:outlineLvl w:val="1"/>
              <w:rPr>
                <w:rFonts w:hint="eastAsia" w:ascii="仿宋_GB2312" w:hAnsi="仿宋_GB2312" w:eastAsia="仿宋_GB2312" w:cs="仿宋_GB2312"/>
                <w:color w:val="auto"/>
                <w:kern w:val="0"/>
                <w:sz w:val="18"/>
                <w:szCs w:val="18"/>
              </w:rPr>
            </w:pPr>
          </w:p>
        </w:tc>
        <w:tc>
          <w:tcPr>
            <w:tcW w:w="532" w:type="dxa"/>
            <w:vAlign w:val="top"/>
          </w:tcPr>
          <w:p>
            <w:pPr>
              <w:widowControl/>
              <w:jc w:val="right"/>
              <w:outlineLvl w:val="1"/>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48</w:t>
            </w: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578" w:type="dxa"/>
            <w:gridSpan w:val="2"/>
          </w:tcPr>
          <w:p>
            <w:pPr>
              <w:widowControl/>
              <w:jc w:val="right"/>
              <w:outlineLvl w:val="1"/>
              <w:rPr>
                <w:rFonts w:hint="eastAsia" w:ascii="仿宋_GB2312" w:hAnsi="仿宋_GB2312" w:eastAsia="仿宋_GB2312" w:cs="仿宋_GB2312"/>
                <w:color w:val="FF0000"/>
                <w:kern w:val="0"/>
                <w:sz w:val="18"/>
                <w:szCs w:val="18"/>
              </w:rPr>
            </w:pPr>
          </w:p>
        </w:tc>
        <w:tc>
          <w:tcPr>
            <w:tcW w:w="418" w:type="dxa"/>
          </w:tcPr>
          <w:p>
            <w:pPr>
              <w:widowControl/>
              <w:jc w:val="right"/>
              <w:outlineLvl w:val="1"/>
              <w:rPr>
                <w:rFonts w:hint="eastAsia" w:ascii="仿宋_GB2312" w:hAnsi="仿宋_GB2312" w:eastAsia="仿宋_GB2312" w:cs="仿宋_GB2312"/>
                <w:color w:val="FF0000"/>
                <w:kern w:val="0"/>
                <w:sz w:val="18"/>
                <w:szCs w:val="18"/>
              </w:rPr>
            </w:pPr>
          </w:p>
        </w:tc>
        <w:tc>
          <w:tcPr>
            <w:tcW w:w="578"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66" w:type="dxa"/>
            <w:gridSpan w:val="2"/>
          </w:tcPr>
          <w:p>
            <w:pPr>
              <w:widowControl/>
              <w:jc w:val="right"/>
              <w:outlineLvl w:val="1"/>
              <w:rPr>
                <w:rFonts w:hint="eastAsia" w:ascii="仿宋_GB2312" w:hAnsi="仿宋_GB2312" w:eastAsia="仿宋_GB2312" w:cs="仿宋_GB2312"/>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213</w:t>
            </w:r>
          </w:p>
        </w:tc>
        <w:tc>
          <w:tcPr>
            <w:tcW w:w="397" w:type="dxa"/>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02</w:t>
            </w:r>
          </w:p>
        </w:tc>
        <w:tc>
          <w:tcPr>
            <w:tcW w:w="397" w:type="dxa"/>
          </w:tcPr>
          <w:p>
            <w:pPr>
              <w:widowControl/>
              <w:jc w:val="center"/>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02</w:t>
            </w:r>
          </w:p>
        </w:tc>
        <w:tc>
          <w:tcPr>
            <w:tcW w:w="836" w:type="dxa"/>
            <w:vAlign w:val="center"/>
          </w:tcPr>
          <w:p>
            <w:pPr>
              <w:jc w:val="center"/>
              <w:rPr>
                <w:rFonts w:hint="eastAsia" w:ascii="宋体" w:hAnsi="宋体" w:eastAsia="宋体" w:cs="宋体"/>
                <w:color w:val="000000"/>
                <w:kern w:val="0"/>
                <w:sz w:val="20"/>
                <w:szCs w:val="20"/>
                <w:lang w:val="en-US" w:eastAsia="zh-CN" w:bidi="ar-SA"/>
              </w:rPr>
            </w:pPr>
            <w:r>
              <w:rPr>
                <w:rFonts w:hint="eastAsia" w:ascii="仿宋_GB2312" w:hAnsi="宋体" w:eastAsia="仿宋_GB2312" w:cs="宋体"/>
                <w:color w:val="000000"/>
                <w:sz w:val="18"/>
                <w:szCs w:val="18"/>
                <w:lang w:eastAsia="zh-CN"/>
              </w:rPr>
              <w:t>一般行政管理事务</w:t>
            </w:r>
          </w:p>
        </w:tc>
        <w:tc>
          <w:tcPr>
            <w:tcW w:w="1424" w:type="dxa"/>
            <w:vAlign w:val="center"/>
          </w:tcPr>
          <w:p>
            <w:pPr>
              <w:jc w:val="center"/>
              <w:rPr>
                <w:rFonts w:hint="eastAsia" w:ascii="宋体" w:hAnsi="宋体" w:eastAsia="宋体" w:cs="宋体"/>
                <w:color w:val="000000"/>
                <w:kern w:val="0"/>
                <w:sz w:val="20"/>
                <w:szCs w:val="20"/>
                <w:lang w:val="en-US" w:eastAsia="zh-CN" w:bidi="ar-SA"/>
              </w:rPr>
            </w:pPr>
          </w:p>
        </w:tc>
        <w:tc>
          <w:tcPr>
            <w:tcW w:w="739" w:type="dxa"/>
          </w:tcPr>
          <w:p>
            <w:pPr>
              <w:widowControl/>
              <w:jc w:val="right"/>
              <w:outlineLvl w:val="1"/>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8</w:t>
            </w:r>
          </w:p>
        </w:tc>
        <w:tc>
          <w:tcPr>
            <w:tcW w:w="563" w:type="dxa"/>
          </w:tcPr>
          <w:p>
            <w:pPr>
              <w:widowControl/>
              <w:jc w:val="right"/>
              <w:outlineLvl w:val="1"/>
              <w:rPr>
                <w:rFonts w:hint="eastAsia" w:ascii="仿宋_GB2312" w:hAnsi="仿宋_GB2312" w:eastAsia="仿宋_GB2312" w:cs="仿宋_GB2312"/>
                <w:color w:val="auto"/>
                <w:kern w:val="0"/>
                <w:sz w:val="18"/>
                <w:szCs w:val="18"/>
              </w:rPr>
            </w:pPr>
          </w:p>
        </w:tc>
        <w:tc>
          <w:tcPr>
            <w:tcW w:w="532" w:type="dxa"/>
            <w:vAlign w:val="top"/>
          </w:tcPr>
          <w:p>
            <w:pPr>
              <w:widowControl/>
              <w:jc w:val="right"/>
              <w:outlineLvl w:val="1"/>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8</w:t>
            </w: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644" w:type="dxa"/>
          </w:tcPr>
          <w:p>
            <w:pPr>
              <w:widowControl/>
              <w:jc w:val="right"/>
              <w:outlineLvl w:val="1"/>
              <w:rPr>
                <w:rFonts w:hint="eastAsia" w:ascii="仿宋_GB2312" w:hAnsi="仿宋_GB2312" w:eastAsia="仿宋_GB2312" w:cs="仿宋_GB2312"/>
                <w:color w:val="FF0000"/>
                <w:kern w:val="0"/>
                <w:sz w:val="18"/>
                <w:szCs w:val="18"/>
              </w:rPr>
            </w:pPr>
          </w:p>
        </w:tc>
        <w:tc>
          <w:tcPr>
            <w:tcW w:w="578" w:type="dxa"/>
            <w:gridSpan w:val="2"/>
          </w:tcPr>
          <w:p>
            <w:pPr>
              <w:widowControl/>
              <w:jc w:val="right"/>
              <w:outlineLvl w:val="1"/>
              <w:rPr>
                <w:rFonts w:hint="eastAsia" w:ascii="仿宋_GB2312" w:hAnsi="仿宋_GB2312" w:eastAsia="仿宋_GB2312" w:cs="仿宋_GB2312"/>
                <w:color w:val="FF0000"/>
                <w:kern w:val="0"/>
                <w:sz w:val="18"/>
                <w:szCs w:val="18"/>
              </w:rPr>
            </w:pPr>
          </w:p>
        </w:tc>
        <w:tc>
          <w:tcPr>
            <w:tcW w:w="418" w:type="dxa"/>
          </w:tcPr>
          <w:p>
            <w:pPr>
              <w:widowControl/>
              <w:jc w:val="right"/>
              <w:outlineLvl w:val="1"/>
              <w:rPr>
                <w:rFonts w:hint="eastAsia" w:ascii="仿宋_GB2312" w:hAnsi="仿宋_GB2312" w:eastAsia="仿宋_GB2312" w:cs="仿宋_GB2312"/>
                <w:color w:val="FF0000"/>
                <w:kern w:val="0"/>
                <w:sz w:val="18"/>
                <w:szCs w:val="18"/>
              </w:rPr>
            </w:pPr>
          </w:p>
        </w:tc>
        <w:tc>
          <w:tcPr>
            <w:tcW w:w="578"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19" w:type="dxa"/>
          </w:tcPr>
          <w:p>
            <w:pPr>
              <w:widowControl/>
              <w:jc w:val="right"/>
              <w:outlineLvl w:val="1"/>
              <w:rPr>
                <w:rFonts w:hint="eastAsia" w:ascii="仿宋_GB2312" w:hAnsi="仿宋_GB2312" w:eastAsia="仿宋_GB2312" w:cs="仿宋_GB2312"/>
                <w:color w:val="FF0000"/>
                <w:kern w:val="0"/>
                <w:sz w:val="18"/>
                <w:szCs w:val="18"/>
              </w:rPr>
            </w:pPr>
          </w:p>
        </w:tc>
        <w:tc>
          <w:tcPr>
            <w:tcW w:w="466" w:type="dxa"/>
            <w:gridSpan w:val="2"/>
          </w:tcPr>
          <w:p>
            <w:pPr>
              <w:widowControl/>
              <w:jc w:val="right"/>
              <w:outlineLvl w:val="1"/>
              <w:rPr>
                <w:rFonts w:hint="eastAsia" w:ascii="仿宋_GB2312" w:hAnsi="仿宋_GB2312" w:eastAsia="仿宋_GB2312" w:cs="仿宋_GB2312"/>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tcPr>
          <w:p>
            <w:pPr>
              <w:widowControl/>
              <w:jc w:val="center"/>
              <w:outlineLvl w:val="1"/>
              <w:rPr>
                <w:rFonts w:hint="eastAsia" w:ascii="仿宋_GB2312" w:hAnsi="仿宋_GB2312" w:eastAsia="仿宋_GB2312" w:cs="仿宋_GB2312"/>
                <w:kern w:val="0"/>
                <w:sz w:val="18"/>
                <w:szCs w:val="18"/>
              </w:rPr>
            </w:pPr>
          </w:p>
        </w:tc>
        <w:tc>
          <w:tcPr>
            <w:tcW w:w="1424" w:type="dxa"/>
          </w:tcPr>
          <w:p>
            <w:pPr>
              <w:widowControl/>
              <w:jc w:val="center"/>
              <w:outlineLvl w:val="1"/>
              <w:rPr>
                <w:rFonts w:hint="eastAsia" w:ascii="仿宋_GB2312" w:hAnsi="仿宋_GB2312" w:eastAsia="仿宋_GB2312" w:cs="仿宋_GB2312"/>
                <w:kern w:val="0"/>
                <w:sz w:val="18"/>
                <w:szCs w:val="18"/>
              </w:rPr>
            </w:pPr>
          </w:p>
        </w:tc>
        <w:tc>
          <w:tcPr>
            <w:tcW w:w="739" w:type="dxa"/>
          </w:tcPr>
          <w:p>
            <w:pPr>
              <w:widowControl/>
              <w:jc w:val="right"/>
              <w:outlineLvl w:val="1"/>
              <w:rPr>
                <w:rFonts w:hint="eastAsia" w:ascii="仿宋_GB2312" w:hAnsi="仿宋_GB2312" w:eastAsia="仿宋_GB2312" w:cs="仿宋_GB2312"/>
                <w:kern w:val="0"/>
                <w:sz w:val="18"/>
                <w:szCs w:val="18"/>
              </w:rPr>
            </w:pPr>
          </w:p>
        </w:tc>
        <w:tc>
          <w:tcPr>
            <w:tcW w:w="563" w:type="dxa"/>
          </w:tcPr>
          <w:p>
            <w:pPr>
              <w:widowControl/>
              <w:jc w:val="right"/>
              <w:outlineLvl w:val="1"/>
              <w:rPr>
                <w:rFonts w:hint="eastAsia" w:ascii="仿宋_GB2312" w:hAnsi="仿宋_GB2312" w:eastAsia="仿宋_GB2312" w:cs="仿宋_GB2312"/>
                <w:kern w:val="0"/>
                <w:sz w:val="18"/>
                <w:szCs w:val="18"/>
              </w:rPr>
            </w:pPr>
          </w:p>
        </w:tc>
        <w:tc>
          <w:tcPr>
            <w:tcW w:w="532"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578" w:type="dxa"/>
            <w:gridSpan w:val="2"/>
          </w:tcPr>
          <w:p>
            <w:pPr>
              <w:widowControl/>
              <w:jc w:val="right"/>
              <w:outlineLvl w:val="1"/>
              <w:rPr>
                <w:rFonts w:hint="eastAsia" w:ascii="仿宋_GB2312" w:hAnsi="仿宋_GB2312" w:eastAsia="仿宋_GB2312" w:cs="仿宋_GB2312"/>
                <w:kern w:val="0"/>
                <w:sz w:val="18"/>
                <w:szCs w:val="18"/>
              </w:rPr>
            </w:pPr>
          </w:p>
        </w:tc>
        <w:tc>
          <w:tcPr>
            <w:tcW w:w="418" w:type="dxa"/>
          </w:tcPr>
          <w:p>
            <w:pPr>
              <w:widowControl/>
              <w:jc w:val="right"/>
              <w:outlineLvl w:val="1"/>
              <w:rPr>
                <w:rFonts w:hint="eastAsia" w:ascii="仿宋_GB2312" w:hAnsi="仿宋_GB2312" w:eastAsia="仿宋_GB2312" w:cs="仿宋_GB2312"/>
                <w:kern w:val="0"/>
                <w:sz w:val="18"/>
                <w:szCs w:val="18"/>
              </w:rPr>
            </w:pPr>
          </w:p>
        </w:tc>
        <w:tc>
          <w:tcPr>
            <w:tcW w:w="578"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66" w:type="dxa"/>
            <w:gridSpan w:val="2"/>
          </w:tcPr>
          <w:p>
            <w:pPr>
              <w:widowControl/>
              <w:jc w:val="right"/>
              <w:outlineLvl w:val="1"/>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tcPr>
          <w:p>
            <w:pPr>
              <w:widowControl/>
              <w:jc w:val="center"/>
              <w:outlineLvl w:val="1"/>
              <w:rPr>
                <w:rFonts w:hint="eastAsia" w:ascii="仿宋_GB2312" w:hAnsi="仿宋_GB2312" w:eastAsia="仿宋_GB2312" w:cs="仿宋_GB2312"/>
                <w:kern w:val="0"/>
                <w:sz w:val="18"/>
                <w:szCs w:val="18"/>
              </w:rPr>
            </w:pPr>
          </w:p>
        </w:tc>
        <w:tc>
          <w:tcPr>
            <w:tcW w:w="1424" w:type="dxa"/>
          </w:tcPr>
          <w:p>
            <w:pPr>
              <w:widowControl/>
              <w:jc w:val="center"/>
              <w:outlineLvl w:val="1"/>
              <w:rPr>
                <w:rFonts w:hint="eastAsia" w:ascii="仿宋_GB2312" w:hAnsi="仿宋_GB2312" w:eastAsia="仿宋_GB2312" w:cs="仿宋_GB2312"/>
                <w:kern w:val="0"/>
                <w:sz w:val="18"/>
                <w:szCs w:val="18"/>
              </w:rPr>
            </w:pPr>
          </w:p>
        </w:tc>
        <w:tc>
          <w:tcPr>
            <w:tcW w:w="739" w:type="dxa"/>
          </w:tcPr>
          <w:p>
            <w:pPr>
              <w:widowControl/>
              <w:jc w:val="right"/>
              <w:outlineLvl w:val="1"/>
              <w:rPr>
                <w:rFonts w:hint="eastAsia" w:ascii="仿宋_GB2312" w:hAnsi="仿宋_GB2312" w:eastAsia="仿宋_GB2312" w:cs="仿宋_GB2312"/>
                <w:kern w:val="0"/>
                <w:sz w:val="18"/>
                <w:szCs w:val="18"/>
              </w:rPr>
            </w:pPr>
          </w:p>
        </w:tc>
        <w:tc>
          <w:tcPr>
            <w:tcW w:w="563" w:type="dxa"/>
          </w:tcPr>
          <w:p>
            <w:pPr>
              <w:widowControl/>
              <w:jc w:val="right"/>
              <w:outlineLvl w:val="1"/>
              <w:rPr>
                <w:rFonts w:hint="eastAsia" w:ascii="仿宋_GB2312" w:hAnsi="仿宋_GB2312" w:eastAsia="仿宋_GB2312" w:cs="仿宋_GB2312"/>
                <w:kern w:val="0"/>
                <w:sz w:val="18"/>
                <w:szCs w:val="18"/>
              </w:rPr>
            </w:pPr>
          </w:p>
        </w:tc>
        <w:tc>
          <w:tcPr>
            <w:tcW w:w="532"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578" w:type="dxa"/>
            <w:gridSpan w:val="2"/>
          </w:tcPr>
          <w:p>
            <w:pPr>
              <w:widowControl/>
              <w:jc w:val="right"/>
              <w:outlineLvl w:val="1"/>
              <w:rPr>
                <w:rFonts w:hint="eastAsia" w:ascii="仿宋_GB2312" w:hAnsi="仿宋_GB2312" w:eastAsia="仿宋_GB2312" w:cs="仿宋_GB2312"/>
                <w:kern w:val="0"/>
                <w:sz w:val="18"/>
                <w:szCs w:val="18"/>
              </w:rPr>
            </w:pPr>
          </w:p>
        </w:tc>
        <w:tc>
          <w:tcPr>
            <w:tcW w:w="418" w:type="dxa"/>
          </w:tcPr>
          <w:p>
            <w:pPr>
              <w:widowControl/>
              <w:jc w:val="right"/>
              <w:outlineLvl w:val="1"/>
              <w:rPr>
                <w:rFonts w:hint="eastAsia" w:ascii="仿宋_GB2312" w:hAnsi="仿宋_GB2312" w:eastAsia="仿宋_GB2312" w:cs="仿宋_GB2312"/>
                <w:kern w:val="0"/>
                <w:sz w:val="18"/>
                <w:szCs w:val="18"/>
              </w:rPr>
            </w:pPr>
          </w:p>
        </w:tc>
        <w:tc>
          <w:tcPr>
            <w:tcW w:w="578"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66" w:type="dxa"/>
            <w:gridSpan w:val="2"/>
          </w:tcPr>
          <w:p>
            <w:pPr>
              <w:widowControl/>
              <w:jc w:val="right"/>
              <w:outlineLvl w:val="1"/>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tcPr>
          <w:p>
            <w:pPr>
              <w:widowControl/>
              <w:jc w:val="center"/>
              <w:outlineLvl w:val="1"/>
              <w:rPr>
                <w:rFonts w:hint="eastAsia" w:ascii="仿宋_GB2312" w:hAnsi="仿宋_GB2312" w:eastAsia="仿宋_GB2312" w:cs="仿宋_GB2312"/>
                <w:kern w:val="0"/>
                <w:sz w:val="18"/>
                <w:szCs w:val="18"/>
              </w:rPr>
            </w:pPr>
          </w:p>
        </w:tc>
        <w:tc>
          <w:tcPr>
            <w:tcW w:w="1424" w:type="dxa"/>
          </w:tcPr>
          <w:p>
            <w:pPr>
              <w:widowControl/>
              <w:jc w:val="center"/>
              <w:outlineLvl w:val="1"/>
              <w:rPr>
                <w:rFonts w:hint="eastAsia" w:ascii="仿宋_GB2312" w:hAnsi="仿宋_GB2312" w:eastAsia="仿宋_GB2312" w:cs="仿宋_GB2312"/>
                <w:kern w:val="0"/>
                <w:sz w:val="18"/>
                <w:szCs w:val="18"/>
              </w:rPr>
            </w:pPr>
          </w:p>
        </w:tc>
        <w:tc>
          <w:tcPr>
            <w:tcW w:w="739" w:type="dxa"/>
          </w:tcPr>
          <w:p>
            <w:pPr>
              <w:widowControl/>
              <w:jc w:val="right"/>
              <w:outlineLvl w:val="1"/>
              <w:rPr>
                <w:rFonts w:hint="eastAsia" w:ascii="仿宋_GB2312" w:hAnsi="仿宋_GB2312" w:eastAsia="仿宋_GB2312" w:cs="仿宋_GB2312"/>
                <w:kern w:val="0"/>
                <w:sz w:val="18"/>
                <w:szCs w:val="18"/>
              </w:rPr>
            </w:pPr>
          </w:p>
        </w:tc>
        <w:tc>
          <w:tcPr>
            <w:tcW w:w="563" w:type="dxa"/>
          </w:tcPr>
          <w:p>
            <w:pPr>
              <w:widowControl/>
              <w:jc w:val="right"/>
              <w:outlineLvl w:val="1"/>
              <w:rPr>
                <w:rFonts w:hint="eastAsia" w:ascii="仿宋_GB2312" w:hAnsi="仿宋_GB2312" w:eastAsia="仿宋_GB2312" w:cs="仿宋_GB2312"/>
                <w:kern w:val="0"/>
                <w:sz w:val="18"/>
                <w:szCs w:val="18"/>
              </w:rPr>
            </w:pPr>
          </w:p>
        </w:tc>
        <w:tc>
          <w:tcPr>
            <w:tcW w:w="532"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578" w:type="dxa"/>
            <w:gridSpan w:val="2"/>
          </w:tcPr>
          <w:p>
            <w:pPr>
              <w:widowControl/>
              <w:jc w:val="right"/>
              <w:outlineLvl w:val="1"/>
              <w:rPr>
                <w:rFonts w:hint="eastAsia" w:ascii="仿宋_GB2312" w:hAnsi="仿宋_GB2312" w:eastAsia="仿宋_GB2312" w:cs="仿宋_GB2312"/>
                <w:kern w:val="0"/>
                <w:sz w:val="18"/>
                <w:szCs w:val="18"/>
              </w:rPr>
            </w:pPr>
          </w:p>
        </w:tc>
        <w:tc>
          <w:tcPr>
            <w:tcW w:w="418" w:type="dxa"/>
          </w:tcPr>
          <w:p>
            <w:pPr>
              <w:widowControl/>
              <w:jc w:val="right"/>
              <w:outlineLvl w:val="1"/>
              <w:rPr>
                <w:rFonts w:hint="eastAsia" w:ascii="仿宋_GB2312" w:hAnsi="仿宋_GB2312" w:eastAsia="仿宋_GB2312" w:cs="仿宋_GB2312"/>
                <w:kern w:val="0"/>
                <w:sz w:val="18"/>
                <w:szCs w:val="18"/>
              </w:rPr>
            </w:pPr>
          </w:p>
        </w:tc>
        <w:tc>
          <w:tcPr>
            <w:tcW w:w="578"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66" w:type="dxa"/>
            <w:gridSpan w:val="2"/>
          </w:tcPr>
          <w:p>
            <w:pPr>
              <w:widowControl/>
              <w:jc w:val="right"/>
              <w:outlineLvl w:val="1"/>
              <w:rPr>
                <w:rFonts w:hint="eastAsia"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397" w:type="dxa"/>
          </w:tcPr>
          <w:p>
            <w:pPr>
              <w:widowControl/>
              <w:jc w:val="center"/>
              <w:outlineLvl w:val="1"/>
              <w:rPr>
                <w:rFonts w:hint="eastAsia" w:ascii="仿宋_GB2312" w:hAnsi="仿宋_GB2312" w:eastAsia="仿宋_GB2312" w:cs="仿宋_GB2312"/>
                <w:kern w:val="0"/>
                <w:sz w:val="18"/>
                <w:szCs w:val="18"/>
              </w:rPr>
            </w:pPr>
          </w:p>
        </w:tc>
        <w:tc>
          <w:tcPr>
            <w:tcW w:w="836" w:type="dxa"/>
          </w:tcPr>
          <w:p>
            <w:pPr>
              <w:widowControl/>
              <w:jc w:val="center"/>
              <w:outlineLvl w:val="1"/>
              <w:rPr>
                <w:rFonts w:hint="eastAsia" w:ascii="仿宋_GB2312" w:hAnsi="仿宋_GB2312" w:eastAsia="仿宋_GB2312" w:cs="仿宋_GB2312"/>
                <w:kern w:val="0"/>
                <w:sz w:val="18"/>
                <w:szCs w:val="18"/>
              </w:rPr>
            </w:pPr>
          </w:p>
        </w:tc>
        <w:tc>
          <w:tcPr>
            <w:tcW w:w="1424" w:type="dxa"/>
            <w:vAlign w:val="center"/>
          </w:tcPr>
          <w:p>
            <w:pPr>
              <w:widowControl/>
              <w:jc w:val="center"/>
              <w:outlineLvl w:val="1"/>
              <w:rPr>
                <w:rFonts w:hint="eastAsia" w:ascii="仿宋_GB2312" w:hAnsi="仿宋_GB2312" w:eastAsia="仿宋_GB2312" w:cs="仿宋_GB2312"/>
                <w:kern w:val="0"/>
                <w:sz w:val="18"/>
                <w:szCs w:val="18"/>
              </w:rPr>
            </w:pPr>
            <w:r>
              <w:rPr>
                <w:rFonts w:hint="eastAsia" w:ascii="仿宋_GB2312" w:hAnsi="仿宋_GB2312" w:eastAsia="仿宋_GB2312" w:cs="仿宋_GB2312"/>
                <w:b/>
                <w:bCs/>
                <w:kern w:val="0"/>
                <w:sz w:val="18"/>
                <w:szCs w:val="18"/>
              </w:rPr>
              <w:t>合 计</w:t>
            </w:r>
          </w:p>
        </w:tc>
        <w:tc>
          <w:tcPr>
            <w:tcW w:w="739" w:type="dxa"/>
            <w:vAlign w:val="center"/>
          </w:tcPr>
          <w:p>
            <w:pPr>
              <w:widowControl/>
              <w:jc w:val="right"/>
              <w:outlineLvl w:val="1"/>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56</w:t>
            </w:r>
          </w:p>
        </w:tc>
        <w:tc>
          <w:tcPr>
            <w:tcW w:w="563" w:type="dxa"/>
          </w:tcPr>
          <w:p>
            <w:pPr>
              <w:widowControl/>
              <w:jc w:val="right"/>
              <w:outlineLvl w:val="1"/>
              <w:rPr>
                <w:rFonts w:hint="eastAsia" w:ascii="仿宋_GB2312" w:hAnsi="仿宋_GB2312" w:eastAsia="仿宋_GB2312" w:cs="仿宋_GB2312"/>
                <w:kern w:val="0"/>
                <w:sz w:val="18"/>
                <w:szCs w:val="18"/>
              </w:rPr>
            </w:pPr>
          </w:p>
        </w:tc>
        <w:tc>
          <w:tcPr>
            <w:tcW w:w="532" w:type="dxa"/>
          </w:tcPr>
          <w:p>
            <w:pPr>
              <w:widowControl/>
              <w:jc w:val="right"/>
              <w:outlineLvl w:val="1"/>
              <w:rPr>
                <w:rFonts w:hint="default" w:ascii="仿宋_GB2312" w:hAnsi="仿宋_GB2312" w:eastAsia="仿宋_GB2312" w:cs="仿宋_GB2312"/>
                <w:kern w:val="0"/>
                <w:sz w:val="18"/>
                <w:szCs w:val="18"/>
                <w:lang w:val="en-US" w:eastAsia="zh-CN"/>
              </w:rPr>
            </w:pPr>
            <w:r>
              <w:rPr>
                <w:rFonts w:hint="default" w:ascii="仿宋_GB2312" w:hAnsi="仿宋_GB2312" w:eastAsia="仿宋_GB2312" w:cs="仿宋_GB2312"/>
                <w:kern w:val="0"/>
                <w:sz w:val="18"/>
                <w:szCs w:val="18"/>
                <w:lang w:val="en-US" w:eastAsia="zh-CN"/>
              </w:rPr>
              <w:t>56</w:t>
            </w:r>
          </w:p>
        </w:tc>
        <w:tc>
          <w:tcPr>
            <w:tcW w:w="644" w:type="dxa"/>
          </w:tcPr>
          <w:p>
            <w:pPr>
              <w:widowControl/>
              <w:jc w:val="right"/>
              <w:outlineLvl w:val="1"/>
              <w:rPr>
                <w:rFonts w:hint="eastAsia" w:ascii="仿宋_GB2312" w:hAnsi="仿宋_GB2312" w:eastAsia="仿宋_GB2312" w:cs="仿宋_GB2312"/>
                <w:kern w:val="0"/>
                <w:sz w:val="18"/>
                <w:szCs w:val="18"/>
              </w:rPr>
            </w:pPr>
          </w:p>
        </w:tc>
        <w:tc>
          <w:tcPr>
            <w:tcW w:w="644" w:type="dxa"/>
          </w:tcPr>
          <w:p>
            <w:pPr>
              <w:widowControl/>
              <w:jc w:val="right"/>
              <w:outlineLvl w:val="1"/>
              <w:rPr>
                <w:rFonts w:hint="eastAsia" w:ascii="仿宋_GB2312" w:hAnsi="仿宋_GB2312" w:eastAsia="仿宋_GB2312" w:cs="仿宋_GB2312"/>
                <w:kern w:val="0"/>
                <w:sz w:val="18"/>
                <w:szCs w:val="18"/>
              </w:rPr>
            </w:pPr>
          </w:p>
        </w:tc>
        <w:tc>
          <w:tcPr>
            <w:tcW w:w="578" w:type="dxa"/>
            <w:gridSpan w:val="2"/>
          </w:tcPr>
          <w:p>
            <w:pPr>
              <w:widowControl/>
              <w:jc w:val="right"/>
              <w:outlineLvl w:val="1"/>
              <w:rPr>
                <w:rFonts w:hint="eastAsia" w:ascii="仿宋_GB2312" w:hAnsi="仿宋_GB2312" w:eastAsia="仿宋_GB2312" w:cs="仿宋_GB2312"/>
                <w:kern w:val="0"/>
                <w:sz w:val="18"/>
                <w:szCs w:val="18"/>
              </w:rPr>
            </w:pPr>
          </w:p>
        </w:tc>
        <w:tc>
          <w:tcPr>
            <w:tcW w:w="418" w:type="dxa"/>
          </w:tcPr>
          <w:p>
            <w:pPr>
              <w:widowControl/>
              <w:jc w:val="right"/>
              <w:outlineLvl w:val="1"/>
              <w:rPr>
                <w:rFonts w:hint="eastAsia" w:ascii="仿宋_GB2312" w:hAnsi="仿宋_GB2312" w:eastAsia="仿宋_GB2312" w:cs="仿宋_GB2312"/>
                <w:kern w:val="0"/>
                <w:sz w:val="18"/>
                <w:szCs w:val="18"/>
              </w:rPr>
            </w:pPr>
          </w:p>
        </w:tc>
        <w:tc>
          <w:tcPr>
            <w:tcW w:w="578"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19" w:type="dxa"/>
          </w:tcPr>
          <w:p>
            <w:pPr>
              <w:widowControl/>
              <w:jc w:val="right"/>
              <w:outlineLvl w:val="1"/>
              <w:rPr>
                <w:rFonts w:hint="eastAsia" w:ascii="仿宋_GB2312" w:hAnsi="仿宋_GB2312" w:eastAsia="仿宋_GB2312" w:cs="仿宋_GB2312"/>
                <w:kern w:val="0"/>
                <w:sz w:val="18"/>
                <w:szCs w:val="18"/>
              </w:rPr>
            </w:pPr>
          </w:p>
        </w:tc>
        <w:tc>
          <w:tcPr>
            <w:tcW w:w="466" w:type="dxa"/>
            <w:gridSpan w:val="2"/>
          </w:tcPr>
          <w:p>
            <w:pPr>
              <w:widowControl/>
              <w:jc w:val="right"/>
              <w:outlineLvl w:val="1"/>
              <w:rPr>
                <w:rFonts w:hint="eastAsia" w:ascii="仿宋_GB2312" w:hAnsi="仿宋_GB2312" w:eastAsia="仿宋_GB2312" w:cs="仿宋_GB2312"/>
                <w:kern w:val="0"/>
                <w:sz w:val="18"/>
                <w:szCs w:val="18"/>
              </w:rPr>
            </w:pP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p>
    <w:p>
      <w:pPr>
        <w:pStyle w:val="2"/>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一般公共预算“三公”经费支出情况表</w:t>
      </w:r>
    </w:p>
    <w:p>
      <w:pPr>
        <w:widowControl/>
        <w:jc w:val="left"/>
        <w:outlineLvl w:val="1"/>
        <w:rPr>
          <w:rFonts w:ascii="仿宋_GB2312" w:hAnsi="宋体" w:eastAsia="仿宋_GB2312"/>
          <w:kern w:val="0"/>
          <w:sz w:val="24"/>
          <w:highlight w:val="none"/>
        </w:rPr>
      </w:pPr>
      <w:r>
        <w:rPr>
          <w:rFonts w:hint="eastAsia" w:ascii="仿宋_GB2312" w:hAnsi="宋体" w:eastAsia="仿宋_GB2312" w:cs="宋体"/>
          <w:color w:val="000000"/>
          <w:kern w:val="0"/>
          <w:sz w:val="24"/>
          <w:highlight w:val="none"/>
        </w:rPr>
        <w:t>编制部门</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kern w:val="0"/>
          <w:sz w:val="24"/>
          <w:highlight w:val="none"/>
        </w:rPr>
        <w:t>昌吉州</w:t>
      </w:r>
      <w:r>
        <w:rPr>
          <w:rFonts w:hint="eastAsia" w:ascii="仿宋_GB2312" w:hAnsi="宋体" w:eastAsia="仿宋_GB2312"/>
          <w:kern w:val="0"/>
          <w:sz w:val="24"/>
          <w:highlight w:val="none"/>
          <w:lang w:eastAsia="zh-CN"/>
        </w:rPr>
        <w:t>林业和草原局</w:t>
      </w:r>
      <w:r>
        <w:rPr>
          <w:rFonts w:hint="eastAsia" w:ascii="仿宋_GB2312" w:hAnsi="宋体" w:eastAsia="仿宋_GB2312" w:cs="宋体"/>
          <w:color w:val="000000"/>
          <w:kern w:val="0"/>
          <w:sz w:val="24"/>
          <w:highlight w:val="none"/>
        </w:rPr>
        <w:t xml:space="preserve"> </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 单位：万元                                      </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highlight w:val="none"/>
              </w:rPr>
            </w:pPr>
            <w:r>
              <w:rPr>
                <w:rFonts w:hint="eastAsia" w:ascii="仿宋_GB2312" w:hAnsi="宋体" w:eastAsia="仿宋_GB2312" w:cs="宋体"/>
                <w:b/>
                <w:bCs/>
                <w:color w:val="000000"/>
                <w:kern w:val="0"/>
                <w:sz w:val="22"/>
                <w:szCs w:val="22"/>
                <w:highlight w:val="none"/>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highlight w:val="none"/>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highlight w:val="none"/>
              </w:rPr>
            </w:pPr>
          </w:p>
        </w:tc>
        <w:tc>
          <w:tcPr>
            <w:tcW w:w="141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4"/>
                <w:highlight w:val="none"/>
                <w:lang w:val="en-US"/>
              </w:rPr>
            </w:pPr>
          </w:p>
        </w:tc>
        <w:tc>
          <w:tcPr>
            <w:tcW w:w="15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val="en-US" w:eastAsia="zh-CN"/>
              </w:rPr>
            </w:pPr>
          </w:p>
        </w:tc>
        <w:tc>
          <w:tcPr>
            <w:tcW w:w="14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val="en-US" w:eastAsia="zh-CN"/>
              </w:rPr>
            </w:pPr>
          </w:p>
        </w:tc>
        <w:tc>
          <w:tcPr>
            <w:tcW w:w="15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val="en-US" w:eastAsia="zh-CN"/>
              </w:rPr>
            </w:pPr>
          </w:p>
        </w:tc>
        <w:tc>
          <w:tcPr>
            <w:tcW w:w="17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highlight w:val="none"/>
                <w:lang w:val="en-US" w:eastAsia="zh-CN"/>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highlight w:val="none"/>
              </w:rPr>
            </w:pPr>
            <w:r>
              <w:rPr>
                <w:rFonts w:hint="eastAsia" w:ascii="宋体" w:hAnsi="宋体" w:cs="宋体"/>
                <w:color w:val="000000"/>
                <w:kern w:val="0"/>
                <w:sz w:val="24"/>
                <w:highlight w:val="none"/>
              </w:rPr>
              <w:t>　</w:t>
            </w:r>
          </w:p>
        </w:tc>
      </w:tr>
    </w:tbl>
    <w:p>
      <w:pPr>
        <w:widowControl/>
        <w:outlineLvl w:val="1"/>
        <w:rPr>
          <w:rFonts w:hint="eastAsia" w:ascii="仿宋_GB2312" w:hAnsi="宋体" w:eastAsia="仿宋_GB2312"/>
          <w:b/>
          <w:kern w:val="0"/>
          <w:sz w:val="28"/>
          <w:szCs w:val="32"/>
          <w:highlight w:val="none"/>
        </w:rPr>
      </w:pPr>
    </w:p>
    <w:p>
      <w:pPr>
        <w:widowControl/>
        <w:outlineLvl w:val="1"/>
        <w:rPr>
          <w:rFonts w:ascii="仿宋_GB2312" w:hAnsi="宋体" w:eastAsia="仿宋_GB2312"/>
          <w:kern w:val="0"/>
          <w:sz w:val="32"/>
          <w:szCs w:val="32"/>
          <w:highlight w:val="none"/>
        </w:rPr>
      </w:pPr>
      <w:r>
        <w:rPr>
          <w:rFonts w:hint="eastAsia" w:ascii="仿宋_GB2312" w:hAnsi="宋体" w:eastAsia="仿宋_GB2312"/>
          <w:b/>
          <w:kern w:val="0"/>
          <w:sz w:val="28"/>
          <w:szCs w:val="32"/>
          <w:highlight w:val="none"/>
        </w:rPr>
        <w:t>备注：</w:t>
      </w:r>
      <w:r>
        <w:rPr>
          <w:rFonts w:hint="eastAsia" w:ascii="仿宋_GB2312" w:hAnsi="宋体" w:eastAsia="仿宋_GB2312" w:cs="宋体"/>
          <w:b/>
          <w:sz w:val="28"/>
          <w:szCs w:val="28"/>
          <w:highlight w:val="none"/>
        </w:rPr>
        <w:t>我单位无“三公”经费预算，此表为空表</w:t>
      </w:r>
      <w:r>
        <w:rPr>
          <w:rFonts w:hint="eastAsia" w:ascii="仿宋_GB2312" w:hAnsi="宋体" w:eastAsia="仿宋_GB2312"/>
          <w:b/>
          <w:kern w:val="0"/>
          <w:sz w:val="28"/>
          <w:szCs w:val="32"/>
          <w:highlight w:val="none"/>
        </w:rPr>
        <w:t>。</w:t>
      </w:r>
    </w:p>
    <w:p>
      <w:pPr>
        <w:widowControl/>
        <w:jc w:val="left"/>
        <w:textAlignment w:val="bottom"/>
        <w:rPr>
          <w:rFonts w:ascii="宋体" w:hAnsi="宋体" w:cs="宋体"/>
          <w:color w:val="000000"/>
          <w:kern w:val="0"/>
          <w:sz w:val="20"/>
          <w:szCs w:val="20"/>
          <w:highlight w:val="none"/>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pStyle w:val="2"/>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highlight w:val="none"/>
        </w:rPr>
      </w:pPr>
      <w:r>
        <w:rPr>
          <w:rFonts w:hint="eastAsia" w:ascii="方正小标宋_GBK" w:hAnsi="方正小标宋_GBK" w:eastAsia="方正小标宋_GBK" w:cs="方正小标宋_GBK"/>
          <w:bCs/>
          <w:kern w:val="0"/>
          <w:sz w:val="32"/>
          <w:szCs w:val="32"/>
          <w:highlight w:val="none"/>
        </w:rPr>
        <w:t>政府性基金预算支出情况表</w:t>
      </w:r>
    </w:p>
    <w:p>
      <w:pPr>
        <w:widowControl/>
        <w:spacing w:line="280" w:lineRule="exact"/>
        <w:outlineLvl w:val="1"/>
        <w:rPr>
          <w:rFonts w:ascii="仿宋_GB2312" w:hAnsi="宋体" w:eastAsia="仿宋_GB2312"/>
          <w:kern w:val="0"/>
          <w:sz w:val="24"/>
          <w:highlight w:val="none"/>
        </w:rPr>
      </w:pPr>
      <w:r>
        <w:rPr>
          <w:rFonts w:hint="eastAsia" w:ascii="仿宋_GB2312" w:hAnsi="宋体" w:eastAsia="仿宋_GB2312"/>
          <w:kern w:val="0"/>
          <w:sz w:val="24"/>
          <w:highlight w:val="none"/>
        </w:rPr>
        <w:t>编制部门：昌吉州</w:t>
      </w:r>
      <w:r>
        <w:rPr>
          <w:rFonts w:hint="eastAsia" w:ascii="仿宋_GB2312" w:hAnsi="宋体" w:eastAsia="仿宋_GB2312"/>
          <w:kern w:val="0"/>
          <w:sz w:val="24"/>
          <w:highlight w:val="none"/>
          <w:lang w:eastAsia="zh-CN"/>
        </w:rPr>
        <w:t>林业和草原局</w:t>
      </w:r>
      <w:r>
        <w:rPr>
          <w:rFonts w:hint="eastAsia" w:ascii="仿宋_GB2312" w:hAnsi="宋体" w:eastAsia="仿宋_GB2312"/>
          <w:kern w:val="0"/>
          <w:sz w:val="24"/>
          <w:highlight w:val="none"/>
        </w:rPr>
        <w:t xml:space="preserve">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单位：万元                                             </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b/>
                <w:bCs/>
                <w:color w:val="000000"/>
                <w:kern w:val="0"/>
                <w:sz w:val="18"/>
                <w:szCs w:val="18"/>
                <w:highlight w:val="none"/>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bCs/>
                <w:color w:val="000000"/>
                <w:kern w:val="0"/>
                <w:sz w:val="32"/>
                <w:szCs w:val="32"/>
                <w:highlight w:val="none"/>
                <w:lang w:val="en-US" w:eastAsia="zh-CN"/>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32"/>
                <w:szCs w:val="32"/>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32"/>
                <w:szCs w:val="32"/>
                <w:highlight w:val="none"/>
                <w:lang w:val="en-US" w:eastAsia="zh-CN"/>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32"/>
                <w:szCs w:val="32"/>
                <w:highlight w:val="none"/>
                <w:lang w:val="en-US" w:eastAsia="zh-CN"/>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highlight w:val="none"/>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highlight w:val="none"/>
              </w:rPr>
            </w:pPr>
            <w:r>
              <w:rPr>
                <w:rFonts w:hint="eastAsia" w:ascii="仿宋_GB2312" w:hAnsi="宋体" w:eastAsia="仿宋_GB2312" w:cs="宋体"/>
                <w:b/>
                <w:bCs/>
                <w:color w:val="000000"/>
                <w:kern w:val="0"/>
                <w:sz w:val="24"/>
                <w:highlight w:val="none"/>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color w:val="000000"/>
                <w:kern w:val="0"/>
                <w:sz w:val="32"/>
                <w:szCs w:val="32"/>
                <w:highlight w:val="none"/>
                <w:lang w:val="en-US" w:eastAsia="zh-CN"/>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32"/>
                <w:szCs w:val="32"/>
                <w:highlight w:val="none"/>
                <w:lang w:val="en-US" w:eastAsia="zh-CN"/>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32"/>
                <w:szCs w:val="32"/>
                <w:highlight w:val="none"/>
                <w:lang w:val="en-US" w:eastAsia="zh-CN"/>
              </w:rPr>
            </w:pPr>
          </w:p>
        </w:tc>
      </w:tr>
    </w:tbl>
    <w:p>
      <w:pPr>
        <w:widowControl/>
        <w:spacing w:line="280" w:lineRule="exact"/>
        <w:outlineLvl w:val="1"/>
        <w:rPr>
          <w:rFonts w:hint="eastAsia" w:ascii="仿宋_GB2312" w:hAnsi="宋体" w:eastAsia="仿宋_GB2312"/>
          <w:b/>
          <w:kern w:val="0"/>
          <w:sz w:val="28"/>
          <w:szCs w:val="32"/>
          <w:highlight w:val="none"/>
        </w:rPr>
      </w:pPr>
    </w:p>
    <w:p>
      <w:pPr>
        <w:widowControl/>
        <w:spacing w:line="280" w:lineRule="exact"/>
        <w:outlineLvl w:val="1"/>
        <w:rPr>
          <w:rFonts w:ascii="仿宋_GB2312" w:hAnsi="宋体" w:eastAsia="仿宋_GB2312"/>
          <w:b/>
          <w:kern w:val="0"/>
          <w:sz w:val="28"/>
          <w:szCs w:val="32"/>
          <w:highlight w:val="none"/>
        </w:rPr>
      </w:pPr>
      <w:r>
        <w:rPr>
          <w:rFonts w:hint="eastAsia" w:ascii="仿宋_GB2312" w:hAnsi="宋体" w:eastAsia="仿宋_GB2312"/>
          <w:b/>
          <w:kern w:val="0"/>
          <w:sz w:val="28"/>
          <w:szCs w:val="32"/>
          <w:highlight w:val="none"/>
        </w:rPr>
        <w:t>备注：</w:t>
      </w:r>
      <w:r>
        <w:rPr>
          <w:rFonts w:ascii="仿宋_GB2312" w:hAnsi="宋体" w:eastAsia="仿宋_GB2312"/>
          <w:b/>
          <w:kern w:val="0"/>
          <w:sz w:val="28"/>
          <w:szCs w:val="32"/>
          <w:highlight w:val="none"/>
        </w:rPr>
        <w:t>我单位无政府性基金预算，此表为空表</w:t>
      </w:r>
      <w:r>
        <w:rPr>
          <w:rFonts w:hint="eastAsia" w:ascii="仿宋_GB2312" w:hAnsi="宋体" w:eastAsia="仿宋_GB2312"/>
          <w:b/>
          <w:kern w:val="0"/>
          <w:sz w:val="28"/>
          <w:szCs w:val="32"/>
          <w:highlight w:val="none"/>
        </w:rPr>
        <w:t>。</w:t>
      </w:r>
    </w:p>
    <w:p>
      <w:pPr>
        <w:widowControl/>
        <w:spacing w:line="280" w:lineRule="exact"/>
        <w:jc w:val="left"/>
        <w:outlineLvl w:val="1"/>
        <w:rPr>
          <w:rFonts w:ascii="仿宋_GB2312" w:hAnsi="宋体" w:eastAsia="仿宋_GB2312"/>
          <w:kern w:val="0"/>
          <w:sz w:val="32"/>
          <w:szCs w:val="32"/>
          <w:highlight w:val="none"/>
        </w:rPr>
        <w:sectPr>
          <w:footerReference r:id="rId5" w:type="default"/>
          <w:pgSz w:w="11906" w:h="16838"/>
          <w:pgMar w:top="2098" w:right="1531" w:bottom="1984" w:left="1531" w:header="851" w:footer="992" w:gutter="0"/>
          <w:pgNumType w:fmt="numberInDash" w:start="56"/>
          <w:cols w:space="720" w:num="1"/>
          <w:docGrid w:linePitch="312" w:charSpace="0"/>
        </w:sectPr>
      </w:pPr>
    </w:p>
    <w:p>
      <w:pPr>
        <w:numPr>
          <w:ilvl w:val="0"/>
          <w:numId w:val="1"/>
        </w:numPr>
        <w:spacing w:line="560" w:lineRule="exact"/>
        <w:ind w:firstLine="643" w:firstLineChars="200"/>
        <w:jc w:val="center"/>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202</w:t>
      </w:r>
      <w:r>
        <w:rPr>
          <w:rFonts w:hint="default" w:ascii="楷体_GB2312" w:hAnsi="楷体_GB2312" w:eastAsia="楷体_GB2312" w:cs="楷体_GB2312"/>
          <w:b/>
          <w:bCs/>
          <w:kern w:val="0"/>
          <w:sz w:val="32"/>
          <w:szCs w:val="32"/>
          <w:lang w:val="en-US"/>
        </w:rPr>
        <w:t>2</w:t>
      </w:r>
      <w:r>
        <w:rPr>
          <w:rFonts w:hint="eastAsia" w:ascii="楷体_GB2312" w:hAnsi="楷体_GB2312" w:eastAsia="楷体_GB2312" w:cs="楷体_GB2312"/>
          <w:b/>
          <w:bCs/>
          <w:kern w:val="0"/>
          <w:sz w:val="32"/>
          <w:szCs w:val="32"/>
        </w:rPr>
        <w:t>年昌吉州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预算情况说明一、关于昌吉州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w:t>
      </w:r>
      <w:r>
        <w:rPr>
          <w:rFonts w:hint="default" w:ascii="楷体_GB2312" w:hAnsi="楷体_GB2312" w:eastAsia="楷体_GB2312" w:cs="楷体_GB2312"/>
          <w:b/>
          <w:bCs/>
          <w:kern w:val="0"/>
          <w:sz w:val="32"/>
          <w:szCs w:val="32"/>
          <w:lang w:val="en-US"/>
        </w:rPr>
        <w:t>2</w:t>
      </w:r>
      <w:r>
        <w:rPr>
          <w:rFonts w:hint="eastAsia" w:ascii="楷体_GB2312" w:hAnsi="楷体_GB2312" w:eastAsia="楷体_GB2312" w:cs="楷体_GB2312"/>
          <w:b/>
          <w:bCs/>
          <w:kern w:val="0"/>
          <w:sz w:val="32"/>
          <w:szCs w:val="32"/>
        </w:rPr>
        <w:t>年收支预算情况的</w:t>
      </w:r>
    </w:p>
    <w:p>
      <w:pPr>
        <w:numPr>
          <w:ilvl w:val="0"/>
          <w:numId w:val="0"/>
        </w:numPr>
        <w:spacing w:line="560" w:lineRule="exact"/>
        <w:ind w:firstLine="964" w:firstLineChars="300"/>
        <w:jc w:val="both"/>
        <w:rPr>
          <w:rFonts w:ascii="楷体_GB2312" w:hAnsi="楷体_GB2312" w:eastAsia="楷体_GB2312" w:cs="楷体_GB2312"/>
          <w:b/>
          <w:kern w:val="0"/>
          <w:sz w:val="32"/>
          <w:szCs w:val="32"/>
        </w:rPr>
      </w:pPr>
      <w:r>
        <w:rPr>
          <w:rFonts w:hint="eastAsia" w:ascii="楷体_GB2312" w:hAnsi="楷体_GB2312" w:eastAsia="楷体_GB2312" w:cs="楷体_GB2312"/>
          <w:b/>
          <w:bCs/>
          <w:kern w:val="0"/>
          <w:sz w:val="32"/>
          <w:szCs w:val="32"/>
        </w:rPr>
        <w:t>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w:t>
      </w:r>
      <w:r>
        <w:rPr>
          <w:rFonts w:hint="eastAsia" w:ascii="仿宋_GB2312" w:hAnsi="宋体" w:eastAsia="仿宋_GB2312" w:cs="宋体"/>
          <w:kern w:val="0"/>
          <w:sz w:val="32"/>
          <w:szCs w:val="32"/>
          <w:lang w:eastAsia="zh-CN"/>
        </w:rPr>
        <w:t>林业和草原局</w:t>
      </w:r>
      <w:r>
        <w:rPr>
          <w:rFonts w:hint="eastAsia" w:ascii="仿宋_GB2312" w:hAnsi="宋体" w:eastAsia="仿宋_GB2312" w:cs="宋体"/>
          <w:kern w:val="0"/>
          <w:sz w:val="32"/>
          <w:szCs w:val="32"/>
        </w:rPr>
        <w:t>2022年所有收入和支出均纳入部门（单位）预算管理。收支总预算</w:t>
      </w:r>
      <w:r>
        <w:rPr>
          <w:rFonts w:hint="default" w:ascii="仿宋_GB2312" w:hAnsi="宋体" w:eastAsia="仿宋_GB2312" w:cs="宋体"/>
          <w:kern w:val="0"/>
          <w:sz w:val="32"/>
          <w:szCs w:val="32"/>
          <w:lang w:val="en-US"/>
        </w:rPr>
        <w:t>490.77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default" w:ascii="仿宋_GB2312" w:hAnsi="宋体" w:eastAsia="仿宋_GB2312" w:cs="宋体"/>
          <w:kern w:val="0"/>
          <w:sz w:val="32"/>
          <w:szCs w:val="32"/>
          <w:lang w:val="en-US"/>
        </w:rPr>
        <w:t>490.77</w:t>
      </w:r>
      <w:r>
        <w:rPr>
          <w:rFonts w:hint="eastAsia" w:ascii="仿宋_GB2312" w:hAnsi="宋体" w:eastAsia="仿宋_GB2312" w:cs="宋体"/>
          <w:kern w:val="0"/>
          <w:sz w:val="32"/>
          <w:szCs w:val="32"/>
          <w:lang w:val="en-US" w:eastAsia="zh-CN"/>
        </w:rPr>
        <w:t>万元</w:t>
      </w:r>
      <w:r>
        <w:rPr>
          <w:rFonts w:hint="eastAsia" w:ascii="仿宋_GB2312" w:hAnsi="宋体" w:eastAsia="仿宋_GB2312" w:cs="宋体"/>
          <w:kern w:val="0"/>
          <w:sz w:val="32"/>
          <w:szCs w:val="32"/>
        </w:rPr>
        <w:t>。</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支出预算包括：社会保障和就业支出</w:t>
      </w:r>
      <w:r>
        <w:rPr>
          <w:rFonts w:hint="eastAsia" w:ascii="仿宋_GB2312" w:hAnsi="宋体" w:eastAsia="仿宋_GB2312" w:cs="宋体"/>
          <w:kern w:val="0"/>
          <w:sz w:val="32"/>
          <w:szCs w:val="32"/>
          <w:lang w:val="en-US" w:eastAsia="zh-CN"/>
        </w:rPr>
        <w:t>40.97万元</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30.34万元</w:t>
      </w:r>
      <w:r>
        <w:rPr>
          <w:rFonts w:hint="eastAsia" w:ascii="仿宋_GB2312" w:hAnsi="宋体" w:eastAsia="仿宋_GB2312" w:cs="宋体"/>
          <w:kern w:val="0"/>
          <w:sz w:val="32"/>
          <w:szCs w:val="32"/>
        </w:rPr>
        <w:t>、农林水支出</w:t>
      </w:r>
      <w:r>
        <w:rPr>
          <w:rFonts w:hint="eastAsia" w:ascii="仿宋_GB2312" w:hAnsi="宋体" w:eastAsia="仿宋_GB2312" w:cs="宋体"/>
          <w:kern w:val="0"/>
          <w:sz w:val="32"/>
          <w:szCs w:val="32"/>
          <w:lang w:val="en-US" w:eastAsia="zh-CN"/>
        </w:rPr>
        <w:t>385.65万元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33.82万元。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val="0"/>
          <w:kern w:val="0"/>
          <w:sz w:val="32"/>
          <w:szCs w:val="32"/>
        </w:rPr>
        <w:t>昌吉州</w:t>
      </w:r>
      <w:r>
        <w:rPr>
          <w:rFonts w:hint="eastAsia" w:ascii="楷体_GB2312" w:hAnsi="楷体_GB2312" w:eastAsia="楷体_GB2312" w:cs="楷体_GB2312"/>
          <w:b w:val="0"/>
          <w:bCs w:val="0"/>
          <w:kern w:val="0"/>
          <w:sz w:val="32"/>
          <w:szCs w:val="32"/>
          <w:lang w:eastAsia="zh-CN"/>
        </w:rPr>
        <w:t>林业和草原局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490.77</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490.77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92.62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23.26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val="0"/>
          <w:bCs w:val="0"/>
          <w:kern w:val="0"/>
          <w:sz w:val="32"/>
          <w:szCs w:val="32"/>
        </w:rPr>
        <w:t>昌吉州</w:t>
      </w:r>
      <w:r>
        <w:rPr>
          <w:rFonts w:hint="eastAsia" w:ascii="楷体_GB2312" w:hAnsi="楷体_GB2312" w:eastAsia="楷体_GB2312" w:cs="楷体_GB2312"/>
          <w:b w:val="0"/>
          <w:bCs w:val="0"/>
          <w:kern w:val="0"/>
          <w:sz w:val="32"/>
          <w:szCs w:val="32"/>
          <w:lang w:eastAsia="zh-CN"/>
        </w:rPr>
        <w:t>林业和草原局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490.77万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434.77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88.59</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74.12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20.55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11.41</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18.5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49.33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人员增加</w:t>
      </w:r>
      <w:r>
        <w:rPr>
          <w:rFonts w:hint="eastAsia" w:ascii="仿宋_GB2312" w:hAnsi="宋体" w:eastAsia="仿宋_GB2312" w:cs="宋体"/>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490.77</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490.77</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40.97万元，主要用于机关事业单位基本养老；</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30.34万元，主要用于行政事业单位医疗</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33.82万元，主要用于行政事业住房保障；</w:t>
      </w:r>
      <w:r>
        <w:rPr>
          <w:rFonts w:hint="eastAsia" w:ascii="仿宋_GB2312" w:hAnsi="宋体" w:eastAsia="仿宋_GB2312" w:cs="宋体"/>
          <w:kern w:val="0"/>
          <w:sz w:val="32"/>
          <w:szCs w:val="32"/>
          <w:lang w:eastAsia="zh-CN"/>
        </w:rPr>
        <w:t>林草水支出</w:t>
      </w:r>
      <w:r>
        <w:rPr>
          <w:rFonts w:hint="eastAsia" w:ascii="仿宋_GB2312" w:hAnsi="宋体" w:eastAsia="仿宋_GB2312" w:cs="宋体"/>
          <w:kern w:val="0"/>
          <w:sz w:val="32"/>
          <w:szCs w:val="32"/>
          <w:lang w:val="en-US" w:eastAsia="zh-CN"/>
        </w:rPr>
        <w:t>385.65万元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主要用于林业和草原。</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政府性基金预算拨款</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昌吉州</w:t>
      </w:r>
      <w:r>
        <w:rPr>
          <w:rFonts w:hint="eastAsia" w:ascii="楷体_GB2312" w:hAnsi="楷体_GB2312" w:eastAsia="楷体_GB2312" w:cs="楷体_GB2312"/>
          <w:b w:val="0"/>
          <w:bCs w:val="0"/>
          <w:kern w:val="0"/>
          <w:sz w:val="32"/>
          <w:szCs w:val="32"/>
          <w:lang w:eastAsia="zh-CN"/>
        </w:rPr>
        <w:t>林业和草原局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490.77</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434.77</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74.12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20.55</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人员增加</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56</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18.5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49.3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人员增加</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w:t>
      </w:r>
      <w:r>
        <w:rPr>
          <w:rFonts w:hint="eastAsia" w:ascii="仿宋_GB2312" w:hAnsi="宋体" w:eastAsia="仿宋_GB2312" w:cs="宋体"/>
          <w:color w:val="auto"/>
          <w:kern w:val="0"/>
          <w:sz w:val="32"/>
          <w:szCs w:val="32"/>
        </w:rPr>
        <w:t>社会保障和就业支出</w:t>
      </w:r>
      <w:r>
        <w:rPr>
          <w:rFonts w:hint="eastAsia" w:ascii="仿宋_GB2312" w:hAnsi="宋体" w:eastAsia="仿宋_GB2312" w:cs="宋体"/>
          <w:color w:val="auto"/>
          <w:kern w:val="0"/>
          <w:sz w:val="32"/>
          <w:szCs w:val="32"/>
          <w:lang w:val="en-US" w:eastAsia="zh-CN"/>
        </w:rPr>
        <w:t>40.97万元</w:t>
      </w:r>
      <w:r>
        <w:rPr>
          <w:rFonts w:hint="eastAsia" w:ascii="仿宋_GB2312" w:eastAsia="仿宋_GB2312"/>
          <w:color w:val="auto"/>
          <w:sz w:val="32"/>
          <w:szCs w:val="32"/>
        </w:rPr>
        <w:t>，占</w:t>
      </w:r>
      <w:r>
        <w:rPr>
          <w:rFonts w:hint="eastAsia" w:ascii="仿宋_GB2312" w:eastAsia="仿宋_GB2312"/>
          <w:color w:val="auto"/>
          <w:sz w:val="32"/>
          <w:szCs w:val="32"/>
          <w:lang w:val="en-US" w:eastAsia="zh-CN"/>
        </w:rPr>
        <w:t>8.35</w:t>
      </w:r>
      <w:r>
        <w:rPr>
          <w:rFonts w:hint="eastAsia" w:ascii="仿宋_GB2312" w:eastAsia="仿宋_GB2312"/>
          <w:color w:val="auto"/>
          <w:sz w:val="32"/>
          <w:szCs w:val="32"/>
        </w:rPr>
        <w:t>%。</w:t>
      </w:r>
    </w:p>
    <w:p>
      <w:pPr>
        <w:spacing w:line="560" w:lineRule="exact"/>
        <w:ind w:firstLine="640" w:firstLineChars="200"/>
        <w:rPr>
          <w:rFonts w:hint="default" w:ascii="仿宋_GB2312" w:hAnsi="宋体" w:eastAsia="仿宋_GB2312" w:cs="宋体"/>
          <w:color w:val="auto"/>
          <w:kern w:val="0"/>
          <w:sz w:val="32"/>
          <w:szCs w:val="32"/>
          <w:lang w:val="en-US"/>
        </w:rPr>
      </w:pPr>
      <w:r>
        <w:rPr>
          <w:rFonts w:hint="eastAsia" w:ascii="仿宋_GB2312" w:hAnsi="宋体" w:eastAsia="仿宋_GB2312" w:cs="宋体"/>
          <w:color w:val="auto"/>
          <w:kern w:val="0"/>
          <w:sz w:val="32"/>
          <w:szCs w:val="32"/>
        </w:rPr>
        <w:t>2.卫生健康支出</w:t>
      </w:r>
      <w:r>
        <w:rPr>
          <w:rFonts w:hint="eastAsia" w:ascii="仿宋_GB2312" w:hAnsi="宋体" w:eastAsia="仿宋_GB2312" w:cs="宋体"/>
          <w:color w:val="auto"/>
          <w:kern w:val="0"/>
          <w:sz w:val="32"/>
          <w:szCs w:val="32"/>
          <w:lang w:val="en-US" w:eastAsia="zh-CN"/>
        </w:rPr>
        <w:t>30.34万元，占6.18%。</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农林水支出</w:t>
      </w:r>
      <w:r>
        <w:rPr>
          <w:rFonts w:hint="eastAsia" w:ascii="仿宋_GB2312" w:hAnsi="宋体" w:eastAsia="仿宋_GB2312" w:cs="宋体"/>
          <w:color w:val="auto"/>
          <w:kern w:val="0"/>
          <w:sz w:val="32"/>
          <w:szCs w:val="32"/>
          <w:lang w:val="en-US" w:eastAsia="zh-CN"/>
        </w:rPr>
        <w:t>385.68万元，占78.59%。</w:t>
      </w:r>
    </w:p>
    <w:p>
      <w:pPr>
        <w:spacing w:line="560" w:lineRule="exact"/>
        <w:ind w:firstLine="640"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lang w:eastAsia="zh-CN"/>
        </w:rPr>
        <w:t>住房保障支出</w:t>
      </w:r>
      <w:r>
        <w:rPr>
          <w:rFonts w:hint="eastAsia" w:ascii="仿宋_GB2312" w:hAnsi="宋体" w:eastAsia="仿宋_GB2312" w:cs="宋体"/>
          <w:color w:val="auto"/>
          <w:kern w:val="0"/>
          <w:sz w:val="32"/>
          <w:szCs w:val="32"/>
          <w:lang w:val="en-US" w:eastAsia="zh-CN"/>
        </w:rPr>
        <w:t>33.82万元，占6.89%</w:t>
      </w:r>
    </w:p>
    <w:p>
      <w:pPr>
        <w:spacing w:line="560" w:lineRule="exac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eastAsia="zh-CN"/>
        </w:rPr>
        <w:t>社会保障和就业支出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lang w:eastAsia="zh-CN"/>
        </w:rPr>
        <w:t>行政事业单位养老支出</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lang w:eastAsia="zh-CN"/>
        </w:rPr>
        <w:t>机关事业单位基本养老保险缴费支出</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2</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lang w:val="en-US" w:eastAsia="zh-CN"/>
        </w:rPr>
        <w:t>40.97</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比上年预算数增加</w:t>
      </w:r>
      <w:r>
        <w:rPr>
          <w:rFonts w:hint="eastAsia" w:ascii="仿宋_GB2312" w:hAnsi="宋体" w:eastAsia="仿宋_GB2312" w:cs="宋体"/>
          <w:color w:val="auto"/>
          <w:kern w:val="0"/>
          <w:sz w:val="32"/>
          <w:szCs w:val="32"/>
          <w:lang w:val="en-US" w:eastAsia="zh-CN"/>
        </w:rPr>
        <w:t>11.58</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39.40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人员增加</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b w:val="0"/>
          <w:bCs w:val="0"/>
          <w:color w:val="auto"/>
          <w:kern w:val="0"/>
          <w:sz w:val="32"/>
          <w:szCs w:val="32"/>
        </w:rPr>
        <w:t>2</w:t>
      </w:r>
      <w:r>
        <w:rPr>
          <w:rFonts w:hint="eastAsia" w:ascii="楷体_GB2312" w:hAnsi="宋体" w:eastAsia="楷体_GB2312" w:cs="宋体"/>
          <w:b w:val="0"/>
          <w:bCs w:val="0"/>
          <w:color w:val="auto"/>
          <w:kern w:val="0"/>
          <w:sz w:val="32"/>
          <w:szCs w:val="32"/>
        </w:rPr>
        <w:t>.</w:t>
      </w:r>
      <w:r>
        <w:rPr>
          <w:rFonts w:hint="eastAsia" w:ascii="仿宋_GB2312" w:hAnsi="宋体" w:eastAsia="仿宋_GB2312" w:cs="宋体"/>
          <w:kern w:val="0"/>
          <w:sz w:val="32"/>
          <w:szCs w:val="32"/>
          <w:lang w:eastAsia="zh-CN"/>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行政单位医疗</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24.99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val="en-US" w:eastAsia="zh-CN"/>
        </w:rPr>
        <w:t>减少10.26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下降29.11</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2022卫生健康支出相关经费预算与农林水类款项项科目合并使用</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行政事业单位医疗</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公务员医疗补助</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7.21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val="en-US" w:eastAsia="zh-CN"/>
        </w:rPr>
        <w:t>减少4.23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减少36.98</w:t>
      </w:r>
      <w:r>
        <w:rPr>
          <w:rFonts w:hint="eastAsia" w:ascii="仿宋_GB2312" w:hAnsi="宋体" w:eastAsia="仿宋_GB2312" w:cs="宋体"/>
          <w:kern w:val="0"/>
          <w:sz w:val="32"/>
          <w:szCs w:val="32"/>
        </w:rPr>
        <w:t>%，主要原因是：</w:t>
      </w:r>
      <w:r>
        <w:rPr>
          <w:rFonts w:hint="eastAsia" w:ascii="仿宋_GB2312" w:hAnsi="宋体" w:eastAsia="仿宋_GB2312" w:cs="宋体"/>
          <w:color w:val="auto"/>
          <w:kern w:val="0"/>
          <w:sz w:val="32"/>
          <w:szCs w:val="32"/>
          <w:lang w:val="en-US" w:eastAsia="zh-CN"/>
        </w:rPr>
        <w:t>2022卫生健康支出相关经费预算与农林水类款项项科目合并使用</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农林水支出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林业和草原</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行政运行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368.99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w:t>
      </w:r>
      <w:r>
        <w:rPr>
          <w:rFonts w:hint="eastAsia" w:ascii="仿宋_GB2312" w:hAnsi="宋体" w:eastAsia="仿宋_GB2312" w:cs="宋体"/>
          <w:kern w:val="0"/>
          <w:sz w:val="32"/>
          <w:szCs w:val="32"/>
          <w:lang w:val="en-US" w:eastAsia="zh-CN"/>
        </w:rPr>
        <w:t>增长84.82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增长29.67</w:t>
      </w:r>
      <w:r>
        <w:rPr>
          <w:rFonts w:hint="eastAsia" w:ascii="仿宋_GB2312" w:hAnsi="宋体" w:eastAsia="仿宋_GB2312" w:cs="宋体"/>
          <w:kern w:val="0"/>
          <w:sz w:val="32"/>
          <w:szCs w:val="32"/>
        </w:rPr>
        <w:t>%，主要原因是：</w:t>
      </w:r>
      <w:r>
        <w:rPr>
          <w:rFonts w:hint="eastAsia" w:ascii="仿宋_GB2312" w:hAnsi="宋体" w:eastAsia="仿宋_GB2312" w:cs="宋体"/>
          <w:color w:val="auto"/>
          <w:kern w:val="0"/>
          <w:sz w:val="32"/>
          <w:szCs w:val="32"/>
          <w:lang w:val="en-US" w:eastAsia="zh-CN"/>
        </w:rPr>
        <w:t>人员增加，经费增加。</w:t>
      </w:r>
    </w:p>
    <w:p>
      <w:pPr>
        <w:spacing w:line="560" w:lineRule="exact"/>
        <w:ind w:firstLine="640" w:firstLineChars="200"/>
        <w:rPr>
          <w:rFonts w:hint="eastAsia" w:ascii="仿宋_GB2312" w:hAnsi="宋体" w:eastAsia="仿宋_GB2312" w:cs="宋体"/>
          <w:color w:val="FF0000"/>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农林水支出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林业和草原</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14.5</w:t>
      </w:r>
      <w:r>
        <w:rPr>
          <w:rFonts w:ascii="仿宋_GB2312" w:hAnsi="宋体" w:eastAsia="仿宋_GB2312" w:cs="宋体"/>
          <w:kern w:val="0"/>
          <w:sz w:val="32"/>
          <w:szCs w:val="32"/>
        </w:rPr>
        <w:t>万元，</w:t>
      </w:r>
      <w:r>
        <w:rPr>
          <w:rFonts w:hint="eastAsia" w:ascii="仿宋_GB2312" w:hAnsi="宋体" w:eastAsia="仿宋_GB2312" w:cs="宋体"/>
          <w:color w:val="auto"/>
          <w:kern w:val="0"/>
          <w:sz w:val="32"/>
          <w:szCs w:val="32"/>
        </w:rPr>
        <w:t>比上年预算数</w:t>
      </w:r>
      <w:r>
        <w:rPr>
          <w:rFonts w:hint="eastAsia" w:ascii="仿宋_GB2312" w:hAnsi="宋体" w:eastAsia="仿宋_GB2312" w:cs="宋体"/>
          <w:color w:val="auto"/>
          <w:kern w:val="0"/>
          <w:sz w:val="32"/>
          <w:szCs w:val="32"/>
          <w:lang w:eastAsia="zh-CN"/>
        </w:rPr>
        <w:t>减少</w:t>
      </w:r>
      <w:r>
        <w:rPr>
          <w:rFonts w:hint="eastAsia" w:ascii="仿宋_GB2312" w:hAnsi="宋体" w:eastAsia="仿宋_GB2312" w:cs="宋体"/>
          <w:color w:val="auto"/>
          <w:kern w:val="0"/>
          <w:sz w:val="32"/>
          <w:szCs w:val="32"/>
          <w:lang w:val="en-US" w:eastAsia="zh-CN"/>
        </w:rPr>
        <w:t>6.5</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下降</w:t>
      </w:r>
      <w:r>
        <w:rPr>
          <w:rFonts w:hint="eastAsia" w:ascii="仿宋_GB2312" w:hAnsi="宋体" w:eastAsia="仿宋_GB2312" w:cs="宋体"/>
          <w:color w:val="auto"/>
          <w:kern w:val="0"/>
          <w:sz w:val="32"/>
          <w:szCs w:val="32"/>
          <w:lang w:val="en-US" w:eastAsia="zh-CN"/>
        </w:rPr>
        <w:t>81.25</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2022年度部门预算卫生健康支出相关经费预算与本款项科目合并使用</w:t>
      </w:r>
      <w:r>
        <w:rPr>
          <w:rFonts w:hint="eastAsia" w:ascii="仿宋_GB2312" w:hAnsi="宋体" w:eastAsia="仿宋_GB2312" w:cs="宋体"/>
          <w:color w:val="auto"/>
          <w:kern w:val="0"/>
          <w:sz w:val="32"/>
          <w:szCs w:val="32"/>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楷体_GB2312" w:hAnsi="楷体_GB2312" w:eastAsia="楷体_GB2312" w:cs="楷体_GB2312"/>
          <w:b w:val="0"/>
          <w:bCs w:val="0"/>
          <w:kern w:val="0"/>
          <w:sz w:val="32"/>
          <w:szCs w:val="32"/>
        </w:rPr>
        <w:t>昌吉州</w:t>
      </w:r>
      <w:r>
        <w:rPr>
          <w:rFonts w:hint="eastAsia" w:ascii="楷体_GB2312" w:hAnsi="楷体_GB2312" w:eastAsia="楷体_GB2312" w:cs="楷体_GB2312"/>
          <w:b w:val="0"/>
          <w:bCs w:val="0"/>
          <w:kern w:val="0"/>
          <w:sz w:val="32"/>
          <w:szCs w:val="32"/>
          <w:lang w:eastAsia="zh-CN"/>
        </w:rPr>
        <w:t>林业和草原局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434.77</w:t>
      </w:r>
      <w:r>
        <w:rPr>
          <w:rFonts w:hint="eastAsia" w:ascii="仿宋_GB2312" w:hAnsi="宋体" w:eastAsia="仿宋_GB2312" w:cs="宋体"/>
          <w:spacing w:val="-6"/>
          <w:kern w:val="0"/>
          <w:sz w:val="32"/>
          <w:szCs w:val="32"/>
        </w:rPr>
        <w:t>万元， 其中：</w:t>
      </w:r>
    </w:p>
    <w:p>
      <w:pPr>
        <w:spacing w:line="560" w:lineRule="exact"/>
        <w:ind w:firstLine="640" w:firstLineChars="200"/>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384.25</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118.81万元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114.19万元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9.71万元、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38.47万元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22.84万元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7.21万元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其他社会保障缴费0.29万元、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33.82万元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其他工资福利支出7.56万元、离休费2.50万元、医疗费补助24.57万元、</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2.08万元、</w:t>
      </w:r>
      <w:r>
        <w:rPr>
          <w:rFonts w:hint="eastAsia" w:ascii="仿宋_GB2312" w:hAnsi="宋体" w:eastAsia="仿宋_GB2312" w:cs="宋体"/>
          <w:kern w:val="0"/>
          <w:sz w:val="32"/>
          <w:szCs w:val="32"/>
        </w:rPr>
        <w:t>对个人和家庭的补助</w:t>
      </w:r>
      <w:r>
        <w:rPr>
          <w:rFonts w:hint="eastAsia" w:ascii="仿宋_GB2312" w:hAnsi="宋体" w:eastAsia="仿宋_GB2312" w:cs="宋体"/>
          <w:kern w:val="0"/>
          <w:sz w:val="32"/>
          <w:szCs w:val="32"/>
          <w:lang w:val="en-US" w:eastAsia="zh-CN"/>
        </w:rPr>
        <w:t>31.36万元、奖励金2.21万元。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50.52</w:t>
      </w:r>
      <w:r>
        <w:rPr>
          <w:rFonts w:hint="eastAsia" w:ascii="仿宋_GB2312" w:hAnsi="宋体" w:eastAsia="仿宋_GB2312" w:cs="宋体"/>
          <w:kern w:val="0"/>
          <w:sz w:val="32"/>
          <w:szCs w:val="32"/>
        </w:rPr>
        <w:t>万元，主要包括：其他商品和服务支出</w:t>
      </w:r>
      <w:r>
        <w:rPr>
          <w:rFonts w:hint="eastAsia" w:ascii="仿宋_GB2312" w:hAnsi="宋体" w:eastAsia="仿宋_GB2312" w:cs="宋体"/>
          <w:kern w:val="0"/>
          <w:sz w:val="32"/>
          <w:szCs w:val="32"/>
          <w:lang w:val="en-US" w:eastAsia="zh-CN"/>
        </w:rPr>
        <w:t>50.52万元、</w:t>
      </w:r>
      <w:r>
        <w:rPr>
          <w:rFonts w:hint="eastAsia" w:ascii="仿宋_GB2312" w:hAnsi="宋体" w:eastAsia="仿宋_GB2312" w:cs="宋体"/>
          <w:kern w:val="0"/>
          <w:sz w:val="32"/>
          <w:szCs w:val="32"/>
        </w:rPr>
        <w:t>办公费</w:t>
      </w:r>
      <w:r>
        <w:rPr>
          <w:rFonts w:hint="eastAsia" w:ascii="仿宋_GB2312" w:hAnsi="宋体" w:eastAsia="仿宋_GB2312" w:cs="宋体"/>
          <w:kern w:val="0"/>
          <w:sz w:val="32"/>
          <w:szCs w:val="32"/>
          <w:lang w:val="en-US" w:eastAsia="zh-CN"/>
        </w:rPr>
        <w:t>11.6万元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14.32万元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4.52万元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4.07万元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4.0万元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6.50万元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楷体_GB2312" w:hAnsi="楷体_GB2312" w:eastAsia="楷体_GB2312" w:cs="楷体_GB2312"/>
          <w:b/>
          <w:bCs/>
          <w:color w:val="000000" w:themeColor="text1"/>
          <w:spacing w:val="-6"/>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七、</w:t>
      </w:r>
      <w:r>
        <w:rPr>
          <w:rFonts w:hint="eastAsia" w:ascii="楷体_GB2312" w:hAnsi="楷体_GB2312" w:eastAsia="楷体_GB2312" w:cs="楷体_GB2312"/>
          <w:b/>
          <w:bCs/>
          <w:color w:val="000000" w:themeColor="text1"/>
          <w:spacing w:val="-6"/>
          <w:kern w:val="0"/>
          <w:sz w:val="32"/>
          <w:szCs w:val="32"/>
          <w14:textFill>
            <w14:solidFill>
              <w14:schemeClr w14:val="tx1"/>
            </w14:solidFill>
          </w14:textFill>
        </w:rPr>
        <w:t>关于</w:t>
      </w:r>
      <w:r>
        <w:rPr>
          <w:rFonts w:hint="eastAsia" w:ascii="楷体_GB2312" w:hAnsi="楷体_GB2312" w:eastAsia="楷体_GB2312" w:cs="楷体_GB2312"/>
          <w:b/>
          <w:bCs/>
          <w:color w:val="000000" w:themeColor="text1"/>
          <w:kern w:val="0"/>
          <w:sz w:val="32"/>
          <w:szCs w:val="32"/>
          <w14:textFill>
            <w14:solidFill>
              <w14:schemeClr w14:val="tx1"/>
            </w14:solidFill>
          </w14:textFill>
        </w:rPr>
        <w:t>昌吉州</w:t>
      </w:r>
      <w:r>
        <w:rPr>
          <w:rFonts w:hint="eastAsia" w:ascii="楷体_GB2312" w:hAnsi="楷体_GB2312" w:eastAsia="楷体_GB2312" w:cs="楷体_GB2312"/>
          <w:b/>
          <w:bCs/>
          <w:color w:val="000000" w:themeColor="text1"/>
          <w:kern w:val="0"/>
          <w:sz w:val="32"/>
          <w:szCs w:val="32"/>
          <w:lang w:eastAsia="zh-CN"/>
          <w14:textFill>
            <w14:solidFill>
              <w14:schemeClr w14:val="tx1"/>
            </w14:solidFill>
          </w14:textFill>
        </w:rPr>
        <w:t>林业和草原局</w:t>
      </w:r>
      <w:r>
        <w:rPr>
          <w:rFonts w:hint="eastAsia" w:ascii="楷体_GB2312" w:hAnsi="楷体_GB2312" w:eastAsia="楷体_GB2312" w:cs="楷体_GB2312"/>
          <w:b/>
          <w:bCs/>
          <w:color w:val="000000" w:themeColor="text1"/>
          <w:spacing w:val="-6"/>
          <w:kern w:val="0"/>
          <w:sz w:val="32"/>
          <w:szCs w:val="32"/>
          <w14:textFill>
            <w14:solidFill>
              <w14:schemeClr w14:val="tx1"/>
            </w14:solidFill>
          </w14:textFill>
        </w:rPr>
        <w:t>2022年一般公共预算项目支出情况说明</w:t>
      </w:r>
    </w:p>
    <w:p>
      <w:pPr>
        <w:widowControl/>
        <w:spacing w:line="5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w:t>
      </w:r>
      <w:r>
        <w:rPr>
          <w:rFonts w:hint="eastAsia" w:ascii="仿宋_GB2312" w:hAnsi="黑体" w:eastAsia="仿宋_GB2312"/>
          <w:color w:val="000000" w:themeColor="text1"/>
          <w:sz w:val="32"/>
          <w:szCs w:val="32"/>
          <w14:textFill>
            <w14:solidFill>
              <w14:schemeClr w14:val="tx1"/>
            </w14:solidFill>
          </w14:textFill>
        </w:rPr>
        <w:t>项目名称：</w:t>
      </w:r>
      <w:r>
        <w:rPr>
          <w:rFonts w:hint="eastAsia" w:ascii="仿宋_GB2312" w:hAnsi="宋体" w:eastAsia="仿宋_GB2312" w:cs="宋体"/>
          <w:color w:val="000000" w:themeColor="text1"/>
          <w:kern w:val="0"/>
          <w:sz w:val="32"/>
          <w:szCs w:val="32"/>
          <w14:textFill>
            <w14:solidFill>
              <w14:schemeClr w14:val="tx1"/>
            </w14:solidFill>
          </w14:textFill>
        </w:rPr>
        <w:t>护林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防火</w:t>
      </w:r>
      <w:r>
        <w:rPr>
          <w:rFonts w:hint="eastAsia" w:ascii="仿宋_GB2312" w:hAnsi="宋体" w:eastAsia="仿宋_GB2312" w:cs="宋体"/>
          <w:color w:val="000000" w:themeColor="text1"/>
          <w:kern w:val="0"/>
          <w:sz w:val="32"/>
          <w:szCs w:val="32"/>
          <w14:textFill>
            <w14:solidFill>
              <w14:schemeClr w14:val="tx1"/>
            </w14:solidFill>
          </w14:textFill>
        </w:rPr>
        <w:t>、绿</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土绿化</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野生动植物保护</w:t>
      </w:r>
      <w:r>
        <w:rPr>
          <w:rFonts w:hint="eastAsia" w:ascii="仿宋_GB2312" w:hAnsi="宋体" w:eastAsia="仿宋_GB2312" w:cs="宋体"/>
          <w:color w:val="000000" w:themeColor="text1"/>
          <w:kern w:val="0"/>
          <w:sz w:val="32"/>
          <w:szCs w:val="32"/>
          <w14:textFill>
            <w14:solidFill>
              <w14:schemeClr w14:val="tx1"/>
            </w14:solidFill>
          </w14:textFill>
        </w:rPr>
        <w:t>业务费</w:t>
      </w:r>
    </w:p>
    <w:p>
      <w:pPr>
        <w:widowControl/>
        <w:spacing w:line="580" w:lineRule="exact"/>
        <w:ind w:firstLine="640"/>
        <w:jc w:val="left"/>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设立的政策依据：</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昌州财建（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2022）1号文件</w:t>
      </w:r>
    </w:p>
    <w:p>
      <w:pPr>
        <w:widowControl/>
        <w:spacing w:line="5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预算安排规模：</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p>
    <w:p>
      <w:pPr>
        <w:widowControl/>
        <w:spacing w:line="580" w:lineRule="exact"/>
        <w:ind w:firstLine="640"/>
        <w:jc w:val="left"/>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项目承担单位：</w:t>
      </w:r>
      <w:r>
        <w:rPr>
          <w:rFonts w:hint="eastAsia" w:ascii="仿宋_GB2312" w:hAnsi="宋体" w:eastAsia="仿宋_GB2312" w:cs="宋体"/>
          <w:color w:val="000000" w:themeColor="text1"/>
          <w:kern w:val="0"/>
          <w:sz w:val="32"/>
          <w:szCs w:val="32"/>
          <w14:textFill>
            <w14:solidFill>
              <w14:schemeClr w14:val="tx1"/>
            </w14:solidFill>
          </w14:textFill>
        </w:rPr>
        <w:t>昌吉州</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林业和草原局相关科室</w:t>
      </w:r>
    </w:p>
    <w:p>
      <w:pPr>
        <w:widowControl/>
        <w:spacing w:line="580" w:lineRule="exact"/>
        <w:ind w:firstLine="640"/>
        <w:jc w:val="left"/>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资金分配情况：</w:t>
      </w:r>
      <w:r>
        <w:rPr>
          <w:rFonts w:hint="eastAsia" w:ascii="仿宋_GB2312" w:hAnsi="宋体" w:eastAsia="仿宋_GB2312" w:cs="宋体"/>
          <w:color w:val="000000" w:themeColor="text1"/>
          <w:kern w:val="0"/>
          <w:sz w:val="32"/>
          <w:szCs w:val="32"/>
          <w14:textFill>
            <w14:solidFill>
              <w14:schemeClr w14:val="tx1"/>
            </w14:solidFill>
          </w14:textFill>
        </w:rPr>
        <w:t>护林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防火</w:t>
      </w:r>
      <w:r>
        <w:rPr>
          <w:rFonts w:hint="eastAsia" w:ascii="仿宋_GB2312" w:hAnsi="宋体" w:eastAsia="仿宋_GB2312" w:cs="宋体"/>
          <w:color w:val="000000" w:themeColor="text1"/>
          <w:kern w:val="0"/>
          <w:sz w:val="32"/>
          <w:szCs w:val="32"/>
          <w14:textFill>
            <w14:solidFill>
              <w14:schemeClr w14:val="tx1"/>
            </w14:solidFill>
          </w14:textFill>
        </w:rPr>
        <w:t>、绿</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土绿化</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野生动植物保护</w:t>
      </w:r>
      <w:r>
        <w:rPr>
          <w:rFonts w:hint="eastAsia" w:ascii="仿宋_GB2312" w:hAnsi="宋体" w:eastAsia="仿宋_GB2312" w:cs="宋体"/>
          <w:color w:val="000000" w:themeColor="text1"/>
          <w:kern w:val="0"/>
          <w:sz w:val="32"/>
          <w:szCs w:val="32"/>
          <w14:textFill>
            <w14:solidFill>
              <w14:schemeClr w14:val="tx1"/>
            </w14:solidFill>
          </w14:textFill>
        </w:rPr>
        <w:t>业务费</w:t>
      </w:r>
      <w:r>
        <w:rPr>
          <w:rFonts w:hint="default"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万元。</w:t>
      </w:r>
    </w:p>
    <w:p>
      <w:pPr>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资金执行时间：</w:t>
      </w:r>
      <w:r>
        <w:rPr>
          <w:rFonts w:ascii="仿宋_GB2312" w:hAnsi="宋体" w:eastAsia="仿宋_GB2312" w:cs="宋体"/>
          <w:color w:val="000000" w:themeColor="text1"/>
          <w:kern w:val="0"/>
          <w:sz w:val="32"/>
          <w:szCs w:val="32"/>
          <w14:textFill>
            <w14:solidFill>
              <w14:schemeClr w14:val="tx1"/>
            </w14:solidFill>
          </w14:textFill>
        </w:rPr>
        <w:t>20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22</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月</w:t>
      </w:r>
    </w:p>
    <w:p>
      <w:pPr>
        <w:widowControl/>
        <w:numPr>
          <w:ilvl w:val="0"/>
          <w:numId w:val="2"/>
        </w:numPr>
        <w:spacing w:line="580" w:lineRule="exact"/>
        <w:ind w:firstLine="640" w:firstLineChars="200"/>
        <w:jc w:val="left"/>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项目名称：</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行政运行补助经费</w:t>
      </w:r>
    </w:p>
    <w:p>
      <w:pPr>
        <w:widowControl/>
        <w:numPr>
          <w:ilvl w:val="0"/>
          <w:numId w:val="0"/>
        </w:numPr>
        <w:spacing w:line="580" w:lineRule="exact"/>
        <w:ind w:firstLine="640" w:firstLineChars="200"/>
        <w:jc w:val="left"/>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设立的政策依据：</w:t>
      </w:r>
      <w:r>
        <w:rPr>
          <w:rFonts w:hint="eastAsia" w:ascii="仿宋_GB2312" w:hAnsi="宋体" w:eastAsia="仿宋_GB2312" w:cs="宋体"/>
          <w:color w:val="000000" w:themeColor="text1"/>
          <w:kern w:val="0"/>
          <w:sz w:val="32"/>
          <w:szCs w:val="32"/>
          <w:highlight w:val="none"/>
          <w:lang w:eastAsia="zh-CN"/>
          <w14:textFill>
            <w14:solidFill>
              <w14:schemeClr w14:val="tx1"/>
            </w14:solidFill>
          </w14:textFill>
        </w:rPr>
        <w:t>昌州财建（</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2022）</w:t>
      </w:r>
      <w:r>
        <w:rPr>
          <w:rFonts w:hint="default" w:ascii="仿宋_GB2312" w:hAnsi="宋体"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 xml:space="preserve">号文件 </w:t>
      </w:r>
    </w:p>
    <w:p>
      <w:pPr>
        <w:widowControl/>
        <w:numPr>
          <w:ilvl w:val="0"/>
          <w:numId w:val="0"/>
        </w:numPr>
        <w:spacing w:line="580" w:lineRule="exact"/>
        <w:ind w:firstLine="640" w:firstLineChars="200"/>
        <w:jc w:val="left"/>
        <w:rPr>
          <w:rFonts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预算安排规模：</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highlight w:val="none"/>
          <w14:textFill>
            <w14:solidFill>
              <w14:schemeClr w14:val="tx1"/>
            </w14:solidFill>
          </w14:textFill>
        </w:rPr>
        <w:t>万元</w:t>
      </w:r>
    </w:p>
    <w:p>
      <w:pPr>
        <w:widowControl/>
        <w:spacing w:line="580" w:lineRule="exact"/>
        <w:ind w:firstLine="640"/>
        <w:jc w:val="left"/>
        <w:rPr>
          <w:rFonts w:hint="default"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项目承担单位：</w:t>
      </w:r>
      <w:r>
        <w:rPr>
          <w:rFonts w:hint="eastAsia" w:ascii="仿宋_GB2312" w:hAnsi="宋体" w:eastAsia="仿宋_GB2312" w:cs="宋体"/>
          <w:color w:val="000000" w:themeColor="text1"/>
          <w:kern w:val="0"/>
          <w:sz w:val="32"/>
          <w:szCs w:val="32"/>
          <w:highlight w:val="none"/>
          <w14:textFill>
            <w14:solidFill>
              <w14:schemeClr w14:val="tx1"/>
            </w14:solidFill>
          </w14:textFill>
        </w:rPr>
        <w:t>昌吉州</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林业和草原局相关科室</w:t>
      </w:r>
    </w:p>
    <w:p>
      <w:pPr>
        <w:widowControl/>
        <w:spacing w:line="580" w:lineRule="exact"/>
        <w:ind w:firstLine="640"/>
        <w:jc w:val="left"/>
        <w:rPr>
          <w:rFonts w:hint="default"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资金分配情况：</w:t>
      </w:r>
      <w:r>
        <w:rPr>
          <w:rFonts w:hint="eastAsia" w:ascii="仿宋_GB2312" w:hAnsi="宋体" w:eastAsia="仿宋_GB2312" w:cs="宋体"/>
          <w:color w:val="000000" w:themeColor="text1"/>
          <w:kern w:val="0"/>
          <w:sz w:val="32"/>
          <w:szCs w:val="32"/>
          <w:highlight w:val="none"/>
          <w14:textFill>
            <w14:solidFill>
              <w14:schemeClr w14:val="tx1"/>
            </w14:solidFill>
          </w14:textFill>
        </w:rPr>
        <w:t>护林</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防火</w:t>
      </w:r>
      <w:r>
        <w:rPr>
          <w:rFonts w:hint="eastAsia" w:ascii="仿宋_GB2312" w:hAnsi="宋体" w:eastAsia="仿宋_GB2312" w:cs="宋体"/>
          <w:color w:val="000000" w:themeColor="text1"/>
          <w:kern w:val="0"/>
          <w:sz w:val="32"/>
          <w:szCs w:val="32"/>
          <w:highlight w:val="none"/>
          <w14:textFill>
            <w14:solidFill>
              <w14:schemeClr w14:val="tx1"/>
            </w14:solidFill>
          </w14:textFill>
        </w:rPr>
        <w:t>、绿</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土绿化</w:t>
      </w:r>
      <w:r>
        <w:rPr>
          <w:rFonts w:hint="eastAsia" w:ascii="仿宋_GB2312" w:hAnsi="宋体" w:eastAsia="仿宋_GB2312" w:cs="宋体"/>
          <w:color w:val="000000" w:themeColor="text1"/>
          <w:kern w:val="0"/>
          <w:sz w:val="32"/>
          <w:szCs w:val="32"/>
          <w:highlight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野生动植物保护宣传，整体办公场所维修维护等业务48万元</w:t>
      </w:r>
    </w:p>
    <w:p>
      <w:pPr>
        <w:spacing w:line="560" w:lineRule="exact"/>
        <w:ind w:firstLine="640" w:firstLineChars="200"/>
        <w:rPr>
          <w:rFonts w:ascii="仿宋_GB2312" w:hAnsi="宋体" w:eastAsia="仿宋_GB2312" w:cs="宋体"/>
          <w:color w:val="000000" w:themeColor="text1"/>
          <w:kern w:val="0"/>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资金执行时间：</w:t>
      </w:r>
      <w:r>
        <w:rPr>
          <w:rFonts w:ascii="仿宋_GB2312" w:hAnsi="宋体" w:eastAsia="仿宋_GB2312" w:cs="宋体"/>
          <w:color w:val="000000" w:themeColor="text1"/>
          <w:kern w:val="0"/>
          <w:sz w:val="32"/>
          <w:szCs w:val="32"/>
          <w:highlight w:val="none"/>
          <w14:textFill>
            <w14:solidFill>
              <w14:schemeClr w14:val="tx1"/>
            </w14:solidFill>
          </w14:textFill>
        </w:rPr>
        <w:t>20</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22</w:t>
      </w:r>
      <w:r>
        <w:rPr>
          <w:rFonts w:hint="eastAsia" w:ascii="仿宋_GB2312" w:hAnsi="宋体" w:eastAsia="仿宋_GB2312" w:cs="宋体"/>
          <w:color w:val="000000" w:themeColor="text1"/>
          <w:kern w:val="0"/>
          <w:sz w:val="32"/>
          <w:szCs w:val="32"/>
          <w:highlight w:val="none"/>
          <w14:textFill>
            <w14:solidFill>
              <w14:schemeClr w14:val="tx1"/>
            </w14:solidFill>
          </w14:textFill>
        </w:rPr>
        <w:t>年</w:t>
      </w:r>
      <w:r>
        <w:rPr>
          <w:rFonts w:ascii="仿宋_GB2312" w:hAnsi="宋体" w:eastAsia="仿宋_GB2312" w:cs="宋体"/>
          <w:color w:val="000000" w:themeColor="text1"/>
          <w:kern w:val="0"/>
          <w:sz w:val="32"/>
          <w:szCs w:val="32"/>
          <w:highlight w:val="none"/>
          <w14:textFill>
            <w14:solidFill>
              <w14:schemeClr w14:val="tx1"/>
            </w14:solidFill>
          </w14:textFill>
        </w:rPr>
        <w:t>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月</w:t>
      </w:r>
      <w:r>
        <w:rPr>
          <w:rFonts w:ascii="仿宋_GB2312" w:hAnsi="宋体" w:eastAsia="仿宋_GB2312" w:cs="宋体"/>
          <w:color w:val="000000" w:themeColor="text1"/>
          <w:kern w:val="0"/>
          <w:sz w:val="32"/>
          <w:szCs w:val="32"/>
          <w:highlight w:val="none"/>
          <w14:textFill>
            <w14:solidFill>
              <w14:schemeClr w14:val="tx1"/>
            </w14:solidFill>
          </w14:textFill>
        </w:rPr>
        <w:t>-1</w:t>
      </w:r>
      <w:r>
        <w:rPr>
          <w:rFonts w:hint="eastAsia" w:ascii="仿宋_GB2312" w:hAnsi="宋体"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highlight w:val="none"/>
          <w14:textFill>
            <w14:solidFill>
              <w14:schemeClr w14:val="tx1"/>
            </w14:solidFill>
          </w14:textFill>
        </w:rPr>
        <w:t>月</w:t>
      </w:r>
    </w:p>
    <w:p>
      <w:pPr>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color w:val="auto"/>
          <w:kern w:val="0"/>
          <w:sz w:val="32"/>
          <w:szCs w:val="32"/>
        </w:rPr>
      </w:pPr>
      <w:r>
        <w:rPr>
          <w:rFonts w:hint="eastAsia" w:ascii="楷体_GB2312" w:hAnsi="楷体_GB2312" w:eastAsia="楷体_GB2312" w:cs="楷体_GB2312"/>
          <w:b w:val="0"/>
          <w:bCs w:val="0"/>
          <w:color w:val="auto"/>
          <w:kern w:val="0"/>
          <w:sz w:val="32"/>
          <w:szCs w:val="32"/>
        </w:rPr>
        <w:t>昌吉州</w:t>
      </w:r>
      <w:r>
        <w:rPr>
          <w:rFonts w:hint="eastAsia" w:ascii="楷体_GB2312" w:hAnsi="楷体_GB2312" w:eastAsia="楷体_GB2312" w:cs="楷体_GB2312"/>
          <w:b w:val="0"/>
          <w:bCs w:val="0"/>
          <w:color w:val="auto"/>
          <w:kern w:val="0"/>
          <w:sz w:val="32"/>
          <w:szCs w:val="32"/>
          <w:lang w:eastAsia="zh-CN"/>
        </w:rPr>
        <w:t>林业和草原局</w:t>
      </w:r>
      <w:r>
        <w:rPr>
          <w:rFonts w:hint="eastAsia" w:ascii="仿宋_GB2312" w:hAnsi="宋体" w:eastAsia="仿宋_GB2312" w:cs="宋体"/>
          <w:color w:val="auto"/>
          <w:kern w:val="0"/>
          <w:sz w:val="32"/>
          <w:szCs w:val="32"/>
        </w:rPr>
        <w:t>2022年一般公共预算“三公”经费数为</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万元，其中：因公出国（境）费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万元，公务用车购置</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万元，公务用车运行费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万元，公务接待费</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2022年一般公共预算“三公”经费比上年增加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 xml:space="preserve"> 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%，其中：因公出国（境）费增加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严格执行中央八项规定，压减预算</w:t>
      </w:r>
      <w:r>
        <w:rPr>
          <w:rFonts w:hint="eastAsia" w:ascii="仿宋_GB2312" w:hAnsi="宋体" w:eastAsia="仿宋_GB2312" w:cs="宋体"/>
          <w:color w:val="auto"/>
          <w:kern w:val="0"/>
          <w:sz w:val="32"/>
          <w:szCs w:val="32"/>
        </w:rPr>
        <w:t>；公务用车购置费增加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严格执行中央八项规定，压减预算</w:t>
      </w:r>
      <w:r>
        <w:rPr>
          <w:rFonts w:hint="eastAsia" w:ascii="仿宋_GB2312" w:hAnsi="宋体" w:eastAsia="仿宋_GB2312" w:cs="宋体"/>
          <w:color w:val="auto"/>
          <w:kern w:val="0"/>
          <w:sz w:val="32"/>
          <w:szCs w:val="32"/>
        </w:rPr>
        <w:t>；公务用车运行费增加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严格执行中央八项规定，压减预算</w:t>
      </w:r>
      <w:r>
        <w:rPr>
          <w:rFonts w:hint="eastAsia" w:ascii="仿宋_GB2312" w:hAnsi="宋体" w:eastAsia="仿宋_GB2312" w:cs="宋体"/>
          <w:color w:val="auto"/>
          <w:kern w:val="0"/>
          <w:sz w:val="32"/>
          <w:szCs w:val="32"/>
        </w:rPr>
        <w:t>；公务接待费增加</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%，主要原因是</w:t>
      </w:r>
      <w:r>
        <w:rPr>
          <w:rFonts w:hint="eastAsia" w:ascii="仿宋_GB2312" w:hAnsi="宋体" w:eastAsia="仿宋_GB2312" w:cs="宋体"/>
          <w:color w:val="auto"/>
          <w:kern w:val="0"/>
          <w:sz w:val="32"/>
          <w:szCs w:val="32"/>
          <w:lang w:val="en-US" w:eastAsia="zh-CN"/>
        </w:rPr>
        <w:t>严格执行中央八项规定，压减预算</w:t>
      </w:r>
      <w:r>
        <w:rPr>
          <w:rFonts w:hint="eastAsia" w:ascii="仿宋_GB2312" w:hAnsi="宋体" w:eastAsia="仿宋_GB2312" w:cs="宋体"/>
          <w:color w:val="auto"/>
          <w:kern w:val="0"/>
          <w:sz w:val="32"/>
          <w:szCs w:val="32"/>
        </w:rPr>
        <w:t>。</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w:t>
      </w:r>
      <w:r>
        <w:rPr>
          <w:rFonts w:hint="eastAsia" w:ascii="楷体_GB2312" w:hAnsi="楷体_GB2312" w:eastAsia="楷体_GB2312" w:cs="楷体_GB2312"/>
          <w:b/>
          <w:bCs/>
          <w:kern w:val="0"/>
          <w:sz w:val="32"/>
          <w:szCs w:val="32"/>
          <w:lang w:eastAsia="zh-CN"/>
        </w:rPr>
        <w:t>林业和草原局</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昌吉州</w:t>
      </w:r>
      <w:r>
        <w:rPr>
          <w:rFonts w:hint="eastAsia" w:ascii="楷体_GB2312" w:hAnsi="楷体_GB2312" w:eastAsia="楷体_GB2312" w:cs="楷体_GB2312"/>
          <w:b w:val="0"/>
          <w:bCs w:val="0"/>
          <w:kern w:val="0"/>
          <w:sz w:val="32"/>
          <w:szCs w:val="32"/>
          <w:lang w:eastAsia="zh-CN"/>
        </w:rPr>
        <w:t>林业和草原局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2022年，</w:t>
      </w:r>
      <w:r>
        <w:rPr>
          <w:rFonts w:hint="eastAsia" w:ascii="楷体_GB2312" w:hAnsi="楷体_GB2312" w:eastAsia="楷体_GB2312" w:cs="楷体_GB2312"/>
          <w:b w:val="0"/>
          <w:bCs w:val="0"/>
          <w:color w:val="auto"/>
          <w:kern w:val="0"/>
          <w:sz w:val="32"/>
          <w:szCs w:val="32"/>
        </w:rPr>
        <w:t>昌吉州</w:t>
      </w:r>
      <w:r>
        <w:rPr>
          <w:rFonts w:hint="eastAsia" w:ascii="楷体_GB2312" w:hAnsi="楷体_GB2312" w:eastAsia="楷体_GB2312" w:cs="楷体_GB2312"/>
          <w:b w:val="0"/>
          <w:bCs w:val="0"/>
          <w:color w:val="auto"/>
          <w:kern w:val="0"/>
          <w:sz w:val="32"/>
          <w:szCs w:val="32"/>
          <w:lang w:eastAsia="zh-CN"/>
        </w:rPr>
        <w:t>林业和草原局</w:t>
      </w:r>
      <w:r>
        <w:rPr>
          <w:rFonts w:hint="eastAsia" w:ascii="仿宋_GB2312" w:hAnsi="仿宋_GB2312" w:eastAsia="仿宋_GB2312" w:cs="仿宋_GB2312"/>
          <w:b w:val="0"/>
          <w:bCs w:val="0"/>
          <w:color w:val="auto"/>
          <w:kern w:val="0"/>
          <w:sz w:val="32"/>
          <w:szCs w:val="32"/>
        </w:rPr>
        <w:t>机关运行经费财政拨款预算</w:t>
      </w:r>
      <w:r>
        <w:rPr>
          <w:rFonts w:hint="eastAsia" w:ascii="仿宋_GB2312" w:hAnsi="仿宋_GB2312" w:eastAsia="仿宋_GB2312" w:cs="仿宋_GB2312"/>
          <w:b w:val="0"/>
          <w:bCs w:val="0"/>
          <w:color w:val="auto"/>
          <w:kern w:val="0"/>
          <w:sz w:val="32"/>
          <w:szCs w:val="32"/>
          <w:lang w:val="en-US" w:eastAsia="zh-CN"/>
        </w:rPr>
        <w:t>50.52</w:t>
      </w:r>
      <w:r>
        <w:rPr>
          <w:rFonts w:hint="eastAsia" w:ascii="仿宋_GB2312" w:hAnsi="仿宋_GB2312" w:eastAsia="仿宋_GB2312" w:cs="仿宋_GB2312"/>
          <w:b w:val="0"/>
          <w:bCs w:val="0"/>
          <w:color w:val="auto"/>
          <w:kern w:val="0"/>
          <w:sz w:val="32"/>
          <w:szCs w:val="32"/>
        </w:rPr>
        <w:t>万元，比上年预算增加</w:t>
      </w:r>
      <w:r>
        <w:rPr>
          <w:rFonts w:hint="eastAsia" w:ascii="仿宋_GB2312" w:hAnsi="仿宋_GB2312" w:eastAsia="仿宋_GB2312" w:cs="仿宋_GB2312"/>
          <w:b w:val="0"/>
          <w:bCs w:val="0"/>
          <w:color w:val="auto"/>
          <w:kern w:val="0"/>
          <w:sz w:val="32"/>
          <w:szCs w:val="32"/>
          <w:lang w:val="en-US" w:eastAsia="zh-CN"/>
        </w:rPr>
        <w:t>4.26</w:t>
      </w:r>
      <w:r>
        <w:rPr>
          <w:rFonts w:hint="eastAsia" w:ascii="仿宋_GB2312" w:hAnsi="仿宋_GB2312" w:eastAsia="仿宋_GB2312" w:cs="仿宋_GB2312"/>
          <w:b w:val="0"/>
          <w:bCs w:val="0"/>
          <w:color w:val="auto"/>
          <w:kern w:val="0"/>
          <w:sz w:val="32"/>
          <w:szCs w:val="32"/>
        </w:rPr>
        <w:t>万元，增长</w:t>
      </w:r>
      <w:r>
        <w:rPr>
          <w:rFonts w:hint="eastAsia" w:ascii="仿宋_GB2312" w:hAnsi="仿宋_GB2312" w:eastAsia="仿宋_GB2312" w:cs="仿宋_GB2312"/>
          <w:b w:val="0"/>
          <w:bCs w:val="0"/>
          <w:color w:val="auto"/>
          <w:kern w:val="0"/>
          <w:sz w:val="32"/>
          <w:szCs w:val="32"/>
          <w:lang w:val="en-US" w:eastAsia="zh-CN"/>
        </w:rPr>
        <w:t>9.20</w:t>
      </w:r>
      <w:r>
        <w:rPr>
          <w:rFonts w:hint="eastAsia" w:ascii="仿宋_GB2312" w:hAnsi="仿宋_GB2312" w:eastAsia="仿宋_GB2312" w:cs="仿宋_GB2312"/>
          <w:b w:val="0"/>
          <w:bCs w:val="0"/>
          <w:color w:val="auto"/>
          <w:kern w:val="0"/>
          <w:sz w:val="32"/>
          <w:szCs w:val="32"/>
        </w:rPr>
        <w:t>%。主要原因是</w:t>
      </w:r>
      <w:r>
        <w:rPr>
          <w:rFonts w:hint="eastAsia" w:ascii="仿宋_GB2312" w:hAnsi="仿宋_GB2312" w:eastAsia="仿宋_GB2312" w:cs="仿宋_GB2312"/>
          <w:b w:val="0"/>
          <w:bCs w:val="0"/>
          <w:color w:val="auto"/>
          <w:kern w:val="0"/>
          <w:sz w:val="32"/>
          <w:szCs w:val="32"/>
          <w:lang w:val="en-US" w:eastAsia="zh-CN"/>
        </w:rPr>
        <w:t>人员增加，经费增加</w:t>
      </w:r>
      <w:r>
        <w:rPr>
          <w:rFonts w:hint="eastAsia" w:ascii="仿宋_GB2312" w:hAnsi="仿宋_GB2312" w:eastAsia="仿宋_GB2312" w:cs="仿宋_GB2312"/>
          <w:b w:val="0"/>
          <w:bCs w:val="0"/>
          <w:color w:val="auto"/>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2022年</w:t>
      </w:r>
      <w:r>
        <w:rPr>
          <w:rFonts w:hint="eastAsia" w:ascii="楷体_GB2312" w:hAnsi="楷体_GB2312" w:eastAsia="楷体_GB2312" w:cs="楷体_GB2312"/>
          <w:b w:val="0"/>
          <w:bCs w:val="0"/>
          <w:color w:val="auto"/>
          <w:kern w:val="0"/>
          <w:sz w:val="32"/>
          <w:szCs w:val="32"/>
          <w:highlight w:val="none"/>
        </w:rPr>
        <w:t>昌吉州</w:t>
      </w:r>
      <w:r>
        <w:rPr>
          <w:rFonts w:hint="eastAsia" w:ascii="楷体_GB2312" w:hAnsi="楷体_GB2312" w:eastAsia="楷体_GB2312" w:cs="楷体_GB2312"/>
          <w:b w:val="0"/>
          <w:bCs w:val="0"/>
          <w:color w:val="auto"/>
          <w:kern w:val="0"/>
          <w:sz w:val="32"/>
          <w:szCs w:val="32"/>
          <w:highlight w:val="none"/>
          <w:lang w:eastAsia="zh-CN"/>
        </w:rPr>
        <w:t>林业和草原局</w:t>
      </w:r>
      <w:r>
        <w:rPr>
          <w:rFonts w:hint="eastAsia" w:ascii="仿宋_GB2312" w:hAnsi="仿宋_GB2312" w:eastAsia="仿宋_GB2312" w:cs="仿宋_GB2312"/>
          <w:b w:val="0"/>
          <w:bCs w:val="0"/>
          <w:color w:val="auto"/>
          <w:kern w:val="0"/>
          <w:sz w:val="32"/>
          <w:szCs w:val="32"/>
          <w:highlight w:val="none"/>
        </w:rPr>
        <w:t>政府采购预算</w:t>
      </w:r>
      <w:r>
        <w:rPr>
          <w:rFonts w:hint="eastAsia" w:ascii="仿宋_GB2312" w:hAnsi="仿宋_GB2312" w:eastAsia="仿宋_GB2312" w:cs="仿宋_GB2312"/>
          <w:b w:val="0"/>
          <w:bCs w:val="0"/>
          <w:color w:val="auto"/>
          <w:kern w:val="0"/>
          <w:sz w:val="32"/>
          <w:szCs w:val="32"/>
          <w:highlight w:val="none"/>
          <w:lang w:val="en-US" w:eastAsia="zh-CN"/>
        </w:rPr>
        <w:t>16</w:t>
      </w:r>
      <w:r>
        <w:rPr>
          <w:rFonts w:hint="eastAsia" w:ascii="仿宋_GB2312" w:hAnsi="仿宋_GB2312" w:eastAsia="仿宋_GB2312" w:cs="仿宋_GB2312"/>
          <w:b w:val="0"/>
          <w:bCs w:val="0"/>
          <w:color w:val="auto"/>
          <w:kern w:val="0"/>
          <w:sz w:val="32"/>
          <w:szCs w:val="32"/>
          <w:highlight w:val="none"/>
        </w:rPr>
        <w:t>万元，其中：政府采购货物预算</w:t>
      </w:r>
      <w:r>
        <w:rPr>
          <w:rFonts w:hint="eastAsia" w:ascii="仿宋_GB2312" w:hAnsi="仿宋_GB2312" w:eastAsia="仿宋_GB2312" w:cs="仿宋_GB2312"/>
          <w:b w:val="0"/>
          <w:bCs w:val="0"/>
          <w:color w:val="auto"/>
          <w:kern w:val="0"/>
          <w:sz w:val="32"/>
          <w:szCs w:val="32"/>
          <w:highlight w:val="none"/>
          <w:lang w:val="en-US" w:eastAsia="zh-CN"/>
        </w:rPr>
        <w:t>9</w:t>
      </w:r>
      <w:r>
        <w:rPr>
          <w:rFonts w:hint="eastAsia" w:ascii="仿宋_GB2312" w:hAnsi="仿宋_GB2312" w:eastAsia="仿宋_GB2312" w:cs="仿宋_GB2312"/>
          <w:b w:val="0"/>
          <w:bCs w:val="0"/>
          <w:color w:val="auto"/>
          <w:kern w:val="0"/>
          <w:sz w:val="32"/>
          <w:szCs w:val="32"/>
          <w:highlight w:val="none"/>
        </w:rPr>
        <w:t>万元，政府采购工程预算</w:t>
      </w:r>
      <w:r>
        <w:rPr>
          <w:rFonts w:hint="eastAsia" w:ascii="仿宋_GB2312" w:hAnsi="仿宋_GB2312" w:eastAsia="仿宋_GB2312" w:cs="仿宋_GB2312"/>
          <w:b w:val="0"/>
          <w:bCs w:val="0"/>
          <w:color w:val="auto"/>
          <w:kern w:val="0"/>
          <w:sz w:val="32"/>
          <w:szCs w:val="32"/>
          <w:highlight w:val="none"/>
          <w:lang w:val="en-US" w:eastAsia="zh-CN"/>
        </w:rPr>
        <w:t>0</w:t>
      </w:r>
      <w:r>
        <w:rPr>
          <w:rFonts w:hint="eastAsia" w:ascii="仿宋_GB2312" w:hAnsi="仿宋_GB2312" w:eastAsia="仿宋_GB2312" w:cs="仿宋_GB2312"/>
          <w:b w:val="0"/>
          <w:bCs w:val="0"/>
          <w:color w:val="auto"/>
          <w:kern w:val="0"/>
          <w:sz w:val="32"/>
          <w:szCs w:val="32"/>
          <w:highlight w:val="none"/>
        </w:rPr>
        <w:t>万元，政府采购服务预算</w:t>
      </w:r>
      <w:r>
        <w:rPr>
          <w:rFonts w:hint="eastAsia" w:ascii="仿宋_GB2312" w:hAnsi="仿宋_GB2312" w:eastAsia="仿宋_GB2312" w:cs="仿宋_GB2312"/>
          <w:b w:val="0"/>
          <w:bCs w:val="0"/>
          <w:color w:val="auto"/>
          <w:kern w:val="0"/>
          <w:sz w:val="32"/>
          <w:szCs w:val="32"/>
          <w:highlight w:val="none"/>
          <w:lang w:val="en-US" w:eastAsia="zh-CN"/>
        </w:rPr>
        <w:t>7</w:t>
      </w:r>
      <w:r>
        <w:rPr>
          <w:rFonts w:hint="eastAsia" w:ascii="仿宋_GB2312" w:hAnsi="仿宋_GB2312" w:eastAsia="仿宋_GB2312" w:cs="仿宋_GB2312"/>
          <w:b w:val="0"/>
          <w:bCs w:val="0"/>
          <w:color w:val="auto"/>
          <w:kern w:val="0"/>
          <w:sz w:val="32"/>
          <w:szCs w:val="32"/>
          <w:highlight w:val="none"/>
        </w:rPr>
        <w:t>万元。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highlight w:val="none"/>
        </w:rPr>
        <w:t>2022年度本部门</w:t>
      </w:r>
      <w:bookmarkStart w:id="0" w:name="_GoBack"/>
      <w:bookmarkEnd w:id="0"/>
      <w:r>
        <w:rPr>
          <w:rFonts w:hint="eastAsia" w:ascii="仿宋_GB2312" w:hAnsi="仿宋_GB2312" w:eastAsia="仿宋_GB2312" w:cs="仿宋_GB2312"/>
          <w:color w:val="auto"/>
          <w:sz w:val="32"/>
          <w:highlight w:val="none"/>
        </w:rPr>
        <w:t>面向中小企业预留政府采购项目预算金额</w:t>
      </w:r>
      <w:r>
        <w:rPr>
          <w:rFonts w:hint="eastAsia" w:ascii="仿宋_GB2312" w:hAnsi="仿宋_GB2312" w:eastAsia="仿宋_GB2312" w:cs="仿宋_GB2312"/>
          <w:color w:val="auto"/>
          <w:sz w:val="32"/>
          <w:highlight w:val="none"/>
          <w:lang w:val="en-US" w:eastAsia="zh-CN"/>
        </w:rPr>
        <w:t>16</w:t>
      </w:r>
      <w:r>
        <w:rPr>
          <w:rFonts w:hint="eastAsia" w:ascii="仿宋_GB2312" w:hAnsi="仿宋_GB2312" w:eastAsia="仿宋_GB2312" w:cs="仿宋_GB2312"/>
          <w:color w:val="auto"/>
          <w:sz w:val="32"/>
          <w:highlight w:val="none"/>
        </w:rPr>
        <w:t>万元，其中：面向小微企业预留政府采购项目预算金额</w:t>
      </w:r>
      <w:r>
        <w:rPr>
          <w:rFonts w:hint="eastAsia" w:ascii="仿宋_GB2312" w:hAnsi="仿宋_GB2312" w:eastAsia="仿宋_GB2312" w:cs="仿宋_GB2312"/>
          <w:color w:val="auto"/>
          <w:sz w:val="32"/>
          <w:highlight w:val="none"/>
          <w:lang w:val="en-US" w:eastAsia="zh-CN"/>
        </w:rPr>
        <w:t>16</w:t>
      </w:r>
      <w:r>
        <w:rPr>
          <w:rFonts w:hint="eastAsia" w:ascii="仿宋_GB2312" w:hAnsi="仿宋_GB2312" w:eastAsia="仿宋_GB2312" w:cs="仿宋_GB2312"/>
          <w:color w:val="auto"/>
          <w:sz w:val="32"/>
          <w:highlight w:val="none"/>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年底，昌吉州</w:t>
      </w:r>
      <w:r>
        <w:rPr>
          <w:rFonts w:hint="eastAsia" w:ascii="仿宋_GB2312" w:hAnsi="宋体" w:eastAsia="仿宋_GB2312" w:cs="宋体"/>
          <w:kern w:val="0"/>
          <w:sz w:val="32"/>
          <w:szCs w:val="32"/>
          <w:lang w:eastAsia="zh-CN"/>
        </w:rPr>
        <w:t>林业和草原局</w:t>
      </w:r>
      <w:r>
        <w:rPr>
          <w:rFonts w:hint="eastAsia" w:ascii="仿宋_GB2312" w:hAnsi="宋体" w:eastAsia="仿宋_GB2312" w:cs="宋体"/>
          <w:kern w:val="0"/>
          <w:sz w:val="32"/>
          <w:szCs w:val="32"/>
        </w:rPr>
        <w:t>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4399.61</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236.02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104.98</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104.98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60.16</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224.39</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w:t>
      </w:r>
      <w:r>
        <w:rPr>
          <w:rFonts w:hint="eastAsia" w:ascii="仿宋_GB2312" w:hAnsi="宋体" w:eastAsia="仿宋_GB2312" w:cs="宋体"/>
          <w:kern w:val="0"/>
          <w:sz w:val="32"/>
          <w:szCs w:val="32"/>
          <w:lang w:eastAsia="zh-CN"/>
        </w:rPr>
        <w:t>林业和草原局</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56</w:t>
      </w:r>
      <w:r>
        <w:rPr>
          <w:rFonts w:hint="eastAsia" w:ascii="仿宋_GB2312" w:hAnsi="仿宋_GB2312" w:eastAsia="仿宋_GB2312" w:cs="仿宋_GB2312"/>
          <w:kern w:val="0"/>
          <w:sz w:val="32"/>
          <w:szCs w:val="32"/>
        </w:rPr>
        <w:t>万元。具体情况见下表（按项目分别填报）：</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602"/>
        <w:gridCol w:w="975"/>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auto"/>
                <w:sz w:val="22"/>
                <w:szCs w:val="22"/>
              </w:rPr>
            </w:pPr>
            <w:r>
              <w:rPr>
                <w:rFonts w:hint="eastAsia" w:ascii="宋体" w:hAnsi="宋体" w:cs="宋体"/>
                <w:color w:val="auto"/>
                <w:kern w:val="0"/>
                <w:sz w:val="22"/>
                <w:szCs w:val="22"/>
                <w:lang w:bidi="ar"/>
              </w:rPr>
              <w:t>（202</w:t>
            </w:r>
            <w:r>
              <w:rPr>
                <w:rFonts w:ascii="宋体" w:hAnsi="宋体" w:cs="宋体"/>
                <w:color w:val="auto"/>
                <w:kern w:val="0"/>
                <w:sz w:val="22"/>
                <w:szCs w:val="22"/>
                <w:lang w:bidi="ar"/>
              </w:rPr>
              <w:t>2</w:t>
            </w:r>
            <w:r>
              <w:rPr>
                <w:rFonts w:hint="eastAsia" w:ascii="宋体" w:hAnsi="宋体" w:cs="宋体"/>
                <w:color w:val="auto"/>
                <w:kern w:val="0"/>
                <w:sz w:val="22"/>
                <w:szCs w:val="22"/>
                <w:lang w:bidi="ar"/>
              </w:rPr>
              <w:t>年）</w:t>
            </w:r>
          </w:p>
        </w:tc>
      </w:tr>
      <w:tr>
        <w:tblPrEx>
          <w:tblCellMar>
            <w:top w:w="0" w:type="dxa"/>
            <w:left w:w="0" w:type="dxa"/>
            <w:bottom w:w="0" w:type="dxa"/>
            <w:right w:w="0" w:type="dxa"/>
          </w:tblCellMar>
        </w:tblPrEx>
        <w:trPr>
          <w:trHeight w:val="50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预算单位</w:t>
            </w:r>
          </w:p>
        </w:tc>
        <w:tc>
          <w:tcPr>
            <w:tcW w:w="3675"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auto"/>
                <w:sz w:val="18"/>
                <w:szCs w:val="18"/>
              </w:rPr>
            </w:pPr>
            <w:r>
              <w:rPr>
                <w:rFonts w:hint="eastAsia" w:ascii="宋体" w:hAnsi="宋体" w:cs="宋体"/>
                <w:color w:val="auto"/>
                <w:kern w:val="0"/>
                <w:sz w:val="18"/>
                <w:szCs w:val="18"/>
                <w:lang w:bidi="ar"/>
              </w:rPr>
              <w:t>昌吉回族自治州林业和草原局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auto"/>
                <w:sz w:val="18"/>
                <w:szCs w:val="18"/>
              </w:rPr>
            </w:pPr>
            <w:r>
              <w:rPr>
                <w:rFonts w:hint="eastAsia" w:ascii="宋体" w:hAnsi="宋体" w:cs="宋体"/>
                <w:color w:val="auto"/>
                <w:kern w:val="0"/>
                <w:sz w:val="18"/>
                <w:szCs w:val="18"/>
                <w:lang w:bidi="ar"/>
              </w:rPr>
              <w:t>机关运行补助经费</w:t>
            </w:r>
          </w:p>
        </w:tc>
      </w:tr>
      <w:tr>
        <w:tblPrEx>
          <w:tblCellMar>
            <w:top w:w="0" w:type="dxa"/>
            <w:left w:w="0" w:type="dxa"/>
            <w:bottom w:w="0" w:type="dxa"/>
            <w:right w:w="0" w:type="dxa"/>
          </w:tblCellMar>
        </w:tblPrEx>
        <w:trPr>
          <w:trHeight w:val="54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项目资金（万元）</w:t>
            </w:r>
          </w:p>
        </w:tc>
        <w:tc>
          <w:tcPr>
            <w:tcW w:w="12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48</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48</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0</w:t>
            </w:r>
          </w:p>
        </w:tc>
      </w:tr>
      <w:tr>
        <w:tblPrEx>
          <w:tblCellMar>
            <w:top w:w="0" w:type="dxa"/>
            <w:left w:w="0" w:type="dxa"/>
            <w:bottom w:w="0" w:type="dxa"/>
            <w:right w:w="0" w:type="dxa"/>
          </w:tblCellMar>
        </w:tblPrEx>
        <w:trPr>
          <w:trHeight w:val="652"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项目总体目标</w:t>
            </w:r>
          </w:p>
        </w:tc>
        <w:tc>
          <w:tcPr>
            <w:tcW w:w="737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240" w:lineRule="auto"/>
              <w:jc w:val="left"/>
              <w:rPr>
                <w:rFonts w:ascii="宋体" w:hAnsi="宋体" w:cs="宋体"/>
                <w:color w:val="auto"/>
                <w:sz w:val="18"/>
                <w:szCs w:val="18"/>
              </w:rPr>
            </w:pPr>
            <w:r>
              <w:rPr>
                <w:rFonts w:hint="eastAsia" w:ascii="宋体" w:hAnsi="宋体" w:cs="宋体"/>
                <w:color w:val="auto"/>
                <w:sz w:val="18"/>
                <w:szCs w:val="18"/>
              </w:rPr>
              <w:t>完成年度护林防火宣传、检查工作目标，完成年度植树造林、国土绿化工作目标，完成年度全州野生动植物保护和宣传工作目标。单位办公场所为独立办公楼，为确保2022年各项任务有序完成，需保障物业外包、维修维护等基础费用。目标1.保障单位正常维护维修次数3次；保障正常开展业务工作项数2%；维修维护验收合格率100%；各项业务工作完成及时率100%。增加农牧民收入，促进经济发展和社会稳定；改善城乡人居环境。</w:t>
            </w:r>
          </w:p>
        </w:tc>
      </w:tr>
      <w:tr>
        <w:tblPrEx>
          <w:tblCellMar>
            <w:top w:w="0" w:type="dxa"/>
            <w:left w:w="0" w:type="dxa"/>
            <w:bottom w:w="0" w:type="dxa"/>
            <w:right w:w="0" w:type="dxa"/>
          </w:tblCellMar>
        </w:tblPrEx>
        <w:trPr>
          <w:trHeight w:val="48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一级指标</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6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产出指标</w:t>
            </w: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保障单位正常维护维修次数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&gt;=3次</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保障正常开展业务工作项数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&gt;=2%</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维修维护验收合格率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单位开展各项业务活动时间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2022年12月31日</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各项业务工作完成及时率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单位开展各项业务活动时间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2022年12月31日</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各项业务工作完成及时率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w:t>
            </w:r>
          </w:p>
        </w:tc>
      </w:tr>
      <w:tr>
        <w:tblPrEx>
          <w:tblCellMar>
            <w:top w:w="0" w:type="dxa"/>
            <w:left w:w="0" w:type="dxa"/>
            <w:bottom w:w="0" w:type="dxa"/>
            <w:right w:w="0" w:type="dxa"/>
          </w:tblCellMar>
        </w:tblPrEx>
        <w:trPr>
          <w:trHeight w:val="440" w:hRule="atLeast"/>
        </w:trPr>
        <w:tc>
          <w:tcPr>
            <w:tcW w:w="16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效益指标</w:t>
            </w: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增加农牧民收入，促进经济发展和社会稳定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有效促进</w:t>
            </w:r>
          </w:p>
        </w:tc>
      </w:tr>
      <w:tr>
        <w:tblPrEx>
          <w:tblCellMar>
            <w:top w:w="0" w:type="dxa"/>
            <w:left w:w="0" w:type="dxa"/>
            <w:bottom w:w="0" w:type="dxa"/>
            <w:right w:w="0" w:type="dxa"/>
          </w:tblCellMar>
        </w:tblPrEx>
        <w:trPr>
          <w:trHeight w:val="208"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225"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改善城乡人居环境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有效改善</w:t>
            </w:r>
          </w:p>
        </w:tc>
      </w:tr>
      <w:tr>
        <w:tblPrEx>
          <w:tblCellMar>
            <w:top w:w="0" w:type="dxa"/>
            <w:left w:w="0" w:type="dxa"/>
            <w:bottom w:w="0" w:type="dxa"/>
            <w:right w:w="0" w:type="dxa"/>
          </w:tblCellMar>
        </w:tblPrEx>
        <w:trPr>
          <w:trHeight w:val="242"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120" w:lineRule="auto"/>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209"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0" w:lineRule="atLeast"/>
              <w:jc w:val="center"/>
              <w:rPr>
                <w:rFonts w:ascii="宋体" w:hAnsi="宋体" w:cs="宋体"/>
                <w:color w:val="auto"/>
                <w:sz w:val="18"/>
                <w:szCs w:val="18"/>
              </w:rPr>
            </w:pPr>
          </w:p>
        </w:tc>
      </w:tr>
      <w:tr>
        <w:tblPrEx>
          <w:tblCellMar>
            <w:top w:w="0" w:type="dxa"/>
            <w:left w:w="0" w:type="dxa"/>
            <w:bottom w:w="0" w:type="dxa"/>
            <w:right w:w="0" w:type="dxa"/>
          </w:tblCellMar>
        </w:tblPrEx>
        <w:trPr>
          <w:trHeight w:val="515"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服务对象满意度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both"/>
              <w:textAlignment w:val="bottom"/>
              <w:rPr>
                <w:rFonts w:hint="eastAsia" w:ascii="仿宋_GB2312" w:hAnsi="宋体" w:eastAsia="仿宋_GB2312" w:cs="仿宋_GB2312"/>
                <w:b/>
                <w:color w:val="auto"/>
                <w:kern w:val="0"/>
                <w:sz w:val="32"/>
                <w:szCs w:val="32"/>
                <w:lang w:bidi="ar"/>
              </w:rPr>
            </w:pPr>
          </w:p>
          <w:p>
            <w:pPr>
              <w:widowControl/>
              <w:spacing w:line="480" w:lineRule="exact"/>
              <w:jc w:val="center"/>
              <w:textAlignment w:val="bottom"/>
              <w:rPr>
                <w:rFonts w:ascii="仿宋_GB2312" w:hAnsi="宋体" w:eastAsia="仿宋_GB2312" w:cs="仿宋_GB2312"/>
                <w:b/>
                <w:color w:val="auto"/>
                <w:sz w:val="32"/>
                <w:szCs w:val="32"/>
              </w:rPr>
            </w:pPr>
            <w:r>
              <w:rPr>
                <w:rFonts w:hint="eastAsia" w:ascii="仿宋_GB2312" w:hAnsi="宋体" w:eastAsia="仿宋_GB2312" w:cs="仿宋_GB2312"/>
                <w:b/>
                <w:color w:val="auto"/>
                <w:kern w:val="0"/>
                <w:sz w:val="32"/>
                <w:szCs w:val="32"/>
                <w:lang w:bidi="ar"/>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auto"/>
                <w:sz w:val="22"/>
                <w:szCs w:val="22"/>
              </w:rPr>
            </w:pPr>
            <w:r>
              <w:rPr>
                <w:rFonts w:hint="eastAsia" w:ascii="宋体" w:hAnsi="宋体" w:cs="宋体"/>
                <w:color w:val="auto"/>
                <w:kern w:val="0"/>
                <w:sz w:val="22"/>
                <w:szCs w:val="22"/>
                <w:lang w:bidi="ar"/>
              </w:rPr>
              <w:t>（202</w:t>
            </w:r>
            <w:r>
              <w:rPr>
                <w:rFonts w:ascii="宋体" w:hAnsi="宋体" w:cs="宋体"/>
                <w:color w:val="auto"/>
                <w:kern w:val="0"/>
                <w:sz w:val="22"/>
                <w:szCs w:val="22"/>
                <w:lang w:bidi="ar"/>
              </w:rPr>
              <w:t>2</w:t>
            </w:r>
            <w:r>
              <w:rPr>
                <w:rFonts w:hint="eastAsia" w:ascii="宋体" w:hAnsi="宋体" w:cs="宋体"/>
                <w:color w:val="auto"/>
                <w:kern w:val="0"/>
                <w:sz w:val="22"/>
                <w:szCs w:val="22"/>
                <w:lang w:bidi="ar"/>
              </w:rPr>
              <w:t>年）</w:t>
            </w:r>
          </w:p>
        </w:tc>
      </w:tr>
      <w:tr>
        <w:tblPrEx>
          <w:tblCellMar>
            <w:top w:w="0" w:type="dxa"/>
            <w:left w:w="0" w:type="dxa"/>
            <w:bottom w:w="0" w:type="dxa"/>
            <w:right w:w="0" w:type="dxa"/>
          </w:tblCellMar>
        </w:tblPrEx>
        <w:trPr>
          <w:trHeight w:val="50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预算单位</w:t>
            </w:r>
          </w:p>
        </w:tc>
        <w:tc>
          <w:tcPr>
            <w:tcW w:w="3675"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left"/>
              <w:textAlignment w:val="center"/>
              <w:rPr>
                <w:rFonts w:ascii="宋体" w:hAnsi="宋体" w:cs="宋体"/>
                <w:color w:val="auto"/>
                <w:sz w:val="18"/>
                <w:szCs w:val="18"/>
              </w:rPr>
            </w:pPr>
            <w:r>
              <w:rPr>
                <w:rFonts w:hint="eastAsia" w:ascii="宋体" w:hAnsi="宋体" w:cs="宋体"/>
                <w:color w:val="auto"/>
                <w:kern w:val="0"/>
                <w:sz w:val="18"/>
                <w:szCs w:val="18"/>
                <w:lang w:bidi="ar"/>
              </w:rPr>
              <w:t>昌吉回族自治州林业和草原局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left"/>
              <w:textAlignment w:val="center"/>
              <w:rPr>
                <w:rFonts w:ascii="宋体" w:hAnsi="宋体" w:cs="宋体"/>
                <w:color w:val="auto"/>
                <w:sz w:val="18"/>
                <w:szCs w:val="18"/>
              </w:rPr>
            </w:pPr>
            <w:r>
              <w:rPr>
                <w:rFonts w:hint="eastAsia" w:ascii="宋体" w:hAnsi="宋体" w:cs="宋体"/>
                <w:color w:val="auto"/>
                <w:kern w:val="0"/>
                <w:sz w:val="18"/>
                <w:szCs w:val="18"/>
                <w:lang w:bidi="ar"/>
              </w:rPr>
              <w:t>林业专项业务经费</w:t>
            </w:r>
          </w:p>
        </w:tc>
      </w:tr>
      <w:tr>
        <w:tblPrEx>
          <w:tblCellMar>
            <w:top w:w="0" w:type="dxa"/>
            <w:left w:w="0" w:type="dxa"/>
            <w:bottom w:w="0" w:type="dxa"/>
            <w:right w:w="0" w:type="dxa"/>
          </w:tblCellMar>
        </w:tblPrEx>
        <w:trPr>
          <w:trHeight w:val="54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项目资金（万元）</w:t>
            </w:r>
          </w:p>
        </w:tc>
        <w:tc>
          <w:tcPr>
            <w:tcW w:w="12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8</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0</w:t>
            </w:r>
          </w:p>
        </w:tc>
      </w:tr>
      <w:tr>
        <w:tblPrEx>
          <w:tblCellMar>
            <w:top w:w="0" w:type="dxa"/>
            <w:left w:w="0" w:type="dxa"/>
            <w:bottom w:w="0" w:type="dxa"/>
            <w:right w:w="0" w:type="dxa"/>
          </w:tblCellMar>
        </w:tblPrEx>
        <w:trPr>
          <w:trHeight w:val="652"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项目总体目标</w:t>
            </w:r>
          </w:p>
        </w:tc>
        <w:tc>
          <w:tcPr>
            <w:tcW w:w="7378"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240" w:lineRule="auto"/>
              <w:jc w:val="left"/>
              <w:rPr>
                <w:rFonts w:ascii="宋体" w:hAnsi="宋体" w:cs="宋体"/>
                <w:color w:val="auto"/>
                <w:sz w:val="18"/>
                <w:szCs w:val="18"/>
              </w:rPr>
            </w:pPr>
            <w:r>
              <w:rPr>
                <w:rFonts w:hint="eastAsia" w:ascii="宋体" w:hAnsi="宋体" w:cs="宋体"/>
                <w:color w:val="auto"/>
                <w:sz w:val="18"/>
                <w:szCs w:val="18"/>
              </w:rPr>
              <w:t>完成年度护林防火宣传、检查工作目标，完成年度植树造林、国土绿化工作目标，完成年度全州野生动植物保护和宣传工作目标。目标1.森林防火检查</w:t>
            </w:r>
            <w:r>
              <w:rPr>
                <w:rFonts w:hint="eastAsia" w:ascii="宋体" w:hAnsi="宋体" w:cs="宋体"/>
                <w:color w:val="auto"/>
                <w:sz w:val="18"/>
                <w:szCs w:val="18"/>
              </w:rPr>
              <w:tab/>
            </w:r>
            <w:r>
              <w:rPr>
                <w:rFonts w:hint="eastAsia" w:ascii="宋体" w:hAnsi="宋体" w:cs="宋体"/>
                <w:color w:val="auto"/>
                <w:sz w:val="18"/>
                <w:szCs w:val="18"/>
              </w:rPr>
              <w:t>4次；造林绿化检查2次；野生动物疫源疫情检查4次；防火检查验收合格率95%；造林验收合格率90%；为建档立卡贫困户提供就业岗位，增加农牧民收入，促进经济发展和社会稳定效果达到预期目标；改善城乡人居环境达到预期目标。</w:t>
            </w:r>
          </w:p>
        </w:tc>
      </w:tr>
      <w:tr>
        <w:tblPrEx>
          <w:tblCellMar>
            <w:top w:w="0" w:type="dxa"/>
            <w:left w:w="0" w:type="dxa"/>
            <w:bottom w:w="0" w:type="dxa"/>
            <w:right w:w="0" w:type="dxa"/>
          </w:tblCellMar>
        </w:tblPrEx>
        <w:trPr>
          <w:trHeight w:val="480"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一级指标</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auto"/>
                <w:sz w:val="18"/>
                <w:szCs w:val="18"/>
              </w:rPr>
            </w:pPr>
            <w:r>
              <w:rPr>
                <w:rFonts w:hint="eastAsia" w:ascii="宋体" w:hAnsi="宋体" w:cs="宋体"/>
                <w:b/>
                <w:color w:val="auto"/>
                <w:kern w:val="0"/>
                <w:sz w:val="18"/>
                <w:szCs w:val="18"/>
                <w:lang w:bidi="ar"/>
              </w:rPr>
              <w:t>指标值（包含数字及文字描述）</w:t>
            </w:r>
          </w:p>
        </w:tc>
      </w:tr>
      <w:tr>
        <w:tblPrEx>
          <w:tblCellMar>
            <w:top w:w="0" w:type="dxa"/>
            <w:left w:w="0" w:type="dxa"/>
            <w:bottom w:w="0" w:type="dxa"/>
            <w:right w:w="0" w:type="dxa"/>
          </w:tblCellMar>
        </w:tblPrEx>
        <w:trPr>
          <w:trHeight w:val="440" w:hRule="atLeast"/>
        </w:trPr>
        <w:tc>
          <w:tcPr>
            <w:tcW w:w="16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产出指标</w:t>
            </w:r>
          </w:p>
        </w:tc>
        <w:tc>
          <w:tcPr>
            <w:tcW w:w="97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森林防火检查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&gt;=4次</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造林绿化检查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&gt;=2次</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野生动物疫源疫情检查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&gt;=4次</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防火检查验收合格率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&gt;=95%</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造林验收合格率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&gt;=90%</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开展业务活动时间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2022年12月31日</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林业专项业务经费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&lt;=6万元</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林业相关检查经费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&lt;=2万元</w:t>
            </w:r>
          </w:p>
        </w:tc>
      </w:tr>
      <w:tr>
        <w:tblPrEx>
          <w:tblCellMar>
            <w:top w:w="0" w:type="dxa"/>
            <w:left w:w="0" w:type="dxa"/>
            <w:bottom w:w="0" w:type="dxa"/>
            <w:right w:w="0" w:type="dxa"/>
          </w:tblCellMar>
        </w:tblPrEx>
        <w:trPr>
          <w:trHeight w:val="440" w:hRule="atLeast"/>
        </w:trPr>
        <w:tc>
          <w:tcPr>
            <w:tcW w:w="16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效益指标</w:t>
            </w: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为建档立卡贫困户提供就业岗位，增加农牧民收入，促进经济发展和社会稳定效果达到预期目标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有效提高</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改善城乡人居环境达到预期目标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有效改善</w:t>
            </w: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366"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440" w:hRule="atLeast"/>
        </w:trPr>
        <w:tc>
          <w:tcPr>
            <w:tcW w:w="16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97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auto"/>
                <w:sz w:val="18"/>
                <w:szCs w:val="18"/>
              </w:rPr>
            </w:pPr>
          </w:p>
        </w:tc>
      </w:tr>
      <w:tr>
        <w:tblPrEx>
          <w:tblCellMar>
            <w:top w:w="0" w:type="dxa"/>
            <w:left w:w="0" w:type="dxa"/>
            <w:bottom w:w="0" w:type="dxa"/>
            <w:right w:w="0" w:type="dxa"/>
          </w:tblCellMar>
        </w:tblPrEx>
        <w:trPr>
          <w:trHeight w:val="515" w:hRule="atLeast"/>
        </w:trPr>
        <w:tc>
          <w:tcPr>
            <w:tcW w:w="1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9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服务对象满意度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&gt;=90%</w:t>
            </w:r>
          </w:p>
        </w:tc>
      </w:tr>
    </w:tbl>
    <w:p>
      <w:pPr>
        <w:spacing w:line="600" w:lineRule="exact"/>
        <w:rPr>
          <w:rFonts w:hint="eastAsia" w:ascii="楷体_GB2312" w:hAnsi="宋体" w:eastAsia="楷体_GB2312" w:cs="宋体"/>
          <w:b/>
          <w:kern w:val="0"/>
          <w:sz w:val="32"/>
          <w:szCs w:val="32"/>
        </w:rPr>
      </w:pPr>
    </w:p>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自治区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林业和草原局</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9D37F5-40FA-4770-8B21-282B14E24E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CCC08E-9385-44CA-ADBD-6EFDC39EC685}"/>
  </w:font>
  <w:font w:name="仿宋_GB2312">
    <w:panose1 w:val="02010609030101010101"/>
    <w:charset w:val="86"/>
    <w:family w:val="modern"/>
    <w:pitch w:val="default"/>
    <w:sig w:usb0="00000001" w:usb1="080E0000" w:usb2="00000000" w:usb3="00000000" w:csb0="00040000" w:csb1="00000000"/>
    <w:embedRegular r:id="rId3" w:fontKey="{93B97BF1-6DC9-42F4-8659-A27CF6FAEBEE}"/>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embedRegular r:id="rId4" w:fontKey="{B9C23EA4-F6A5-46E6-8C43-BD8EE198E740}"/>
  </w:font>
  <w:font w:name="楷体_GB2312">
    <w:panose1 w:val="02010609030101010101"/>
    <w:charset w:val="86"/>
    <w:family w:val="modern"/>
    <w:pitch w:val="default"/>
    <w:sig w:usb0="00000001" w:usb1="080E0000" w:usb2="00000000" w:usb3="00000000" w:csb0="00040000" w:csb1="00000000"/>
    <w:embedRegular r:id="rId5" w:fontKey="{D9AF460C-FB89-4F87-899E-09270425FF9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2F80E"/>
    <w:multiLevelType w:val="singleLevel"/>
    <w:tmpl w:val="2602F80E"/>
    <w:lvl w:ilvl="0" w:tentative="0">
      <w:start w:val="2"/>
      <w:numFmt w:val="decimal"/>
      <w:lvlText w:val="%1."/>
      <w:lvlJc w:val="left"/>
      <w:pPr>
        <w:tabs>
          <w:tab w:val="left" w:pos="312"/>
        </w:tabs>
      </w:pPr>
    </w:lvl>
  </w:abstractNum>
  <w:abstractNum w:abstractNumId="1">
    <w:nsid w:val="34146ED2"/>
    <w:multiLevelType w:val="singleLevel"/>
    <w:tmpl w:val="34146E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mFkOThjMGEyYWM1MzVmYzViMDg5YjI1YzM0YjkifQ=="/>
  </w:docVars>
  <w:rsids>
    <w:rsidRoot w:val="004D477F"/>
    <w:rsid w:val="00000A0B"/>
    <w:rsid w:val="002E5250"/>
    <w:rsid w:val="003923D8"/>
    <w:rsid w:val="004265FD"/>
    <w:rsid w:val="00432BE1"/>
    <w:rsid w:val="0047118F"/>
    <w:rsid w:val="004D477F"/>
    <w:rsid w:val="0059437A"/>
    <w:rsid w:val="0090107A"/>
    <w:rsid w:val="00944B81"/>
    <w:rsid w:val="00AF3F7E"/>
    <w:rsid w:val="00B141E5"/>
    <w:rsid w:val="00C12D75"/>
    <w:rsid w:val="00CE4C77"/>
    <w:rsid w:val="00D85033"/>
    <w:rsid w:val="00F91EEB"/>
    <w:rsid w:val="01084F9C"/>
    <w:rsid w:val="01864AA8"/>
    <w:rsid w:val="020A1730"/>
    <w:rsid w:val="03891CD2"/>
    <w:rsid w:val="07307279"/>
    <w:rsid w:val="0B1D6DE8"/>
    <w:rsid w:val="0B292789"/>
    <w:rsid w:val="0D51792E"/>
    <w:rsid w:val="0F5C643B"/>
    <w:rsid w:val="16DA29B6"/>
    <w:rsid w:val="1B283D33"/>
    <w:rsid w:val="1D686275"/>
    <w:rsid w:val="1F533829"/>
    <w:rsid w:val="1F757A4D"/>
    <w:rsid w:val="23571659"/>
    <w:rsid w:val="2B1B11BE"/>
    <w:rsid w:val="317D360B"/>
    <w:rsid w:val="31C6557B"/>
    <w:rsid w:val="31D62C4F"/>
    <w:rsid w:val="325F4087"/>
    <w:rsid w:val="342A017B"/>
    <w:rsid w:val="34627910"/>
    <w:rsid w:val="35086BD7"/>
    <w:rsid w:val="38746966"/>
    <w:rsid w:val="39EC13A7"/>
    <w:rsid w:val="3AC4734F"/>
    <w:rsid w:val="3B5A5C52"/>
    <w:rsid w:val="3EBB25F7"/>
    <w:rsid w:val="436838A1"/>
    <w:rsid w:val="4513722C"/>
    <w:rsid w:val="468F5ECD"/>
    <w:rsid w:val="482557F2"/>
    <w:rsid w:val="487F62D1"/>
    <w:rsid w:val="488C3E72"/>
    <w:rsid w:val="495D254A"/>
    <w:rsid w:val="4A2D2157"/>
    <w:rsid w:val="4A372D9B"/>
    <w:rsid w:val="4BEC6FA0"/>
    <w:rsid w:val="4C8447B9"/>
    <w:rsid w:val="4CBB28BC"/>
    <w:rsid w:val="501A781F"/>
    <w:rsid w:val="50334917"/>
    <w:rsid w:val="50BC2EE9"/>
    <w:rsid w:val="51812757"/>
    <w:rsid w:val="58B54B8A"/>
    <w:rsid w:val="58CF0CF0"/>
    <w:rsid w:val="591D6ADB"/>
    <w:rsid w:val="5AAE70AA"/>
    <w:rsid w:val="5C8E5035"/>
    <w:rsid w:val="5E273661"/>
    <w:rsid w:val="5E6D50C6"/>
    <w:rsid w:val="62296BF3"/>
    <w:rsid w:val="62A56FE4"/>
    <w:rsid w:val="674079CF"/>
    <w:rsid w:val="68247DDF"/>
    <w:rsid w:val="691314DA"/>
    <w:rsid w:val="6B353FDA"/>
    <w:rsid w:val="6BF33BCB"/>
    <w:rsid w:val="6DBB7696"/>
    <w:rsid w:val="6ED24F9D"/>
    <w:rsid w:val="6FEA4288"/>
    <w:rsid w:val="726E56B0"/>
    <w:rsid w:val="72811CDD"/>
    <w:rsid w:val="729B04A3"/>
    <w:rsid w:val="750D0D95"/>
    <w:rsid w:val="753117F6"/>
    <w:rsid w:val="7C6747ED"/>
    <w:rsid w:val="7D8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3"/>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2"/>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8785</Words>
  <Characters>10521</Characters>
  <Lines>69</Lines>
  <Paragraphs>19</Paragraphs>
  <TotalTime>7</TotalTime>
  <ScaleCrop>false</ScaleCrop>
  <LinksUpToDate>false</LinksUpToDate>
  <CharactersWithSpaces>11336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^_^涵</cp:lastModifiedBy>
  <cp:lastPrinted>2022-03-31T02:51:00Z</cp:lastPrinted>
  <dcterms:modified xsi:type="dcterms:W3CDTF">2022-12-21T11:11:28Z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EAD13A96E3264FA79A2C68E98BD47EEA</vt:lpwstr>
  </property>
</Properties>
</file>