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olor w:val="auto"/>
          <w:sz w:val="36"/>
          <w:highlight w:val="none"/>
        </w:rPr>
      </w:pPr>
    </w:p>
    <w:p>
      <w:pPr>
        <w:rPr>
          <w:rFonts w:ascii="Times New Roman" w:hAnsi="Times New Roman" w:eastAsia="仿宋"/>
          <w:color w:val="auto"/>
          <w:sz w:val="36"/>
          <w:highlight w:val="none"/>
        </w:rPr>
      </w:pPr>
    </w:p>
    <w:p>
      <w:pPr>
        <w:rPr>
          <w:rFonts w:ascii="Times New Roman" w:hAnsi="Times New Roman" w:eastAsia="仿宋"/>
          <w:color w:val="auto"/>
          <w:sz w:val="36"/>
          <w:highlight w:val="none"/>
        </w:rPr>
      </w:pPr>
    </w:p>
    <w:p>
      <w:pPr>
        <w:jc w:val="center"/>
        <w:rPr>
          <w:rFonts w:ascii="Times New Roman" w:hAnsi="Times New Roman" w:eastAsia="仿宋"/>
          <w:color w:val="auto"/>
          <w:sz w:val="36"/>
          <w:highlight w:val="none"/>
        </w:rPr>
      </w:pPr>
    </w:p>
    <w:p>
      <w:pPr>
        <w:rPr>
          <w:rFonts w:ascii="Times New Roman" w:hAnsi="Times New Roman" w:eastAsia="仿宋"/>
          <w:color w:val="auto"/>
          <w:sz w:val="36"/>
          <w:highlight w:val="none"/>
        </w:rPr>
      </w:pPr>
    </w:p>
    <w:p>
      <w:pPr>
        <w:jc w:val="center"/>
        <w:outlineLvl w:val="0"/>
        <w:rPr>
          <w:rFonts w:ascii="Times New Roman" w:hAnsi="Times New Roman" w:eastAsia="方正小标宋_GBK"/>
          <w:color w:val="auto"/>
          <w:sz w:val="72"/>
          <w:highlight w:val="none"/>
        </w:rPr>
      </w:pPr>
      <w:r>
        <w:rPr>
          <w:rFonts w:hint="eastAsia" w:ascii="Times New Roman" w:hAnsi="Times New Roman" w:eastAsia="方正小标宋_GBK"/>
          <w:color w:val="auto"/>
          <w:sz w:val="72"/>
          <w:highlight w:val="none"/>
        </w:rPr>
        <w:t>建设项目环境影响报告表</w:t>
      </w:r>
    </w:p>
    <w:p>
      <w:pPr>
        <w:jc w:val="center"/>
        <w:rPr>
          <w:rFonts w:ascii="Times New Roman" w:hAnsi="Times New Roman" w:eastAsia="楷体"/>
          <w:color w:val="auto"/>
          <w:sz w:val="48"/>
          <w:highlight w:val="none"/>
        </w:rPr>
      </w:pPr>
      <w:r>
        <w:rPr>
          <w:rFonts w:hint="eastAsia" w:ascii="Times New Roman" w:hAnsi="Times New Roman" w:eastAsia="楷体"/>
          <w:color w:val="auto"/>
          <w:sz w:val="48"/>
          <w:highlight w:val="none"/>
        </w:rPr>
        <w:t>（污染影响类）</w:t>
      </w:r>
    </w:p>
    <w:p>
      <w:pPr>
        <w:jc w:val="center"/>
        <w:rPr>
          <w:rFonts w:ascii="Times New Roman" w:hAnsi="Times New Roman" w:eastAsia="楷体"/>
          <w:color w:val="auto"/>
          <w:sz w:val="48"/>
          <w:highlight w:val="none"/>
        </w:rPr>
      </w:pPr>
    </w:p>
    <w:p>
      <w:pPr>
        <w:jc w:val="center"/>
        <w:rPr>
          <w:rFonts w:ascii="Times New Roman" w:hAnsi="Times New Roman" w:eastAsia="楷体"/>
          <w:color w:val="auto"/>
          <w:sz w:val="48"/>
          <w:highlight w:val="none"/>
        </w:rPr>
      </w:pPr>
    </w:p>
    <w:p>
      <w:pPr>
        <w:jc w:val="center"/>
        <w:rPr>
          <w:rFonts w:ascii="Times New Roman" w:hAnsi="Times New Roman" w:eastAsia="楷体"/>
          <w:color w:val="auto"/>
          <w:sz w:val="48"/>
          <w:highlight w:val="none"/>
        </w:rPr>
      </w:pPr>
    </w:p>
    <w:p>
      <w:pPr>
        <w:jc w:val="center"/>
        <w:rPr>
          <w:rFonts w:ascii="Times New Roman" w:hAnsi="Times New Roman" w:eastAsia="楷体"/>
          <w:color w:val="auto"/>
          <w:sz w:val="48"/>
          <w:highlight w:val="none"/>
        </w:rPr>
      </w:pPr>
    </w:p>
    <w:p>
      <w:pPr>
        <w:jc w:val="center"/>
        <w:rPr>
          <w:rFonts w:ascii="Times New Roman" w:hAnsi="Times New Roman" w:eastAsia="楷体"/>
          <w:color w:val="auto"/>
          <w:sz w:val="48"/>
          <w:highlight w:val="none"/>
        </w:rPr>
      </w:pPr>
    </w:p>
    <w:p>
      <w:pPr>
        <w:spacing w:line="360" w:lineRule="auto"/>
        <w:ind w:left="2518" w:leftChars="342" w:hanging="1800" w:hangingChars="500"/>
        <w:rPr>
          <w:rFonts w:ascii="Times New Roman" w:hAnsi="Times New Roman" w:eastAsia="仿宋"/>
          <w:color w:val="auto"/>
          <w:sz w:val="36"/>
          <w:highlight w:val="none"/>
          <w:u w:val="single"/>
        </w:rPr>
      </w:pPr>
      <w:r>
        <w:rPr>
          <w:rFonts w:hint="eastAsia" w:ascii="Times New Roman" w:hAnsi="Times New Roman" w:eastAsia="仿宋"/>
          <w:color w:val="auto"/>
          <w:sz w:val="36"/>
          <w:highlight w:val="none"/>
        </w:rPr>
        <w:t>建设项目：</w:t>
      </w:r>
      <w:r>
        <w:rPr>
          <w:rFonts w:hint="eastAsia" w:ascii="Times New Roman" w:hAnsi="Times New Roman" w:eastAsia="仿宋"/>
          <w:color w:val="auto"/>
          <w:sz w:val="36"/>
          <w:highlight w:val="none"/>
          <w:u w:val="single"/>
        </w:rPr>
        <w:t xml:space="preserve"> </w:t>
      </w:r>
      <w:r>
        <w:rPr>
          <w:rFonts w:hint="eastAsia" w:ascii="Times New Roman" w:hAnsi="Times New Roman" w:eastAsia="仿宋"/>
          <w:color w:val="auto"/>
          <w:sz w:val="36"/>
          <w:highlight w:val="none"/>
          <w:u w:val="single"/>
          <w:lang w:eastAsia="zh-CN"/>
        </w:rPr>
        <w:t>新疆鑫海润成建材有限公司商砼站原材料加工配套设施扩建项目</w:t>
      </w:r>
      <w:r>
        <w:rPr>
          <w:rFonts w:hint="eastAsia" w:ascii="Times New Roman" w:hAnsi="Times New Roman" w:eastAsia="仿宋"/>
          <w:color w:val="auto"/>
          <w:sz w:val="36"/>
          <w:highlight w:val="none"/>
          <w:u w:val="single"/>
        </w:rPr>
        <w:t xml:space="preserve">        </w:t>
      </w:r>
    </w:p>
    <w:p>
      <w:pPr>
        <w:spacing w:line="360" w:lineRule="auto"/>
        <w:ind w:firstLine="720" w:firstLineChars="200"/>
        <w:rPr>
          <w:rFonts w:ascii="Times New Roman" w:hAnsi="Times New Roman" w:eastAsia="仿宋"/>
          <w:color w:val="auto"/>
          <w:sz w:val="36"/>
          <w:highlight w:val="none"/>
          <w:u w:val="single"/>
        </w:rPr>
      </w:pPr>
      <w:r>
        <w:rPr>
          <w:rFonts w:hint="eastAsia" w:ascii="Times New Roman" w:hAnsi="Times New Roman" w:eastAsia="仿宋"/>
          <w:color w:val="auto"/>
          <w:sz w:val="36"/>
          <w:highlight w:val="none"/>
        </w:rPr>
        <w:t>建设单位（盖章） ：</w:t>
      </w:r>
      <w:r>
        <w:rPr>
          <w:rFonts w:hint="eastAsia" w:ascii="Times New Roman" w:hAnsi="Times New Roman" w:eastAsia="仿宋"/>
          <w:color w:val="auto"/>
          <w:sz w:val="36"/>
          <w:highlight w:val="none"/>
          <w:u w:val="single"/>
        </w:rPr>
        <w:t>新疆鑫海润成建材有限公司</w:t>
      </w:r>
    </w:p>
    <w:p>
      <w:pPr>
        <w:spacing w:line="360" w:lineRule="auto"/>
        <w:ind w:firstLine="720" w:firstLineChars="200"/>
        <w:rPr>
          <w:rFonts w:ascii="Times New Roman" w:hAnsi="Times New Roman" w:eastAsia="仿宋"/>
          <w:color w:val="auto"/>
          <w:sz w:val="36"/>
          <w:highlight w:val="none"/>
          <w:u w:val="single"/>
        </w:rPr>
      </w:pPr>
      <w:r>
        <w:rPr>
          <w:rFonts w:hint="eastAsia" w:ascii="Times New Roman" w:hAnsi="Times New Roman" w:eastAsia="仿宋"/>
          <w:color w:val="auto"/>
          <w:sz w:val="36"/>
          <w:highlight w:val="none"/>
        </w:rPr>
        <w:t>编制日期：</w:t>
      </w:r>
      <w:r>
        <w:rPr>
          <w:rFonts w:hint="eastAsia" w:ascii="Times New Roman" w:hAnsi="Times New Roman" w:eastAsia="仿宋"/>
          <w:color w:val="auto"/>
          <w:sz w:val="36"/>
          <w:highlight w:val="none"/>
          <w:u w:val="single"/>
        </w:rPr>
        <w:t xml:space="preserve">      </w:t>
      </w:r>
      <w:r>
        <w:rPr>
          <w:rFonts w:hint="eastAsia" w:ascii="Times New Roman" w:hAnsi="Times New Roman" w:eastAsia="仿宋"/>
          <w:color w:val="FF0000"/>
          <w:sz w:val="36"/>
          <w:highlight w:val="none"/>
          <w:u w:val="single"/>
        </w:rPr>
        <w:t xml:space="preserve">  202</w:t>
      </w:r>
      <w:r>
        <w:rPr>
          <w:rFonts w:hint="eastAsia" w:ascii="Times New Roman" w:hAnsi="Times New Roman" w:eastAsia="仿宋"/>
          <w:color w:val="FF0000"/>
          <w:sz w:val="36"/>
          <w:highlight w:val="none"/>
          <w:u w:val="single"/>
          <w:lang w:val="en-US" w:eastAsia="zh-CN"/>
        </w:rPr>
        <w:t>2</w:t>
      </w:r>
      <w:r>
        <w:rPr>
          <w:rFonts w:hint="eastAsia" w:ascii="Times New Roman" w:hAnsi="Times New Roman" w:eastAsia="仿宋"/>
          <w:color w:val="FF0000"/>
          <w:sz w:val="36"/>
          <w:highlight w:val="none"/>
          <w:u w:val="single"/>
        </w:rPr>
        <w:t>年</w:t>
      </w:r>
      <w:r>
        <w:rPr>
          <w:rFonts w:hint="eastAsia" w:ascii="Times New Roman" w:hAnsi="Times New Roman" w:eastAsia="仿宋"/>
          <w:color w:val="FF0000"/>
          <w:sz w:val="36"/>
          <w:highlight w:val="none"/>
          <w:u w:val="single"/>
          <w:lang w:val="en-US" w:eastAsia="zh-CN"/>
        </w:rPr>
        <w:t>8</w:t>
      </w:r>
      <w:r>
        <w:rPr>
          <w:rFonts w:hint="eastAsia" w:ascii="Times New Roman" w:hAnsi="Times New Roman" w:eastAsia="仿宋"/>
          <w:color w:val="FF0000"/>
          <w:sz w:val="36"/>
          <w:highlight w:val="none"/>
          <w:u w:val="single"/>
        </w:rPr>
        <w:t xml:space="preserve">月 </w:t>
      </w:r>
      <w:r>
        <w:rPr>
          <w:rFonts w:hint="eastAsia" w:ascii="Times New Roman" w:hAnsi="Times New Roman" w:eastAsia="仿宋"/>
          <w:color w:val="auto"/>
          <w:sz w:val="36"/>
          <w:highlight w:val="none"/>
          <w:u w:val="single"/>
        </w:rPr>
        <w:t xml:space="preserve">            </w:t>
      </w:r>
    </w:p>
    <w:p>
      <w:pPr>
        <w:spacing w:line="360" w:lineRule="auto"/>
        <w:ind w:firstLine="720" w:firstLineChars="200"/>
        <w:rPr>
          <w:rFonts w:ascii="Times New Roman" w:hAnsi="Times New Roman" w:eastAsia="仿宋"/>
          <w:color w:val="auto"/>
          <w:sz w:val="36"/>
          <w:highlight w:val="none"/>
          <w:u w:val="single"/>
        </w:rPr>
      </w:pPr>
    </w:p>
    <w:p>
      <w:pPr>
        <w:spacing w:line="360" w:lineRule="auto"/>
        <w:ind w:firstLine="720" w:firstLineChars="200"/>
        <w:rPr>
          <w:rFonts w:ascii="Times New Roman" w:hAnsi="Times New Roman" w:eastAsia="仿宋"/>
          <w:color w:val="auto"/>
          <w:sz w:val="36"/>
          <w:highlight w:val="none"/>
        </w:rPr>
      </w:pPr>
    </w:p>
    <w:p>
      <w:pPr>
        <w:spacing w:line="360" w:lineRule="auto"/>
        <w:ind w:firstLine="720" w:firstLineChars="200"/>
        <w:rPr>
          <w:rFonts w:ascii="Times New Roman" w:hAnsi="Times New Roman" w:eastAsia="仿宋"/>
          <w:color w:val="auto"/>
          <w:sz w:val="36"/>
          <w:highlight w:val="none"/>
        </w:rPr>
      </w:pPr>
    </w:p>
    <w:p>
      <w:pPr>
        <w:spacing w:line="360" w:lineRule="auto"/>
        <w:jc w:val="center"/>
        <w:rPr>
          <w:rFonts w:ascii="Times New Roman" w:hAnsi="Times New Roman" w:eastAsia="楷体"/>
          <w:color w:val="auto"/>
          <w:sz w:val="36"/>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楷体"/>
          <w:color w:val="auto"/>
          <w:sz w:val="36"/>
          <w:highlight w:val="none"/>
        </w:rPr>
        <w:t>中华人民共和国生态环境部制</w:t>
      </w:r>
    </w:p>
    <w:p>
      <w:pPr>
        <w:jc w:val="center"/>
        <w:rPr>
          <w:rFonts w:ascii="Times New Roman" w:hAnsi="Times New Roman" w:eastAsia="黑体"/>
          <w:color w:val="auto"/>
          <w:sz w:val="30"/>
          <w:highlight w:val="none"/>
        </w:rPr>
      </w:pPr>
      <w:r>
        <w:rPr>
          <w:rFonts w:ascii="Times New Roman" w:hAnsi="Times New Roman" w:eastAsia="黑体"/>
          <w:color w:val="auto"/>
          <w:sz w:val="30"/>
          <w:highlight w:val="none"/>
        </w:rPr>
        <w:t>一</w:t>
      </w:r>
      <w:r>
        <w:rPr>
          <w:rFonts w:hint="eastAsia" w:ascii="Times New Roman" w:hAnsi="Times New Roman" w:eastAsia="黑体"/>
          <w:color w:val="auto"/>
          <w:sz w:val="30"/>
          <w:highlight w:val="none"/>
        </w:rPr>
        <w:t>、</w:t>
      </w:r>
      <w:r>
        <w:rPr>
          <w:rFonts w:ascii="Times New Roman" w:hAnsi="Times New Roman" w:eastAsia="黑体"/>
          <w:color w:val="auto"/>
          <w:sz w:val="30"/>
          <w:highlight w:val="none"/>
        </w:rPr>
        <w:t>建设项目基本情况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663"/>
        <w:gridCol w:w="1887"/>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建设项目名称</w:t>
            </w:r>
          </w:p>
        </w:tc>
        <w:tc>
          <w:tcPr>
            <w:tcW w:w="5682" w:type="dxa"/>
            <w:gridSpan w:val="3"/>
            <w:noWrap w:val="0"/>
            <w:vAlign w:val="center"/>
          </w:tcPr>
          <w:p>
            <w:pPr>
              <w:spacing w:line="360" w:lineRule="auto"/>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新疆鑫海润成建材有限公司商砼站原材料加工配套设施扩建项目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项目代码</w:t>
            </w:r>
          </w:p>
        </w:tc>
        <w:tc>
          <w:tcPr>
            <w:tcW w:w="5682" w:type="dxa"/>
            <w:gridSpan w:val="3"/>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建设单位联系人</w:t>
            </w:r>
          </w:p>
        </w:tc>
        <w:tc>
          <w:tcPr>
            <w:tcW w:w="1663"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胡杨</w:t>
            </w:r>
          </w:p>
        </w:tc>
        <w:tc>
          <w:tcPr>
            <w:tcW w:w="1887"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联系方式</w:t>
            </w:r>
          </w:p>
        </w:tc>
        <w:tc>
          <w:tcPr>
            <w:tcW w:w="2132"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133</w:t>
            </w:r>
            <w:r>
              <w:rPr>
                <w:rFonts w:hint="eastAsia" w:ascii="Times New Roman" w:hAnsi="Times New Roman" w:eastAsia="宋体" w:cs="Times New Roman"/>
                <w:color w:val="auto"/>
                <w:sz w:val="24"/>
                <w:highlight w:val="none"/>
                <w:lang w:val="en-US" w:eastAsia="zh-CN"/>
              </w:rPr>
              <w:t>****</w:t>
            </w:r>
            <w:bookmarkStart w:id="31" w:name="_GoBack"/>
            <w:bookmarkEnd w:id="31"/>
            <w:r>
              <w:rPr>
                <w:rFonts w:hint="default" w:ascii="Times New Roman" w:hAnsi="Times New Roman" w:eastAsia="宋体" w:cs="Times New Roman"/>
                <w:color w:val="auto"/>
                <w:sz w:val="24"/>
                <w:highlight w:val="none"/>
              </w:rPr>
              <w:t>6237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建设地点</w:t>
            </w:r>
          </w:p>
        </w:tc>
        <w:tc>
          <w:tcPr>
            <w:tcW w:w="5682" w:type="dxa"/>
            <w:gridSpan w:val="3"/>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rPr>
              <w:t>新疆维吾尔</w:t>
            </w:r>
            <w:r>
              <w:rPr>
                <w:rFonts w:hint="default" w:ascii="Times New Roman" w:hAnsi="Times New Roman" w:eastAsia="宋体" w:cs="Times New Roman"/>
                <w:color w:val="auto"/>
                <w:sz w:val="24"/>
                <w:highlight w:val="none"/>
              </w:rPr>
              <w:t>（自治区）</w:t>
            </w:r>
            <w:r>
              <w:rPr>
                <w:rFonts w:hint="default" w:ascii="Times New Roman" w:hAnsi="Times New Roman" w:eastAsia="宋体" w:cs="Times New Roman"/>
                <w:color w:val="auto"/>
                <w:sz w:val="24"/>
                <w:highlight w:val="none"/>
                <w:u w:val="single"/>
              </w:rPr>
              <w:t>昌吉回族自治州昌吉市</w:t>
            </w:r>
            <w:bookmarkStart w:id="0" w:name="OLE_LINK1"/>
            <w:r>
              <w:rPr>
                <w:rFonts w:hint="default" w:ascii="Times New Roman" w:hAnsi="Times New Roman" w:eastAsia="宋体" w:cs="Times New Roman"/>
                <w:color w:val="auto"/>
                <w:sz w:val="24"/>
                <w:highlight w:val="none"/>
                <w:u w:val="single"/>
              </w:rPr>
              <w:t>三工镇</w:t>
            </w:r>
            <w:r>
              <w:rPr>
                <w:rFonts w:hint="default" w:ascii="Times New Roman" w:hAnsi="Times New Roman" w:eastAsia="宋体" w:cs="Times New Roman"/>
                <w:color w:val="auto"/>
                <w:sz w:val="24"/>
                <w:highlight w:val="none"/>
              </w:rPr>
              <w:t xml:space="preserve">（区） </w:t>
            </w:r>
            <w:r>
              <w:rPr>
                <w:rFonts w:hint="default" w:ascii="Times New Roman" w:hAnsi="Times New Roman" w:eastAsia="宋体" w:cs="Times New Roman"/>
                <w:color w:val="auto"/>
                <w:sz w:val="24"/>
                <w:highlight w:val="none"/>
                <w:u w:val="single"/>
              </w:rPr>
              <w:t>新戽村乡</w:t>
            </w:r>
            <w:r>
              <w:rPr>
                <w:rFonts w:hint="default" w:ascii="Times New Roman" w:hAnsi="Times New Roman" w:eastAsia="宋体" w:cs="Times New Roman"/>
                <w:color w:val="auto"/>
                <w:sz w:val="24"/>
                <w:highlight w:val="none"/>
              </w:rPr>
              <w:t>（街道）</w:t>
            </w:r>
            <w:r>
              <w:rPr>
                <w:rFonts w:hint="default" w:ascii="Times New Roman" w:hAnsi="Times New Roman" w:eastAsia="宋体" w:cs="Times New Roman"/>
                <w:color w:val="auto"/>
                <w:sz w:val="24"/>
                <w:highlight w:val="none"/>
                <w:u w:val="single"/>
              </w:rPr>
              <w:t>四片区</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地理坐标</w:t>
            </w:r>
          </w:p>
        </w:tc>
        <w:tc>
          <w:tcPr>
            <w:tcW w:w="5682" w:type="dxa"/>
            <w:gridSpan w:val="3"/>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43</w:t>
            </w:r>
            <w:r>
              <w:rPr>
                <w:rFonts w:hint="default" w:ascii="Times New Roman" w:hAnsi="Times New Roman" w:eastAsia="宋体" w:cs="Times New Roman"/>
                <w:color w:val="auto"/>
                <w:sz w:val="24"/>
                <w:highlight w:val="none"/>
              </w:rPr>
              <w:t>度</w:t>
            </w:r>
            <w:r>
              <w:rPr>
                <w:rFonts w:hint="default" w:ascii="Times New Roman" w:hAnsi="Times New Roman" w:eastAsia="宋体" w:cs="Times New Roman"/>
                <w:color w:val="auto"/>
                <w:sz w:val="24"/>
                <w:highlight w:val="none"/>
                <w:u w:val="single"/>
              </w:rPr>
              <w:t>56</w:t>
            </w:r>
            <w:r>
              <w:rPr>
                <w:rFonts w:hint="default" w:ascii="Times New Roman" w:hAnsi="Times New Roman" w:eastAsia="宋体" w:cs="Times New Roman"/>
                <w:color w:val="auto"/>
                <w:sz w:val="24"/>
                <w:highlight w:val="none"/>
              </w:rPr>
              <w:t>分</w:t>
            </w:r>
            <w:r>
              <w:rPr>
                <w:rFonts w:hint="default" w:ascii="Times New Roman" w:hAnsi="Times New Roman" w:eastAsia="宋体" w:cs="Times New Roman"/>
                <w:color w:val="auto"/>
                <w:sz w:val="24"/>
                <w:highlight w:val="none"/>
                <w:u w:val="single"/>
              </w:rPr>
              <w:t>51.688</w:t>
            </w:r>
            <w:r>
              <w:rPr>
                <w:rFonts w:hint="default" w:ascii="Times New Roman" w:hAnsi="Times New Roman" w:eastAsia="宋体" w:cs="Times New Roman"/>
                <w:color w:val="auto"/>
                <w:sz w:val="24"/>
                <w:highlight w:val="none"/>
              </w:rPr>
              <w:t>秒北纬，</w:t>
            </w:r>
            <w:r>
              <w:rPr>
                <w:rFonts w:hint="default" w:ascii="Times New Roman" w:hAnsi="Times New Roman" w:eastAsia="宋体" w:cs="Times New Roman"/>
                <w:color w:val="auto"/>
                <w:sz w:val="24"/>
                <w:highlight w:val="none"/>
                <w:u w:val="single"/>
              </w:rPr>
              <w:t>87</w:t>
            </w:r>
            <w:r>
              <w:rPr>
                <w:rFonts w:hint="default" w:ascii="Times New Roman" w:hAnsi="Times New Roman" w:eastAsia="宋体" w:cs="Times New Roman"/>
                <w:color w:val="auto"/>
                <w:sz w:val="24"/>
                <w:highlight w:val="none"/>
              </w:rPr>
              <w:t>度</w:t>
            </w:r>
            <w:r>
              <w:rPr>
                <w:rFonts w:hint="default" w:ascii="Times New Roman" w:hAnsi="Times New Roman" w:eastAsia="宋体" w:cs="Times New Roman"/>
                <w:color w:val="auto"/>
                <w:sz w:val="24"/>
                <w:highlight w:val="none"/>
                <w:u w:val="single"/>
              </w:rPr>
              <w:t>09</w:t>
            </w:r>
            <w:r>
              <w:rPr>
                <w:rFonts w:hint="default" w:ascii="Times New Roman" w:hAnsi="Times New Roman" w:eastAsia="宋体" w:cs="Times New Roman"/>
                <w:color w:val="auto"/>
                <w:sz w:val="24"/>
                <w:highlight w:val="none"/>
              </w:rPr>
              <w:t>分</w:t>
            </w:r>
            <w:r>
              <w:rPr>
                <w:rFonts w:hint="default" w:ascii="Times New Roman" w:hAnsi="Times New Roman" w:eastAsia="宋体" w:cs="Times New Roman"/>
                <w:color w:val="auto"/>
                <w:sz w:val="24"/>
                <w:highlight w:val="none"/>
                <w:u w:val="single"/>
              </w:rPr>
              <w:t>12.431</w:t>
            </w:r>
            <w:r>
              <w:rPr>
                <w:rFonts w:hint="default" w:ascii="Times New Roman" w:hAnsi="Times New Roman" w:eastAsia="宋体" w:cs="Times New Roman"/>
                <w:color w:val="auto"/>
                <w:sz w:val="24"/>
                <w:highlight w:val="none"/>
              </w:rPr>
              <w:t>秒东经）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国民经济</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行业类别</w:t>
            </w:r>
          </w:p>
        </w:tc>
        <w:tc>
          <w:tcPr>
            <w:tcW w:w="1663"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C30</w:t>
            </w:r>
            <w:r>
              <w:rPr>
                <w:rFonts w:hint="default" w:ascii="Times New Roman" w:hAnsi="Times New Roman" w:eastAsia="宋体" w:cs="Times New Roman"/>
                <w:color w:val="auto"/>
                <w:sz w:val="24"/>
                <w:highlight w:val="none"/>
                <w:lang w:val="en-US" w:eastAsia="zh-CN"/>
              </w:rPr>
              <w:t>39</w:t>
            </w:r>
            <w:r>
              <w:rPr>
                <w:rFonts w:hint="default" w:ascii="Times New Roman" w:hAnsi="Times New Roman" w:eastAsia="宋体" w:cs="Times New Roman"/>
                <w:color w:val="auto"/>
                <w:sz w:val="24"/>
                <w:highlight w:val="none"/>
                <w:lang w:eastAsia="zh-CN"/>
              </w:rPr>
              <w:t>其他建筑材料</w:t>
            </w:r>
            <w:r>
              <w:rPr>
                <w:rFonts w:hint="default" w:ascii="Times New Roman" w:hAnsi="Times New Roman" w:eastAsia="宋体" w:cs="Times New Roman"/>
                <w:color w:val="auto"/>
                <w:sz w:val="24"/>
                <w:highlight w:val="none"/>
              </w:rPr>
              <w:t>制造</w:t>
            </w:r>
          </w:p>
        </w:tc>
        <w:tc>
          <w:tcPr>
            <w:tcW w:w="1887"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行业类别</w:t>
            </w:r>
          </w:p>
        </w:tc>
        <w:tc>
          <w:tcPr>
            <w:tcW w:w="2132" w:type="dxa"/>
            <w:noWrap w:val="0"/>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56</w:t>
            </w:r>
            <w:r>
              <w:rPr>
                <w:rFonts w:hint="default" w:ascii="Times New Roman" w:hAnsi="Times New Roman" w:eastAsia="宋体" w:cs="Times New Roman"/>
                <w:color w:val="auto"/>
                <w:sz w:val="24"/>
                <w:highlight w:val="none"/>
              </w:rPr>
              <w:t>、</w:t>
            </w:r>
            <w:r>
              <w:rPr>
                <w:rFonts w:hint="eastAsia" w:ascii="Times New Roman" w:hAnsi="Times New Roman" w:cs="Times New Roman"/>
                <w:color w:val="auto"/>
                <w:sz w:val="24"/>
                <w:highlight w:val="none"/>
                <w:lang w:eastAsia="zh-CN"/>
              </w:rPr>
              <w:t>砖瓦、石材等建筑材料制造</w:t>
            </w:r>
            <w:r>
              <w:rPr>
                <w:rFonts w:hint="eastAsia" w:ascii="Times New Roman" w:hAnsi="Times New Roman" w:cs="Times New Roman"/>
                <w:color w:val="auto"/>
                <w:sz w:val="24"/>
                <w:highlight w:val="none"/>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建设性质</w:t>
            </w:r>
          </w:p>
        </w:tc>
        <w:tc>
          <w:tcPr>
            <w:tcW w:w="1663"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□新建（迁建）</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□改建</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☑扩建</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□技术改造</w:t>
            </w:r>
          </w:p>
        </w:tc>
        <w:tc>
          <w:tcPr>
            <w:tcW w:w="1887"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申报情形</w:t>
            </w:r>
          </w:p>
        </w:tc>
        <w:tc>
          <w:tcPr>
            <w:tcW w:w="2132" w:type="dxa"/>
            <w:noWrap w:val="0"/>
            <w:vAlign w:val="center"/>
          </w:tcPr>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☑首次申报项目</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□不予批准后再次申报项目</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□超过五年重新审核项目</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项目审批（核准/备案）部门（选填）</w:t>
            </w:r>
          </w:p>
        </w:tc>
        <w:tc>
          <w:tcPr>
            <w:tcW w:w="1663"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w:t>
            </w:r>
          </w:p>
        </w:tc>
        <w:tc>
          <w:tcPr>
            <w:tcW w:w="1887"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项目审批（核准/备案）文号（选填）</w:t>
            </w:r>
          </w:p>
        </w:tc>
        <w:tc>
          <w:tcPr>
            <w:tcW w:w="2132"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总投资（万元）</w:t>
            </w:r>
          </w:p>
        </w:tc>
        <w:tc>
          <w:tcPr>
            <w:tcW w:w="1663"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3500</w:t>
            </w:r>
          </w:p>
        </w:tc>
        <w:tc>
          <w:tcPr>
            <w:tcW w:w="1887"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环保投资（万元）</w:t>
            </w:r>
          </w:p>
        </w:tc>
        <w:tc>
          <w:tcPr>
            <w:tcW w:w="2132"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环保投资占比（%）</w:t>
            </w:r>
          </w:p>
        </w:tc>
        <w:tc>
          <w:tcPr>
            <w:tcW w:w="1663"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4.11</w:t>
            </w:r>
          </w:p>
        </w:tc>
        <w:tc>
          <w:tcPr>
            <w:tcW w:w="1887"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施工工期</w:t>
            </w:r>
          </w:p>
        </w:tc>
        <w:tc>
          <w:tcPr>
            <w:tcW w:w="2132" w:type="dxa"/>
            <w:noWrap w:val="0"/>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是否开工建设</w:t>
            </w:r>
          </w:p>
        </w:tc>
        <w:tc>
          <w:tcPr>
            <w:tcW w:w="1663" w:type="dxa"/>
            <w:noWrap w:val="0"/>
            <w:vAlign w:val="center"/>
          </w:tcPr>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否</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是</w:t>
            </w:r>
          </w:p>
        </w:tc>
        <w:tc>
          <w:tcPr>
            <w:tcW w:w="1887" w:type="dxa"/>
            <w:noWrap w:val="0"/>
            <w:vAlign w:val="center"/>
          </w:tcPr>
          <w:p>
            <w:pPr>
              <w:spacing w:line="360" w:lineRule="auto"/>
              <w:jc w:val="center"/>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用地（用海）面积（m</w:t>
            </w:r>
            <w:r>
              <w:rPr>
                <w:rFonts w:hint="default" w:ascii="Times New Roman" w:hAnsi="Times New Roman" w:eastAsia="宋体" w:cs="Times New Roman"/>
                <w:color w:val="FF0000"/>
                <w:sz w:val="24"/>
                <w:highlight w:val="none"/>
                <w:vertAlign w:val="superscript"/>
              </w:rPr>
              <w:t>2</w:t>
            </w:r>
            <w:r>
              <w:rPr>
                <w:rFonts w:hint="default" w:ascii="Times New Roman" w:hAnsi="Times New Roman" w:eastAsia="宋体" w:cs="Times New Roman"/>
                <w:color w:val="FF0000"/>
                <w:sz w:val="24"/>
                <w:highlight w:val="none"/>
              </w:rPr>
              <w:t>）</w:t>
            </w:r>
          </w:p>
        </w:tc>
        <w:tc>
          <w:tcPr>
            <w:tcW w:w="2132" w:type="dxa"/>
            <w:noWrap w:val="0"/>
            <w:vAlign w:val="center"/>
          </w:tcPr>
          <w:p>
            <w:pPr>
              <w:spacing w:line="360" w:lineRule="auto"/>
              <w:jc w:val="center"/>
              <w:rPr>
                <w:rFonts w:hint="default" w:ascii="Times New Roman" w:hAnsi="Times New Roman" w:eastAsia="宋体" w:cs="Times New Roman"/>
                <w:color w:val="FF0000"/>
                <w:sz w:val="24"/>
                <w:highlight w:val="none"/>
                <w:lang w:val="en-US" w:eastAsia="zh-CN"/>
              </w:rPr>
            </w:pPr>
            <w:r>
              <w:rPr>
                <w:rFonts w:hint="eastAsia" w:ascii="Times New Roman" w:hAnsi="Times New Roman" w:eastAsia="宋体" w:cs="Times New Roman"/>
                <w:color w:val="FF0000"/>
                <w:sz w:val="24"/>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专项评价设置情况</w:t>
            </w:r>
          </w:p>
        </w:tc>
        <w:tc>
          <w:tcPr>
            <w:tcW w:w="5682" w:type="dxa"/>
            <w:gridSpan w:val="3"/>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规划情况</w:t>
            </w:r>
          </w:p>
        </w:tc>
        <w:tc>
          <w:tcPr>
            <w:tcW w:w="5682" w:type="dxa"/>
            <w:gridSpan w:val="3"/>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规划环境影响评价情况</w:t>
            </w:r>
          </w:p>
        </w:tc>
        <w:tc>
          <w:tcPr>
            <w:tcW w:w="5682" w:type="dxa"/>
            <w:gridSpan w:val="3"/>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规划及规划环境影响评价符合性分析</w:t>
            </w:r>
          </w:p>
        </w:tc>
        <w:tc>
          <w:tcPr>
            <w:tcW w:w="5682" w:type="dxa"/>
            <w:gridSpan w:val="3"/>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其他符合性分析</w:t>
            </w:r>
          </w:p>
        </w:tc>
        <w:tc>
          <w:tcPr>
            <w:tcW w:w="5682" w:type="dxa"/>
            <w:gridSpan w:val="3"/>
            <w:noWrap w:val="0"/>
            <w:vAlign w:val="center"/>
          </w:tcPr>
          <w:p>
            <w:pPr>
              <w:pStyle w:val="33"/>
              <w:adjustRightInd/>
              <w:spacing w:line="360" w:lineRule="auto"/>
              <w:ind w:left="0" w:leftChars="0" w:firstLine="562" w:firstLineChars="200"/>
              <w:rPr>
                <w:rFonts w:hint="default" w:ascii="Times New Roman" w:hAnsi="Times New Roman" w:eastAsia="宋体" w:cs="Times New Roman"/>
                <w:b/>
                <w:color w:val="auto"/>
                <w:kern w:val="2"/>
                <w:sz w:val="28"/>
                <w:szCs w:val="22"/>
                <w:highlight w:val="none"/>
                <w:lang w:val="en-US" w:eastAsia="zh-CN" w:bidi="ar-SA"/>
              </w:rPr>
            </w:pPr>
            <w:r>
              <w:rPr>
                <w:rFonts w:hint="eastAsia" w:ascii="Times New Roman" w:hAnsi="Times New Roman" w:eastAsia="宋体" w:cs="Times New Roman"/>
                <w:b/>
                <w:color w:val="auto"/>
                <w:kern w:val="2"/>
                <w:sz w:val="28"/>
                <w:szCs w:val="22"/>
                <w:highlight w:val="none"/>
                <w:lang w:val="en-US" w:eastAsia="zh-CN" w:bidi="ar-SA"/>
              </w:rPr>
              <w:t>1.</w:t>
            </w:r>
            <w:r>
              <w:rPr>
                <w:rFonts w:hint="default" w:ascii="Times New Roman" w:hAnsi="Times New Roman" w:eastAsia="宋体" w:cs="Times New Roman"/>
                <w:b/>
                <w:color w:val="auto"/>
                <w:kern w:val="2"/>
                <w:sz w:val="28"/>
                <w:szCs w:val="22"/>
                <w:highlight w:val="none"/>
                <w:lang w:val="en-US" w:eastAsia="zh-CN" w:bidi="ar-SA"/>
              </w:rPr>
              <w:t>政策符合性分析</w:t>
            </w:r>
          </w:p>
          <w:p>
            <w:pPr>
              <w:overflowPunct w:val="0"/>
              <w:adjustRightInd w:val="0"/>
              <w:snapToGrid w:val="0"/>
              <w:spacing w:line="480" w:lineRule="exact"/>
              <w:ind w:firstLine="480" w:firstLineChars="200"/>
              <w:rPr>
                <w:rFonts w:hint="default" w:ascii="Times New Roman" w:hAnsi="Times New Roman" w:cs="Times New Roman"/>
                <w:b w:val="0"/>
                <w:bCs w:val="0"/>
                <w:color w:val="000000"/>
                <w:sz w:val="24"/>
                <w:szCs w:val="24"/>
                <w:lang w:val="en-US" w:eastAsia="zh-CN"/>
              </w:rPr>
            </w:pPr>
            <w:r>
              <w:rPr>
                <w:rFonts w:hint="eastAsia" w:hAnsi="宋体"/>
                <w:color w:val="000000"/>
                <w:sz w:val="24"/>
                <w:szCs w:val="24"/>
              </w:rPr>
              <w:t>根据《限制用地项目目录》（</w:t>
            </w:r>
            <w:r>
              <w:rPr>
                <w:rFonts w:hAnsi="宋体"/>
                <w:color w:val="000000"/>
                <w:sz w:val="24"/>
                <w:szCs w:val="24"/>
              </w:rPr>
              <w:t>201</w:t>
            </w:r>
            <w:r>
              <w:rPr>
                <w:rFonts w:hint="eastAsia" w:hAnsi="宋体"/>
                <w:color w:val="000000"/>
                <w:sz w:val="24"/>
                <w:szCs w:val="24"/>
              </w:rPr>
              <w:t>6年本）和《禁止用地项目目录》（</w:t>
            </w:r>
            <w:r>
              <w:rPr>
                <w:rFonts w:hAnsi="宋体"/>
                <w:color w:val="000000"/>
                <w:sz w:val="24"/>
                <w:szCs w:val="24"/>
              </w:rPr>
              <w:t>2012</w:t>
            </w:r>
            <w:r>
              <w:rPr>
                <w:rFonts w:hint="eastAsia" w:hAnsi="宋体"/>
                <w:color w:val="000000"/>
                <w:sz w:val="24"/>
                <w:szCs w:val="24"/>
              </w:rPr>
              <w:t>年本），本项目的建设不属于限制用地和禁止用地范围。根据国家发展和改革委员会发布的《产业结构调整指导目录》（</w:t>
            </w:r>
            <w:r>
              <w:rPr>
                <w:rFonts w:hAnsi="宋体"/>
                <w:color w:val="000000"/>
                <w:sz w:val="24"/>
                <w:szCs w:val="24"/>
              </w:rPr>
              <w:t>2019</w:t>
            </w:r>
            <w:r>
              <w:rPr>
                <w:rFonts w:hint="eastAsia" w:hAnsi="宋体"/>
                <w:color w:val="000000"/>
                <w:sz w:val="24"/>
                <w:szCs w:val="24"/>
              </w:rPr>
              <w:t>年本），本项目不属于鼓励类、限制类和淘汰类项目。根据国务院关于发布实施《促进产业结构调整暂行规定》的决定第三章产业结构调整指导目录第十三条</w:t>
            </w:r>
            <w:r>
              <w:rPr>
                <w:rFonts w:hAnsi="宋体"/>
                <w:color w:val="000000"/>
                <w:sz w:val="24"/>
                <w:szCs w:val="24"/>
              </w:rPr>
              <w:t>“</w:t>
            </w:r>
            <w:r>
              <w:rPr>
                <w:rFonts w:hint="eastAsia" w:hAnsi="宋体"/>
                <w:color w:val="000000"/>
                <w:sz w:val="24"/>
                <w:szCs w:val="24"/>
              </w:rPr>
              <w:t>不属于鼓励类、限制类和淘汰类，且符合国家有关法律、法规和政策规定的，为允许类</w:t>
            </w:r>
            <w:r>
              <w:rPr>
                <w:rFonts w:hAnsi="宋体"/>
                <w:color w:val="000000"/>
                <w:sz w:val="24"/>
                <w:szCs w:val="24"/>
              </w:rPr>
              <w:t>”</w:t>
            </w:r>
            <w:r>
              <w:rPr>
                <w:rFonts w:hint="eastAsia" w:hAnsi="宋体"/>
                <w:color w:val="000000"/>
                <w:sz w:val="24"/>
                <w:szCs w:val="24"/>
              </w:rPr>
              <w:t>，因此本项目符合国家的产业政策</w:t>
            </w:r>
            <w:r>
              <w:rPr>
                <w:rFonts w:hint="default" w:ascii="Times New Roman" w:hAnsi="Times New Roman" w:cs="Times New Roman"/>
                <w:b w:val="0"/>
                <w:bCs w:val="0"/>
                <w:color w:val="000000"/>
                <w:sz w:val="24"/>
                <w:szCs w:val="24"/>
                <w:lang w:val="en-US" w:eastAsia="zh-CN"/>
              </w:rPr>
              <w:t>。</w:t>
            </w:r>
          </w:p>
          <w:p>
            <w:pPr>
              <w:spacing w:line="360" w:lineRule="auto"/>
              <w:rPr>
                <w:rFonts w:hint="default"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lang w:val="en-US" w:eastAsia="zh-CN"/>
              </w:rPr>
              <w:t>2</w:t>
            </w:r>
            <w:r>
              <w:rPr>
                <w:rFonts w:hint="default" w:ascii="Times New Roman" w:hAnsi="Times New Roman" w:eastAsia="宋体" w:cs="Times New Roman"/>
                <w:b/>
                <w:color w:val="auto"/>
                <w:sz w:val="28"/>
                <w:highlight w:val="none"/>
              </w:rPr>
              <w:t>.项目“三线一单”符合性分析</w:t>
            </w:r>
          </w:p>
          <w:p>
            <w:pPr>
              <w:spacing w:line="360" w:lineRule="auto"/>
              <w:ind w:firstLine="482" w:firstLineChars="200"/>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.1生态保护红线</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新疆维吾尔自治区“三线一单”生态环境分区管控方案》（新政发[2021]18号）中：按照“生态功能不降低、面积不减少、性质不改变”的基本要求，对规定的生态保护红线实施严格管控，保障和维护国家生态安全的底线和生命线。</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本项目选址位于新疆昌吉州昌吉市三工镇新戽村四片区，属于“重点管控单元”，落实生态分区管控要求：乌昌石重点突出大气污染治理、资源利用效率提高。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昌吉回族自治州“三线一单”生态环境分区管控方案》（昌州政办发﹝2021﹞41号）中：按照“生态功能不降低、面积不减少、性质不改变”的基本要求，生态空间得到优化和保护，生态保护红线得到严格管控。生态功能保持稳定，生物多样性水平稳步提升，生态空间保护体系基本建立。</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本项目选址位于新疆昌吉州昌吉市三工镇新戽村四片区，属于“重点管控单元”，管控要求：</w:t>
            </w:r>
            <w:r>
              <w:rPr>
                <w:rFonts w:hint="default" w:ascii="Times New Roman" w:hAnsi="Times New Roman" w:eastAsia="宋体" w:cs="Times New Roman"/>
                <w:iCs/>
                <w:color w:val="auto"/>
                <w:sz w:val="24"/>
                <w:szCs w:val="24"/>
                <w:highlight w:val="none"/>
              </w:rPr>
              <w:t>天山北坡经济带中心区重点落实淘汰落后产能，加强现有污染源提标改造，主要污染物实行区域倍量削减，重点区域执行</w:t>
            </w:r>
            <w:r>
              <w:rPr>
                <w:rFonts w:hint="default" w:ascii="Times New Roman" w:hAnsi="Times New Roman" w:eastAsia="宋体" w:cs="Times New Roman"/>
                <w:color w:val="auto"/>
                <w:sz w:val="24"/>
                <w:szCs w:val="24"/>
                <w:highlight w:val="none"/>
              </w:rPr>
              <w:t>最严格大气污染物排放标准，严格控制地下水开采。</w:t>
            </w:r>
          </w:p>
          <w:p>
            <w:pPr>
              <w:spacing w:line="360" w:lineRule="auto"/>
              <w:ind w:firstLine="482" w:firstLineChars="200"/>
              <w:rPr>
                <w:rFonts w:hint="default" w:ascii="Times New Roman" w:hAnsi="Times New Roman" w:eastAsia="宋体" w:cs="Times New Roman"/>
                <w:b/>
                <w:color w:val="FF0000"/>
                <w:sz w:val="24"/>
                <w:highlight w:val="none"/>
              </w:rPr>
            </w:pPr>
            <w:r>
              <w:rPr>
                <w:rFonts w:hint="eastAsia" w:ascii="Times New Roman" w:hAnsi="Times New Roman" w:eastAsia="宋体" w:cs="Times New Roman"/>
                <w:b/>
                <w:color w:val="FF0000"/>
                <w:sz w:val="24"/>
                <w:highlight w:val="none"/>
                <w:lang w:val="en-US" w:eastAsia="zh-CN"/>
              </w:rPr>
              <w:t>2</w:t>
            </w:r>
            <w:r>
              <w:rPr>
                <w:rFonts w:hint="default" w:ascii="Times New Roman" w:hAnsi="Times New Roman" w:eastAsia="宋体" w:cs="Times New Roman"/>
                <w:b/>
                <w:color w:val="FF0000"/>
                <w:sz w:val="24"/>
                <w:highlight w:val="none"/>
              </w:rPr>
              <w:t>.2环境质量底线</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根据《新疆维吾尔自治区“三线一单”生态环境分区管控方案》（新政发[2021]18号）中：全区水环境持续改善，受污染地表水体得到有效治理，饮用水安全保障水平持续提升，地下水超采得到严格控制，地下水水质保持稳定；全区环境空气质量有所提升，重污染天数持续减少，已达到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根据《昌吉回族自治州“三线一单”生态环境分区管控方案》（昌州政办发﹝2021﹞41号）中：全州环境空气质量有所提升，重污染天数持续减少，已达标城市环境空气质量保持稳定，未达标城市环境空气质量持续改善；全州河流、湖库及城镇集中式饮用水水源地水质稳中向好。地下水质量考核点位水质级别保持稳定，地下水污染风险得到有效控制，地下水超采得到严格控制；全州土壤环境质量保持稳定，污染地块安全利用水平稳中有升，土壤环境风险得到进一步管控。</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根据环境空气质量模型技术支持服务系统发布的数据，采用昌吉州2020年的监测数据，项目所在区域PM</w:t>
            </w:r>
            <w:r>
              <w:rPr>
                <w:rFonts w:hint="default" w:ascii="Times New Roman" w:hAnsi="Times New Roman" w:eastAsia="宋体" w:cs="Times New Roman"/>
                <w:color w:val="FF0000"/>
                <w:sz w:val="24"/>
                <w:highlight w:val="none"/>
                <w:vertAlign w:val="subscript"/>
              </w:rPr>
              <w:t>10</w:t>
            </w:r>
            <w:r>
              <w:rPr>
                <w:rFonts w:hint="default" w:ascii="Times New Roman" w:hAnsi="Times New Roman" w:eastAsia="宋体" w:cs="Times New Roman"/>
                <w:color w:val="FF0000"/>
                <w:sz w:val="24"/>
                <w:highlight w:val="none"/>
              </w:rPr>
              <w:t>和PM</w:t>
            </w:r>
            <w:r>
              <w:rPr>
                <w:rFonts w:hint="default" w:ascii="Times New Roman" w:hAnsi="Times New Roman" w:eastAsia="宋体" w:cs="Times New Roman"/>
                <w:color w:val="FF0000"/>
                <w:sz w:val="24"/>
                <w:highlight w:val="none"/>
                <w:vertAlign w:val="subscript"/>
              </w:rPr>
              <w:t>2.5</w:t>
            </w:r>
            <w:r>
              <w:rPr>
                <w:rFonts w:hint="default" w:ascii="Times New Roman" w:hAnsi="Times New Roman" w:eastAsia="宋体" w:cs="Times New Roman"/>
                <w:color w:val="FF0000"/>
                <w:sz w:val="24"/>
                <w:highlight w:val="none"/>
              </w:rPr>
              <w:t>的年平均浓度均超过《环境空气质量标准》（GB3095-2012）的二级标准要求；CO第95百分位数日平均浓度、O</w:t>
            </w:r>
            <w:r>
              <w:rPr>
                <w:rFonts w:hint="default" w:ascii="Times New Roman" w:hAnsi="Times New Roman" w:eastAsia="宋体" w:cs="Times New Roman"/>
                <w:color w:val="FF0000"/>
                <w:sz w:val="24"/>
                <w:highlight w:val="none"/>
                <w:vertAlign w:val="subscript"/>
              </w:rPr>
              <w:t>3</w:t>
            </w:r>
            <w:r>
              <w:rPr>
                <w:rFonts w:hint="default" w:ascii="Times New Roman" w:hAnsi="Times New Roman" w:eastAsia="宋体" w:cs="Times New Roman"/>
                <w:color w:val="FF0000"/>
                <w:sz w:val="24"/>
                <w:highlight w:val="none"/>
              </w:rPr>
              <w:t>最大8小时第90百分位数日平均浓度、SO</w:t>
            </w:r>
            <w:r>
              <w:rPr>
                <w:rFonts w:hint="default" w:ascii="Times New Roman" w:hAnsi="Times New Roman" w:eastAsia="宋体" w:cs="Times New Roman"/>
                <w:color w:val="FF0000"/>
                <w:sz w:val="24"/>
                <w:highlight w:val="none"/>
                <w:vertAlign w:val="subscript"/>
              </w:rPr>
              <w:t>2</w:t>
            </w:r>
            <w:r>
              <w:rPr>
                <w:rFonts w:hint="default" w:ascii="Times New Roman" w:hAnsi="Times New Roman" w:eastAsia="宋体" w:cs="Times New Roman"/>
                <w:color w:val="FF0000"/>
                <w:sz w:val="24"/>
                <w:highlight w:val="none"/>
              </w:rPr>
              <w:t>的年均浓度和NO</w:t>
            </w:r>
            <w:r>
              <w:rPr>
                <w:rFonts w:hint="default" w:ascii="Times New Roman" w:hAnsi="Times New Roman" w:eastAsia="宋体" w:cs="Times New Roman"/>
                <w:color w:val="FF0000"/>
                <w:sz w:val="24"/>
                <w:highlight w:val="none"/>
                <w:vertAlign w:val="subscript"/>
              </w:rPr>
              <w:t>2</w:t>
            </w:r>
            <w:r>
              <w:rPr>
                <w:rFonts w:hint="default" w:ascii="Times New Roman" w:hAnsi="Times New Roman" w:eastAsia="宋体" w:cs="Times New Roman"/>
                <w:color w:val="FF0000"/>
                <w:sz w:val="24"/>
                <w:highlight w:val="none"/>
              </w:rPr>
              <w:t>的年均浓度均满足《环境空气质量标准》（GB3095-2012）的二级标准要求，故本项目所在区域为不达标区域。项目区昼间夜间噪声监测结果均符合《声环境质量标准》（GB3096-2008）中的</w:t>
            </w:r>
            <w:r>
              <w:rPr>
                <w:rFonts w:hint="eastAsia" w:ascii="Times New Roman" w:hAnsi="Times New Roman" w:eastAsia="宋体" w:cs="Times New Roman"/>
                <w:color w:val="FF0000"/>
                <w:sz w:val="24"/>
                <w:highlight w:val="none"/>
                <w:lang w:val="en-US" w:eastAsia="zh-CN"/>
              </w:rPr>
              <w:t>2</w:t>
            </w:r>
            <w:r>
              <w:rPr>
                <w:rFonts w:hint="default" w:ascii="Times New Roman" w:hAnsi="Times New Roman" w:eastAsia="宋体" w:cs="Times New Roman"/>
                <w:color w:val="FF0000"/>
                <w:sz w:val="24"/>
                <w:highlight w:val="none"/>
              </w:rPr>
              <w:t>类标准。</w:t>
            </w:r>
          </w:p>
          <w:p>
            <w:pPr>
              <w:autoSpaceDE w:val="0"/>
              <w:autoSpaceDN w:val="0"/>
              <w:adjustRightInd w:val="0"/>
              <w:snapToGrid w:val="0"/>
              <w:spacing w:line="360" w:lineRule="auto"/>
              <w:ind w:firstLine="480" w:firstLineChars="200"/>
              <w:jc w:val="both"/>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FF0000"/>
                <w:kern w:val="0"/>
                <w:sz w:val="24"/>
                <w:szCs w:val="24"/>
                <w:lang w:val="en-US" w:eastAsia="zh-CN"/>
              </w:rPr>
              <w:t>本项目在运营期产生的废气、废水、噪声、固体废物等，在采取相应的污染防治措施后，基本不会对周边环境造成不良影响，不会改变区域环境功能区质量要求，能维持环境功能区质量现状，符合环境质量底线要求。</w:t>
            </w:r>
          </w:p>
          <w:p>
            <w:pPr>
              <w:spacing w:line="360" w:lineRule="auto"/>
              <w:ind w:firstLine="482" w:firstLineChars="200"/>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.3资源利用上线</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新疆维吾尔自治区“三线一单”生态环境分区管控方案》（新政发[2021]18号）中：强化节约集约利用，持续提升资源能源利用效率，水资源、土地资源、能源消耗等达到国家、自治区下达的总量和强度控制目标。加快区域低碳发展，积极推动乌鲁木齐市、昌吉市、伊宁市、和田市等4个国家级低碳试点城市发挥低碳试点示范和引领作用。</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昌吉回族自治州“三线一单”生态环境分区管控方案》（昌州政办发﹝2021﹞41号）中：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本项目运营过程中消耗一定量的电源、水资源等资源消耗，项目资源消耗量相对区域资源利用总量较少，符合资源利用上限要求。</w:t>
            </w:r>
          </w:p>
          <w:p>
            <w:pPr>
              <w:spacing w:line="360" w:lineRule="auto"/>
              <w:ind w:firstLine="482" w:firstLineChars="200"/>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.4生态环境准入清单</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本项目属于水泥制品制造，根据《昌吉回族自治州“三线一单”生态环境分区管控方案》（昌州政办发﹝2021﹞41号）中：附件，</w:t>
            </w:r>
            <w:r>
              <w:rPr>
                <w:rFonts w:hint="default" w:ascii="Times New Roman" w:hAnsi="Times New Roman" w:eastAsia="宋体" w:cs="Times New Roman"/>
                <w:color w:val="auto"/>
                <w:kern w:val="0"/>
                <w:sz w:val="24"/>
                <w:szCs w:val="72"/>
                <w:highlight w:val="none"/>
              </w:rPr>
              <w:t>昌吉回族自治州区域空间生态环境评价暨“三线一单”生态环境准入清单，环境管控单元为重点管控单元，管控要求：</w:t>
            </w:r>
          </w:p>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p>
        </w:tc>
      </w:tr>
    </w:tbl>
    <w:p>
      <w:pPr>
        <w:rPr>
          <w:rFonts w:ascii="Times New Roman" w:hAnsi="Times New Roman" w:eastAsia="黑体"/>
          <w:color w:val="auto"/>
          <w:sz w:val="30"/>
          <w:highlight w:val="none"/>
        </w:rPr>
        <w:sectPr>
          <w:footerReference r:id="rId4" w:type="default"/>
          <w:pgSz w:w="11906" w:h="16838"/>
          <w:pgMar w:top="1440" w:right="1800" w:bottom="1440" w:left="1800" w:header="851" w:footer="992" w:gutter="0"/>
          <w:pgNumType w:start="1"/>
          <w:cols w:space="720" w:num="1"/>
          <w:docGrid w:type="lines" w:linePitch="312" w:charSpace="0"/>
        </w:sectPr>
      </w:pPr>
    </w:p>
    <w:tbl>
      <w:tblPr>
        <w:tblStyle w:val="1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0" w:hRule="atLeast"/>
        </w:trPr>
        <w:tc>
          <w:tcPr>
            <w:tcW w:w="2518" w:type="dxa"/>
            <w:noWrap w:val="0"/>
            <w:vAlign w:val="top"/>
          </w:tcPr>
          <w:p>
            <w:pPr>
              <w:spacing w:line="360" w:lineRule="auto"/>
              <w:rPr>
                <w:rFonts w:hint="default" w:ascii="Times New Roman" w:hAnsi="Times New Roman" w:eastAsia="宋体" w:cs="Times New Roman"/>
                <w:color w:val="auto"/>
                <w:sz w:val="24"/>
                <w:highlight w:val="none"/>
              </w:rPr>
            </w:pPr>
          </w:p>
        </w:tc>
        <w:tc>
          <w:tcPr>
            <w:tcW w:w="11656" w:type="dxa"/>
            <w:noWrap w:val="0"/>
            <w:vAlign w:val="top"/>
          </w:tcPr>
          <w:p>
            <w:pPr>
              <w:spacing w:line="360" w:lineRule="auto"/>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     昌吉市环境管控单元生态环境准入清单（重点管控单元）（节选）</w:t>
            </w:r>
          </w:p>
          <w:tbl>
            <w:tblPr>
              <w:tblStyle w:val="16"/>
              <w:tblW w:w="1143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45"/>
              <w:gridCol w:w="735"/>
              <w:gridCol w:w="345"/>
              <w:gridCol w:w="2475"/>
              <w:gridCol w:w="3975"/>
              <w:gridCol w:w="2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89"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环境管控单元编码</w:t>
                  </w:r>
                </w:p>
              </w:tc>
              <w:tc>
                <w:tcPr>
                  <w:tcW w:w="64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环境管控单元名称</w:t>
                  </w:r>
                </w:p>
              </w:tc>
              <w:tc>
                <w:tcPr>
                  <w:tcW w:w="73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环境管控单元类别</w:t>
                  </w:r>
                </w:p>
              </w:tc>
              <w:tc>
                <w:tcPr>
                  <w:tcW w:w="6795" w:type="dxa"/>
                  <w:gridSpan w:val="3"/>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管控要求</w:t>
                  </w:r>
                </w:p>
              </w:tc>
              <w:tc>
                <w:tcPr>
                  <w:tcW w:w="256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本项目符合性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89"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Cs w:val="24"/>
                      <w:highlight w:val="none"/>
                    </w:rPr>
                    <w:t>ZH65230120006</w:t>
                  </w:r>
                </w:p>
              </w:tc>
              <w:tc>
                <w:tcPr>
                  <w:tcW w:w="645"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昌吉市区禁采区</w:t>
                  </w:r>
                </w:p>
              </w:tc>
              <w:tc>
                <w:tcPr>
                  <w:tcW w:w="735"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Cs w:val="24"/>
                      <w:highlight w:val="none"/>
                    </w:rPr>
                    <w:t>重点管控单元</w:t>
                  </w:r>
                </w:p>
              </w:tc>
              <w:tc>
                <w:tcPr>
                  <w:tcW w:w="34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Cs w:val="24"/>
                      <w:highlight w:val="none"/>
                    </w:rPr>
                    <w:t>空间布局约束</w:t>
                  </w:r>
                </w:p>
              </w:tc>
              <w:tc>
                <w:tcPr>
                  <w:tcW w:w="247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4"/>
                      <w:highlight w:val="none"/>
                    </w:rPr>
                    <w:t>1</w:t>
                  </w:r>
                  <w:r>
                    <w:rPr>
                      <w:rFonts w:hint="default" w:ascii="Times New Roman" w:hAnsi="Times New Roman" w:eastAsia="宋体" w:cs="Times New Roman"/>
                      <w:color w:val="auto"/>
                      <w:kern w:val="0"/>
                      <w:szCs w:val="24"/>
                      <w:highlight w:val="none"/>
                    </w:rPr>
                    <w:t>、执行自治区、乌昌石片区总体准入要求中关于重点管控单元空间布局约束的准入要求（表2-3 A6.1、表3.4-2 B1）。</w:t>
                  </w:r>
                </w:p>
              </w:tc>
              <w:tc>
                <w:tcPr>
                  <w:tcW w:w="3975" w:type="dxa"/>
                  <w:tcBorders>
                    <w:top w:val="single" w:color="auto" w:sz="12" w:space="0"/>
                  </w:tcBorders>
                  <w:noWrap w:val="0"/>
                  <w:vAlign w:val="center"/>
                </w:tcPr>
                <w:p>
                  <w:pPr>
                    <w:widowControl w:val="0"/>
                    <w:spacing w:line="240" w:lineRule="auto"/>
                    <w:jc w:val="both"/>
                    <w:rPr>
                      <w:rFonts w:hint="eastAsia" w:ascii="宋体" w:hAnsi="宋体" w:eastAsia="宋体" w:cs="宋体"/>
                      <w:bCs/>
                      <w:kern w:val="2"/>
                      <w:sz w:val="21"/>
                      <w:szCs w:val="21"/>
                    </w:rPr>
                  </w:pPr>
                  <w:r>
                    <w:rPr>
                      <w:rFonts w:hint="eastAsia" w:ascii="宋体" w:hAnsi="宋体" w:eastAsia="宋体" w:cs="宋体"/>
                      <w:bCs/>
                      <w:kern w:val="2"/>
                      <w:sz w:val="21"/>
                      <w:szCs w:val="21"/>
                    </w:rPr>
                    <w:t>【A6.1-1】根据产业集聚区块的功能定位，建立分区差别化的产业准入条件。严格控制重要水系源头地区和重要生态功能区“高污染、高环境风险产品”工业项目准入。优化完善区域产业布局，合理规划布局“高污染、高环境风险产品”工业项目，鼓励对“高污染、高环境风险产品”工业项目进行淘汰和提升改造。合理规划居住区与工业功能区，在居住区和工业区、工业企业之间设置防护绿化隔离带。</w:t>
                  </w:r>
                </w:p>
                <w:p>
                  <w:pPr>
                    <w:widowControl w:val="0"/>
                    <w:spacing w:line="240" w:lineRule="auto"/>
                    <w:jc w:val="both"/>
                    <w:rPr>
                      <w:rFonts w:hint="eastAsia" w:ascii="宋体" w:hAnsi="宋体" w:eastAsia="宋体" w:cs="宋体"/>
                      <w:kern w:val="0"/>
                      <w:sz w:val="21"/>
                      <w:szCs w:val="21"/>
                      <w:lang w:val="en-US" w:eastAsia="zh-CN" w:bidi="ar-SA"/>
                    </w:rPr>
                  </w:pPr>
                  <w:r>
                    <w:rPr>
                      <w:rFonts w:hint="eastAsia" w:ascii="宋体" w:hAnsi="宋体" w:eastAsia="宋体" w:cs="宋体"/>
                      <w:bCs/>
                      <w:kern w:val="2"/>
                      <w:sz w:val="21"/>
                      <w:szCs w:val="21"/>
                      <w:lang w:val="en-US" w:eastAsia="zh-CN" w:bidi="ar-SA"/>
                    </w:rPr>
                    <w:t>【A6.1-2】大气环境重点管控区内：</w:t>
                  </w:r>
                  <w:r>
                    <w:rPr>
                      <w:rFonts w:hint="eastAsia" w:ascii="宋体" w:hAnsi="宋体" w:eastAsia="宋体" w:cs="宋体"/>
                      <w:kern w:val="0"/>
                      <w:sz w:val="21"/>
                      <w:szCs w:val="21"/>
                      <w:lang w:val="en-US" w:eastAsia="zh-CN" w:bidi="ar-SA"/>
                    </w:rPr>
                    <w:t>禁止引进国家和自治区明令禁止或淘汰的产业及工艺、园区规划的项目；引进符合国家产业政策和清洁生产要求的、采用先进生产工艺和设备的、自动化程度高的、具有可靠先进的污染治理技术的生产项目。</w:t>
                  </w:r>
                </w:p>
                <w:p>
                  <w:pPr>
                    <w:widowControl w:val="0"/>
                    <w:spacing w:line="240" w:lineRule="auto"/>
                    <w:jc w:val="both"/>
                    <w:rPr>
                      <w:rFonts w:hint="eastAsia" w:ascii="宋体" w:hAnsi="宋体" w:eastAsia="宋体" w:cs="宋体"/>
                      <w:bCs/>
                      <w:kern w:val="2"/>
                      <w:sz w:val="21"/>
                      <w:szCs w:val="21"/>
                    </w:rPr>
                  </w:pPr>
                  <w:r>
                    <w:rPr>
                      <w:rFonts w:hint="eastAsia" w:ascii="宋体" w:hAnsi="宋体" w:eastAsia="宋体" w:cs="宋体"/>
                      <w:bCs/>
                      <w:kern w:val="2"/>
                      <w:sz w:val="21"/>
                      <w:szCs w:val="21"/>
                    </w:rPr>
                    <w:t>【A6.1-3】水环境重点管控区内：制定产业准入对污染排放不达标的企业限期整改，确保水污染物达标排放；加快推进生态园区建设和循环化改造，完善污水集中处理设施及再生水回用系统，加强配套管网建设，并确保稳定运行，工业废水必须经预处理达到集中处理要求后，方可进入污水集中处理设施，不断提高污水集中处理中水回用率。加强城镇配套管网建设，提高城镇生活污水出水排放标准，推进城镇生活污水深度治理，提高污水厂脱氮除磷效率。对农业污染重点管控区，推进畜禽养殖禁养区、限养区的划定，限期依法关闭或搬迁禁养区内的畜禽养殖场，对现有规模化畜禽养殖配套建设粪便污水贮存、处理、利用设施，鼓励设施农业循环发展模式，推进养殖废弃物资源化利用。控制化肥农药使用量，推进农膜回收及加工再利用，农药化肥等包装废弃物的安全收集处置设施建设，降低农业污染负荷。</w:t>
                  </w:r>
                </w:p>
                <w:p>
                  <w:pPr>
                    <w:spacing w:line="240" w:lineRule="auto"/>
                    <w:jc w:val="center"/>
                    <w:rPr>
                      <w:rFonts w:hint="eastAsia" w:ascii="宋体" w:hAnsi="宋体" w:eastAsia="宋体" w:cs="宋体"/>
                      <w:color w:val="auto"/>
                      <w:highlight w:val="none"/>
                    </w:rPr>
                  </w:pPr>
                  <w:r>
                    <w:rPr>
                      <w:rFonts w:hint="eastAsia" w:ascii="宋体" w:hAnsi="宋体" w:eastAsia="宋体" w:cs="宋体"/>
                      <w:bCs/>
                      <w:kern w:val="2"/>
                      <w:sz w:val="21"/>
                      <w:szCs w:val="21"/>
                    </w:rPr>
                    <w:t>【A6.1-4】土壤环境重点管控区内：引入新建产业或企业时，应结合产业发展规划，充分考虑企业类型、污染物排放特征以及外环境情况等因素，避免企业形成交叉污染；涉重金属、持久性有机物等有毒有害污染物工业企业退出用地，须经评估、治理，满足后续相应用地土壤环境质量要求。</w:t>
                  </w:r>
                </w:p>
              </w:tc>
              <w:tc>
                <w:tcPr>
                  <w:tcW w:w="2567" w:type="dxa"/>
                  <w:tcBorders>
                    <w:top w:val="single" w:color="auto" w:sz="12" w:space="0"/>
                  </w:tcBorders>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highlight w:val="none"/>
                    </w:rPr>
                  </w:pPr>
                  <w:r>
                    <w:rPr>
                      <w:rFonts w:hint="eastAsia" w:ascii="宋体" w:hAnsi="宋体" w:eastAsia="宋体" w:cs="宋体"/>
                      <w:color w:val="000000"/>
                      <w:sz w:val="21"/>
                      <w:szCs w:val="21"/>
                    </w:rPr>
                    <w:t>本项目</w:t>
                  </w:r>
                  <w:r>
                    <w:rPr>
                      <w:rFonts w:hint="eastAsia" w:ascii="宋体" w:hAnsi="宋体" w:eastAsia="宋体" w:cs="宋体"/>
                      <w:color w:val="000000"/>
                      <w:sz w:val="21"/>
                      <w:szCs w:val="21"/>
                      <w:lang w:val="en-US" w:eastAsia="zh-CN"/>
                    </w:rPr>
                    <w:t>为</w:t>
                  </w:r>
                  <w:r>
                    <w:rPr>
                      <w:rFonts w:hint="eastAsia" w:ascii="宋体" w:hAnsi="宋体" w:eastAsia="宋体" w:cs="宋体"/>
                      <w:color w:val="auto"/>
                      <w:sz w:val="21"/>
                      <w:szCs w:val="21"/>
                      <w:highlight w:val="none"/>
                    </w:rPr>
                    <w:t>C30</w:t>
                  </w: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lang w:eastAsia="zh-CN"/>
                    </w:rPr>
                    <w:t>其他建筑材料</w:t>
                  </w:r>
                  <w:r>
                    <w:rPr>
                      <w:rFonts w:hint="eastAsia" w:ascii="宋体" w:hAnsi="宋体" w:eastAsia="宋体" w:cs="宋体"/>
                      <w:color w:val="auto"/>
                      <w:sz w:val="21"/>
                      <w:szCs w:val="21"/>
                      <w:highlight w:val="none"/>
                    </w:rPr>
                    <w:t>制造</w:t>
                  </w:r>
                  <w:r>
                    <w:rPr>
                      <w:rFonts w:hint="eastAsia" w:ascii="宋体" w:hAnsi="宋体" w:eastAsia="宋体" w:cs="宋体"/>
                      <w:color w:val="000000"/>
                      <w:sz w:val="21"/>
                      <w:szCs w:val="21"/>
                      <w:lang w:val="en-US" w:eastAsia="zh-CN"/>
                    </w:rPr>
                    <w:t>，</w:t>
                  </w:r>
                  <w:r>
                    <w:rPr>
                      <w:rFonts w:hint="eastAsia" w:ascii="宋体" w:hAnsi="宋体" w:eastAsia="宋体" w:cs="宋体"/>
                      <w:color w:val="auto"/>
                      <w:sz w:val="21"/>
                      <w:szCs w:val="21"/>
                      <w:lang w:eastAsia="zh-CN"/>
                    </w:rPr>
                    <w:t>本项目为</w:t>
                  </w:r>
                  <w:r>
                    <w:rPr>
                      <w:rFonts w:hint="eastAsia" w:ascii="宋体" w:hAnsi="宋体" w:eastAsia="宋体" w:cs="宋体"/>
                      <w:color w:val="auto"/>
                      <w:sz w:val="21"/>
                      <w:szCs w:val="21"/>
                      <w:highlight w:val="none"/>
                    </w:rPr>
                    <w:t>新疆鑫海润成建材有限公司</w:t>
                  </w:r>
                  <w:r>
                    <w:rPr>
                      <w:rFonts w:hint="eastAsia" w:ascii="宋体" w:hAnsi="宋体" w:eastAsia="宋体" w:cs="宋体"/>
                      <w:color w:val="auto"/>
                      <w:sz w:val="21"/>
                      <w:szCs w:val="21"/>
                      <w:highlight w:val="none"/>
                      <w:lang w:eastAsia="zh-CN"/>
                    </w:rPr>
                    <w:t>原有</w:t>
                  </w:r>
                  <w:r>
                    <w:rPr>
                      <w:rFonts w:hint="eastAsia" w:ascii="宋体" w:hAnsi="宋体" w:eastAsia="宋体" w:cs="宋体"/>
                      <w:color w:val="auto"/>
                      <w:sz w:val="21"/>
                      <w:szCs w:val="21"/>
                      <w:highlight w:val="none"/>
                    </w:rPr>
                    <w:t>商砼站</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原材料加工配套设施项目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选址位于新疆昌吉州昌吉市三工镇新戽村四片区，项目区北侧为已建商砼站，南侧为耕地，西侧为荒地，东侧为耕地</w:t>
                  </w:r>
                  <w:r>
                    <w:rPr>
                      <w:rFonts w:hint="eastAsia" w:ascii="宋体" w:hAnsi="宋体" w:eastAsia="宋体" w:cs="宋体"/>
                      <w:color w:val="000000"/>
                      <w:sz w:val="21"/>
                      <w:szCs w:val="21"/>
                      <w:lang w:val="en-US" w:eastAsia="zh-CN"/>
                    </w:rPr>
                    <w:t>，本项目的建设</w:t>
                  </w:r>
                  <w:r>
                    <w:rPr>
                      <w:rFonts w:hint="eastAsia" w:ascii="宋体" w:hAnsi="宋体" w:eastAsia="宋体" w:cs="宋体"/>
                      <w:kern w:val="0"/>
                      <w:sz w:val="21"/>
                      <w:szCs w:val="21"/>
                      <w:lang w:val="en-US" w:eastAsia="zh-CN" w:bidi="ar-SA"/>
                    </w:rPr>
                    <w:t>符合国家产业政策和清洁生产要求，本项目采用先进生产工艺和设备、自动化程度高。</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生产废水经</w:t>
                  </w:r>
                  <w:r>
                    <w:rPr>
                      <w:rFonts w:hint="eastAsia" w:ascii="宋体" w:hAnsi="宋体" w:eastAsia="宋体" w:cs="宋体"/>
                      <w:sz w:val="21"/>
                      <w:szCs w:val="21"/>
                    </w:rPr>
                    <w:t>厂区内循环水池（4000m</w:t>
                  </w:r>
                  <w:r>
                    <w:rPr>
                      <w:rFonts w:hint="eastAsia" w:ascii="宋体" w:hAnsi="宋体" w:eastAsia="宋体" w:cs="宋体"/>
                      <w:sz w:val="21"/>
                      <w:szCs w:val="21"/>
                      <w:vertAlign w:val="superscript"/>
                    </w:rPr>
                    <w:t>3</w:t>
                  </w:r>
                  <w:r>
                    <w:rPr>
                      <w:rFonts w:hint="eastAsia" w:ascii="宋体" w:hAnsi="宋体" w:eastAsia="宋体" w:cs="宋体"/>
                      <w:sz w:val="21"/>
                      <w:szCs w:val="21"/>
                    </w:rPr>
                    <w:t>）三级沉淀后，循环使用不外排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w:t>
                  </w:r>
                  <w:r>
                    <w:rPr>
                      <w:rFonts w:hint="eastAsia" w:ascii="宋体" w:hAnsi="宋体" w:eastAsia="宋体" w:cs="宋体"/>
                      <w:sz w:val="21"/>
                      <w:szCs w:val="21"/>
                    </w:rPr>
                    <w:t>现有生活废水依托</w:t>
                  </w:r>
                  <w:r>
                    <w:rPr>
                      <w:rFonts w:hint="eastAsia" w:ascii="宋体" w:hAnsi="宋体" w:eastAsia="宋体" w:cs="宋体"/>
                      <w:sz w:val="21"/>
                      <w:szCs w:val="21"/>
                      <w:lang w:eastAsia="zh-CN"/>
                    </w:rPr>
                    <w:t>厂区</w:t>
                  </w:r>
                  <w:r>
                    <w:rPr>
                      <w:rFonts w:hint="eastAsia" w:ascii="宋体" w:hAnsi="宋体" w:eastAsia="宋体" w:cs="宋体"/>
                      <w:sz w:val="21"/>
                      <w:szCs w:val="21"/>
                    </w:rPr>
                    <w:t>内现有一座容积为100m</w:t>
                  </w:r>
                  <w:r>
                    <w:rPr>
                      <w:rFonts w:hint="eastAsia" w:ascii="宋体" w:hAnsi="宋体" w:eastAsia="宋体" w:cs="宋体"/>
                      <w:sz w:val="21"/>
                      <w:szCs w:val="21"/>
                      <w:vertAlign w:val="superscript"/>
                    </w:rPr>
                    <w:t>3</w:t>
                  </w:r>
                  <w:r>
                    <w:rPr>
                      <w:rFonts w:hint="eastAsia" w:ascii="宋体" w:hAnsi="宋体" w:eastAsia="宋体" w:cs="宋体"/>
                      <w:sz w:val="21"/>
                      <w:szCs w:val="21"/>
                    </w:rPr>
                    <w:t>化粪池，经处理后每月抽运一次，由昌吉市新时代蓝领家政服务有限公司清运至昌吉市第二污水处理厂处置</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本项目符合管控要求。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89"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645"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735"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3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Cs w:val="24"/>
                      <w:highlight w:val="none"/>
                    </w:rPr>
                    <w:t>污染物排放管控</w:t>
                  </w:r>
                </w:p>
              </w:tc>
              <w:tc>
                <w:tcPr>
                  <w:tcW w:w="247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4"/>
                      <w:highlight w:val="none"/>
                    </w:rPr>
                    <w:t>1</w:t>
                  </w:r>
                  <w:r>
                    <w:rPr>
                      <w:rFonts w:hint="default" w:ascii="Times New Roman" w:hAnsi="Times New Roman" w:eastAsia="宋体" w:cs="Times New Roman"/>
                      <w:color w:val="auto"/>
                      <w:kern w:val="0"/>
                      <w:szCs w:val="24"/>
                      <w:highlight w:val="none"/>
                    </w:rPr>
                    <w:t>、执行自治区、乌昌石片区总体准入要求中关于重点管控单元污染物排放管控的准入要求（表2-3 A6.2、表3.4-2 B2）。</w:t>
                  </w:r>
                </w:p>
              </w:tc>
              <w:tc>
                <w:tcPr>
                  <w:tcW w:w="3975" w:type="dxa"/>
                  <w:noWrap w:val="0"/>
                  <w:vAlign w:val="center"/>
                </w:tcPr>
                <w:p>
                  <w:pPr>
                    <w:spacing w:line="240" w:lineRule="auto"/>
                    <w:jc w:val="center"/>
                    <w:rPr>
                      <w:rFonts w:hint="eastAsia" w:ascii="宋体" w:hAnsi="宋体" w:eastAsia="宋体" w:cs="宋体"/>
                      <w:color w:val="auto"/>
                      <w:highlight w:val="none"/>
                    </w:rPr>
                  </w:pPr>
                  <w:r>
                    <w:rPr>
                      <w:rFonts w:hint="eastAsia" w:ascii="宋体" w:hAnsi="宋体" w:eastAsia="宋体" w:cs="宋体"/>
                      <w:bCs/>
                      <w:kern w:val="2"/>
                      <w:sz w:val="21"/>
                      <w:szCs w:val="21"/>
                    </w:rPr>
                    <w:t>【A6.2-1】严格实施污染物总量控制制度，根据区域环境质量改善目标，削减污染物排放总量。新建工业项目污染物排放水平要达到同行业国内先进水平。加快落实污水处理厂建设及提升改造，推进工业园区（工业企业）污水处理综合利用设施建设，所有企业实现稳定达标排放。加强土壤和地下水污染防治与修复。</w:t>
                  </w:r>
                </w:p>
              </w:tc>
              <w:tc>
                <w:tcPr>
                  <w:tcW w:w="2567" w:type="dxa"/>
                  <w:noWrap w:val="0"/>
                  <w:vAlign w:val="center"/>
                </w:tcPr>
                <w:p>
                  <w:pPr>
                    <w:numPr>
                      <w:ilvl w:val="0"/>
                      <w:numId w:val="0"/>
                    </w:numPr>
                    <w:spacing w:line="240" w:lineRule="auto"/>
                    <w:ind w:firstLine="420" w:firstLineChars="200"/>
                    <w:rPr>
                      <w:rFonts w:hint="default" w:hAnsi="宋体"/>
                      <w:color w:val="FF0000"/>
                      <w:sz w:val="21"/>
                      <w:szCs w:val="21"/>
                      <w:highlight w:val="none"/>
                      <w:lang w:val="en-US"/>
                    </w:rPr>
                  </w:pPr>
                  <w:r>
                    <w:rPr>
                      <w:rFonts w:hint="eastAsia" w:ascii="宋体" w:hAnsi="宋体" w:eastAsia="宋体" w:cs="宋体"/>
                      <w:color w:val="000000"/>
                      <w:sz w:val="21"/>
                      <w:szCs w:val="21"/>
                      <w:vertAlign w:val="baseline"/>
                      <w:lang w:val="en-US" w:eastAsia="zh-CN"/>
                    </w:rPr>
                    <w:t>本项目大气排放满足</w:t>
                  </w:r>
                  <w:r>
                    <w:rPr>
                      <w:rFonts w:hint="default" w:ascii="Times New Roman" w:hAnsi="Times New Roman" w:eastAsia="宋体" w:cs="Times New Roman"/>
                      <w:color w:val="auto"/>
                      <w:sz w:val="21"/>
                      <w:szCs w:val="21"/>
                      <w:highlight w:val="none"/>
                    </w:rPr>
                    <w:t>《大气污染物综合排放标准》GB16297-1996</w:t>
                  </w:r>
                </w:p>
                <w:p>
                  <w:pPr>
                    <w:spacing w:line="240" w:lineRule="atLeast"/>
                    <w:jc w:val="center"/>
                    <w:rPr>
                      <w:rFonts w:hint="default" w:ascii="Times New Roman" w:hAnsi="Times New Roman" w:eastAsia="宋体" w:cs="Times New Roman"/>
                      <w:color w:val="auto"/>
                      <w:highlight w:val="none"/>
                    </w:rPr>
                  </w:pPr>
                  <w:r>
                    <w:rPr>
                      <w:rFonts w:hint="eastAsia"/>
                      <w:color w:val="000000"/>
                      <w:sz w:val="21"/>
                      <w:szCs w:val="21"/>
                      <w:lang w:eastAsia="zh-CN"/>
                    </w:rPr>
                    <w:t>。</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生产废水经</w:t>
                  </w:r>
                  <w:r>
                    <w:rPr>
                      <w:rFonts w:hint="eastAsia" w:ascii="宋体" w:hAnsi="宋体" w:eastAsia="宋体" w:cs="宋体"/>
                      <w:sz w:val="21"/>
                      <w:szCs w:val="21"/>
                    </w:rPr>
                    <w:t>厂区内循环水池（4000m</w:t>
                  </w:r>
                  <w:r>
                    <w:rPr>
                      <w:rFonts w:hint="eastAsia" w:ascii="宋体" w:hAnsi="宋体" w:eastAsia="宋体" w:cs="宋体"/>
                      <w:sz w:val="21"/>
                      <w:szCs w:val="21"/>
                      <w:vertAlign w:val="superscript"/>
                    </w:rPr>
                    <w:t>3</w:t>
                  </w:r>
                  <w:r>
                    <w:rPr>
                      <w:rFonts w:hint="eastAsia" w:ascii="宋体" w:hAnsi="宋体" w:eastAsia="宋体" w:cs="宋体"/>
                      <w:sz w:val="21"/>
                      <w:szCs w:val="21"/>
                    </w:rPr>
                    <w:t>）三级沉淀后，循环使用不外排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w:t>
                  </w:r>
                  <w:r>
                    <w:rPr>
                      <w:rFonts w:hint="eastAsia" w:ascii="宋体" w:hAnsi="宋体" w:eastAsia="宋体" w:cs="宋体"/>
                      <w:sz w:val="21"/>
                      <w:szCs w:val="21"/>
                    </w:rPr>
                    <w:t>现有生活废水依托</w:t>
                  </w:r>
                  <w:r>
                    <w:rPr>
                      <w:rFonts w:hint="eastAsia" w:ascii="宋体" w:hAnsi="宋体" w:eastAsia="宋体" w:cs="宋体"/>
                      <w:sz w:val="21"/>
                      <w:szCs w:val="21"/>
                      <w:lang w:eastAsia="zh-CN"/>
                    </w:rPr>
                    <w:t>厂区</w:t>
                  </w:r>
                  <w:r>
                    <w:rPr>
                      <w:rFonts w:hint="eastAsia" w:ascii="宋体" w:hAnsi="宋体" w:eastAsia="宋体" w:cs="宋体"/>
                      <w:sz w:val="21"/>
                      <w:szCs w:val="21"/>
                    </w:rPr>
                    <w:t>内现有一座容积为100m</w:t>
                  </w:r>
                  <w:r>
                    <w:rPr>
                      <w:rFonts w:hint="eastAsia" w:ascii="宋体" w:hAnsi="宋体" w:eastAsia="宋体" w:cs="宋体"/>
                      <w:sz w:val="21"/>
                      <w:szCs w:val="21"/>
                      <w:vertAlign w:val="superscript"/>
                    </w:rPr>
                    <w:t>3</w:t>
                  </w:r>
                  <w:r>
                    <w:rPr>
                      <w:rFonts w:hint="eastAsia" w:ascii="宋体" w:hAnsi="宋体" w:eastAsia="宋体" w:cs="宋体"/>
                      <w:sz w:val="21"/>
                      <w:szCs w:val="21"/>
                    </w:rPr>
                    <w:t>化粪池，经处理后每月抽运一次，由昌吉市新时代蓝领家政服务有限公司清运至昌吉市第二污水处理厂处置</w:t>
                  </w:r>
                  <w:r>
                    <w:rPr>
                      <w:rFonts w:hint="eastAsia" w:ascii="宋体" w:hAnsi="宋体" w:eastAsia="宋体" w:cs="宋体"/>
                      <w:sz w:val="21"/>
                      <w:szCs w:val="21"/>
                      <w:lang w:eastAsia="zh-CN"/>
                    </w:rPr>
                    <w:t>。</w:t>
                  </w:r>
                  <w:r>
                    <w:rPr>
                      <w:rFonts w:hint="eastAsia"/>
                      <w:snapToGrid w:val="0"/>
                      <w:color w:val="000000"/>
                      <w:sz w:val="21"/>
                      <w:szCs w:val="21"/>
                    </w:rPr>
                    <w:t>本项目运营期间产生生活污水排放浓度符合《污水综合排放标准》（GB8978-1996）中</w:t>
                  </w:r>
                  <w:r>
                    <w:rPr>
                      <w:rFonts w:hint="eastAsia"/>
                      <w:snapToGrid w:val="0"/>
                      <w:color w:val="000000"/>
                      <w:sz w:val="21"/>
                      <w:szCs w:val="21"/>
                      <w:lang w:val="en-US" w:eastAsia="zh-CN"/>
                    </w:rPr>
                    <w:t>三</w:t>
                  </w:r>
                  <w:r>
                    <w:rPr>
                      <w:rFonts w:hint="eastAsia"/>
                      <w:snapToGrid w:val="0"/>
                      <w:color w:val="000000"/>
                      <w:sz w:val="21"/>
                      <w:szCs w:val="21"/>
                    </w:rPr>
                    <w:t>级排放标准</w:t>
                  </w:r>
                  <w:r>
                    <w:rPr>
                      <w:rFonts w:hint="eastAsia" w:ascii="宋体" w:hAnsi="宋体" w:eastAsia="宋体" w:cs="宋体"/>
                      <w:color w:val="000000"/>
                      <w:kern w:val="0"/>
                      <w:sz w:val="21"/>
                      <w:szCs w:val="21"/>
                      <w:u w:val="none" w:color="auto"/>
                    </w:rPr>
                    <w:t>。</w:t>
                  </w:r>
                  <w:r>
                    <w:rPr>
                      <w:rFonts w:hint="eastAsia" w:ascii="宋体" w:hAnsi="宋体" w:eastAsia="宋体" w:cs="宋体"/>
                      <w:color w:val="000000"/>
                      <w:kern w:val="0"/>
                      <w:sz w:val="21"/>
                      <w:szCs w:val="21"/>
                      <w:u w:val="none" w:color="auto"/>
                      <w:lang w:val="en-US" w:eastAsia="zh-CN"/>
                    </w:rPr>
                    <w:t>符合管控要求。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89"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645"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735"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3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Cs w:val="24"/>
                      <w:highlight w:val="none"/>
                    </w:rPr>
                    <w:t>环境风险防控</w:t>
                  </w:r>
                </w:p>
              </w:tc>
              <w:tc>
                <w:tcPr>
                  <w:tcW w:w="247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4"/>
                      <w:highlight w:val="none"/>
                    </w:rPr>
                    <w:t>1</w:t>
                  </w:r>
                  <w:r>
                    <w:rPr>
                      <w:rFonts w:hint="default" w:ascii="Times New Roman" w:hAnsi="Times New Roman" w:eastAsia="宋体" w:cs="Times New Roman"/>
                      <w:color w:val="auto"/>
                      <w:kern w:val="0"/>
                      <w:szCs w:val="24"/>
                      <w:highlight w:val="none"/>
                    </w:rPr>
                    <w:t>、执行自治区、乌昌石片区总体准入要求中关于重点管控单元环境风险防控的准入要求（表2-3 A6.3、表3.4-2 B3）。</w:t>
                  </w:r>
                </w:p>
              </w:tc>
              <w:tc>
                <w:tcPr>
                  <w:tcW w:w="3975" w:type="dxa"/>
                  <w:noWrap w:val="0"/>
                  <w:vAlign w:val="center"/>
                </w:tcPr>
                <w:p>
                  <w:pPr>
                    <w:spacing w:line="240" w:lineRule="auto"/>
                    <w:jc w:val="center"/>
                    <w:rPr>
                      <w:rFonts w:hint="eastAsia" w:ascii="宋体" w:hAnsi="宋体" w:eastAsia="宋体" w:cs="宋体"/>
                      <w:color w:val="auto"/>
                      <w:highlight w:val="none"/>
                    </w:rPr>
                  </w:pPr>
                  <w:r>
                    <w:rPr>
                      <w:rFonts w:hint="eastAsia" w:ascii="宋体" w:hAnsi="宋体" w:eastAsia="宋体" w:cs="宋体"/>
                      <w:bCs/>
                      <w:kern w:val="2"/>
                      <w:sz w:val="21"/>
                      <w:szCs w:val="21"/>
                    </w:rPr>
                    <w:t>【A6.3-1】定期评估邻近环境敏感区的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256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89"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645"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735"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3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Cs w:val="24"/>
                      <w:highlight w:val="none"/>
                    </w:rPr>
                    <w:t>资源利用效率</w:t>
                  </w:r>
                </w:p>
              </w:tc>
              <w:tc>
                <w:tcPr>
                  <w:tcW w:w="2475" w:type="dxa"/>
                  <w:noWrap w:val="0"/>
                  <w:vAlign w:val="center"/>
                </w:tcPr>
                <w:p>
                  <w:pPr>
                    <w:pStyle w:val="24"/>
                    <w:spacing w:line="240" w:lineRule="atLeas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1、执行自治区、乌昌石片区总体准入要求中关于重点管控单元资源利用效率的准入要求（表2-3A6.4、表3.4-2 B4）。</w:t>
                  </w:r>
                </w:p>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2、除城乡生活饮水或者战备、旱灾、火灾、地震等应急需要取水外，原有的地下水取水工程全部限期封停。</w:t>
                  </w:r>
                </w:p>
              </w:tc>
              <w:tc>
                <w:tcPr>
                  <w:tcW w:w="3975" w:type="dxa"/>
                  <w:noWrap w:val="0"/>
                  <w:vAlign w:val="center"/>
                </w:tcPr>
                <w:p>
                  <w:pPr>
                    <w:spacing w:line="240" w:lineRule="auto"/>
                    <w:jc w:val="center"/>
                    <w:rPr>
                      <w:rFonts w:hint="eastAsia" w:ascii="宋体" w:hAnsi="宋体" w:eastAsia="宋体" w:cs="宋体"/>
                      <w:color w:val="auto"/>
                      <w:highlight w:val="none"/>
                    </w:rPr>
                  </w:pPr>
                  <w:r>
                    <w:rPr>
                      <w:rFonts w:hint="eastAsia" w:ascii="宋体" w:hAnsi="宋体" w:eastAsia="宋体" w:cs="宋体"/>
                      <w:bCs/>
                      <w:kern w:val="2"/>
                      <w:sz w:val="21"/>
                      <w:szCs w:val="21"/>
                    </w:rPr>
                    <w:t>【A6.4-1】推进工业集聚区生态化改造，强化企业清洁生产改造，推进节水型企业、节水型工业园区建设，提高资源能源利用效率。</w:t>
                  </w:r>
                </w:p>
              </w:tc>
              <w:tc>
                <w:tcPr>
                  <w:tcW w:w="256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综上所述，本项目满足上述昌吉市环境管控单元生态环境准入清单中的管控要求，符合“三线一单”相关要求。</w:t>
            </w:r>
          </w:p>
        </w:tc>
      </w:tr>
    </w:tbl>
    <w:p>
      <w:pPr>
        <w:jc w:val="center"/>
        <w:rPr>
          <w:rFonts w:ascii="Times New Roman" w:hAnsi="Times New Roman" w:eastAsia="黑体"/>
          <w:color w:val="auto"/>
          <w:sz w:val="30"/>
          <w:highlight w:val="none"/>
        </w:rPr>
        <w:sectPr>
          <w:pgSz w:w="16838" w:h="11906" w:orient="landscape"/>
          <w:pgMar w:top="1797" w:right="1440" w:bottom="1797" w:left="1440" w:header="851" w:footer="992" w:gutter="0"/>
          <w:cols w:space="720" w:num="1"/>
          <w:docGrid w:linePitch="312" w:charSpace="0"/>
        </w:sect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noWrap w:val="0"/>
            <w:vAlign w:val="top"/>
          </w:tcPr>
          <w:p>
            <w:pPr>
              <w:spacing w:line="360" w:lineRule="auto"/>
              <w:jc w:val="center"/>
              <w:rPr>
                <w:rFonts w:ascii="Times New Roman" w:hAnsi="Times New Roman" w:eastAsia="宋体"/>
                <w:color w:val="auto"/>
                <w:sz w:val="24"/>
                <w:highlight w:val="none"/>
              </w:rPr>
            </w:pPr>
          </w:p>
        </w:tc>
        <w:tc>
          <w:tcPr>
            <w:tcW w:w="601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napToGrid w:val="0"/>
                <w:color w:val="000000"/>
                <w:kern w:val="0"/>
                <w:sz w:val="24"/>
              </w:rPr>
            </w:pPr>
            <w:r>
              <w:rPr>
                <w:rFonts w:hint="eastAsia" w:ascii="Times New Roman" w:hAnsi="Times New Roman" w:cs="Times New Roman"/>
                <w:b/>
                <w:bCs/>
                <w:snapToGrid w:val="0"/>
                <w:color w:val="000000"/>
                <w:kern w:val="0"/>
                <w:sz w:val="24"/>
                <w:lang w:val="en-US" w:eastAsia="zh-CN"/>
              </w:rPr>
              <w:t>3、</w:t>
            </w:r>
            <w:r>
              <w:rPr>
                <w:rFonts w:hint="default" w:ascii="Times New Roman" w:hAnsi="Times New Roman" w:cs="Times New Roman"/>
                <w:b/>
                <w:bCs/>
                <w:snapToGrid w:val="0"/>
                <w:color w:val="000000"/>
                <w:kern w:val="0"/>
                <w:sz w:val="24"/>
              </w:rPr>
              <w:t>选址合理性分析</w:t>
            </w:r>
          </w:p>
          <w:p>
            <w:pPr>
              <w:spacing w:line="360" w:lineRule="auto"/>
              <w:ind w:firstLine="480" w:firstLineChars="200"/>
              <w:rPr>
                <w:rFonts w:ascii="Times New Roman" w:hAnsi="Times New Roman" w:eastAsia="宋体"/>
                <w:color w:val="auto"/>
                <w:sz w:val="24"/>
                <w:highlight w:val="none"/>
              </w:rPr>
            </w:pPr>
            <w:r>
              <w:rPr>
                <w:rFonts w:hint="eastAsia"/>
                <w:bCs/>
                <w:color w:val="000000"/>
                <w:sz w:val="24"/>
                <w:szCs w:val="24"/>
                <w:lang w:eastAsia="zh-CN"/>
              </w:rPr>
              <w:t>本</w:t>
            </w:r>
            <w:r>
              <w:rPr>
                <w:bCs/>
                <w:color w:val="000000"/>
                <w:sz w:val="24"/>
                <w:szCs w:val="24"/>
              </w:rPr>
              <w:t>项目</w:t>
            </w:r>
            <w:r>
              <w:rPr>
                <w:rFonts w:ascii="宋体" w:hAnsi="宋体" w:eastAsia="宋体"/>
                <w:color w:val="000000"/>
                <w:sz w:val="24"/>
                <w:szCs w:val="24"/>
              </w:rPr>
              <w:t>位于</w:t>
            </w:r>
            <w:r>
              <w:rPr>
                <w:rFonts w:hint="default" w:ascii="Times New Roman" w:hAnsi="Times New Roman" w:eastAsia="宋体" w:cs="Times New Roman"/>
                <w:color w:val="auto"/>
                <w:sz w:val="24"/>
                <w:highlight w:val="none"/>
              </w:rPr>
              <w:t>昌吉市三工镇新戽村四片区</w:t>
            </w:r>
            <w:r>
              <w:rPr>
                <w:bCs/>
                <w:color w:val="000000"/>
                <w:sz w:val="24"/>
                <w:szCs w:val="24"/>
              </w:rPr>
              <w:t>，选址用地性质属于</w:t>
            </w:r>
            <w:r>
              <w:rPr>
                <w:rFonts w:hint="eastAsia"/>
                <w:bCs/>
                <w:color w:val="000000"/>
                <w:sz w:val="24"/>
                <w:szCs w:val="24"/>
                <w:lang w:eastAsia="zh-CN"/>
              </w:rPr>
              <w:t>“</w:t>
            </w:r>
            <w:r>
              <w:rPr>
                <w:bCs/>
                <w:color w:val="000000"/>
                <w:sz w:val="24"/>
                <w:szCs w:val="24"/>
              </w:rPr>
              <w:t>工业用地</w:t>
            </w:r>
            <w:r>
              <w:rPr>
                <w:rFonts w:hint="eastAsia"/>
                <w:bCs/>
                <w:color w:val="000000"/>
                <w:sz w:val="24"/>
                <w:szCs w:val="24"/>
                <w:lang w:eastAsia="zh-CN"/>
              </w:rPr>
              <w:t>”（</w:t>
            </w:r>
            <w:r>
              <w:rPr>
                <w:rFonts w:hint="eastAsia"/>
                <w:bCs/>
                <w:color w:val="000000"/>
                <w:sz w:val="24"/>
                <w:szCs w:val="24"/>
                <w:lang w:val="en-US" w:eastAsia="zh-CN"/>
              </w:rPr>
              <w:t>具体见附件：项目用地说明</w:t>
            </w:r>
            <w:r>
              <w:rPr>
                <w:rFonts w:hint="eastAsia"/>
                <w:bCs/>
                <w:color w:val="000000"/>
                <w:sz w:val="24"/>
                <w:szCs w:val="24"/>
                <w:lang w:eastAsia="zh-CN"/>
              </w:rPr>
              <w:t>）</w:t>
            </w:r>
            <w:r>
              <w:rPr>
                <w:rFonts w:hint="eastAsia"/>
                <w:bCs/>
                <w:color w:val="000000"/>
                <w:sz w:val="24"/>
                <w:szCs w:val="24"/>
                <w:lang w:val="en-US" w:eastAsia="zh-CN"/>
              </w:rPr>
              <w:t>及</w:t>
            </w:r>
            <w:r>
              <w:rPr>
                <w:rFonts w:hint="eastAsia"/>
                <w:bCs/>
                <w:color w:val="000000"/>
                <w:sz w:val="24"/>
                <w:szCs w:val="24"/>
                <w:highlight w:val="none"/>
                <w:lang w:val="en-US" w:eastAsia="zh-CN"/>
              </w:rPr>
              <w:t>土地利用类型图1</w:t>
            </w:r>
            <w:r>
              <w:rPr>
                <w:color w:val="000000"/>
                <w:sz w:val="24"/>
                <w:szCs w:val="24"/>
              </w:rPr>
              <w:t>。</w:t>
            </w:r>
            <w:r>
              <w:rPr>
                <w:rFonts w:hint="default" w:ascii="Times New Roman" w:hAnsi="Times New Roman" w:cs="Times New Roman"/>
                <w:snapToGrid w:val="0"/>
                <w:color w:val="000000"/>
                <w:kern w:val="0"/>
                <w:sz w:val="24"/>
              </w:rPr>
              <w:t>经实地勘察，区域地表植被稀少，地块形状规则，交通便利。项目所在区域供水、排水、供电、交通、通信等基础设施条件良好，地理位置优越，能够很好的保障项目的生产和物料的输送。区域附近无珍稀物种、文物古迹保护对象及自然保护区等环境敏感点，满足卫生防护距离的要求。</w:t>
            </w: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tc>
      </w:tr>
    </w:tbl>
    <w:p>
      <w:pPr>
        <w:jc w:val="center"/>
        <w:rPr>
          <w:rFonts w:ascii="Times New Roman" w:hAnsi="Times New Roman" w:eastAsia="黑体"/>
          <w:color w:val="auto"/>
          <w:sz w:val="30"/>
          <w:highlight w:val="none"/>
        </w:rPr>
        <w:sectPr>
          <w:pgSz w:w="11906" w:h="16838"/>
          <w:pgMar w:top="1440" w:right="1797" w:bottom="1440" w:left="1797" w:header="851" w:footer="992" w:gutter="0"/>
          <w:cols w:space="720" w:num="1"/>
          <w:docGrid w:linePitch="312" w:charSpace="0"/>
        </w:sectPr>
      </w:pPr>
    </w:p>
    <w:p>
      <w:pPr>
        <w:jc w:val="center"/>
        <w:rPr>
          <w:rFonts w:ascii="Times New Roman" w:hAnsi="Times New Roman" w:eastAsia="黑体"/>
          <w:color w:val="auto"/>
          <w:sz w:val="30"/>
          <w:highlight w:val="none"/>
        </w:rPr>
      </w:pPr>
      <w:r>
        <w:rPr>
          <w:rFonts w:hint="eastAsia" w:ascii="Times New Roman" w:hAnsi="Times New Roman" w:eastAsia="黑体"/>
          <w:color w:val="auto"/>
          <w:sz w:val="30"/>
          <w:highlight w:val="none"/>
        </w:rPr>
        <w:t>二、</w:t>
      </w:r>
      <w:r>
        <w:rPr>
          <w:rFonts w:ascii="Times New Roman" w:hAnsi="Times New Roman" w:eastAsia="黑体"/>
          <w:color w:val="auto"/>
          <w:sz w:val="30"/>
          <w:highlight w:val="none"/>
        </w:rPr>
        <w:t>建设项目</w:t>
      </w:r>
      <w:r>
        <w:rPr>
          <w:rFonts w:hint="eastAsia" w:ascii="Times New Roman" w:hAnsi="Times New Roman" w:eastAsia="黑体"/>
          <w:color w:val="auto"/>
          <w:sz w:val="30"/>
          <w:highlight w:val="none"/>
        </w:rPr>
        <w:t>工程</w:t>
      </w:r>
      <w:r>
        <w:rPr>
          <w:rFonts w:ascii="Times New Roman" w:hAnsi="Times New Roman" w:eastAsia="黑体"/>
          <w:color w:val="auto"/>
          <w:sz w:val="30"/>
          <w:highlight w:val="none"/>
        </w:rPr>
        <w:t>分析</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92"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建设内容</w:t>
            </w:r>
          </w:p>
        </w:tc>
        <w:tc>
          <w:tcPr>
            <w:tcW w:w="7936" w:type="dxa"/>
            <w:noWrap w:val="0"/>
            <w:vAlign w:val="top"/>
          </w:tcPr>
          <w:p>
            <w:pPr>
              <w:spacing w:line="360" w:lineRule="auto"/>
              <w:rPr>
                <w:rFonts w:hint="default" w:ascii="Times New Roman" w:hAnsi="Times New Roman" w:eastAsia="宋体" w:cs="Times New Roman"/>
                <w:b/>
                <w:color w:val="auto"/>
                <w:sz w:val="28"/>
                <w:highlight w:val="none"/>
                <w:lang w:eastAsia="zh-CN"/>
              </w:rPr>
            </w:pPr>
            <w:r>
              <w:rPr>
                <w:rFonts w:hint="default" w:ascii="Times New Roman" w:hAnsi="Times New Roman" w:eastAsia="宋体" w:cs="Times New Roman"/>
                <w:b/>
                <w:color w:val="auto"/>
                <w:sz w:val="28"/>
                <w:highlight w:val="none"/>
              </w:rPr>
              <w:t>1.</w:t>
            </w:r>
            <w:r>
              <w:rPr>
                <w:rFonts w:hint="default" w:ascii="Times New Roman" w:hAnsi="Times New Roman" w:eastAsia="宋体" w:cs="Times New Roman"/>
                <w:b/>
                <w:color w:val="auto"/>
                <w:sz w:val="28"/>
                <w:highlight w:val="none"/>
                <w:lang w:eastAsia="zh-CN"/>
              </w:rPr>
              <w:t>项目概况</w:t>
            </w:r>
          </w:p>
          <w:p>
            <w:pPr>
              <w:spacing w:line="360" w:lineRule="auto"/>
              <w:ind w:firstLine="482" w:firstLineChars="200"/>
              <w:rPr>
                <w:rFonts w:hint="default" w:ascii="Times New Roman" w:hAnsi="Times New Roman" w:eastAsia="宋体" w:cs="Times New Roman"/>
                <w:b/>
                <w:color w:val="auto"/>
                <w:sz w:val="24"/>
                <w:lang w:eastAsia="zh-CN"/>
              </w:rPr>
            </w:pPr>
            <w:r>
              <w:rPr>
                <w:rFonts w:hint="default" w:ascii="Times New Roman" w:hAnsi="Times New Roman" w:eastAsia="宋体" w:cs="Times New Roman"/>
                <w:b/>
                <w:color w:val="auto"/>
                <w:sz w:val="24"/>
              </w:rPr>
              <w:t>1.1</w:t>
            </w:r>
            <w:r>
              <w:rPr>
                <w:rFonts w:hint="default" w:ascii="Times New Roman" w:hAnsi="Times New Roman" w:eastAsia="宋体" w:cs="Times New Roman"/>
                <w:b/>
                <w:color w:val="auto"/>
                <w:sz w:val="24"/>
                <w:lang w:eastAsia="zh-CN"/>
              </w:rPr>
              <w:t>项目概况</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新疆鑫海润成建材有限公司</w:t>
            </w:r>
            <w:r>
              <w:rPr>
                <w:rFonts w:hint="default" w:ascii="Times New Roman" w:hAnsi="Times New Roman" w:eastAsia="宋体" w:cs="Times New Roman"/>
                <w:color w:val="auto"/>
                <w:sz w:val="24"/>
                <w:lang w:eastAsia="zh-CN"/>
              </w:rPr>
              <w:t>于</w:t>
            </w:r>
            <w:r>
              <w:rPr>
                <w:rFonts w:hint="default" w:ascii="Times New Roman" w:hAnsi="Times New Roman" w:eastAsia="宋体" w:cs="Times New Roman"/>
                <w:color w:val="auto"/>
                <w:sz w:val="24"/>
                <w:lang w:val="en-US" w:eastAsia="zh-CN"/>
              </w:rPr>
              <w:t>2019年4月18日取得原昌吉市环境保护局出具的</w:t>
            </w:r>
            <w:r>
              <w:rPr>
                <w:rFonts w:hint="default" w:ascii="Times New Roman" w:hAnsi="Times New Roman" w:eastAsia="宋体" w:cs="Times New Roman"/>
                <w:color w:val="auto"/>
                <w:sz w:val="24"/>
              </w:rPr>
              <w:t>《关于新疆</w:t>
            </w:r>
            <w:r>
              <w:rPr>
                <w:rFonts w:hint="default" w:ascii="Times New Roman" w:hAnsi="Times New Roman" w:eastAsia="宋体" w:cs="Times New Roman"/>
                <w:color w:val="auto"/>
                <w:sz w:val="24"/>
                <w:lang w:val="en-US" w:eastAsia="zh-CN"/>
              </w:rPr>
              <w:t>鑫海润成建材有限公司年产30万立方商品混凝土全自动生产线项目</w:t>
            </w:r>
            <w:r>
              <w:rPr>
                <w:rFonts w:hint="default" w:ascii="Times New Roman" w:hAnsi="Times New Roman" w:eastAsia="宋体" w:cs="Times New Roman"/>
                <w:color w:val="auto"/>
                <w:sz w:val="24"/>
              </w:rPr>
              <w:t>环境影响报告表的批复》昌</w:t>
            </w:r>
            <w:r>
              <w:rPr>
                <w:rFonts w:hint="default" w:ascii="Times New Roman" w:hAnsi="Times New Roman" w:eastAsia="宋体" w:cs="Times New Roman"/>
                <w:color w:val="auto"/>
                <w:sz w:val="24"/>
                <w:lang w:val="en-US" w:eastAsia="zh-CN"/>
              </w:rPr>
              <w:t>市环管字</w:t>
            </w:r>
            <w:r>
              <w:rPr>
                <w:rFonts w:hint="default" w:ascii="Times New Roman" w:hAnsi="Times New Roman" w:eastAsia="宋体" w:cs="Times New Roman"/>
                <w:color w:val="auto"/>
                <w:sz w:val="24"/>
              </w:rPr>
              <w:t>[201</w:t>
            </w:r>
            <w:r>
              <w:rPr>
                <w:rFonts w:hint="default"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12</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2019年9月24号《</w:t>
            </w:r>
            <w:r>
              <w:rPr>
                <w:rFonts w:hint="default" w:ascii="Times New Roman" w:hAnsi="Times New Roman" w:eastAsia="宋体" w:cs="Times New Roman"/>
                <w:color w:val="auto"/>
                <w:sz w:val="24"/>
              </w:rPr>
              <w:t>新疆</w:t>
            </w:r>
            <w:r>
              <w:rPr>
                <w:rFonts w:hint="default" w:ascii="Times New Roman" w:hAnsi="Times New Roman" w:eastAsia="宋体" w:cs="Times New Roman"/>
                <w:color w:val="auto"/>
                <w:sz w:val="24"/>
                <w:lang w:val="en-US" w:eastAsia="zh-CN"/>
              </w:rPr>
              <w:t>鑫海润成建材有限公司年产30万立方商品混凝土全自动生产线项目》通过环保验收；2020年4月5日进行固定污染源排污登记，登记编号为：91652301MA77DM5J4F001W。</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本项目为</w:t>
            </w:r>
            <w:r>
              <w:rPr>
                <w:rFonts w:hint="default" w:ascii="Times New Roman" w:hAnsi="Times New Roman" w:eastAsia="宋体" w:cs="Times New Roman"/>
                <w:color w:val="auto"/>
                <w:sz w:val="24"/>
                <w:highlight w:val="none"/>
              </w:rPr>
              <w:t>新疆鑫海润成建材有限公司</w:t>
            </w:r>
            <w:r>
              <w:rPr>
                <w:rFonts w:hint="default" w:ascii="Times New Roman" w:hAnsi="Times New Roman" w:eastAsia="宋体" w:cs="Times New Roman"/>
                <w:color w:val="auto"/>
                <w:sz w:val="24"/>
                <w:highlight w:val="none"/>
                <w:lang w:eastAsia="zh-CN"/>
              </w:rPr>
              <w:t>原有</w:t>
            </w:r>
            <w:r>
              <w:rPr>
                <w:rFonts w:hint="default" w:ascii="Times New Roman" w:hAnsi="Times New Roman" w:eastAsia="宋体" w:cs="Times New Roman"/>
                <w:color w:val="auto"/>
                <w:sz w:val="24"/>
                <w:highlight w:val="none"/>
              </w:rPr>
              <w:t>商砼站</w:t>
            </w:r>
            <w:r>
              <w:rPr>
                <w:rFonts w:hint="default" w:ascii="Times New Roman" w:hAnsi="Times New Roman" w:eastAsia="宋体" w:cs="Times New Roman"/>
                <w:color w:val="auto"/>
                <w:sz w:val="24"/>
                <w:highlight w:val="none"/>
                <w:lang w:eastAsia="zh-CN"/>
              </w:rPr>
              <w:t>的</w:t>
            </w:r>
            <w:r>
              <w:rPr>
                <w:rFonts w:hint="default" w:ascii="Times New Roman" w:hAnsi="Times New Roman" w:eastAsia="宋体" w:cs="Times New Roman"/>
                <w:color w:val="auto"/>
                <w:sz w:val="24"/>
                <w:highlight w:val="none"/>
              </w:rPr>
              <w:t>原材料加工配套设施项目</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rPr>
              <w:t>选址位于新疆昌吉州昌吉市三工镇新戽村四片区，项目区北侧为已建商砼站，南侧为耕地，西侧为荒地，东侧为耕地。项目区中心地理坐标为43°56′51.688″N，87°09′12.431″E。本项目区地理位置图详见附图</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，项目区卫星图</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1.2建设性质</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改扩建</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1.3项目投资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本项目总投资3500万元，所有资金全部由建设单位自筹解决。</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1.4运营周期</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本项目年运行225d，每天两班制，每班8h。</w:t>
            </w:r>
          </w:p>
          <w:p>
            <w:pPr>
              <w:spacing w:line="360" w:lineRule="auto"/>
              <w:rPr>
                <w:rFonts w:hint="default" w:ascii="Times New Roman" w:hAnsi="Times New Roman" w:eastAsia="宋体" w:cs="Times New Roman"/>
                <w:b/>
                <w:sz w:val="28"/>
              </w:rPr>
            </w:pPr>
            <w:r>
              <w:rPr>
                <w:rFonts w:hint="default" w:ascii="Times New Roman" w:hAnsi="Times New Roman" w:eastAsia="宋体" w:cs="Times New Roman"/>
                <w:b/>
                <w:sz w:val="28"/>
              </w:rPr>
              <w:t>2.建设内容与规模</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2.1建设规模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本项目建设年破碎砂石30万吨，共两</w:t>
            </w:r>
            <w:r>
              <w:rPr>
                <w:rFonts w:hint="eastAsia" w:ascii="Times New Roman" w:hAnsi="Times New Roman" w:eastAsia="宋体" w:cs="Times New Roman"/>
                <w:sz w:val="24"/>
                <w:lang w:eastAsia="zh-CN"/>
              </w:rPr>
              <w:t>套</w:t>
            </w:r>
            <w:r>
              <w:rPr>
                <w:rFonts w:hint="default" w:ascii="Times New Roman" w:hAnsi="Times New Roman" w:eastAsia="宋体" w:cs="Times New Roman"/>
                <w:sz w:val="24"/>
              </w:rPr>
              <w:t>生产线，一</w:t>
            </w:r>
            <w:r>
              <w:rPr>
                <w:rFonts w:hint="eastAsia" w:ascii="Times New Roman" w:hAnsi="Times New Roman" w:eastAsia="宋体" w:cs="Times New Roman"/>
                <w:sz w:val="24"/>
                <w:lang w:eastAsia="zh-CN"/>
              </w:rPr>
              <w:t>套</w:t>
            </w:r>
            <w:r>
              <w:rPr>
                <w:rFonts w:hint="default" w:ascii="Times New Roman" w:hAnsi="Times New Roman" w:eastAsia="宋体" w:cs="Times New Roman"/>
                <w:sz w:val="24"/>
              </w:rPr>
              <w:t>砂石筛分生产线，一</w:t>
            </w:r>
            <w:r>
              <w:rPr>
                <w:rFonts w:hint="eastAsia" w:ascii="Times New Roman" w:hAnsi="Times New Roman" w:eastAsia="宋体" w:cs="Times New Roman"/>
                <w:sz w:val="24"/>
                <w:lang w:eastAsia="zh-CN"/>
              </w:rPr>
              <w:t>套</w:t>
            </w:r>
            <w:r>
              <w:rPr>
                <w:rFonts w:hint="default" w:ascii="Times New Roman" w:hAnsi="Times New Roman" w:eastAsia="宋体" w:cs="Times New Roman"/>
                <w:sz w:val="24"/>
              </w:rPr>
              <w:t>砂石破碎生产线。</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2.2</w:t>
            </w:r>
            <w:r>
              <w:rPr>
                <w:rFonts w:hint="default" w:ascii="Times New Roman" w:hAnsi="Times New Roman" w:eastAsia="宋体" w:cs="Times New Roman"/>
                <w:b/>
                <w:color w:val="auto"/>
                <w:sz w:val="24"/>
                <w:highlight w:val="none"/>
              </w:rPr>
              <w:t>建设内容</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本项目</w:t>
            </w:r>
            <w:r>
              <w:rPr>
                <w:rFonts w:hint="default" w:ascii="Times New Roman" w:hAnsi="Times New Roman" w:eastAsia="宋体" w:cs="Times New Roman"/>
                <w:color w:val="auto"/>
                <w:sz w:val="24"/>
                <w:highlight w:val="none"/>
              </w:rPr>
              <w:t>建设年</w:t>
            </w:r>
            <w:r>
              <w:rPr>
                <w:rFonts w:hint="default" w:ascii="Times New Roman" w:hAnsi="Times New Roman" w:eastAsia="宋体" w:cs="Times New Roman"/>
                <w:color w:val="auto"/>
                <w:sz w:val="24"/>
                <w:highlight w:val="none"/>
                <w:lang w:eastAsia="zh-CN"/>
              </w:rPr>
              <w:t>产量为</w:t>
            </w:r>
            <w:r>
              <w:rPr>
                <w:rFonts w:hint="default" w:ascii="Times New Roman" w:hAnsi="Times New Roman" w:eastAsia="宋体" w:cs="Times New Roman"/>
                <w:color w:val="auto"/>
                <w:sz w:val="24"/>
                <w:highlight w:val="none"/>
                <w:lang w:val="en-US" w:eastAsia="zh-CN"/>
              </w:rPr>
              <w:t>30万吨的</w:t>
            </w:r>
            <w:r>
              <w:rPr>
                <w:rFonts w:hint="default" w:ascii="Times New Roman" w:hAnsi="Times New Roman" w:eastAsia="宋体" w:cs="Times New Roman"/>
                <w:color w:val="auto"/>
                <w:sz w:val="24"/>
                <w:highlight w:val="none"/>
              </w:rPr>
              <w:t>砂石破碎</w:t>
            </w:r>
            <w:r>
              <w:rPr>
                <w:rFonts w:hint="default" w:ascii="Times New Roman" w:hAnsi="Times New Roman" w:eastAsia="宋体" w:cs="Times New Roman"/>
                <w:color w:val="auto"/>
                <w:sz w:val="24"/>
                <w:highlight w:val="none"/>
                <w:lang w:eastAsia="zh-CN"/>
              </w:rPr>
              <w:t>生产线</w:t>
            </w:r>
            <w:r>
              <w:rPr>
                <w:rFonts w:hint="default" w:ascii="Times New Roman" w:hAnsi="Times New Roman" w:eastAsia="宋体" w:cs="Times New Roman"/>
                <w:lang w:eastAsia="zh-CN"/>
              </w:rPr>
              <w:t>，</w:t>
            </w:r>
            <w:r>
              <w:rPr>
                <w:rFonts w:hint="default" w:ascii="Times New Roman" w:hAnsi="Times New Roman" w:eastAsia="宋体" w:cs="Times New Roman"/>
                <w:color w:val="auto"/>
                <w:sz w:val="24"/>
                <w:highlight w:val="none"/>
              </w:rPr>
              <w:t>共</w:t>
            </w:r>
            <w:r>
              <w:rPr>
                <w:rFonts w:hint="default" w:ascii="Times New Roman" w:hAnsi="Times New Roman" w:eastAsia="宋体" w:cs="Times New Roman"/>
                <w:color w:val="auto"/>
                <w:sz w:val="24"/>
                <w:highlight w:val="none"/>
                <w:lang w:eastAsia="zh-CN"/>
              </w:rPr>
              <w:t>建设</w:t>
            </w:r>
            <w:r>
              <w:rPr>
                <w:rFonts w:hint="default" w:ascii="Times New Roman" w:hAnsi="Times New Roman" w:eastAsia="宋体" w:cs="Times New Roman"/>
                <w:color w:val="auto"/>
                <w:sz w:val="24"/>
                <w:highlight w:val="none"/>
              </w:rPr>
              <w:t>两</w:t>
            </w:r>
            <w:r>
              <w:rPr>
                <w:rFonts w:hint="eastAsia" w:ascii="Times New Roman" w:hAnsi="Times New Roman" w:eastAsia="宋体" w:cs="Times New Roman"/>
                <w:color w:val="auto"/>
                <w:sz w:val="24"/>
                <w:highlight w:val="none"/>
                <w:lang w:eastAsia="zh-CN"/>
              </w:rPr>
              <w:t>套</w:t>
            </w:r>
            <w:r>
              <w:rPr>
                <w:rFonts w:hint="default" w:ascii="Times New Roman" w:hAnsi="Times New Roman" w:eastAsia="宋体" w:cs="Times New Roman"/>
                <w:color w:val="auto"/>
                <w:sz w:val="24"/>
                <w:highlight w:val="none"/>
              </w:rPr>
              <w:t>生产线，</w:t>
            </w:r>
            <w:r>
              <w:rPr>
                <w:rFonts w:hint="eastAsia" w:ascii="Times New Roman" w:hAnsi="Times New Roman" w:eastAsia="宋体" w:cs="Times New Roman"/>
                <w:color w:val="auto"/>
                <w:sz w:val="24"/>
                <w:highlight w:val="none"/>
                <w:lang w:eastAsia="zh-CN"/>
              </w:rPr>
              <w:t>一套砂石筛分生产线，一套砂石破碎生产线</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砂石破碎生产线部分设备</w:t>
            </w:r>
            <w:r>
              <w:rPr>
                <w:rFonts w:hint="default" w:ascii="Times New Roman" w:hAnsi="Times New Roman" w:eastAsia="宋体" w:cs="Times New Roman"/>
                <w:color w:val="auto"/>
                <w:sz w:val="24"/>
                <w:highlight w:val="none"/>
                <w:lang w:eastAsia="zh-CN"/>
              </w:rPr>
              <w:t>已进厂，但未安装，</w:t>
            </w:r>
            <w:r>
              <w:rPr>
                <w:rFonts w:hint="default" w:ascii="Times New Roman" w:hAnsi="Times New Roman" w:eastAsia="宋体" w:cs="Times New Roman"/>
                <w:color w:val="auto"/>
                <w:sz w:val="24"/>
                <w:highlight w:val="none"/>
              </w:rPr>
              <w:t>不具备生产能力</w:t>
            </w:r>
            <w:r>
              <w:rPr>
                <w:rFonts w:hint="default" w:ascii="Times New Roman" w:hAnsi="Times New Roman" w:eastAsia="宋体" w:cs="Times New Roman"/>
                <w:color w:val="auto"/>
                <w:sz w:val="24"/>
                <w:highlight w:val="none"/>
                <w:lang w:eastAsia="zh-CN"/>
              </w:rPr>
              <w:t>；本项目</w:t>
            </w:r>
            <w:r>
              <w:rPr>
                <w:rFonts w:hint="default" w:ascii="Times New Roman" w:hAnsi="Times New Roman" w:eastAsia="宋体" w:cs="Times New Roman"/>
                <w:color w:val="auto"/>
                <w:sz w:val="24"/>
                <w:highlight w:val="none"/>
              </w:rPr>
              <w:t>占地面积为</w:t>
            </w:r>
            <w:r>
              <w:rPr>
                <w:rFonts w:hint="eastAsia" w:ascii="Times New Roman" w:hAnsi="Times New Roman" w:eastAsia="宋体" w:cs="Times New Roman"/>
                <w:color w:val="auto"/>
                <w:sz w:val="24"/>
                <w:highlight w:val="none"/>
                <w:lang w:val="en-US" w:eastAsia="zh-CN"/>
              </w:rPr>
              <w:t>100</w:t>
            </w:r>
            <w:r>
              <w:rPr>
                <w:rFonts w:hint="default" w:ascii="Times New Roman" w:hAnsi="Times New Roman" w:eastAsia="宋体" w:cs="Times New Roman"/>
                <w:color w:val="auto"/>
                <w:sz w:val="24"/>
                <w:highlight w:val="none"/>
              </w:rPr>
              <w:t>00m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，其中</w:t>
            </w:r>
            <w:r>
              <w:rPr>
                <w:rFonts w:hint="default" w:ascii="Times New Roman" w:hAnsi="Times New Roman" w:eastAsia="宋体" w:cs="Times New Roman"/>
                <w:color w:val="auto"/>
                <w:sz w:val="24"/>
                <w:highlight w:val="none"/>
                <w:lang w:eastAsia="zh-CN"/>
              </w:rPr>
              <w:t>新建</w:t>
            </w:r>
            <w:r>
              <w:rPr>
                <w:rFonts w:hint="default" w:ascii="Times New Roman" w:hAnsi="Times New Roman" w:eastAsia="宋体" w:cs="Times New Roman"/>
                <w:color w:val="auto"/>
                <w:sz w:val="24"/>
                <w:highlight w:val="none"/>
              </w:rPr>
              <w:t>砂石原材料堆场面积为</w:t>
            </w:r>
            <w:r>
              <w:rPr>
                <w:rFonts w:hint="default" w:ascii="Times New Roman" w:hAnsi="Times New Roman" w:eastAsia="宋体" w:cs="Times New Roman"/>
                <w:color w:val="auto"/>
                <w:sz w:val="24"/>
                <w:highlight w:val="none"/>
                <w:lang w:val="en-US" w:eastAsia="zh-CN"/>
              </w:rPr>
              <w:t>300</w:t>
            </w:r>
            <w:r>
              <w:rPr>
                <w:rFonts w:hint="default" w:ascii="Times New Roman" w:hAnsi="Times New Roman" w:eastAsia="宋体" w:cs="Times New Roman"/>
                <w:color w:val="auto"/>
                <w:sz w:val="24"/>
                <w:highlight w:val="none"/>
              </w:rPr>
              <w:t>0m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vertAlign w:val="baseline"/>
                <w:lang w:eastAsia="zh-CN"/>
              </w:rPr>
              <w:t>；本项目</w:t>
            </w:r>
            <w:r>
              <w:rPr>
                <w:rFonts w:hint="eastAsia" w:ascii="Times New Roman" w:hAnsi="Times New Roman" w:eastAsia="宋体" w:cs="Times New Roman"/>
                <w:color w:val="auto"/>
                <w:sz w:val="24"/>
                <w:highlight w:val="none"/>
                <w:lang w:val="en-US" w:eastAsia="zh-CN"/>
              </w:rPr>
              <w:t>成品直接用于</w:t>
            </w:r>
            <w:r>
              <w:rPr>
                <w:rFonts w:hint="default" w:ascii="Times New Roman" w:hAnsi="Times New Roman" w:eastAsia="宋体" w:cs="Times New Roman"/>
                <w:color w:val="auto"/>
                <w:sz w:val="24"/>
                <w:highlight w:val="none"/>
              </w:rPr>
              <w:t>新疆鑫海润成建材有限公司商砼站</w:t>
            </w:r>
            <w:r>
              <w:rPr>
                <w:rFonts w:hint="eastAsia" w:ascii="Times New Roman" w:hAnsi="Times New Roman" w:eastAsia="宋体" w:cs="Times New Roman"/>
                <w:color w:val="auto"/>
                <w:sz w:val="24"/>
                <w:highlight w:val="none"/>
                <w:lang w:val="en-US" w:eastAsia="zh-CN"/>
              </w:rPr>
              <w:t>混凝土生产</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故本项目</w:t>
            </w:r>
            <w:r>
              <w:rPr>
                <w:rFonts w:hint="default" w:ascii="Times New Roman" w:hAnsi="Times New Roman" w:eastAsia="宋体" w:cs="Times New Roman"/>
                <w:color w:val="auto"/>
                <w:sz w:val="24"/>
                <w:highlight w:val="none"/>
                <w:vertAlign w:val="baseline"/>
                <w:lang w:eastAsia="zh-CN"/>
              </w:rPr>
              <w:t>不新建成品堆场，成品堆场依托已建商砼站</w:t>
            </w:r>
            <w:r>
              <w:rPr>
                <w:rFonts w:hint="default" w:ascii="Times New Roman" w:hAnsi="Times New Roman" w:eastAsia="宋体" w:cs="Times New Roman"/>
                <w:color w:val="auto"/>
                <w:sz w:val="24"/>
                <w:highlight w:val="none"/>
                <w:vertAlign w:val="baseline"/>
                <w:lang w:val="en-US" w:eastAsia="zh-CN"/>
              </w:rPr>
              <w:t>3000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vertAlign w:val="baseline"/>
                <w:lang w:eastAsia="zh-CN"/>
              </w:rPr>
              <w:t>的料仓，</w:t>
            </w:r>
            <w:r>
              <w:rPr>
                <w:rFonts w:hint="default" w:ascii="Times New Roman" w:hAnsi="Times New Roman" w:eastAsia="宋体" w:cs="Times New Roman"/>
                <w:color w:val="auto"/>
                <w:sz w:val="24"/>
                <w:highlight w:val="none"/>
              </w:rPr>
              <w:t>本项目组成表详见表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本项目组成表</w:t>
            </w:r>
          </w:p>
          <w:tbl>
            <w:tblPr>
              <w:tblStyle w:val="16"/>
              <w:tblW w:w="772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096"/>
              <w:gridCol w:w="41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33" w:type="dxa"/>
                  <w:gridSpan w:val="2"/>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项目名称</w:t>
                  </w:r>
                </w:p>
              </w:tc>
              <w:tc>
                <w:tcPr>
                  <w:tcW w:w="418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建设规模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主体工程</w:t>
                  </w:r>
                </w:p>
              </w:tc>
              <w:tc>
                <w:tcPr>
                  <w:tcW w:w="2096" w:type="dxa"/>
                  <w:tcBorders>
                    <w:top w:val="single" w:color="auto" w:sz="12" w:space="0"/>
                  </w:tcBorders>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砂石破碎生产线2</w:t>
                  </w:r>
                  <w:r>
                    <w:rPr>
                      <w:rFonts w:hint="eastAsia" w:ascii="Times New Roman" w:hAnsi="Times New Roman" w:eastAsia="宋体" w:cs="Times New Roman"/>
                      <w:color w:val="auto"/>
                      <w:highlight w:val="none"/>
                      <w:lang w:eastAsia="zh-CN"/>
                    </w:rPr>
                    <w:t>套</w:t>
                  </w:r>
                </w:p>
              </w:tc>
              <w:tc>
                <w:tcPr>
                  <w:tcW w:w="418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年</w:t>
                  </w:r>
                  <w:r>
                    <w:rPr>
                      <w:rFonts w:hint="default" w:ascii="Times New Roman" w:hAnsi="Times New Roman" w:eastAsia="宋体" w:cs="Times New Roman"/>
                      <w:color w:val="auto"/>
                      <w:highlight w:val="none"/>
                      <w:lang w:eastAsia="zh-CN"/>
                    </w:rPr>
                    <w:t>产量</w:t>
                  </w:r>
                  <w:r>
                    <w:rPr>
                      <w:rFonts w:hint="default" w:ascii="Times New Roman" w:hAnsi="Times New Roman" w:eastAsia="宋体" w:cs="Times New Roman"/>
                      <w:color w:val="auto"/>
                      <w:highlight w:val="none"/>
                    </w:rPr>
                    <w:t>30万吨</w:t>
                  </w:r>
                  <w:r>
                    <w:rPr>
                      <w:rFonts w:hint="default" w:ascii="Times New Roman" w:hAnsi="Times New Roman" w:eastAsia="宋体" w:cs="Times New Roman"/>
                      <w:color w:val="auto"/>
                      <w:highlight w:val="none"/>
                      <w:lang w:eastAsia="zh-CN"/>
                    </w:rPr>
                    <w:t>的</w:t>
                  </w:r>
                  <w:r>
                    <w:rPr>
                      <w:rFonts w:hint="default" w:ascii="Times New Roman" w:hAnsi="Times New Roman" w:eastAsia="宋体" w:cs="Times New Roman"/>
                      <w:color w:val="auto"/>
                      <w:highlight w:val="none"/>
                    </w:rPr>
                    <w:t>破碎砂石，共两</w:t>
                  </w:r>
                  <w:r>
                    <w:rPr>
                      <w:rFonts w:hint="eastAsia" w:ascii="Times New Roman" w:hAnsi="Times New Roman" w:eastAsia="宋体" w:cs="Times New Roman"/>
                      <w:color w:val="auto"/>
                      <w:highlight w:val="none"/>
                      <w:lang w:eastAsia="zh-CN"/>
                    </w:rPr>
                    <w:t>套</w:t>
                  </w:r>
                  <w:r>
                    <w:rPr>
                      <w:rFonts w:hint="default" w:ascii="Times New Roman" w:hAnsi="Times New Roman" w:eastAsia="宋体" w:cs="Times New Roman"/>
                      <w:color w:val="auto"/>
                      <w:highlight w:val="none"/>
                    </w:rPr>
                    <w:t>生产线，一</w:t>
                  </w:r>
                  <w:r>
                    <w:rPr>
                      <w:rFonts w:hint="eastAsia" w:ascii="Times New Roman" w:hAnsi="Times New Roman" w:eastAsia="宋体" w:cs="Times New Roman"/>
                      <w:color w:val="auto"/>
                      <w:highlight w:val="none"/>
                      <w:lang w:eastAsia="zh-CN"/>
                    </w:rPr>
                    <w:t>套</w:t>
                  </w:r>
                  <w:r>
                    <w:rPr>
                      <w:rFonts w:hint="default" w:ascii="Times New Roman" w:hAnsi="Times New Roman" w:eastAsia="宋体" w:cs="Times New Roman"/>
                      <w:color w:val="auto"/>
                      <w:highlight w:val="none"/>
                    </w:rPr>
                    <w:t>砂石筛分生产线</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占地面积580m</w:t>
                  </w:r>
                  <w:r>
                    <w:rPr>
                      <w:rFonts w:hint="default" w:ascii="Times New Roman" w:hAnsi="Times New Roman" w:eastAsia="宋体" w:cs="Times New Roman"/>
                      <w:color w:val="auto"/>
                      <w:highlight w:val="none"/>
                      <w:vertAlign w:val="superscript"/>
                    </w:rPr>
                    <w:t>2</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，一</w:t>
                  </w:r>
                  <w:r>
                    <w:rPr>
                      <w:rFonts w:hint="eastAsia" w:ascii="Times New Roman" w:hAnsi="Times New Roman" w:eastAsia="宋体" w:cs="Times New Roman"/>
                      <w:color w:val="auto"/>
                      <w:highlight w:val="none"/>
                      <w:lang w:eastAsia="zh-CN"/>
                    </w:rPr>
                    <w:t>套</w:t>
                  </w:r>
                  <w:r>
                    <w:rPr>
                      <w:rFonts w:hint="default" w:ascii="Times New Roman" w:hAnsi="Times New Roman" w:eastAsia="宋体" w:cs="Times New Roman"/>
                      <w:color w:val="auto"/>
                      <w:highlight w:val="none"/>
                    </w:rPr>
                    <w:t>砂石破碎生产线</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占地面积4000m</w:t>
                  </w:r>
                  <w:r>
                    <w:rPr>
                      <w:rFonts w:hint="default" w:ascii="Times New Roman" w:hAnsi="Times New Roman" w:eastAsia="宋体" w:cs="Times New Roman"/>
                      <w:color w:val="auto"/>
                      <w:highlight w:val="none"/>
                      <w:vertAlign w:val="superscript"/>
                    </w:rPr>
                    <w:t>2</w:t>
                  </w:r>
                  <w:r>
                    <w:rPr>
                      <w:rFonts w:hint="default" w:ascii="Times New Roman" w:hAnsi="Times New Roman" w:eastAsia="宋体" w:cs="Times New Roman"/>
                      <w:color w:val="auto"/>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辅助工程</w:t>
                  </w:r>
                </w:p>
              </w:tc>
              <w:tc>
                <w:tcPr>
                  <w:tcW w:w="209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办公生活区</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Cs w:val="21"/>
                      <w:highlight w:val="none"/>
                      <w:lang w:eastAsia="zh-CN"/>
                    </w:rPr>
                    <w:t>依托已建商砼站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restart"/>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储运工程</w:t>
                  </w:r>
                </w:p>
              </w:tc>
              <w:tc>
                <w:tcPr>
                  <w:tcW w:w="209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砂石原材料堆场</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建筑面积</w:t>
                  </w:r>
                  <w:r>
                    <w:rPr>
                      <w:rFonts w:hint="default" w:ascii="Times New Roman" w:hAnsi="Times New Roman" w:eastAsia="宋体" w:cs="Times New Roman"/>
                      <w:color w:val="FF0000"/>
                      <w:highlight w:val="none"/>
                      <w:lang w:val="en-US" w:eastAsia="zh-CN"/>
                    </w:rPr>
                    <w:t>3</w:t>
                  </w:r>
                  <w:r>
                    <w:rPr>
                      <w:rFonts w:hint="eastAsia" w:ascii="Times New Roman" w:hAnsi="Times New Roman" w:eastAsia="宋体" w:cs="Times New Roman"/>
                      <w:color w:val="FF0000"/>
                      <w:highlight w:val="none"/>
                      <w:lang w:val="en-US" w:eastAsia="zh-CN"/>
                    </w:rPr>
                    <w:t>00</w:t>
                  </w:r>
                  <w:r>
                    <w:rPr>
                      <w:rFonts w:hint="default" w:ascii="Times New Roman" w:hAnsi="Times New Roman" w:eastAsia="宋体" w:cs="Times New Roman"/>
                      <w:color w:val="FF0000"/>
                      <w:highlight w:val="none"/>
                    </w:rPr>
                    <w:t>0m</w:t>
                  </w:r>
                  <w:r>
                    <w:rPr>
                      <w:rFonts w:hint="default" w:ascii="Times New Roman" w:hAnsi="Times New Roman" w:eastAsia="宋体" w:cs="Times New Roman"/>
                      <w:color w:val="FF0000"/>
                      <w:highlight w:val="none"/>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成品堆场</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依托已建商砼站料仓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restart"/>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公用工程</w:t>
                  </w:r>
                </w:p>
              </w:tc>
              <w:tc>
                <w:tcPr>
                  <w:tcW w:w="209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供水</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依托商砼站（一期项目）供水工程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restart"/>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排水</w:t>
                  </w:r>
                </w:p>
              </w:tc>
              <w:tc>
                <w:tcPr>
                  <w:tcW w:w="4187" w:type="dxa"/>
                  <w:noWrap w:val="0"/>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生产废水依托商砼站（一期项目）循环水池处理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4187" w:type="dxa"/>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本项目不新增劳动定员，故无新增生活废水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供电</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本项目</w:t>
                  </w:r>
                  <w:r>
                    <w:rPr>
                      <w:rFonts w:hint="default" w:ascii="Times New Roman" w:hAnsi="Times New Roman" w:eastAsia="宋体" w:cs="Times New Roman"/>
                      <w:color w:val="auto"/>
                      <w:highlight w:val="none"/>
                      <w:lang w:eastAsia="zh-CN"/>
                    </w:rPr>
                    <w:t>供电依托商砼站（一期项目）供电工程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供暖</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本项目冬季</w:t>
                  </w:r>
                  <w:r>
                    <w:rPr>
                      <w:rFonts w:hint="default" w:ascii="Times New Roman" w:hAnsi="Times New Roman" w:eastAsia="宋体" w:cs="Times New Roman"/>
                      <w:color w:val="auto"/>
                      <w:lang w:val="en-US" w:eastAsia="zh-CN"/>
                    </w:rPr>
                    <w:t>不生产，无需供暖</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值班人员采用电暖气取暖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restart"/>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环保工程</w:t>
                  </w:r>
                </w:p>
              </w:tc>
              <w:tc>
                <w:tcPr>
                  <w:tcW w:w="2096" w:type="dxa"/>
                  <w:vMerge w:val="restart"/>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大气污染防治措施</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（1）物料装卸过程中产生的粉尘，要求装卸时对装卸点进行洒水抑尘；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color w:val="auto"/>
                      <w:sz w:val="21"/>
                      <w:szCs w:val="21"/>
                      <w:highlight w:val="none"/>
                    </w:rPr>
                    <w:t>原材料堆场、</w:t>
                  </w:r>
                  <w:r>
                    <w:rPr>
                      <w:rFonts w:hint="default" w:ascii="Times New Roman" w:hAnsi="Times New Roman" w:eastAsia="宋体" w:cs="Times New Roman"/>
                      <w:color w:val="auto"/>
                      <w:sz w:val="21"/>
                      <w:szCs w:val="21"/>
                      <w:highlight w:val="none"/>
                      <w:lang w:eastAsia="zh-CN"/>
                    </w:rPr>
                    <w:t>成品堆场</w:t>
                  </w:r>
                  <w:r>
                    <w:rPr>
                      <w:rFonts w:hint="default" w:ascii="Times New Roman" w:hAnsi="Times New Roman" w:eastAsia="宋体" w:cs="Times New Roman"/>
                      <w:color w:val="auto"/>
                      <w:sz w:val="21"/>
                      <w:szCs w:val="21"/>
                      <w:highlight w:val="none"/>
                    </w:rPr>
                    <w:t>产生的粉尘，原材料堆场内设置5个喷雾炮</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成品堆场</w:t>
                  </w:r>
                  <w:r>
                    <w:rPr>
                      <w:rFonts w:hint="default" w:ascii="Times New Roman" w:hAnsi="Times New Roman" w:eastAsia="宋体" w:cs="Times New Roman"/>
                      <w:color w:val="auto"/>
                      <w:sz w:val="21"/>
                      <w:szCs w:val="21"/>
                      <w:highlight w:val="none"/>
                    </w:rPr>
                    <w:t>全封闭性仓库+洒水；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（3）皮带输送过程产生的粉尘，要求输送皮带设置为密闭廊道；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（4）破碎工序产生的粉尘，要求破碎工序设置在全封闭的生产设备内，并配套布袋除尘器除尘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（5）筛分工序产生的粉尘，要求筛分工序设置在全封闭的生产设备内，并配套布袋除尘器除尘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水污染防治措施</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FF0000"/>
                      <w:highlight w:val="none"/>
                      <w:lang w:val="en-US" w:eastAsia="zh-CN"/>
                    </w:rPr>
                    <w:t>项目</w:t>
                  </w:r>
                  <w:r>
                    <w:rPr>
                      <w:rFonts w:hint="default" w:ascii="Times New Roman" w:hAnsi="Times New Roman" w:eastAsia="宋体" w:cs="Times New Roman"/>
                      <w:color w:val="FF0000"/>
                      <w:highlight w:val="none"/>
                      <w:lang w:eastAsia="zh-CN"/>
                    </w:rPr>
                    <w:t>生产废水经</w:t>
                  </w:r>
                  <w:r>
                    <w:rPr>
                      <w:rFonts w:hint="default" w:ascii="Times New Roman" w:hAnsi="Times New Roman" w:eastAsia="宋体" w:cs="Times New Roman"/>
                      <w:color w:val="FF0000"/>
                      <w:highlight w:val="none"/>
                    </w:rPr>
                    <w:t>厂区内循环水池（4000m</w:t>
                  </w:r>
                  <w:r>
                    <w:rPr>
                      <w:rFonts w:hint="default" w:ascii="Times New Roman" w:hAnsi="Times New Roman" w:eastAsia="宋体" w:cs="Times New Roman"/>
                      <w:color w:val="FF0000"/>
                      <w:highlight w:val="none"/>
                      <w:vertAlign w:val="superscript"/>
                    </w:rPr>
                    <w:t>3</w:t>
                  </w:r>
                  <w:r>
                    <w:rPr>
                      <w:rFonts w:hint="default" w:ascii="Times New Roman" w:hAnsi="Times New Roman" w:eastAsia="宋体" w:cs="Times New Roman"/>
                      <w:color w:val="FF0000"/>
                      <w:highlight w:val="none"/>
                    </w:rPr>
                    <w:t>）三级沉淀后，循环使用不外排</w:t>
                  </w:r>
                  <w:r>
                    <w:rPr>
                      <w:rFonts w:hint="eastAsia" w:ascii="Times New Roman" w:hAnsi="Times New Roman" w:eastAsia="宋体" w:cs="Times New Roman"/>
                      <w:color w:val="FF0000"/>
                      <w:highlight w:val="none"/>
                      <w:lang w:eastAsia="zh-CN"/>
                    </w:rPr>
                    <w:t>，</w:t>
                  </w:r>
                  <w:r>
                    <w:rPr>
                      <w:rFonts w:hint="eastAsia" w:ascii="Times New Roman" w:hAnsi="Times New Roman" w:eastAsia="宋体" w:cs="Times New Roman"/>
                      <w:color w:val="FF0000"/>
                      <w:highlight w:val="none"/>
                      <w:lang w:val="en-US" w:eastAsia="zh-CN"/>
                    </w:rPr>
                    <w:t>项目</w:t>
                  </w:r>
                  <w:r>
                    <w:rPr>
                      <w:rFonts w:hint="default" w:ascii="Times New Roman" w:hAnsi="Times New Roman" w:eastAsia="宋体" w:cs="Times New Roman"/>
                      <w:color w:val="FF0000"/>
                      <w:highlight w:val="none"/>
                    </w:rPr>
                    <w:t>依托新疆鑫海润成建材有限公司商砼站现有5人，未新增劳动定员，现有生活废水依托</w:t>
                  </w:r>
                  <w:r>
                    <w:rPr>
                      <w:rFonts w:hint="default" w:ascii="Times New Roman" w:hAnsi="Times New Roman" w:eastAsia="宋体" w:cs="Times New Roman"/>
                      <w:color w:val="FF0000"/>
                      <w:highlight w:val="none"/>
                      <w:lang w:eastAsia="zh-CN"/>
                    </w:rPr>
                    <w:t>厂区</w:t>
                  </w:r>
                  <w:r>
                    <w:rPr>
                      <w:rFonts w:hint="default" w:ascii="Times New Roman" w:hAnsi="Times New Roman" w:eastAsia="宋体" w:cs="Times New Roman"/>
                      <w:color w:val="FF0000"/>
                      <w:highlight w:val="none"/>
                    </w:rPr>
                    <w:t>内现有一座容积为100m</w:t>
                  </w:r>
                  <w:r>
                    <w:rPr>
                      <w:rFonts w:hint="default" w:ascii="Times New Roman" w:hAnsi="Times New Roman" w:eastAsia="宋体" w:cs="Times New Roman"/>
                      <w:color w:val="FF0000"/>
                      <w:highlight w:val="none"/>
                      <w:vertAlign w:val="superscript"/>
                    </w:rPr>
                    <w:t>3</w:t>
                  </w:r>
                  <w:r>
                    <w:rPr>
                      <w:rFonts w:hint="default" w:ascii="Times New Roman" w:hAnsi="Times New Roman" w:eastAsia="宋体" w:cs="Times New Roman"/>
                      <w:color w:val="FF0000"/>
                      <w:highlight w:val="none"/>
                    </w:rPr>
                    <w:t>化粪池，经处理后每月抽运一次，由昌吉市新时代蓝领家政服务有限公司清运至昌吉市第二污水处理厂处置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噪声防治措施</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选用低噪声设备，对设备采取减振、隔声；加强设备养护管理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restart"/>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固体废物废物</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highlight w:val="none"/>
                    </w:rPr>
                    <w:t>一般工业固体废物暂存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危险废物暂存间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生活垃圾收集设施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restart"/>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依托工程</w:t>
                  </w:r>
                </w:p>
              </w:tc>
              <w:tc>
                <w:tcPr>
                  <w:tcW w:w="2096" w:type="dxa"/>
                  <w:noWrap w:val="0"/>
                  <w:vAlign w:val="center"/>
                </w:tcPr>
                <w:p>
                  <w:pPr>
                    <w:spacing w:line="240" w:lineRule="atLeast"/>
                    <w:jc w:val="center"/>
                    <w:rPr>
                      <w:rFonts w:hint="default" w:ascii="Times New Roman" w:hAnsi="Times New Roman" w:eastAsia="宋体" w:cs="Times New Roman"/>
                      <w:color w:val="FF0000"/>
                      <w:highlight w:val="none"/>
                      <w:lang w:eastAsia="zh-CN"/>
                    </w:rPr>
                  </w:pPr>
                  <w:r>
                    <w:rPr>
                      <w:rFonts w:hint="eastAsia" w:ascii="Times New Roman" w:hAnsi="Times New Roman" w:eastAsia="宋体" w:cs="Times New Roman"/>
                      <w:color w:val="FF0000"/>
                      <w:highlight w:val="none"/>
                      <w:lang w:val="en-US" w:eastAsia="zh-CN"/>
                    </w:rPr>
                    <w:t>基础</w:t>
                  </w:r>
                  <w:r>
                    <w:rPr>
                      <w:rFonts w:hint="default" w:ascii="Times New Roman" w:hAnsi="Times New Roman" w:eastAsia="宋体" w:cs="Times New Roman"/>
                      <w:color w:val="FF0000"/>
                      <w:highlight w:val="none"/>
                      <w:lang w:eastAsia="zh-CN"/>
                    </w:rPr>
                    <w:t>工程</w:t>
                  </w:r>
                </w:p>
              </w:tc>
              <w:tc>
                <w:tcPr>
                  <w:tcW w:w="4187" w:type="dxa"/>
                  <w:noWrap w:val="0"/>
                  <w:vAlign w:val="center"/>
                </w:tcPr>
                <w:p>
                  <w:pPr>
                    <w:pStyle w:val="6"/>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sz w:val="21"/>
                      <w:szCs w:val="21"/>
                      <w:highlight w:val="none"/>
                      <w:vertAlign w:val="baseline"/>
                      <w:lang w:eastAsia="zh-CN"/>
                    </w:rPr>
                    <w:t>已建商砼站</w:t>
                  </w:r>
                  <w:r>
                    <w:rPr>
                      <w:rFonts w:hint="default" w:ascii="Times New Roman" w:hAnsi="Times New Roman" w:eastAsia="宋体" w:cs="Times New Roman"/>
                      <w:color w:val="FF0000"/>
                      <w:sz w:val="21"/>
                      <w:szCs w:val="21"/>
                      <w:highlight w:val="none"/>
                      <w:vertAlign w:val="baseline"/>
                      <w:lang w:val="en-US" w:eastAsia="zh-CN"/>
                    </w:rPr>
                    <w:t>3000</w:t>
                  </w:r>
                  <w:r>
                    <w:rPr>
                      <w:rFonts w:hint="default" w:ascii="Times New Roman" w:hAnsi="Times New Roman" w:eastAsia="宋体" w:cs="Times New Roman"/>
                      <w:color w:val="FF0000"/>
                      <w:sz w:val="21"/>
                      <w:szCs w:val="21"/>
                      <w:highlight w:val="none"/>
                    </w:rPr>
                    <w:t>m</w:t>
                  </w:r>
                  <w:r>
                    <w:rPr>
                      <w:rFonts w:hint="default" w:ascii="Times New Roman" w:hAnsi="Times New Roman" w:eastAsia="宋体" w:cs="Times New Roman"/>
                      <w:color w:val="FF0000"/>
                      <w:sz w:val="21"/>
                      <w:szCs w:val="21"/>
                      <w:highlight w:val="none"/>
                      <w:vertAlign w:val="superscript"/>
                    </w:rPr>
                    <w:t>2</w:t>
                  </w:r>
                  <w:r>
                    <w:rPr>
                      <w:rFonts w:hint="default" w:ascii="Times New Roman" w:hAnsi="Times New Roman" w:eastAsia="宋体" w:cs="Times New Roman"/>
                      <w:color w:val="FF0000"/>
                      <w:sz w:val="21"/>
                      <w:szCs w:val="21"/>
                      <w:highlight w:val="none"/>
                      <w:vertAlign w:val="baseline"/>
                      <w:lang w:eastAsia="zh-CN"/>
                    </w:rPr>
                    <w:t>的料仓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lang w:eastAsia="zh-CN"/>
                    </w:rPr>
                  </w:pPr>
                </w:p>
              </w:tc>
              <w:tc>
                <w:tcPr>
                  <w:tcW w:w="2096" w:type="dxa"/>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供水工程</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给水由昌吉三工镇新戽村四组提供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restart"/>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水处理工程</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生产废水经</w:t>
                  </w:r>
                  <w:r>
                    <w:rPr>
                      <w:rFonts w:hint="default" w:ascii="Times New Roman" w:hAnsi="Times New Roman" w:eastAsia="宋体" w:cs="Times New Roman"/>
                      <w:color w:val="auto"/>
                      <w:highlight w:val="none"/>
                    </w:rPr>
                    <w:t>厂区内循环水池（4000m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）三级沉淀后，循环使用不外排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4187" w:type="dxa"/>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生活</w:t>
                  </w:r>
                  <w:r>
                    <w:rPr>
                      <w:rFonts w:hint="default" w:ascii="Times New Roman" w:hAnsi="Times New Roman" w:eastAsia="宋体" w:cs="Times New Roman"/>
                      <w:color w:val="auto"/>
                      <w:highlight w:val="none"/>
                      <w:lang w:eastAsia="zh-CN"/>
                    </w:rPr>
                    <w:t>污水经厂</w:t>
                  </w:r>
                  <w:r>
                    <w:rPr>
                      <w:rFonts w:hint="default" w:ascii="Times New Roman" w:hAnsi="Times New Roman" w:eastAsia="宋体" w:cs="Times New Roman"/>
                      <w:color w:val="auto"/>
                      <w:highlight w:val="none"/>
                    </w:rPr>
                    <w:t>区内化粪池</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100m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处理后由昌吉市新时代蓝领家政服务有限公司清运至昌吉市第二污水处理厂处置</w:t>
                  </w:r>
                  <w:r>
                    <w:rPr>
                      <w:rFonts w:hint="default" w:ascii="Times New Roman" w:hAnsi="Times New Roman" w:eastAsia="宋体" w:cs="Times New Roman"/>
                      <w:color w:val="auto"/>
                      <w:highlight w:val="none"/>
                      <w:lang w:eastAsia="zh-CN"/>
                    </w:rPr>
                    <w:t>；</w:t>
                  </w:r>
                </w:p>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清运频率：</w:t>
                  </w:r>
                  <w:r>
                    <w:rPr>
                      <w:rFonts w:hint="default" w:ascii="Times New Roman" w:hAnsi="Times New Roman" w:eastAsia="宋体" w:cs="Times New Roman"/>
                      <w:color w:val="auto"/>
                      <w:highlight w:val="none"/>
                      <w:lang w:val="en-US" w:eastAsia="zh-CN"/>
                    </w:rPr>
                    <w:t>1次/</w:t>
                  </w:r>
                  <w:r>
                    <w:rPr>
                      <w:rFonts w:hint="default" w:ascii="Times New Roman" w:hAnsi="Times New Roman" w:eastAsia="宋体" w:cs="Times New Roman"/>
                      <w:color w:val="auto"/>
                      <w:highlight w:val="none"/>
                    </w:rPr>
                    <w:t>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096" w:type="dxa"/>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供电工程</w:t>
                  </w:r>
                </w:p>
              </w:tc>
              <w:tc>
                <w:tcPr>
                  <w:tcW w:w="4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供电由国家电网提供</w:t>
                  </w:r>
                </w:p>
              </w:tc>
            </w:tr>
          </w:tbl>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3.产品方案</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本项目主要包括两</w:t>
            </w:r>
            <w:r>
              <w:rPr>
                <w:rFonts w:hint="eastAsia" w:ascii="Times New Roman" w:hAnsi="Times New Roman" w:eastAsia="宋体" w:cs="Times New Roman"/>
                <w:color w:val="auto"/>
                <w:sz w:val="24"/>
                <w:highlight w:val="none"/>
                <w:lang w:eastAsia="zh-CN"/>
              </w:rPr>
              <w:t>套</w:t>
            </w:r>
            <w:r>
              <w:rPr>
                <w:rFonts w:hint="default" w:ascii="Times New Roman" w:hAnsi="Times New Roman" w:eastAsia="宋体" w:cs="Times New Roman"/>
                <w:color w:val="auto"/>
                <w:sz w:val="24"/>
                <w:highlight w:val="none"/>
              </w:rPr>
              <w:t>生产线，</w:t>
            </w:r>
            <w:r>
              <w:rPr>
                <w:rFonts w:hint="eastAsia" w:ascii="Times New Roman" w:hAnsi="Times New Roman" w:eastAsia="宋体" w:cs="Times New Roman"/>
                <w:color w:val="auto"/>
                <w:sz w:val="24"/>
                <w:highlight w:val="none"/>
                <w:lang w:eastAsia="zh-CN"/>
              </w:rPr>
              <w:t>一套砂石筛分生产线，一套砂石破碎生产线</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highlight w:val="none"/>
              </w:rPr>
              <w:t>表3     本项目产品方案一览表</w:t>
            </w:r>
          </w:p>
          <w:tbl>
            <w:tblPr>
              <w:tblStyle w:val="16"/>
              <w:tblW w:w="772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314"/>
              <w:gridCol w:w="1461"/>
              <w:gridCol w:w="1752"/>
              <w:gridCol w:w="22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91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31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产品</w:t>
                  </w:r>
                </w:p>
              </w:tc>
              <w:tc>
                <w:tcPr>
                  <w:tcW w:w="146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数量</w:t>
                  </w:r>
                </w:p>
              </w:tc>
              <w:tc>
                <w:tcPr>
                  <w:tcW w:w="175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生产线数量</w:t>
                  </w:r>
                </w:p>
              </w:tc>
              <w:tc>
                <w:tcPr>
                  <w:tcW w:w="228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产品规格（粒径）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314"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砂子</w:t>
                  </w:r>
                </w:p>
              </w:tc>
              <w:tc>
                <w:tcPr>
                  <w:tcW w:w="146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10</w:t>
                  </w:r>
                  <w:r>
                    <w:rPr>
                      <w:rFonts w:hint="default" w:ascii="Times New Roman" w:hAnsi="Times New Roman" w:eastAsia="宋体" w:cs="Times New Roman"/>
                      <w:color w:val="auto"/>
                      <w:highlight w:val="none"/>
                    </w:rPr>
                    <w:t>万吨/年</w:t>
                  </w:r>
                </w:p>
              </w:tc>
              <w:tc>
                <w:tcPr>
                  <w:tcW w:w="1752" w:type="dxa"/>
                  <w:vMerge w:val="restart"/>
                  <w:tcBorders>
                    <w:top w:val="single" w:color="auto" w:sz="12" w:space="0"/>
                  </w:tcBorders>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eastAsia="zh-CN"/>
                    </w:rPr>
                    <w:t>套</w:t>
                  </w:r>
                </w:p>
              </w:tc>
              <w:tc>
                <w:tcPr>
                  <w:tcW w:w="2282"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0.5~5mm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131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石子</w:t>
                  </w:r>
                </w:p>
              </w:tc>
              <w:tc>
                <w:tcPr>
                  <w:tcW w:w="146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万吨/年</w:t>
                  </w:r>
                </w:p>
              </w:tc>
              <w:tc>
                <w:tcPr>
                  <w:tcW w:w="1752"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282"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p>
              </w:tc>
              <w:tc>
                <w:tcPr>
                  <w:tcW w:w="131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破碎石</w:t>
                  </w:r>
                </w:p>
              </w:tc>
              <w:tc>
                <w:tcPr>
                  <w:tcW w:w="146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万吨/年</w:t>
                  </w:r>
                </w:p>
              </w:tc>
              <w:tc>
                <w:tcPr>
                  <w:tcW w:w="1752" w:type="dxa"/>
                  <w:vMerge w:val="restart"/>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eastAsia="zh-CN"/>
                    </w:rPr>
                    <w:t>套</w:t>
                  </w:r>
                </w:p>
              </w:tc>
              <w:tc>
                <w:tcPr>
                  <w:tcW w:w="2282" w:type="dxa"/>
                  <w:vMerge w:val="restart"/>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10~20mm、20~35mm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tc>
              <w:tc>
                <w:tcPr>
                  <w:tcW w:w="131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破碎砂</w:t>
                  </w:r>
                </w:p>
              </w:tc>
              <w:tc>
                <w:tcPr>
                  <w:tcW w:w="146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万吨/年</w:t>
                  </w:r>
                </w:p>
              </w:tc>
              <w:tc>
                <w:tcPr>
                  <w:tcW w:w="1752"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2282"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r>
          </w:tbl>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4.主要生产设备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本项目主要生产工艺设备详见表4。</w:t>
            </w:r>
          </w:p>
          <w:p>
            <w:pPr>
              <w:spacing w:line="360" w:lineRule="auto"/>
              <w:jc w:val="center"/>
              <w:rPr>
                <w:rFonts w:hint="default" w:ascii="Times New Roman" w:hAnsi="Times New Roman" w:eastAsia="宋体" w:cs="Times New Roman"/>
                <w:b/>
                <w:bCs/>
                <w:color w:val="FF0000"/>
                <w:sz w:val="24"/>
                <w:highlight w:val="none"/>
              </w:rPr>
            </w:pPr>
            <w:r>
              <w:rPr>
                <w:rFonts w:hint="default" w:ascii="Times New Roman" w:hAnsi="Times New Roman" w:eastAsia="宋体" w:cs="Times New Roman"/>
                <w:b/>
                <w:bCs/>
                <w:color w:val="FF0000"/>
                <w:highlight w:val="none"/>
              </w:rPr>
              <w:t>表4     本项目</w:t>
            </w:r>
            <w:r>
              <w:rPr>
                <w:rFonts w:hint="eastAsia" w:ascii="Times New Roman" w:hAnsi="Times New Roman" w:eastAsia="宋体" w:cs="Times New Roman"/>
                <w:b/>
                <w:bCs/>
                <w:color w:val="FF0000"/>
                <w:highlight w:val="none"/>
                <w:lang w:val="en-US" w:eastAsia="zh-CN"/>
              </w:rPr>
              <w:t>设备</w:t>
            </w:r>
            <w:r>
              <w:rPr>
                <w:rFonts w:hint="default" w:ascii="Times New Roman" w:hAnsi="Times New Roman" w:eastAsia="宋体" w:cs="Times New Roman"/>
                <w:b/>
                <w:bCs/>
                <w:color w:val="FF0000"/>
                <w:highlight w:val="none"/>
              </w:rPr>
              <w:t>一览表</w:t>
            </w:r>
          </w:p>
          <w:tbl>
            <w:tblPr>
              <w:tblStyle w:val="16"/>
              <w:tblW w:w="748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608"/>
              <w:gridCol w:w="1936"/>
              <w:gridCol w:w="1017"/>
              <w:gridCol w:w="1017"/>
              <w:gridCol w:w="10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88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60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设备名称</w:t>
                  </w:r>
                </w:p>
              </w:tc>
              <w:tc>
                <w:tcPr>
                  <w:tcW w:w="1936"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设备型号</w:t>
                  </w:r>
                </w:p>
              </w:tc>
              <w:tc>
                <w:tcPr>
                  <w:tcW w:w="101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单位</w:t>
                  </w:r>
                </w:p>
              </w:tc>
              <w:tc>
                <w:tcPr>
                  <w:tcW w:w="101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数量</w:t>
                  </w:r>
                </w:p>
              </w:tc>
              <w:tc>
                <w:tcPr>
                  <w:tcW w:w="101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884"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608"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rPr>
                    <w:t>破碎机</w:t>
                  </w:r>
                </w:p>
              </w:tc>
              <w:tc>
                <w:tcPr>
                  <w:tcW w:w="1936"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rPr>
                    <w:t>建冶PF型/1214</w:t>
                  </w:r>
                </w:p>
              </w:tc>
              <w:tc>
                <w:tcPr>
                  <w:tcW w:w="101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台</w:t>
                  </w:r>
                </w:p>
              </w:tc>
              <w:tc>
                <w:tcPr>
                  <w:tcW w:w="101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18"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160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rPr>
                    <w:t>制砂机</w:t>
                  </w:r>
                </w:p>
              </w:tc>
              <w:tc>
                <w:tcPr>
                  <w:tcW w:w="193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rPr>
                    <w:t>天力</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台</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1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p>
              </w:tc>
              <w:tc>
                <w:tcPr>
                  <w:tcW w:w="1608"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进料仓</w:t>
                  </w:r>
                </w:p>
              </w:tc>
              <w:tc>
                <w:tcPr>
                  <w:tcW w:w="1936"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天力多</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个</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1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tc>
              <w:tc>
                <w:tcPr>
                  <w:tcW w:w="1608"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头道筛</w:t>
                  </w:r>
                </w:p>
              </w:tc>
              <w:tc>
                <w:tcPr>
                  <w:tcW w:w="1936"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highlight w:val="none"/>
                    </w:rPr>
                    <w:t>/</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个</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1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tc>
              <w:tc>
                <w:tcPr>
                  <w:tcW w:w="1608"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皮带输送机</w:t>
                  </w:r>
                </w:p>
              </w:tc>
              <w:tc>
                <w:tcPr>
                  <w:tcW w:w="1936"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highlight w:val="none"/>
                    </w:rPr>
                    <w:t>/</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个</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1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tc>
              <w:tc>
                <w:tcPr>
                  <w:tcW w:w="1608"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捞砂机</w:t>
                  </w:r>
                </w:p>
              </w:tc>
              <w:tc>
                <w:tcPr>
                  <w:tcW w:w="1936"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highlight w:val="none"/>
                    </w:rPr>
                    <w:t>/</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个</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1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tc>
              <w:tc>
                <w:tcPr>
                  <w:tcW w:w="1608"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进料仓</w:t>
                  </w:r>
                </w:p>
              </w:tc>
              <w:tc>
                <w:tcPr>
                  <w:tcW w:w="1936"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highlight w:val="none"/>
                    </w:rPr>
                    <w:t>/</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个</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1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tc>
              <w:tc>
                <w:tcPr>
                  <w:tcW w:w="160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rPr>
                    <w:t>皮带输送机</w:t>
                  </w:r>
                </w:p>
              </w:tc>
              <w:tc>
                <w:tcPr>
                  <w:tcW w:w="1936"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highlight w:val="none"/>
                    </w:rPr>
                    <w:t>/</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个</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1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9</w:t>
                  </w:r>
                </w:p>
              </w:tc>
              <w:tc>
                <w:tcPr>
                  <w:tcW w:w="160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rPr>
                    <w:t>分筛机</w:t>
                  </w:r>
                </w:p>
              </w:tc>
              <w:tc>
                <w:tcPr>
                  <w:tcW w:w="1936" w:type="dxa"/>
                  <w:noWrap w:val="0"/>
                  <w:vAlign w:val="center"/>
                </w:tcPr>
                <w:p>
                  <w:pPr>
                    <w:spacing w:line="240" w:lineRule="atLeas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highlight w:val="none"/>
                    </w:rPr>
                    <w:t>/</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个</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1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c>
                <w:tcPr>
                  <w:tcW w:w="160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地磅</w:t>
                  </w:r>
                </w:p>
              </w:tc>
              <w:tc>
                <w:tcPr>
                  <w:tcW w:w="193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rPr>
                    <w:t>天力多SCS-200t</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台</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1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11</w:t>
                  </w:r>
                </w:p>
              </w:tc>
              <w:tc>
                <w:tcPr>
                  <w:tcW w:w="160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铲车</w:t>
                  </w:r>
                </w:p>
              </w:tc>
              <w:tc>
                <w:tcPr>
                  <w:tcW w:w="1936"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rPr>
                    <w:t>龙工LG855N</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辆</w:t>
                  </w:r>
                </w:p>
              </w:tc>
              <w:tc>
                <w:tcPr>
                  <w:tcW w:w="101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1018" w:type="dxa"/>
                  <w:noWrap w:val="0"/>
                  <w:vAlign w:val="center"/>
                </w:tcPr>
                <w:p>
                  <w:pPr>
                    <w:spacing w:line="240" w:lineRule="atLeast"/>
                    <w:jc w:val="center"/>
                    <w:rPr>
                      <w:rFonts w:hint="default" w:ascii="Times New Roman" w:hAnsi="Times New Roman" w:eastAsia="宋体" w:cs="Times New Roman"/>
                      <w:color w:val="auto"/>
                      <w:highlight w:val="none"/>
                    </w:rPr>
                  </w:pPr>
                </w:p>
              </w:tc>
            </w:tr>
          </w:tbl>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5.主要原辅材料</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本项目主要原辅材料详见表5。</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表5     本项目主要原辅材料一览表</w:t>
            </w:r>
          </w:p>
          <w:tbl>
            <w:tblPr>
              <w:tblStyle w:val="16"/>
              <w:tblW w:w="772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484"/>
              <w:gridCol w:w="1252"/>
              <w:gridCol w:w="968"/>
              <w:gridCol w:w="29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09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48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主要原辅材料名称</w:t>
                  </w:r>
                </w:p>
              </w:tc>
              <w:tc>
                <w:tcPr>
                  <w:tcW w:w="125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数量</w:t>
                  </w:r>
                </w:p>
              </w:tc>
              <w:tc>
                <w:tcPr>
                  <w:tcW w:w="96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单位</w:t>
                  </w:r>
                </w:p>
              </w:tc>
              <w:tc>
                <w:tcPr>
                  <w:tcW w:w="291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098"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484"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戈壁料</w:t>
                  </w:r>
                </w:p>
              </w:tc>
              <w:tc>
                <w:tcPr>
                  <w:tcW w:w="125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FF0000"/>
                      <w:highlight w:val="none"/>
                      <w:lang w:val="en-US" w:eastAsia="zh-CN"/>
                    </w:rPr>
                  </w:pPr>
                  <w:r>
                    <w:rPr>
                      <w:rFonts w:hint="default" w:ascii="Times New Roman" w:hAnsi="Times New Roman" w:eastAsia="宋体" w:cs="Times New Roman"/>
                      <w:color w:val="FF0000"/>
                      <w:highlight w:val="none"/>
                      <w:lang w:val="en-US" w:eastAsia="zh-CN"/>
                    </w:rPr>
                    <w:t>15</w:t>
                  </w:r>
                </w:p>
              </w:tc>
              <w:tc>
                <w:tcPr>
                  <w:tcW w:w="968"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FF0000"/>
                      <w:highlight w:val="none"/>
                    </w:rPr>
                  </w:pPr>
                  <w:r>
                    <w:rPr>
                      <w:rFonts w:hint="eastAsia" w:ascii="Times New Roman" w:hAnsi="Times New Roman" w:eastAsia="宋体" w:cs="Times New Roman"/>
                      <w:color w:val="FF0000"/>
                      <w:highlight w:val="none"/>
                      <w:lang w:val="en-US" w:eastAsia="zh-CN"/>
                    </w:rPr>
                    <w:t xml:space="preserve"> </w:t>
                  </w:r>
                  <w:r>
                    <w:rPr>
                      <w:rFonts w:hint="default" w:ascii="Times New Roman" w:hAnsi="Times New Roman" w:eastAsia="宋体" w:cs="Times New Roman"/>
                      <w:color w:val="FF0000"/>
                      <w:highlight w:val="none"/>
                    </w:rPr>
                    <w:t>万吨/年</w:t>
                  </w:r>
                </w:p>
              </w:tc>
              <w:tc>
                <w:tcPr>
                  <w:tcW w:w="2918"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外购，由</w:t>
                  </w:r>
                  <w:r>
                    <w:rPr>
                      <w:rFonts w:hint="default" w:ascii="Times New Roman" w:hAnsi="Times New Roman" w:eastAsia="宋体" w:cs="Times New Roman"/>
                      <w:color w:val="auto"/>
                      <w:highlight w:val="none"/>
                    </w:rPr>
                    <w:t>昌吉</w:t>
                  </w:r>
                  <w:r>
                    <w:rPr>
                      <w:rFonts w:hint="default" w:ascii="Times New Roman" w:hAnsi="Times New Roman" w:eastAsia="宋体" w:cs="Times New Roman"/>
                      <w:color w:val="auto"/>
                      <w:highlight w:val="none"/>
                      <w:lang w:eastAsia="zh-CN"/>
                    </w:rPr>
                    <w:t>市经济发展</w:t>
                  </w:r>
                  <w:r>
                    <w:rPr>
                      <w:rFonts w:hint="default" w:ascii="Times New Roman" w:hAnsi="Times New Roman" w:eastAsia="宋体" w:cs="Times New Roman"/>
                      <w:color w:val="auto"/>
                      <w:highlight w:val="none"/>
                    </w:rPr>
                    <w:t>投资有限</w:t>
                  </w:r>
                  <w:r>
                    <w:rPr>
                      <w:rFonts w:hint="default" w:ascii="Times New Roman" w:hAnsi="Times New Roman" w:eastAsia="宋体" w:cs="Times New Roman"/>
                      <w:color w:val="auto"/>
                      <w:highlight w:val="none"/>
                      <w:lang w:eastAsia="zh-CN"/>
                    </w:rPr>
                    <w:t>责任</w:t>
                  </w:r>
                  <w:r>
                    <w:rPr>
                      <w:rFonts w:hint="default" w:ascii="Times New Roman" w:hAnsi="Times New Roman" w:eastAsia="宋体" w:cs="Times New Roman"/>
                      <w:color w:val="auto"/>
                      <w:highlight w:val="none"/>
                    </w:rPr>
                    <w:t>公司</w:t>
                  </w:r>
                  <w:r>
                    <w:rPr>
                      <w:rFonts w:hint="default" w:ascii="Times New Roman" w:hAnsi="Times New Roman" w:eastAsia="宋体" w:cs="Times New Roman"/>
                      <w:color w:val="auto"/>
                      <w:highlight w:val="none"/>
                      <w:lang w:eastAsia="zh-CN"/>
                    </w:rPr>
                    <w:t>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90" w:hRule="atLeast"/>
              </w:trPr>
              <w:tc>
                <w:tcPr>
                  <w:tcW w:w="109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148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废石</w:t>
                  </w:r>
                </w:p>
              </w:tc>
              <w:tc>
                <w:tcPr>
                  <w:tcW w:w="1252" w:type="dxa"/>
                  <w:noWrap w:val="0"/>
                  <w:vAlign w:val="center"/>
                </w:tcPr>
                <w:p>
                  <w:pPr>
                    <w:spacing w:line="240" w:lineRule="atLeast"/>
                    <w:jc w:val="center"/>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color w:val="FF0000"/>
                      <w:highlight w:val="none"/>
                      <w:lang w:val="en-US" w:eastAsia="zh-CN"/>
                    </w:rPr>
                    <w:t>10</w:t>
                  </w:r>
                </w:p>
              </w:tc>
              <w:tc>
                <w:tcPr>
                  <w:tcW w:w="968"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万吨/年</w:t>
                  </w:r>
                </w:p>
              </w:tc>
              <w:tc>
                <w:tcPr>
                  <w:tcW w:w="291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昌吉</w:t>
                  </w:r>
                  <w:r>
                    <w:rPr>
                      <w:rFonts w:hint="default" w:ascii="Times New Roman" w:hAnsi="Times New Roman" w:eastAsia="宋体" w:cs="Times New Roman"/>
                      <w:color w:val="auto"/>
                      <w:highlight w:val="none"/>
                      <w:lang w:eastAsia="zh-CN"/>
                    </w:rPr>
                    <w:t>市经济发展</w:t>
                  </w:r>
                  <w:r>
                    <w:rPr>
                      <w:rFonts w:hint="default" w:ascii="Times New Roman" w:hAnsi="Times New Roman" w:eastAsia="宋体" w:cs="Times New Roman"/>
                      <w:color w:val="auto"/>
                      <w:highlight w:val="none"/>
                    </w:rPr>
                    <w:t>投资有限</w:t>
                  </w:r>
                  <w:r>
                    <w:rPr>
                      <w:rFonts w:hint="default" w:ascii="Times New Roman" w:hAnsi="Times New Roman" w:eastAsia="宋体" w:cs="Times New Roman"/>
                      <w:color w:val="auto"/>
                      <w:highlight w:val="none"/>
                      <w:lang w:eastAsia="zh-CN"/>
                    </w:rPr>
                    <w:t>责任</w:t>
                  </w:r>
                  <w:r>
                    <w:rPr>
                      <w:rFonts w:hint="default" w:ascii="Times New Roman" w:hAnsi="Times New Roman" w:eastAsia="宋体" w:cs="Times New Roman"/>
                      <w:color w:val="auto"/>
                      <w:highlight w:val="none"/>
                    </w:rPr>
                    <w:t>公司清理河道污泥产生的砂石料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98" w:type="dxa"/>
                  <w:noWrap w:val="0"/>
                  <w:vAlign w:val="center"/>
                </w:tcPr>
                <w:p>
                  <w:pPr>
                    <w:spacing w:line="240" w:lineRule="atLeas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1484" w:type="dxa"/>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砂石废料</w:t>
                  </w:r>
                </w:p>
              </w:tc>
              <w:tc>
                <w:tcPr>
                  <w:tcW w:w="1252" w:type="dxa"/>
                  <w:noWrap w:val="0"/>
                  <w:vAlign w:val="center"/>
                </w:tcPr>
                <w:p>
                  <w:pPr>
                    <w:spacing w:line="240" w:lineRule="atLeast"/>
                    <w:jc w:val="center"/>
                    <w:rPr>
                      <w:rFonts w:hint="default" w:ascii="Times New Roman" w:hAnsi="Times New Roman" w:eastAsia="宋体" w:cs="Times New Roman"/>
                      <w:color w:val="FF0000"/>
                      <w:highlight w:val="none"/>
                      <w:lang w:val="en-US" w:eastAsia="zh-CN"/>
                    </w:rPr>
                  </w:pPr>
                  <w:r>
                    <w:rPr>
                      <w:rFonts w:hint="eastAsia" w:ascii="Times New Roman" w:hAnsi="Times New Roman" w:eastAsia="宋体" w:cs="Times New Roman"/>
                      <w:color w:val="FF0000"/>
                      <w:highlight w:val="none"/>
                      <w:lang w:val="en-US" w:eastAsia="zh-CN"/>
                    </w:rPr>
                    <w:t>5.11380513</w:t>
                  </w:r>
                </w:p>
              </w:tc>
              <w:tc>
                <w:tcPr>
                  <w:tcW w:w="968"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万吨/年</w:t>
                  </w:r>
                </w:p>
              </w:tc>
              <w:tc>
                <w:tcPr>
                  <w:tcW w:w="2918" w:type="dxa"/>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周边老旧砂石料场废料</w:t>
                  </w:r>
                </w:p>
              </w:tc>
            </w:tr>
          </w:tbl>
          <w:p>
            <w:pPr>
              <w:spacing w:line="360" w:lineRule="auto"/>
              <w:rPr>
                <w:rFonts w:hint="default" w:ascii="Times New Roman" w:hAnsi="Times New Roman" w:eastAsia="宋体" w:cs="Times New Roman"/>
                <w:b/>
                <w:color w:val="auto"/>
                <w:sz w:val="28"/>
                <w:highlight w:val="none"/>
              </w:rPr>
            </w:pPr>
            <w:r>
              <w:rPr>
                <w:sz w:val="21"/>
              </w:rPr>
              <mc:AlternateContent>
                <mc:Choice Requires="wps">
                  <w:drawing>
                    <wp:anchor distT="0" distB="0" distL="114300" distR="114300" simplePos="0" relativeHeight="251666432" behindDoc="0" locked="0" layoutInCell="1" allowOverlap="1">
                      <wp:simplePos x="0" y="0"/>
                      <wp:positionH relativeFrom="column">
                        <wp:posOffset>1888490</wp:posOffset>
                      </wp:positionH>
                      <wp:positionV relativeFrom="paragraph">
                        <wp:posOffset>205740</wp:posOffset>
                      </wp:positionV>
                      <wp:extent cx="1503680" cy="257175"/>
                      <wp:effectExtent l="4445" t="5080" r="15875" b="4445"/>
                      <wp:wrapNone/>
                      <wp:docPr id="9" name="矩形 9"/>
                      <wp:cNvGraphicFramePr/>
                      <a:graphic xmlns:a="http://schemas.openxmlformats.org/drawingml/2006/main">
                        <a:graphicData uri="http://schemas.microsoft.com/office/word/2010/wordprocessingShape">
                          <wps:wsp>
                            <wps:cNvSpPr/>
                            <wps:spPr>
                              <a:xfrm>
                                <a:off x="3405505" y="1126490"/>
                                <a:ext cx="1503680" cy="257175"/>
                              </a:xfrm>
                              <a:prstGeom prst="rect">
                                <a:avLst/>
                              </a:prstGeom>
                              <a:solidFill>
                                <a:srgbClr val="FFFFFF"/>
                              </a:solidFill>
                              <a:ln w="9525" cap="sq" cmpd="sng">
                                <a:solidFill>
                                  <a:srgbClr val="000000"/>
                                </a:solidFill>
                                <a:prstDash val="sysDot"/>
                                <a:miter/>
                                <a:headEnd type="none" w="med" len="med"/>
                                <a:tailEnd type="none" w="med" len="med"/>
                              </a:ln>
                            </wps:spPr>
                            <wps:txbx>
                              <w:txbxContent>
                                <w:p>
                                  <w:pPr>
                                    <w:rPr>
                                      <w:rFonts w:hint="default" w:eastAsia="宋体"/>
                                      <w:lang w:val="en-US" w:eastAsia="zh-CN"/>
                                    </w:rPr>
                                  </w:pPr>
                                  <w:r>
                                    <w:rPr>
                                      <w:rFonts w:hint="eastAsia" w:eastAsia="宋体"/>
                                      <w:lang w:val="en-US" w:eastAsia="zh-CN"/>
                                    </w:rPr>
                                    <w:t>无组织粉尘0.00293t</w:t>
                                  </w:r>
                                </w:p>
                              </w:txbxContent>
                            </wps:txbx>
                            <wps:bodyPr upright="1"/>
                          </wps:wsp>
                        </a:graphicData>
                      </a:graphic>
                    </wp:anchor>
                  </w:drawing>
                </mc:Choice>
                <mc:Fallback>
                  <w:pict>
                    <v:rect id="_x0000_s1026" o:spid="_x0000_s1026" o:spt="1" style="position:absolute;left:0pt;margin-left:148.7pt;margin-top:16.2pt;height:20.25pt;width:118.4pt;z-index:251666432;mso-width-relative:page;mso-height-relative:page;" fillcolor="#FFFFFF" filled="t" stroked="t" coordsize="21600,21600" o:gfxdata="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wPXi2QAAAAkBAAAPAAAAAAAAAAEAIAAAACIAAABkcnMvZG93bnJldi54bWxQSwEC&#10;FAAUAAAACACHTuJASJweKvMBAADmAwAADgAAAAAAAAABACAAAAAoAQAAZHJzL2Uyb0RvYy54bWxQ&#10;SwUGAAAAAAYABgBZAQAAjQUAAAAA&#10;">
                      <v:fill on="t" focussize="0,0"/>
                      <v:stroke color="#000000" joinstyle="miter" dashstyle="1 1" endcap="square"/>
                      <v:imagedata o:title=""/>
                      <o:lock v:ext="edit" aspectratio="f"/>
                      <v:textbox>
                        <w:txbxContent>
                          <w:p>
                            <w:pPr>
                              <w:rPr>
                                <w:rFonts w:hint="default" w:eastAsia="宋体"/>
                                <w:lang w:val="en-US" w:eastAsia="zh-CN"/>
                              </w:rPr>
                            </w:pPr>
                            <w:r>
                              <w:rPr>
                                <w:rFonts w:hint="eastAsia" w:eastAsia="宋体"/>
                                <w:lang w:val="en-US" w:eastAsia="zh-CN"/>
                              </w:rPr>
                              <w:t>无组织粉尘0.00293t</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4456430</wp:posOffset>
                      </wp:positionH>
                      <wp:positionV relativeFrom="paragraph">
                        <wp:posOffset>55245</wp:posOffset>
                      </wp:positionV>
                      <wp:extent cx="448310" cy="4235450"/>
                      <wp:effectExtent l="4445" t="4445" r="23495" b="8255"/>
                      <wp:wrapNone/>
                      <wp:docPr id="3" name="矩形 3"/>
                      <wp:cNvGraphicFramePr/>
                      <a:graphic xmlns:a="http://schemas.openxmlformats.org/drawingml/2006/main">
                        <a:graphicData uri="http://schemas.microsoft.com/office/word/2010/wordprocessingShape">
                          <wps:wsp>
                            <wps:cNvSpPr/>
                            <wps:spPr>
                              <a:xfrm>
                                <a:off x="5973445" y="975995"/>
                                <a:ext cx="448310" cy="4235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eastAsia="宋体"/>
                                      <w:lang w:val="en-US" w:eastAsia="zh-CN"/>
                                    </w:rPr>
                                    <w:t>砂子</w:t>
                                  </w:r>
                                  <w:r>
                                    <w:rPr>
                                      <w:rFonts w:hint="default" w:ascii="Times New Roman" w:hAnsi="Times New Roman" w:eastAsia="宋体" w:cs="Times New Roman"/>
                                      <w:color w:val="auto"/>
                                      <w:highlight w:val="none"/>
                                      <w:lang w:val="en-US" w:eastAsia="zh-CN"/>
                                    </w:rPr>
                                    <w:t>10</w:t>
                                  </w:r>
                                  <w:r>
                                    <w:rPr>
                                      <w:rFonts w:hint="default" w:ascii="Times New Roman" w:hAnsi="Times New Roman" w:eastAsia="宋体" w:cs="Times New Roman"/>
                                      <w:color w:val="auto"/>
                                      <w:highlight w:val="none"/>
                                    </w:rPr>
                                    <w:t>万吨/年</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石子8</w:t>
                                  </w:r>
                                  <w:r>
                                    <w:rPr>
                                      <w:rFonts w:hint="default" w:ascii="Times New Roman" w:hAnsi="Times New Roman" w:eastAsia="宋体" w:cs="Times New Roman"/>
                                      <w:color w:val="auto"/>
                                      <w:highlight w:val="none"/>
                                    </w:rPr>
                                    <w:t>万吨/年</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破碎石</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万吨/年</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破碎砂</w:t>
                                  </w:r>
                                  <w:r>
                                    <w:rPr>
                                      <w:rFonts w:hint="eastAsia"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万吨/年</w:t>
                                  </w:r>
                                </w:p>
                              </w:txbxContent>
                            </wps:txbx>
                            <wps:bodyPr upright="1"/>
                          </wps:wsp>
                        </a:graphicData>
                      </a:graphic>
                    </wp:anchor>
                  </w:drawing>
                </mc:Choice>
                <mc:Fallback>
                  <w:pict>
                    <v:rect id="_x0000_s1026" o:spid="_x0000_s1026" o:spt="1" style="position:absolute;left:0pt;margin-left:350.9pt;margin-top:4.35pt;height:333.5pt;width:35.3pt;z-index:251663360;mso-width-relative:page;mso-height-relative:page;" fillcolor="#FFFFFF" filled="t" stroked="t" coordsize="21600,21600" o:gfxdata="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RT59cAAAAJAQAADwAAAAAAAAABACAAAAAiAAAAZHJzL2Rvd25yZXYueG1sUEsB&#10;AhQAFAAAAAgAh07iQLaB2+X2AQAA5gMAAA4AAAAAAAAAAQAgAAAAJgEAAGRycy9lMm9Eb2MueG1s&#10;UEsFBgAAAAAGAAYAWQEAAI4FAAAAAA==&#10;">
                      <v:fill on="t" focussize="0,0"/>
                      <v:stroke color="#000000" joinstyle="miter"/>
                      <v:imagedata o:title=""/>
                      <o:lock v:ext="edit" aspectratio="f"/>
                      <v:textbox>
                        <w:txbxContent>
                          <w:p>
                            <w:pPr>
                              <w:rPr>
                                <w:rFonts w:hint="eastAsia" w:eastAsia="宋体"/>
                                <w:lang w:val="en-US" w:eastAsia="zh-CN"/>
                              </w:rPr>
                            </w:pPr>
                            <w:r>
                              <w:rPr>
                                <w:rFonts w:hint="eastAsia" w:eastAsia="宋体"/>
                                <w:lang w:val="en-US" w:eastAsia="zh-CN"/>
                              </w:rPr>
                              <w:t>砂子</w:t>
                            </w:r>
                            <w:r>
                              <w:rPr>
                                <w:rFonts w:hint="default" w:ascii="Times New Roman" w:hAnsi="Times New Roman" w:eastAsia="宋体" w:cs="Times New Roman"/>
                                <w:color w:val="auto"/>
                                <w:highlight w:val="none"/>
                                <w:lang w:val="en-US" w:eastAsia="zh-CN"/>
                              </w:rPr>
                              <w:t>10</w:t>
                            </w:r>
                            <w:r>
                              <w:rPr>
                                <w:rFonts w:hint="default" w:ascii="Times New Roman" w:hAnsi="Times New Roman" w:eastAsia="宋体" w:cs="Times New Roman"/>
                                <w:color w:val="auto"/>
                                <w:highlight w:val="none"/>
                              </w:rPr>
                              <w:t>万吨/年</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石子8</w:t>
                            </w:r>
                            <w:r>
                              <w:rPr>
                                <w:rFonts w:hint="default" w:ascii="Times New Roman" w:hAnsi="Times New Roman" w:eastAsia="宋体" w:cs="Times New Roman"/>
                                <w:color w:val="auto"/>
                                <w:highlight w:val="none"/>
                              </w:rPr>
                              <w:t>万吨/年</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破碎石</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万吨/年</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破碎砂</w:t>
                            </w:r>
                            <w:r>
                              <w:rPr>
                                <w:rFonts w:hint="eastAsia"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万吨/年</w:t>
                            </w:r>
                          </w:p>
                        </w:txbxContent>
                      </v:textbox>
                    </v:rect>
                  </w:pict>
                </mc:Fallback>
              </mc:AlternateContent>
            </w:r>
          </w:p>
          <w:p>
            <w:pPr>
              <w:spacing w:line="360" w:lineRule="auto"/>
              <w:rPr>
                <w:rFonts w:hint="default" w:ascii="Times New Roman" w:hAnsi="Times New Roman" w:eastAsia="宋体" w:cs="Times New Roman"/>
                <w:b/>
                <w:color w:val="auto"/>
                <w:sz w:val="28"/>
                <w:highlight w:val="none"/>
              </w:rPr>
            </w:pPr>
            <w:r>
              <w:rPr>
                <w:sz w:val="28"/>
              </w:rPr>
              <mc:AlternateContent>
                <mc:Choice Requires="wps">
                  <w:drawing>
                    <wp:anchor distT="0" distB="0" distL="114300" distR="114300" simplePos="0" relativeHeight="251669504" behindDoc="0" locked="0" layoutInCell="1" allowOverlap="1">
                      <wp:simplePos x="0" y="0"/>
                      <wp:positionH relativeFrom="column">
                        <wp:posOffset>1791335</wp:posOffset>
                      </wp:positionH>
                      <wp:positionV relativeFrom="paragraph">
                        <wp:posOffset>290830</wp:posOffset>
                      </wp:positionV>
                      <wp:extent cx="1095375" cy="257175"/>
                      <wp:effectExtent l="4445" t="5080" r="5080" b="4445"/>
                      <wp:wrapNone/>
                      <wp:docPr id="13" name="矩形 13"/>
                      <wp:cNvGraphicFramePr/>
                      <a:graphic xmlns:a="http://schemas.openxmlformats.org/drawingml/2006/main">
                        <a:graphicData uri="http://schemas.microsoft.com/office/word/2010/wordprocessingShape">
                          <wps:wsp>
                            <wps:cNvSpPr/>
                            <wps:spPr>
                              <a:xfrm>
                                <a:off x="3308350" y="1517650"/>
                                <a:ext cx="109537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eastAsia="宋体"/>
                                      <w:color w:val="auto"/>
                                      <w:sz w:val="21"/>
                                      <w:szCs w:val="21"/>
                                      <w:lang w:val="en-US" w:eastAsia="zh-CN"/>
                                    </w:rPr>
                                    <w:t>装卸</w:t>
                                  </w:r>
                                </w:p>
                              </w:txbxContent>
                            </wps:txbx>
                            <wps:bodyPr upright="1"/>
                          </wps:wsp>
                        </a:graphicData>
                      </a:graphic>
                    </wp:anchor>
                  </w:drawing>
                </mc:Choice>
                <mc:Fallback>
                  <w:pict>
                    <v:rect id="_x0000_s1026" o:spid="_x0000_s1026" o:spt="1" style="position:absolute;left:0pt;margin-left:141.05pt;margin-top:22.9pt;height:20.25pt;width:86.25pt;z-index:251669504;mso-width-relative:page;mso-height-relative:page;" fillcolor="#FFFFFF" filled="t" stroked="t" coordsize="21600,21600" o:gfxdata="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Bd6tgAAAAJAQAADwAAAAAAAAABACAAAAAiAAAAZHJzL2Rvd25yZXYueG1sUEsBAhQA&#10;FAAAAAgAh07iQI0eIWfyAQAA6QMAAA4AAAAAAAAAAQAgAAAAJwEAAGRycy9lMm9Eb2MueG1sUEsF&#10;BgAAAAAGAAYAWQEAAIsFAAAAAA==&#10;">
                      <v:fill on="t" focussize="0,0"/>
                      <v:stroke color="#000000" joinstyle="miter"/>
                      <v:imagedata o:title=""/>
                      <o:lock v:ext="edit" aspectratio="f"/>
                      <v:textbo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eastAsia="宋体"/>
                                <w:color w:val="auto"/>
                                <w:sz w:val="21"/>
                                <w:szCs w:val="21"/>
                                <w:lang w:val="en-US" w:eastAsia="zh-CN"/>
                              </w:rPr>
                              <w:t>装卸</w:t>
                            </w:r>
                          </w:p>
                        </w:txbxContent>
                      </v:textbox>
                    </v:rect>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2286635</wp:posOffset>
                      </wp:positionH>
                      <wp:positionV relativeFrom="paragraph">
                        <wp:posOffset>151765</wp:posOffset>
                      </wp:positionV>
                      <wp:extent cx="229235" cy="153035"/>
                      <wp:effectExtent l="6350" t="0" r="12065" b="18415"/>
                      <wp:wrapNone/>
                      <wp:docPr id="6" name="直接连接符 6"/>
                      <wp:cNvGraphicFramePr/>
                      <a:graphic xmlns:a="http://schemas.openxmlformats.org/drawingml/2006/main">
                        <a:graphicData uri="http://schemas.microsoft.com/office/word/2010/wordprocessingShape">
                          <wps:wsp>
                            <wps:cNvCnPr/>
                            <wps:spPr>
                              <a:xfrm flipV="1">
                                <a:off x="3803650" y="1378585"/>
                                <a:ext cx="229235" cy="153035"/>
                              </a:xfrm>
                              <a:prstGeom prst="line">
                                <a:avLst/>
                              </a:prstGeom>
                              <a:ln w="9525" cap="sq" cmpd="sng">
                                <a:solidFill>
                                  <a:srgbClr val="000000"/>
                                </a:solidFill>
                                <a:prstDash val="sysDot"/>
                                <a:headEnd type="none" w="med" len="med"/>
                                <a:tailEnd type="stealth" w="med" len="med"/>
                              </a:ln>
                            </wps:spPr>
                            <wps:bodyPr upright="1"/>
                          </wps:wsp>
                        </a:graphicData>
                      </a:graphic>
                    </wp:anchor>
                  </w:drawing>
                </mc:Choice>
                <mc:Fallback>
                  <w:pict>
                    <v:line id="_x0000_s1026" o:spid="_x0000_s1026" o:spt="20" style="position:absolute;left:0pt;flip:y;margin-left:180.05pt;margin-top:11.95pt;height:12.05pt;width:18.05pt;z-index:251665408;mso-width-relative:page;mso-height-relative:page;" filled="f" stroked="t" coordsize="21600,21600" o:gfxdata="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Brz2QAAAAkBAAAPAAAAAAAAAAEAIAAAACIAAABkcnMvZG93bnJldi54&#10;bWxQSwECFAAUAAAACACHTuJAxyouoPkBAACyAwAADgAAAAAAAAABACAAAAAoAQAAZHJzL2Uyb0Rv&#10;Yy54bWxQSwUGAAAAAAYABgBZAQAAkwUAAAAA&#10;">
                      <v:fill on="f" focussize="0,0"/>
                      <v:stroke color="#000000" joinstyle="round" dashstyle="1 1" endcap="square" endarrow="classic"/>
                      <v:imagedata o:title=""/>
                      <o:lock v:ext="edit" aspectratio="f"/>
                    </v:line>
                  </w:pict>
                </mc:Fallback>
              </mc:AlternateContent>
            </w:r>
          </w:p>
          <w:p>
            <w:pPr>
              <w:overflowPunct w:val="0"/>
              <w:adjustRightInd w:val="0"/>
              <w:snapToGrid w:val="0"/>
              <w:spacing w:line="480" w:lineRule="exact"/>
              <w:ind w:firstLine="420" w:firstLineChars="200"/>
              <w:rPr>
                <w:rFonts w:hint="eastAsia"/>
                <w:b/>
                <w:bCs/>
                <w:color w:val="000000"/>
                <w:szCs w:val="21"/>
              </w:rPr>
            </w:pPr>
            <w:r>
              <w:rPr>
                <w:sz w:val="21"/>
              </w:rPr>
              <mc:AlternateContent>
                <mc:Choice Requires="wps">
                  <w:drawing>
                    <wp:anchor distT="0" distB="0" distL="114300" distR="114300" simplePos="0" relativeHeight="251667456" behindDoc="0" locked="0" layoutInCell="1" allowOverlap="1">
                      <wp:simplePos x="0" y="0"/>
                      <wp:positionH relativeFrom="column">
                        <wp:posOffset>1440180</wp:posOffset>
                      </wp:positionH>
                      <wp:positionV relativeFrom="paragraph">
                        <wp:posOffset>233045</wp:posOffset>
                      </wp:positionV>
                      <wp:extent cx="3810" cy="3373755"/>
                      <wp:effectExtent l="6350" t="0" r="8890" b="17145"/>
                      <wp:wrapNone/>
                      <wp:docPr id="11" name="直接连接符 11"/>
                      <wp:cNvGraphicFramePr/>
                      <a:graphic xmlns:a="http://schemas.openxmlformats.org/drawingml/2006/main">
                        <a:graphicData uri="http://schemas.microsoft.com/office/word/2010/wordprocessingShape">
                          <wps:wsp>
                            <wps:cNvCnPr/>
                            <wps:spPr>
                              <a:xfrm>
                                <a:off x="2957195" y="1766570"/>
                                <a:ext cx="3810" cy="3373755"/>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3.4pt;margin-top:18.35pt;height:265.65pt;width:0.3pt;z-index:251667456;mso-width-relative:page;mso-height-relative:page;" filled="f" stroked="t" coordsize="21600,21600" o:gfxdata="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gB7NHZAAAACgEAAA8AAAAAAAAAAQAgAAAAIgAA&#10;AGRycy9kb3ducmV2LnhtbFBLAQIUABQAAAAIAIdO4kCkqyj3zgEAAF4DAAAOAAAAAAAAAAEAIAAA&#10;ACgBAABkcnMvZTJvRG9jLnhtbFBLBQYAAAAABgAGAFkBAABoBQA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4173855</wp:posOffset>
                      </wp:positionH>
                      <wp:positionV relativeFrom="paragraph">
                        <wp:posOffset>194945</wp:posOffset>
                      </wp:positionV>
                      <wp:extent cx="13335" cy="3478530"/>
                      <wp:effectExtent l="6350" t="0" r="18415" b="7620"/>
                      <wp:wrapNone/>
                      <wp:docPr id="37" name="直接连接符 37"/>
                      <wp:cNvGraphicFramePr/>
                      <a:graphic xmlns:a="http://schemas.openxmlformats.org/drawingml/2006/main">
                        <a:graphicData uri="http://schemas.microsoft.com/office/word/2010/wordprocessingShape">
                          <wps:wsp>
                            <wps:cNvCnPr/>
                            <wps:spPr>
                              <a:xfrm>
                                <a:off x="5690870" y="1728470"/>
                                <a:ext cx="13335" cy="347853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65pt;margin-top:15.35pt;height:273.9pt;width:1.05pt;z-index:251693056;mso-width-relative:page;mso-height-relative:page;" filled="f" stroked="t" coordsize="21600,21600" o:gfxdata="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IVE12gAAAAoBAAAPAAAAAAAAAAEAIAAA&#10;ACIAAABkcnMvZG93bnJldi54bWxQSwECFAAUAAAACACHTuJADYfkENEBAABfAwAADgAAAAAAAAAB&#10;ACAAAAApAQAAZHJzL2Uyb0RvYy54bWxQSwUGAAAAAAYABgBZAQAAbAUA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2896235</wp:posOffset>
                      </wp:positionH>
                      <wp:positionV relativeFrom="paragraph">
                        <wp:posOffset>149225</wp:posOffset>
                      </wp:positionV>
                      <wp:extent cx="1258570" cy="17145"/>
                      <wp:effectExtent l="0" t="22225" r="17780" b="36830"/>
                      <wp:wrapNone/>
                      <wp:docPr id="34" name="直接连接符 34"/>
                      <wp:cNvGraphicFramePr/>
                      <a:graphic xmlns:a="http://schemas.openxmlformats.org/drawingml/2006/main">
                        <a:graphicData uri="http://schemas.microsoft.com/office/word/2010/wordprocessingShape">
                          <wps:wsp>
                            <wps:cNvCnPr/>
                            <wps:spPr>
                              <a:xfrm>
                                <a:off x="4413250" y="1682750"/>
                                <a:ext cx="1258570" cy="1714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228.05pt;margin-top:11.75pt;height:1.35pt;width:99.1pt;z-index:251689984;mso-width-relative:page;mso-height-relative:page;" filled="f" stroked="t" coordsize="21600,21600" o:gfxdata="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lyK4NcAAAAJAQAADwAAAAAAAAABACAAAAAiAAAAZHJzL2Rvd25yZXYueG1sUEsBAhQAFAAA&#10;AAgAh07iQNVTaxfwAQAAqwMAAA4AAAAAAAAAAQAgAAAAJgEAAGRycy9lMm9Eb2MueG1sUEsFBgAA&#10;AAAGAAYAWQEAAIgFAAAAAA==&#10;">
                      <v:fill on="f" focussize="0,0"/>
                      <v:stroke color="#000000" joinstyle="round" endarrow="classic"/>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1898015</wp:posOffset>
                      </wp:positionH>
                      <wp:positionV relativeFrom="paragraph">
                        <wp:posOffset>269240</wp:posOffset>
                      </wp:positionV>
                      <wp:extent cx="1503680" cy="257175"/>
                      <wp:effectExtent l="4445" t="5080" r="15875" b="4445"/>
                      <wp:wrapNone/>
                      <wp:docPr id="17" name="矩形 17"/>
                      <wp:cNvGraphicFramePr/>
                      <a:graphic xmlns:a="http://schemas.openxmlformats.org/drawingml/2006/main">
                        <a:graphicData uri="http://schemas.microsoft.com/office/word/2010/wordprocessingShape">
                          <wps:wsp>
                            <wps:cNvSpPr/>
                            <wps:spPr>
                              <a:xfrm>
                                <a:off x="3415030" y="1802765"/>
                                <a:ext cx="1503680" cy="257175"/>
                              </a:xfrm>
                              <a:prstGeom prst="rect">
                                <a:avLst/>
                              </a:prstGeom>
                              <a:solidFill>
                                <a:srgbClr val="FFFFFF"/>
                              </a:solidFill>
                              <a:ln w="9525" cap="sq" cmpd="sng">
                                <a:solidFill>
                                  <a:srgbClr val="000000"/>
                                </a:solidFill>
                                <a:prstDash val="sysDot"/>
                                <a:miter/>
                                <a:headEnd type="none" w="med" len="med"/>
                                <a:tailEnd type="none" w="med" len="med"/>
                              </a:ln>
                            </wps:spPr>
                            <wps:txbx>
                              <w:txbxContent>
                                <w:p>
                                  <w:pPr>
                                    <w:rPr>
                                      <w:rFonts w:hint="default" w:eastAsia="宋体"/>
                                      <w:lang w:val="en-US" w:eastAsia="zh-CN"/>
                                    </w:rPr>
                                  </w:pPr>
                                  <w:r>
                                    <w:rPr>
                                      <w:rFonts w:hint="eastAsia" w:eastAsia="宋体"/>
                                      <w:lang w:val="en-US" w:eastAsia="zh-CN"/>
                                    </w:rPr>
                                    <w:t>无组织粉尘0.1022t</w:t>
                                  </w:r>
                                </w:p>
                              </w:txbxContent>
                            </wps:txbx>
                            <wps:bodyPr upright="1"/>
                          </wps:wsp>
                        </a:graphicData>
                      </a:graphic>
                    </wp:anchor>
                  </w:drawing>
                </mc:Choice>
                <mc:Fallback>
                  <w:pict>
                    <v:rect id="_x0000_s1026" o:spid="_x0000_s1026" o:spt="1" style="position:absolute;left:0pt;margin-left:149.45pt;margin-top:21.2pt;height:20.25pt;width:118.4pt;z-index:251673600;mso-width-relative:page;mso-height-relative:page;" fillcolor="#FFFFFF" filled="t" stroked="t" coordsize="21600,21600" o:gfxdata="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p55+2QAAAAkBAAAPAAAAAAAAAAEAIAAAACIAAABkcnMvZG93bnJldi54bWxQ&#10;SwECFAAUAAAACACHTuJA/2VaafYBAADoAwAADgAAAAAAAAABACAAAAAoAQAAZHJzL2Uyb0RvYy54&#10;bWxQSwUGAAAAAAYABgBZAQAAkAUAAAAA&#10;">
                      <v:fill on="t" focussize="0,0"/>
                      <v:stroke color="#000000" joinstyle="miter" dashstyle="1 1" endcap="square"/>
                      <v:imagedata o:title=""/>
                      <o:lock v:ext="edit" aspectratio="f"/>
                      <v:textbox>
                        <w:txbxContent>
                          <w:p>
                            <w:pPr>
                              <w:rPr>
                                <w:rFonts w:hint="default" w:eastAsia="宋体"/>
                                <w:lang w:val="en-US" w:eastAsia="zh-CN"/>
                              </w:rPr>
                            </w:pPr>
                            <w:r>
                              <w:rPr>
                                <w:rFonts w:hint="eastAsia" w:eastAsia="宋体"/>
                                <w:lang w:val="en-US" w:eastAsia="zh-CN"/>
                              </w:rPr>
                              <w:t>无组织粉尘0.1022t</w:t>
                            </w:r>
                          </w:p>
                        </w:txbxContent>
                      </v:textbox>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1438910</wp:posOffset>
                      </wp:positionH>
                      <wp:positionV relativeFrom="paragraph">
                        <wp:posOffset>234950</wp:posOffset>
                      </wp:positionV>
                      <wp:extent cx="363220" cy="635"/>
                      <wp:effectExtent l="0" t="37465" r="17780" b="38100"/>
                      <wp:wrapNone/>
                      <wp:docPr id="12" name="直接连接符 12"/>
                      <wp:cNvGraphicFramePr/>
                      <a:graphic xmlns:a="http://schemas.openxmlformats.org/drawingml/2006/main">
                        <a:graphicData uri="http://schemas.microsoft.com/office/word/2010/wordprocessingShape">
                          <wps:wsp>
                            <wps:cNvCnPr/>
                            <wps:spPr>
                              <a:xfrm>
                                <a:off x="2955925" y="1768475"/>
                                <a:ext cx="363220" cy="63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13.3pt;margin-top:18.5pt;height:0.05pt;width:28.6pt;z-index:251668480;mso-width-relative:page;mso-height-relative:page;" filled="f" stroked="t" coordsize="21600,21600" o:gfxdata="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7wE31QAAAAkBAAAPAAAAAAAAAAEAIAAAACIAAABkcnMvZG93bnJldi54bWxQSwECFAAUAAAA&#10;CACHTuJA1oa1R/EBAACoAwAADgAAAAAAAAABACAAAAAkAQAAZHJzL2Uyb0RvYy54bWxQSwUGAAAA&#10;AAYABgBZAQAAhwUAAAAA&#10;">
                      <v:fill on="f" focussize="0,0"/>
                      <v:stroke color="#000000" joinstyle="round" endarrow="classic"/>
                      <v:imagedata o:title=""/>
                      <o:lock v:ext="edit" aspectratio="f"/>
                    </v:line>
                  </w:pict>
                </mc:Fallback>
              </mc:AlternateContent>
            </w:r>
          </w:p>
          <w:p>
            <w:pPr>
              <w:overflowPunct w:val="0"/>
              <w:adjustRightInd w:val="0"/>
              <w:snapToGrid w:val="0"/>
              <w:spacing w:line="480" w:lineRule="exact"/>
              <w:ind w:firstLine="420" w:firstLineChars="200"/>
              <w:rPr>
                <w:rFonts w:hint="eastAsia"/>
                <w:b/>
                <w:bCs/>
                <w:color w:val="000000"/>
                <w:szCs w:val="21"/>
              </w:rPr>
            </w:pPr>
            <w:r>
              <w:rPr>
                <w:sz w:val="21"/>
              </w:rPr>
              <mc:AlternateContent>
                <mc:Choice Requires="wps">
                  <w:drawing>
                    <wp:anchor distT="0" distB="0" distL="114300" distR="114300" simplePos="0" relativeHeight="251672576" behindDoc="0" locked="0" layoutInCell="1" allowOverlap="1">
                      <wp:simplePos x="0" y="0"/>
                      <wp:positionH relativeFrom="column">
                        <wp:posOffset>2029460</wp:posOffset>
                      </wp:positionH>
                      <wp:positionV relativeFrom="paragraph">
                        <wp:posOffset>226060</wp:posOffset>
                      </wp:positionV>
                      <wp:extent cx="229235" cy="153035"/>
                      <wp:effectExtent l="6350" t="0" r="12065" b="18415"/>
                      <wp:wrapNone/>
                      <wp:docPr id="16" name="直接连接符 16"/>
                      <wp:cNvGraphicFramePr/>
                      <a:graphic xmlns:a="http://schemas.openxmlformats.org/drawingml/2006/main">
                        <a:graphicData uri="http://schemas.microsoft.com/office/word/2010/wordprocessingShape">
                          <wps:wsp>
                            <wps:cNvCnPr/>
                            <wps:spPr>
                              <a:xfrm flipV="1">
                                <a:off x="3546475" y="2064385"/>
                                <a:ext cx="229235" cy="153035"/>
                              </a:xfrm>
                              <a:prstGeom prst="line">
                                <a:avLst/>
                              </a:prstGeom>
                              <a:ln w="9525" cap="sq" cmpd="sng">
                                <a:solidFill>
                                  <a:srgbClr val="000000"/>
                                </a:solidFill>
                                <a:prstDash val="sysDot"/>
                                <a:headEnd type="none" w="med" len="med"/>
                                <a:tailEnd type="stealth" w="med" len="med"/>
                              </a:ln>
                            </wps:spPr>
                            <wps:bodyPr upright="1"/>
                          </wps:wsp>
                        </a:graphicData>
                      </a:graphic>
                    </wp:anchor>
                  </w:drawing>
                </mc:Choice>
                <mc:Fallback>
                  <w:pict>
                    <v:line id="_x0000_s1026" o:spid="_x0000_s1026" o:spt="20" style="position:absolute;left:0pt;flip:y;margin-left:159.8pt;margin-top:17.8pt;height:12.05pt;width:18.05pt;z-index:251672576;mso-width-relative:page;mso-height-relative:page;" filled="f" stroked="t" coordsize="21600,21600" o:gfxdata="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PrHb9gAAAAJAQAADwAAAAAAAAABACAAAAAiAAAAZHJzL2Rvd25yZXYu&#10;eG1sUEsBAhQAFAAAAAgAh07iQLExPC/7AQAAtAMAAA4AAAAAAAAAAQAgAAAAJwEAAGRycy9lMm9E&#10;b2MueG1sUEsFBgAAAAAGAAYAWQEAAJQFAAAAAA==&#10;">
                      <v:fill on="f" focussize="0,0"/>
                      <v:stroke color="#000000" joinstyle="round" dashstyle="1 1" endcap="square" endarrow="classic"/>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279400</wp:posOffset>
                      </wp:positionV>
                      <wp:extent cx="1095375" cy="970915"/>
                      <wp:effectExtent l="4445" t="4445" r="5080" b="15240"/>
                      <wp:wrapNone/>
                      <wp:docPr id="8" name="矩形 8"/>
                      <wp:cNvGraphicFramePr/>
                      <a:graphic xmlns:a="http://schemas.openxmlformats.org/drawingml/2006/main">
                        <a:graphicData uri="http://schemas.microsoft.com/office/word/2010/wordprocessingShape">
                          <wps:wsp>
                            <wps:cNvSpPr/>
                            <wps:spPr>
                              <a:xfrm>
                                <a:off x="1498600" y="2117725"/>
                                <a:ext cx="1095375" cy="970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color w:val="auto"/>
                                      <w:sz w:val="21"/>
                                      <w:szCs w:val="21"/>
                                      <w:lang w:val="en-US" w:eastAsia="zh-CN"/>
                                    </w:rPr>
                                    <w:t>戈壁料15</w:t>
                                  </w:r>
                                  <w:r>
                                    <w:rPr>
                                      <w:rFonts w:hint="default" w:ascii="Times New Roman" w:hAnsi="Times New Roman" w:eastAsia="宋体" w:cs="Times New Roman"/>
                                      <w:color w:val="auto"/>
                                      <w:sz w:val="21"/>
                                      <w:szCs w:val="21"/>
                                      <w:highlight w:val="none"/>
                                    </w:rPr>
                                    <w:t>万吨/年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废石</w:t>
                                  </w:r>
                                  <w:r>
                                    <w:rPr>
                                      <w:rFonts w:hint="eastAsia"/>
                                      <w:color w:val="auto"/>
                                      <w:sz w:val="21"/>
                                      <w:szCs w:val="21"/>
                                      <w:lang w:val="en-US" w:eastAsia="zh-CN"/>
                                    </w:rPr>
                                    <w:t>10</w:t>
                                  </w:r>
                                  <w:r>
                                    <w:rPr>
                                      <w:rFonts w:hint="default" w:ascii="Times New Roman" w:hAnsi="Times New Roman" w:eastAsia="宋体" w:cs="Times New Roman"/>
                                      <w:color w:val="auto"/>
                                      <w:sz w:val="21"/>
                                      <w:szCs w:val="21"/>
                                      <w:highlight w:val="none"/>
                                    </w:rPr>
                                    <w:t>万吨/年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砂石废料</w:t>
                                  </w:r>
                                  <w:r>
                                    <w:rPr>
                                      <w:rFonts w:hint="eastAsia"/>
                                      <w:color w:val="auto"/>
                                      <w:sz w:val="21"/>
                                      <w:szCs w:val="21"/>
                                      <w:lang w:val="en-US" w:eastAsia="zh-CN"/>
                                    </w:rPr>
                                    <w:t>5.11390513</w:t>
                                  </w:r>
                                  <w:r>
                                    <w:rPr>
                                      <w:rFonts w:hint="default" w:ascii="Times New Roman" w:hAnsi="Times New Roman" w:eastAsia="宋体" w:cs="Times New Roman"/>
                                      <w:color w:val="auto"/>
                                      <w:sz w:val="21"/>
                                      <w:szCs w:val="21"/>
                                      <w:highlight w:val="none"/>
                                    </w:rPr>
                                    <w:t>万吨/年</w:t>
                                  </w:r>
                                </w:p>
                              </w:txbxContent>
                            </wps:txbx>
                            <wps:bodyPr upright="1"/>
                          </wps:wsp>
                        </a:graphicData>
                      </a:graphic>
                    </wp:anchor>
                  </w:drawing>
                </mc:Choice>
                <mc:Fallback>
                  <w:pict>
                    <v:rect id="_x0000_s1026" o:spid="_x0000_s1026" o:spt="1" style="position:absolute;left:0pt;margin-left:-1.45pt;margin-top:22pt;height:76.45pt;width:86.25pt;z-index:251662336;mso-width-relative:page;mso-height-relative:page;" fillcolor="#FFFFFF" filled="t" stroked="t" coordsize="21600,21600" o:gfxdata="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4joq1wAAAAkBAAAPAAAAAAAAAAEAIAAAACIAAABkcnMvZG93bnJldi54bWxQSwEC&#10;FAAUAAAACACHTuJAgk2PLPUBAADnAwAADgAAAAAAAAABACAAAAAmAQAAZHJzL2Uyb0RvYy54bWxQ&#10;SwUGAAAAAAYABgBZAQAAjQUAAAAA&#10;">
                      <v:fill on="t" focussize="0,0"/>
                      <v:stroke color="#000000" joinstyle="miter"/>
                      <v:imagedata o:title=""/>
                      <o:lock v:ext="edit" aspectratio="f"/>
                      <v:textbo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color w:val="auto"/>
                                <w:sz w:val="21"/>
                                <w:szCs w:val="21"/>
                                <w:lang w:val="en-US" w:eastAsia="zh-CN"/>
                              </w:rPr>
                              <w:t>戈壁料15</w:t>
                            </w:r>
                            <w:r>
                              <w:rPr>
                                <w:rFonts w:hint="default" w:ascii="Times New Roman" w:hAnsi="Times New Roman" w:eastAsia="宋体" w:cs="Times New Roman"/>
                                <w:color w:val="auto"/>
                                <w:sz w:val="21"/>
                                <w:szCs w:val="21"/>
                                <w:highlight w:val="none"/>
                              </w:rPr>
                              <w:t>万吨/年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废石</w:t>
                            </w:r>
                            <w:r>
                              <w:rPr>
                                <w:rFonts w:hint="eastAsia"/>
                                <w:color w:val="auto"/>
                                <w:sz w:val="21"/>
                                <w:szCs w:val="21"/>
                                <w:lang w:val="en-US" w:eastAsia="zh-CN"/>
                              </w:rPr>
                              <w:t>10</w:t>
                            </w:r>
                            <w:r>
                              <w:rPr>
                                <w:rFonts w:hint="default" w:ascii="Times New Roman" w:hAnsi="Times New Roman" w:eastAsia="宋体" w:cs="Times New Roman"/>
                                <w:color w:val="auto"/>
                                <w:sz w:val="21"/>
                                <w:szCs w:val="21"/>
                                <w:highlight w:val="none"/>
                              </w:rPr>
                              <w:t>万吨/年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砂石废料</w:t>
                            </w:r>
                            <w:r>
                              <w:rPr>
                                <w:rFonts w:hint="eastAsia"/>
                                <w:color w:val="auto"/>
                                <w:sz w:val="21"/>
                                <w:szCs w:val="21"/>
                                <w:lang w:val="en-US" w:eastAsia="zh-CN"/>
                              </w:rPr>
                              <w:t>5.11390513</w:t>
                            </w:r>
                            <w:r>
                              <w:rPr>
                                <w:rFonts w:hint="default" w:ascii="Times New Roman" w:hAnsi="Times New Roman" w:eastAsia="宋体" w:cs="Times New Roman"/>
                                <w:color w:val="auto"/>
                                <w:sz w:val="21"/>
                                <w:szCs w:val="21"/>
                                <w:highlight w:val="none"/>
                              </w:rPr>
                              <w:t>万吨/年</w:t>
                            </w:r>
                          </w:p>
                        </w:txbxContent>
                      </v:textbox>
                    </v:rect>
                  </w:pict>
                </mc:Fallback>
              </mc:AlternateContent>
            </w:r>
          </w:p>
          <w:p>
            <w:pPr>
              <w:pStyle w:val="18"/>
              <w:tabs>
                <w:tab w:val="left" w:pos="1845"/>
              </w:tabs>
              <w:rPr>
                <w:rFonts w:hint="eastAsia"/>
                <w:b/>
                <w:bCs/>
                <w:color w:val="000000"/>
                <w:szCs w:val="21"/>
              </w:rPr>
            </w:pPr>
            <w:r>
              <w:rPr>
                <w:sz w:val="24"/>
              </w:rPr>
              <mc:AlternateContent>
                <mc:Choice Requires="wps">
                  <w:drawing>
                    <wp:anchor distT="0" distB="0" distL="114300" distR="114300" simplePos="0" relativeHeight="251671552" behindDoc="0" locked="0" layoutInCell="1" allowOverlap="1">
                      <wp:simplePos x="0" y="0"/>
                      <wp:positionH relativeFrom="column">
                        <wp:posOffset>1800860</wp:posOffset>
                      </wp:positionH>
                      <wp:positionV relativeFrom="paragraph">
                        <wp:posOffset>69850</wp:posOffset>
                      </wp:positionV>
                      <wp:extent cx="1095375" cy="257175"/>
                      <wp:effectExtent l="4445" t="5080" r="5080" b="4445"/>
                      <wp:wrapNone/>
                      <wp:docPr id="15" name="矩形 15"/>
                      <wp:cNvGraphicFramePr/>
                      <a:graphic xmlns:a="http://schemas.openxmlformats.org/drawingml/2006/main">
                        <a:graphicData uri="http://schemas.microsoft.com/office/word/2010/wordprocessingShape">
                          <wps:wsp>
                            <wps:cNvSpPr/>
                            <wps:spPr>
                              <a:xfrm>
                                <a:off x="3317875" y="2212975"/>
                                <a:ext cx="109537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eastAsia="宋体"/>
                                      <w:color w:val="auto"/>
                                      <w:sz w:val="21"/>
                                      <w:szCs w:val="21"/>
                                      <w:lang w:val="en-US" w:eastAsia="zh-CN"/>
                                    </w:rPr>
                                    <w:t>堆放</w:t>
                                  </w:r>
                                </w:p>
                              </w:txbxContent>
                            </wps:txbx>
                            <wps:bodyPr upright="1"/>
                          </wps:wsp>
                        </a:graphicData>
                      </a:graphic>
                    </wp:anchor>
                  </w:drawing>
                </mc:Choice>
                <mc:Fallback>
                  <w:pict>
                    <v:rect id="_x0000_s1026" o:spid="_x0000_s1026" o:spt="1" style="position:absolute;left:0pt;margin-left:141.8pt;margin-top:5.5pt;height:20.25pt;width:86.25pt;z-index:251671552;mso-width-relative:page;mso-height-relative:page;" fillcolor="#FFFFFF" filled="t" stroked="t" coordsize="21600,21600" o:gfxdata="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WpL1LXAAAACQEAAA8AAAAAAAAAAQAgAAAAIgAAAGRycy9kb3ducmV2LnhtbFBLAQIUABQA&#10;AAAIAIdO4kAz+c0T8QEAAOkDAAAOAAAAAAAAAAEAIAAAACYBAABkcnMvZTJvRG9jLnhtbFBLBQYA&#10;AAAABgAGAFkBAACJBQAAAAA=&#10;">
                      <v:fill on="t" focussize="0,0"/>
                      <v:stroke color="#000000" joinstyle="miter"/>
                      <v:imagedata o:title=""/>
                      <o:lock v:ext="edit" aspectratio="f"/>
                      <v:textbo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eastAsia="宋体"/>
                                <w:color w:val="auto"/>
                                <w:sz w:val="21"/>
                                <w:szCs w:val="21"/>
                                <w:lang w:val="en-US" w:eastAsia="zh-CN"/>
                              </w:rPr>
                              <w:t>堆放</w:t>
                            </w:r>
                          </w:p>
                        </w:txbxContent>
                      </v:textbox>
                    </v:rect>
                  </w:pict>
                </mc:Fallback>
              </mc:AlternateContent>
            </w:r>
          </w:p>
          <w:p>
            <w:pPr>
              <w:rPr>
                <w:rFonts w:hint="eastAsia"/>
                <w:b/>
                <w:bCs/>
                <w:color w:val="000000"/>
                <w:szCs w:val="21"/>
              </w:rPr>
            </w:pPr>
            <w:r>
              <w:rPr>
                <w:sz w:val="21"/>
              </w:rPr>
              <mc:AlternateContent>
                <mc:Choice Requires="wps">
                  <w:drawing>
                    <wp:anchor distT="0" distB="0" distL="114300" distR="114300" simplePos="0" relativeHeight="251691008" behindDoc="0" locked="0" layoutInCell="1" allowOverlap="1">
                      <wp:simplePos x="0" y="0"/>
                      <wp:positionH relativeFrom="column">
                        <wp:posOffset>2905760</wp:posOffset>
                      </wp:positionH>
                      <wp:positionV relativeFrom="paragraph">
                        <wp:posOffset>10160</wp:posOffset>
                      </wp:positionV>
                      <wp:extent cx="1296670" cy="1905"/>
                      <wp:effectExtent l="0" t="38100" r="17780" b="36195"/>
                      <wp:wrapNone/>
                      <wp:docPr id="35" name="直接连接符 35"/>
                      <wp:cNvGraphicFramePr/>
                      <a:graphic xmlns:a="http://schemas.openxmlformats.org/drawingml/2006/main">
                        <a:graphicData uri="http://schemas.microsoft.com/office/word/2010/wordprocessingShape">
                          <wps:wsp>
                            <wps:cNvCnPr/>
                            <wps:spPr>
                              <a:xfrm flipV="1">
                                <a:off x="4422775" y="2328545"/>
                                <a:ext cx="1296670" cy="190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flip:y;margin-left:228.8pt;margin-top:0.8pt;height:0.15pt;width:102.1pt;z-index:251691008;mso-width-relative:page;mso-height-relative:page;" filled="f" stroked="t" coordsize="21600,21600" o:gfxdata="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9nLi0wAAAAcBAAAPAAAAAAAAAAEAIAAAACIAAABkcnMvZG93bnJldi54bWxQ&#10;SwECFAAUAAAACACHTuJArQWMzvwBAAC0AwAADgAAAAAAAAABACAAAAAiAQAAZHJzL2Uyb0RvYy54&#10;bWxQSwUGAAAAAAYABgBZAQAAkAUAAAAA&#10;">
                      <v:fill on="f" focussize="0,0"/>
                      <v:stroke color="#000000" joinstyle="round" endarrow="classic"/>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1438910</wp:posOffset>
                      </wp:positionH>
                      <wp:positionV relativeFrom="paragraph">
                        <wp:posOffset>2540</wp:posOffset>
                      </wp:positionV>
                      <wp:extent cx="363220" cy="635"/>
                      <wp:effectExtent l="0" t="37465" r="17780" b="38100"/>
                      <wp:wrapNone/>
                      <wp:docPr id="14" name="直接连接符 14"/>
                      <wp:cNvGraphicFramePr/>
                      <a:graphic xmlns:a="http://schemas.openxmlformats.org/drawingml/2006/main">
                        <a:graphicData uri="http://schemas.microsoft.com/office/word/2010/wordprocessingShape">
                          <wps:wsp>
                            <wps:cNvCnPr/>
                            <wps:spPr>
                              <a:xfrm>
                                <a:off x="2955925" y="2320925"/>
                                <a:ext cx="363220" cy="63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13.3pt;margin-top:0.2pt;height:0.05pt;width:28.6pt;z-index:251670528;mso-width-relative:page;mso-height-relative:page;" filled="f" stroked="t" coordsize="21600,21600" o:gfxdata="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xpXWLT&#10;AAAABQEAAA8AAAAAAAAAAQAgAAAAIgAAAGRycy9kb3ducmV2LnhtbFBLAQIUABQAAAAIAIdO4kDe&#10;FeSI7AEAAKgDAAAOAAAAAAAAAAEAIAAAACIBAABkcnMvZTJvRG9jLnhtbFBLBQYAAAAABgAGAFkB&#10;AACABQAAAAA=&#10;">
                      <v:fill on="f" focussize="0,0"/>
                      <v:stroke color="#000000" joinstyle="round" endarrow="classic"/>
                      <v:imagedata o:title=""/>
                      <o:lock v:ext="edit" aspectratio="f"/>
                    </v:line>
                  </w:pict>
                </mc:Fallback>
              </mc:AlternateContent>
            </w:r>
          </w:p>
          <w:p>
            <w:pPr>
              <w:pStyle w:val="18"/>
              <w:tabs>
                <w:tab w:val="left" w:pos="1845"/>
              </w:tabs>
              <w:rPr>
                <w:rFonts w:hint="eastAsia"/>
              </w:rPr>
            </w:pPr>
            <w:r>
              <w:rPr>
                <w:sz w:val="24"/>
              </w:rPr>
              <mc:AlternateContent>
                <mc:Choice Requires="wps">
                  <w:drawing>
                    <wp:anchor distT="0" distB="0" distL="114300" distR="114300" simplePos="0" relativeHeight="251678720" behindDoc="0" locked="0" layoutInCell="1" allowOverlap="1">
                      <wp:simplePos x="0" y="0"/>
                      <wp:positionH relativeFrom="column">
                        <wp:posOffset>1793240</wp:posOffset>
                      </wp:positionH>
                      <wp:positionV relativeFrom="paragraph">
                        <wp:posOffset>64135</wp:posOffset>
                      </wp:positionV>
                      <wp:extent cx="1503680" cy="257175"/>
                      <wp:effectExtent l="4445" t="5080" r="15875" b="4445"/>
                      <wp:wrapNone/>
                      <wp:docPr id="22" name="矩形 22"/>
                      <wp:cNvGraphicFramePr/>
                      <a:graphic xmlns:a="http://schemas.openxmlformats.org/drawingml/2006/main">
                        <a:graphicData uri="http://schemas.microsoft.com/office/word/2010/wordprocessingShape">
                          <wps:wsp>
                            <wps:cNvSpPr/>
                            <wps:spPr>
                              <a:xfrm>
                                <a:off x="3310255" y="2545715"/>
                                <a:ext cx="1503680" cy="257175"/>
                              </a:xfrm>
                              <a:prstGeom prst="rect">
                                <a:avLst/>
                              </a:prstGeom>
                              <a:solidFill>
                                <a:srgbClr val="FFFFFF"/>
                              </a:solidFill>
                              <a:ln w="9525" cap="sq" cmpd="sng">
                                <a:solidFill>
                                  <a:srgbClr val="000000"/>
                                </a:solidFill>
                                <a:prstDash val="sysDot"/>
                                <a:miter/>
                                <a:headEnd type="none" w="med" len="med"/>
                                <a:tailEnd type="none" w="med" len="med"/>
                              </a:ln>
                            </wps:spPr>
                            <wps:txbx>
                              <w:txbxContent>
                                <w:p>
                                  <w:pPr>
                                    <w:rPr>
                                      <w:rFonts w:hint="default" w:eastAsia="宋体"/>
                                      <w:lang w:val="en-US" w:eastAsia="zh-CN"/>
                                    </w:rPr>
                                  </w:pPr>
                                  <w:r>
                                    <w:rPr>
                                      <w:rFonts w:hint="eastAsia" w:eastAsia="宋体"/>
                                      <w:lang w:val="en-US" w:eastAsia="zh-CN"/>
                                    </w:rPr>
                                    <w:t>无组织粉尘5.7t</w:t>
                                  </w:r>
                                </w:p>
                              </w:txbxContent>
                            </wps:txbx>
                            <wps:bodyPr upright="1"/>
                          </wps:wsp>
                        </a:graphicData>
                      </a:graphic>
                    </wp:anchor>
                  </w:drawing>
                </mc:Choice>
                <mc:Fallback>
                  <w:pict>
                    <v:rect id="_x0000_s1026" o:spid="_x0000_s1026" o:spt="1" style="position:absolute;left:0pt;margin-left:141.2pt;margin-top:5.05pt;height:20.25pt;width:118.4pt;z-index:251678720;mso-width-relative:page;mso-height-relative:page;" fillcolor="#FFFFFF" filled="t" stroked="t" coordsize="21600,21600" o:gfxdata="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DPny9cAAAAJAQAADwAAAAAAAAABACAAAAAiAAAAZHJzL2Rvd25yZXYueG1sUEsB&#10;AhQAFAAAAAgAh07iQOc+1VH2AQAA6AMAAA4AAAAAAAAAAQAgAAAAJgEAAGRycy9lMm9Eb2MueG1s&#10;UEsFBgAAAAAGAAYAWQEAAI4FAAAAAA==&#10;">
                      <v:fill on="t" focussize="0,0"/>
                      <v:stroke color="#000000" joinstyle="miter" dashstyle="1 1" endcap="square"/>
                      <v:imagedata o:title=""/>
                      <o:lock v:ext="edit" aspectratio="f"/>
                      <v:textbox>
                        <w:txbxContent>
                          <w:p>
                            <w:pPr>
                              <w:rPr>
                                <w:rFonts w:hint="default" w:eastAsia="宋体"/>
                                <w:lang w:val="en-US" w:eastAsia="zh-CN"/>
                              </w:rPr>
                            </w:pPr>
                            <w:r>
                              <w:rPr>
                                <w:rFonts w:hint="eastAsia" w:eastAsia="宋体"/>
                                <w:lang w:val="en-US" w:eastAsia="zh-CN"/>
                              </w:rPr>
                              <w:t>无组织粉尘5.7t</w:t>
                            </w:r>
                          </w:p>
                        </w:txbxContent>
                      </v:textbox>
                    </v:rect>
                  </w:pict>
                </mc:Fallback>
              </mc:AlternateContent>
            </w:r>
          </w:p>
          <w:p>
            <w:pPr>
              <w:rPr>
                <w:rFonts w:hint="eastAsia"/>
              </w:rPr>
            </w:pPr>
            <w:r>
              <w:rPr>
                <w:sz w:val="21"/>
              </w:rPr>
              <mc:AlternateContent>
                <mc:Choice Requires="wps">
                  <w:drawing>
                    <wp:anchor distT="0" distB="0" distL="114300" distR="114300" simplePos="0" relativeHeight="251694080" behindDoc="0" locked="0" layoutInCell="1" allowOverlap="1">
                      <wp:simplePos x="0" y="0"/>
                      <wp:positionH relativeFrom="column">
                        <wp:posOffset>4163060</wp:posOffset>
                      </wp:positionH>
                      <wp:positionV relativeFrom="paragraph">
                        <wp:posOffset>45085</wp:posOffset>
                      </wp:positionV>
                      <wp:extent cx="334645" cy="10795"/>
                      <wp:effectExtent l="0" t="29845" r="8255" b="35560"/>
                      <wp:wrapNone/>
                      <wp:docPr id="38" name="直接连接符 38"/>
                      <wp:cNvGraphicFramePr/>
                      <a:graphic xmlns:a="http://schemas.openxmlformats.org/drawingml/2006/main">
                        <a:graphicData uri="http://schemas.microsoft.com/office/word/2010/wordprocessingShape">
                          <wps:wsp>
                            <wps:cNvCnPr/>
                            <wps:spPr>
                              <a:xfrm>
                                <a:off x="5680075" y="2701925"/>
                                <a:ext cx="334645" cy="1079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327.8pt;margin-top:3.55pt;height:0.85pt;width:26.35pt;z-index:251694080;mso-width-relative:page;mso-height-relative:page;" filled="f" stroked="t" coordsize="21600,21600" o:gfxdata="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bVJbTUAAAABwEAAA8AAAAAAAAAAQAgAAAAIgAAAGRycy9kb3ducmV2LnhtbFBLAQIUABQA&#10;AAAIAIdO4kAq0vhi9AEAAKoDAAAOAAAAAAAAAAEAIAAAACMBAABkcnMvZTJvRG9jLnhtbFBLBQYA&#10;AAAABgAGAFkBAACJBQAAAAA=&#10;">
                      <v:fill on="f" focussize="0,0"/>
                      <v:stroke color="#000000" joinstyle="round" endarrow="classic"/>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1943735</wp:posOffset>
                      </wp:positionH>
                      <wp:positionV relativeFrom="paragraph">
                        <wp:posOffset>140970</wp:posOffset>
                      </wp:positionV>
                      <wp:extent cx="229235" cy="153035"/>
                      <wp:effectExtent l="6350" t="0" r="12065" b="18415"/>
                      <wp:wrapNone/>
                      <wp:docPr id="21" name="直接连接符 21"/>
                      <wp:cNvGraphicFramePr/>
                      <a:graphic xmlns:a="http://schemas.openxmlformats.org/drawingml/2006/main">
                        <a:graphicData uri="http://schemas.microsoft.com/office/word/2010/wordprocessingShape">
                          <wps:wsp>
                            <wps:cNvCnPr/>
                            <wps:spPr>
                              <a:xfrm flipV="1">
                                <a:off x="3460750" y="2797810"/>
                                <a:ext cx="229235" cy="153035"/>
                              </a:xfrm>
                              <a:prstGeom prst="line">
                                <a:avLst/>
                              </a:prstGeom>
                              <a:ln w="9525" cap="sq" cmpd="sng">
                                <a:solidFill>
                                  <a:srgbClr val="000000"/>
                                </a:solidFill>
                                <a:prstDash val="sysDot"/>
                                <a:headEnd type="none" w="med" len="med"/>
                                <a:tailEnd type="stealth" w="med" len="med"/>
                              </a:ln>
                            </wps:spPr>
                            <wps:bodyPr upright="1"/>
                          </wps:wsp>
                        </a:graphicData>
                      </a:graphic>
                    </wp:anchor>
                  </w:drawing>
                </mc:Choice>
                <mc:Fallback>
                  <w:pict>
                    <v:line id="_x0000_s1026" o:spid="_x0000_s1026" o:spt="20" style="position:absolute;left:0pt;flip:y;margin-left:153.05pt;margin-top:11.1pt;height:12.05pt;width:18.05pt;z-index:251677696;mso-width-relative:page;mso-height-relative:page;" filled="f" stroked="t" coordsize="21600,21600" o:gfxdata="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wkNOXYAAAACQEAAA8AAAAAAAAAAQAgAAAAIgAAAGRycy9kb3ducmV2Lnht&#10;bFBLAQIUABQAAAAIAIdO4kDOLuco+QEAALQDAAAOAAAAAAAAAAEAIAAAACcBAABkcnMvZTJvRG9j&#10;LnhtbFBLBQYAAAAABgAGAFkBAACSBQAAAAA=&#10;">
                      <v:fill on="f" focussize="0,0"/>
                      <v:stroke color="#000000" joinstyle="round" dashstyle="1 1" endcap="square" endarrow="classic"/>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1076960</wp:posOffset>
                      </wp:positionH>
                      <wp:positionV relativeFrom="paragraph">
                        <wp:posOffset>6985</wp:posOffset>
                      </wp:positionV>
                      <wp:extent cx="363220" cy="635"/>
                      <wp:effectExtent l="0" t="37465" r="17780" b="38100"/>
                      <wp:wrapNone/>
                      <wp:docPr id="10" name="直接连接符 10"/>
                      <wp:cNvGraphicFramePr/>
                      <a:graphic xmlns:a="http://schemas.openxmlformats.org/drawingml/2006/main">
                        <a:graphicData uri="http://schemas.microsoft.com/office/word/2010/wordprocessingShape">
                          <wps:wsp>
                            <wps:cNvCnPr/>
                            <wps:spPr>
                              <a:xfrm>
                                <a:off x="2593975" y="2663825"/>
                                <a:ext cx="363220" cy="63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84.8pt;margin-top:0.55pt;height:0.05pt;width:28.6pt;z-index:251664384;mso-width-relative:page;mso-height-relative:page;" filled="f" stroked="t" coordsize="21600,21600" o:gfxdata="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6&#10;I6Em0gAAAAcBAAAPAAAAAAAAAAEAIAAAACIAAABkcnMvZG93bnJldi54bWxQSwECFAAUAAAACACH&#10;TuJAUQvYkvEBAACoAwAADgAAAAAAAAABACAAAAAhAQAAZHJzL2Uyb0RvYy54bWxQSwUGAAAAAAYA&#10;BgBZAQAAhAUAAAAA&#10;">
                      <v:fill on="f" focussize="0,0"/>
                      <v:stroke color="#000000" joinstyle="round" endarrow="classic"/>
                      <v:imagedata o:title=""/>
                      <o:lock v:ext="edit" aspectratio="f"/>
                    </v:line>
                  </w:pict>
                </mc:Fallback>
              </mc:AlternateContent>
            </w:r>
          </w:p>
          <w:p>
            <w:pPr>
              <w:overflowPunct w:val="0"/>
              <w:adjustRightInd w:val="0"/>
              <w:snapToGrid w:val="0"/>
              <w:spacing w:line="480" w:lineRule="exact"/>
              <w:ind w:firstLine="420" w:firstLineChars="200"/>
              <w:rPr>
                <w:rFonts w:hint="eastAsia"/>
                <w:b/>
                <w:bCs/>
                <w:color w:val="000000"/>
                <w:szCs w:val="21"/>
              </w:rPr>
            </w:pPr>
            <w:r>
              <w:rPr>
                <w:sz w:val="21"/>
              </w:rPr>
              <mc:AlternateContent>
                <mc:Choice Requires="wps">
                  <w:drawing>
                    <wp:anchor distT="0" distB="0" distL="114300" distR="114300" simplePos="0" relativeHeight="251692032" behindDoc="0" locked="0" layoutInCell="1" allowOverlap="1">
                      <wp:simplePos x="0" y="0"/>
                      <wp:positionH relativeFrom="column">
                        <wp:posOffset>2477135</wp:posOffset>
                      </wp:positionH>
                      <wp:positionV relativeFrom="paragraph">
                        <wp:posOffset>244475</wp:posOffset>
                      </wp:positionV>
                      <wp:extent cx="1700530" cy="0"/>
                      <wp:effectExtent l="0" t="38100" r="13970" b="38100"/>
                      <wp:wrapNone/>
                      <wp:docPr id="36" name="直接连接符 36"/>
                      <wp:cNvGraphicFramePr/>
                      <a:graphic xmlns:a="http://schemas.openxmlformats.org/drawingml/2006/main">
                        <a:graphicData uri="http://schemas.microsoft.com/office/word/2010/wordprocessingShape">
                          <wps:wsp>
                            <wps:cNvCnPr/>
                            <wps:spPr>
                              <a:xfrm>
                                <a:off x="3994150" y="3063875"/>
                                <a:ext cx="1700530" cy="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95.05pt;margin-top:19.25pt;height:0pt;width:133.9pt;z-index:251692032;mso-width-relative:page;mso-height-relative:page;" filled="f" stroked="t" coordsize="21600,21600" o:gfxdata="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jk7OzVAAAACQEAAA8AAAAAAAAAAQAgAAAAIgAAAGRycy9kb3ducmV2LnhtbFBLAQIUABQAAAAI&#10;AIdO4kBNVw2W8AEAAKcDAAAOAAAAAAAAAAEAIAAAACQBAABkcnMvZTJvRG9jLnhtbFBLBQYAAAAA&#10;BgAGAFkBAACGBQAAAAA=&#10;">
                      <v:fill on="f" focussize="0,0"/>
                      <v:stroke color="#000000" joinstyle="round" endarrow="classic"/>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1781810</wp:posOffset>
                      </wp:positionH>
                      <wp:positionV relativeFrom="paragraph">
                        <wp:posOffset>136525</wp:posOffset>
                      </wp:positionV>
                      <wp:extent cx="676910" cy="257175"/>
                      <wp:effectExtent l="4445" t="5080" r="23495" b="4445"/>
                      <wp:wrapNone/>
                      <wp:docPr id="20" name="矩形 20"/>
                      <wp:cNvGraphicFramePr/>
                      <a:graphic xmlns:a="http://schemas.openxmlformats.org/drawingml/2006/main">
                        <a:graphicData uri="http://schemas.microsoft.com/office/word/2010/wordprocessingShape">
                          <wps:wsp>
                            <wps:cNvSpPr/>
                            <wps:spPr>
                              <a:xfrm>
                                <a:off x="3298825" y="2955925"/>
                                <a:ext cx="676910"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eastAsia="宋体"/>
                                      <w:color w:val="auto"/>
                                      <w:sz w:val="21"/>
                                      <w:szCs w:val="21"/>
                                      <w:lang w:val="en-US" w:eastAsia="zh-CN"/>
                                    </w:rPr>
                                    <w:t>输送</w:t>
                                  </w:r>
                                </w:p>
                              </w:txbxContent>
                            </wps:txbx>
                            <wps:bodyPr upright="1"/>
                          </wps:wsp>
                        </a:graphicData>
                      </a:graphic>
                    </wp:anchor>
                  </w:drawing>
                </mc:Choice>
                <mc:Fallback>
                  <w:pict>
                    <v:rect id="_x0000_s1026" o:spid="_x0000_s1026" o:spt="1" style="position:absolute;left:0pt;margin-left:140.3pt;margin-top:10.75pt;height:20.25pt;width:53.3pt;z-index:251676672;mso-width-relative:page;mso-height-relative:page;" fillcolor="#FFFFFF" filled="t" stroked="t" coordsize="21600,21600" o:gfxdata="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cep/rYAAAACQEAAA8AAAAAAAAAAQAgAAAAIgAAAGRycy9kb3ducmV2LnhtbFBLAQIU&#10;ABQAAAAIAIdO4kDfb5xL8wEAAOgDAAAOAAAAAAAAAAEAIAAAACcBAABkcnMvZTJvRG9jLnhtbFBL&#10;BQYAAAAABgAGAFkBAACMBQAAAAA=&#10;">
                      <v:fill on="t" focussize="0,0"/>
                      <v:stroke color="#000000" joinstyle="miter"/>
                      <v:imagedata o:title=""/>
                      <o:lock v:ext="edit" aspectratio="f"/>
                      <v:textbo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eastAsia="宋体"/>
                                <w:color w:val="auto"/>
                                <w:sz w:val="21"/>
                                <w:szCs w:val="21"/>
                                <w:lang w:val="en-US" w:eastAsia="zh-CN"/>
                              </w:rPr>
                              <w:t>输送</w:t>
                            </w:r>
                          </w:p>
                        </w:txbxContent>
                      </v:textbox>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1438910</wp:posOffset>
                      </wp:positionH>
                      <wp:positionV relativeFrom="paragraph">
                        <wp:posOffset>215900</wp:posOffset>
                      </wp:positionV>
                      <wp:extent cx="363220" cy="635"/>
                      <wp:effectExtent l="0" t="37465" r="17780" b="38100"/>
                      <wp:wrapNone/>
                      <wp:docPr id="18" name="直接连接符 18"/>
                      <wp:cNvGraphicFramePr/>
                      <a:graphic xmlns:a="http://schemas.openxmlformats.org/drawingml/2006/main">
                        <a:graphicData uri="http://schemas.microsoft.com/office/word/2010/wordprocessingShape">
                          <wps:wsp>
                            <wps:cNvCnPr/>
                            <wps:spPr>
                              <a:xfrm>
                                <a:off x="2955925" y="3035300"/>
                                <a:ext cx="363220" cy="63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13.3pt;margin-top:17pt;height:0.05pt;width:28.6pt;z-index:251674624;mso-width-relative:page;mso-height-relative:page;" filled="f" stroked="t" coordsize="21600,21600" o:gfxdata="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6d&#10;ycLVAAAACQEAAA8AAAAAAAAAAQAgAAAAIgAAAGRycy9kb3ducmV2LnhtbFBLAQIUABQAAAAIAIdO&#10;4kAldqIx7QEAAKgDAAAOAAAAAAAAAAEAIAAAACQBAABkcnMvZTJvRG9jLnhtbFBLBQYAAAAABgAG&#10;AFkBAACDBQAAAAA=&#10;">
                      <v:fill on="f" focussize="0,0"/>
                      <v:stroke color="#000000" joinstyle="round" endarrow="classic"/>
                      <v:imagedata o:title=""/>
                      <o:lock v:ext="edit" aspectratio="f"/>
                    </v:line>
                  </w:pict>
                </mc:Fallback>
              </mc:AlternateContent>
            </w:r>
          </w:p>
          <w:p>
            <w:pPr>
              <w:overflowPunct w:val="0"/>
              <w:adjustRightInd w:val="0"/>
              <w:snapToGrid w:val="0"/>
              <w:spacing w:line="480" w:lineRule="exact"/>
              <w:ind w:firstLine="420" w:firstLineChars="200"/>
              <w:rPr>
                <w:rFonts w:hint="eastAsia"/>
                <w:b/>
                <w:bCs/>
                <w:color w:val="000000"/>
                <w:szCs w:val="21"/>
              </w:rPr>
            </w:pPr>
            <w:r>
              <w:rPr>
                <w:sz w:val="21"/>
              </w:rPr>
              <mc:AlternateContent>
                <mc:Choice Requires="wps">
                  <w:drawing>
                    <wp:anchor distT="0" distB="0" distL="114300" distR="114300" simplePos="0" relativeHeight="251681792" behindDoc="0" locked="0" layoutInCell="1" allowOverlap="1">
                      <wp:simplePos x="0" y="0"/>
                      <wp:positionH relativeFrom="column">
                        <wp:posOffset>1508125</wp:posOffset>
                      </wp:positionH>
                      <wp:positionV relativeFrom="paragraph">
                        <wp:posOffset>126365</wp:posOffset>
                      </wp:positionV>
                      <wp:extent cx="2407920" cy="428625"/>
                      <wp:effectExtent l="4445" t="5080" r="6985" b="4445"/>
                      <wp:wrapNone/>
                      <wp:docPr id="25" name="矩形 25"/>
                      <wp:cNvGraphicFramePr/>
                      <a:graphic xmlns:a="http://schemas.openxmlformats.org/drawingml/2006/main">
                        <a:graphicData uri="http://schemas.microsoft.com/office/word/2010/wordprocessingShape">
                          <wps:wsp>
                            <wps:cNvSpPr/>
                            <wps:spPr>
                              <a:xfrm>
                                <a:off x="3025140" y="3250565"/>
                                <a:ext cx="2407920" cy="428625"/>
                              </a:xfrm>
                              <a:prstGeom prst="rect">
                                <a:avLst/>
                              </a:prstGeom>
                              <a:solidFill>
                                <a:srgbClr val="FFFFFF"/>
                              </a:solidFill>
                              <a:ln w="9525" cap="sq" cmpd="sng">
                                <a:solidFill>
                                  <a:srgbClr val="000000"/>
                                </a:solidFill>
                                <a:prstDash val="sysDot"/>
                                <a:miter/>
                                <a:headEnd type="none" w="med" len="med"/>
                                <a:tailEnd type="none" w="med" len="med"/>
                              </a:ln>
                            </wps:spPr>
                            <wps:txbx>
                              <w:txbxContent>
                                <w:p>
                                  <w:pPr>
                                    <w:rPr>
                                      <w:rFonts w:hint="default" w:eastAsia="宋体"/>
                                      <w:lang w:val="en-US" w:eastAsia="zh-CN"/>
                                    </w:rPr>
                                  </w:pPr>
                                  <w:r>
                                    <w:rPr>
                                      <w:rFonts w:hint="eastAsia" w:eastAsia="宋体"/>
                                      <w:lang w:val="en-US" w:eastAsia="zh-CN"/>
                                    </w:rPr>
                                    <w:t>有组织粉尘5.557t，无组织粉尘11.34t，收集尘550.103t</w:t>
                                  </w:r>
                                </w:p>
                              </w:txbxContent>
                            </wps:txbx>
                            <wps:bodyPr upright="1"/>
                          </wps:wsp>
                        </a:graphicData>
                      </a:graphic>
                    </wp:anchor>
                  </w:drawing>
                </mc:Choice>
                <mc:Fallback>
                  <w:pict>
                    <v:rect id="_x0000_s1026" o:spid="_x0000_s1026" o:spt="1" style="position:absolute;left:0pt;margin-left:118.75pt;margin-top:9.95pt;height:33.75pt;width:189.6pt;z-index:251681792;mso-width-relative:page;mso-height-relative:page;" fillcolor="#FFFFFF" filled="t" stroked="t" coordsize="21600,21600" o:gfxdata="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n3s62AAAAAkBAAAPAAAAAAAAAAEAIAAAACIAAABkcnMvZG93bnJldi54bWxQ&#10;SwECFAAUAAAACACHTuJAwzPKJfcBAADoAwAADgAAAAAAAAABACAAAAAnAQAAZHJzL2Uyb0RvYy54&#10;bWxQSwUGAAAAAAYABgBZAQAAkAUAAAAA&#10;">
                      <v:fill on="t" focussize="0,0"/>
                      <v:stroke color="#000000" joinstyle="miter" dashstyle="1 1" endcap="square"/>
                      <v:imagedata o:title=""/>
                      <o:lock v:ext="edit" aspectratio="f"/>
                      <v:textbox>
                        <w:txbxContent>
                          <w:p>
                            <w:pPr>
                              <w:rPr>
                                <w:rFonts w:hint="default" w:eastAsia="宋体"/>
                                <w:lang w:val="en-US" w:eastAsia="zh-CN"/>
                              </w:rPr>
                            </w:pPr>
                            <w:r>
                              <w:rPr>
                                <w:rFonts w:hint="eastAsia" w:eastAsia="宋体"/>
                                <w:lang w:val="en-US" w:eastAsia="zh-CN"/>
                              </w:rPr>
                              <w:t>有组织粉尘5.557t，无组织粉尘11.34t，收集尘550.103t</w:t>
                            </w:r>
                          </w:p>
                        </w:txbxContent>
                      </v:textbox>
                    </v:rect>
                  </w:pict>
                </mc:Fallback>
              </mc:AlternateContent>
            </w:r>
          </w:p>
          <w:p>
            <w:pPr>
              <w:overflowPunct w:val="0"/>
              <w:adjustRightInd w:val="0"/>
              <w:snapToGrid w:val="0"/>
              <w:spacing w:line="480" w:lineRule="exact"/>
              <w:ind w:firstLine="420" w:firstLineChars="200"/>
              <w:jc w:val="center"/>
              <w:rPr>
                <w:rFonts w:hint="eastAsia"/>
                <w:b/>
                <w:bCs/>
                <w:color w:val="000000"/>
                <w:szCs w:val="21"/>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2019935</wp:posOffset>
                      </wp:positionH>
                      <wp:positionV relativeFrom="paragraph">
                        <wp:posOffset>252095</wp:posOffset>
                      </wp:positionV>
                      <wp:extent cx="191770" cy="127000"/>
                      <wp:effectExtent l="6350" t="0" r="11430" b="6350"/>
                      <wp:wrapNone/>
                      <wp:docPr id="24" name="直接连接符 24"/>
                      <wp:cNvGraphicFramePr/>
                      <a:graphic xmlns:a="http://schemas.openxmlformats.org/drawingml/2006/main">
                        <a:graphicData uri="http://schemas.microsoft.com/office/word/2010/wordprocessingShape">
                          <wps:wsp>
                            <wps:cNvCnPr/>
                            <wps:spPr>
                              <a:xfrm flipV="1">
                                <a:off x="3517900" y="3547745"/>
                                <a:ext cx="191770" cy="127000"/>
                              </a:xfrm>
                              <a:prstGeom prst="line">
                                <a:avLst/>
                              </a:prstGeom>
                              <a:ln w="9525" cap="sq" cmpd="sng">
                                <a:solidFill>
                                  <a:srgbClr val="000000"/>
                                </a:solidFill>
                                <a:prstDash val="sysDot"/>
                                <a:headEnd type="none" w="med" len="med"/>
                                <a:tailEnd type="stealth" w="med" len="med"/>
                              </a:ln>
                            </wps:spPr>
                            <wps:bodyPr upright="1"/>
                          </wps:wsp>
                        </a:graphicData>
                      </a:graphic>
                    </wp:anchor>
                  </w:drawing>
                </mc:Choice>
                <mc:Fallback>
                  <w:pict>
                    <v:line id="_x0000_s1026" o:spid="_x0000_s1026" o:spt="20" style="position:absolute;left:0pt;flip:y;margin-left:159.05pt;margin-top:19.85pt;height:10pt;width:15.1pt;z-index:251680768;mso-width-relative:page;mso-height-relative:page;" filled="f" stroked="t" coordsize="21600,21600" o:gfxdata="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B4c12AAAAAkBAAAPAAAAAAAAAAEAIAAAACIAAABkcnMvZG93bnJldi54&#10;bWxQSwECFAAUAAAACACHTuJAsl4CPvoBAAC0AwAADgAAAAAAAAABACAAAAAnAQAAZHJzL2Uyb0Rv&#10;Yy54bWxQSwUGAAAAAAYABgBZAQAAkwUAAAAA&#10;">
                      <v:fill on="f" focussize="0,0"/>
                      <v:stroke color="#000000" joinstyle="round" dashstyle="1 1" endcap="square" endarrow="classic"/>
                      <v:imagedata o:title=""/>
                      <o:lock v:ext="edit" aspectratio="f"/>
                    </v:line>
                  </w:pict>
                </mc:Fallback>
              </mc:AlternateContent>
            </w:r>
          </w:p>
          <w:p>
            <w:pPr>
              <w:overflowPunct w:val="0"/>
              <w:adjustRightInd w:val="0"/>
              <w:snapToGrid w:val="0"/>
              <w:spacing w:line="480" w:lineRule="exact"/>
              <w:ind w:firstLine="420" w:firstLineChars="200"/>
              <w:jc w:val="center"/>
              <w:rPr>
                <w:rFonts w:hint="eastAsia"/>
                <w:b/>
                <w:bCs/>
                <w:color w:val="000000"/>
                <w:szCs w:val="21"/>
                <w:lang w:val="en-US" w:eastAsia="zh-CN"/>
              </w:rPr>
            </w:pPr>
            <w:r>
              <w:rPr>
                <w:sz w:val="21"/>
              </w:rPr>
              <mc:AlternateContent>
                <mc:Choice Requires="wps">
                  <w:drawing>
                    <wp:anchor distT="0" distB="0" distL="114300" distR="114300" simplePos="0" relativeHeight="251695104" behindDoc="0" locked="0" layoutInCell="1" allowOverlap="1">
                      <wp:simplePos x="0" y="0"/>
                      <wp:positionH relativeFrom="column">
                        <wp:posOffset>1663065</wp:posOffset>
                      </wp:positionH>
                      <wp:positionV relativeFrom="paragraph">
                        <wp:posOffset>177800</wp:posOffset>
                      </wp:positionV>
                      <wp:extent cx="0" cy="476250"/>
                      <wp:effectExtent l="48895" t="0" r="65405" b="0"/>
                      <wp:wrapNone/>
                      <wp:docPr id="7" name="直接箭头连接符 7"/>
                      <wp:cNvGraphicFramePr/>
                      <a:graphic xmlns:a="http://schemas.openxmlformats.org/drawingml/2006/main">
                        <a:graphicData uri="http://schemas.microsoft.com/office/word/2010/wordprocessingShape">
                          <wps:wsp>
                            <wps:cNvCnPr/>
                            <wps:spPr>
                              <a:xfrm flipV="1">
                                <a:off x="5561330" y="3873500"/>
                                <a:ext cx="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0.95pt;margin-top:14pt;height:37.5pt;width:0pt;z-index:251695104;mso-width-relative:page;mso-height-relative:page;" filled="f" stroked="t" coordsize="21600,21600" o:gfxdata="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cP5fdYAAAAKAQAADwAAAAAAAAABACAAAAAiAAAAZHJzL2Rvd25yZXYueG1sUEsBAhQAFAAA&#10;AAgAh07iQHSi0+fxAQAAjgMAAA4AAAAAAAAAAQAgAAAAJQEAAGRycy9lMm9Eb2MueG1sUEsFBgAA&#10;AAAGAAYAWQEAAIgFAAAAAA==&#10;">
                      <v:fill on="f" focussize="0,0"/>
                      <v:stroke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3148965</wp:posOffset>
                      </wp:positionH>
                      <wp:positionV relativeFrom="paragraph">
                        <wp:posOffset>206375</wp:posOffset>
                      </wp:positionV>
                      <wp:extent cx="0" cy="409575"/>
                      <wp:effectExtent l="4445" t="0" r="14605" b="9525"/>
                      <wp:wrapNone/>
                      <wp:docPr id="40" name="直接连接符 40"/>
                      <wp:cNvGraphicFramePr/>
                      <a:graphic xmlns:a="http://schemas.openxmlformats.org/drawingml/2006/main">
                        <a:graphicData uri="http://schemas.microsoft.com/office/word/2010/wordprocessingShape">
                          <wps:wsp>
                            <wps:cNvCnPr/>
                            <wps:spPr>
                              <a:xfrm>
                                <a:off x="4665980" y="3940175"/>
                                <a:ext cx="0" cy="409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7.95pt;margin-top:16.25pt;height:32.25pt;width:0pt;z-index:251696128;mso-width-relative:page;mso-height-relative:page;" filled="f" stroked="t" coordsize="21600,21600" o:gfxdata="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GVJkV1wAAAAkBAAAPAAAAAAAAAAEAIAAAACIAAABkcnMv&#10;ZG93bnJldi54bWxQSwECFAAUAAAACACHTuJAKv8BqcsBAABZAwAADgAAAAAAAAABACAAAAAmAQAA&#10;ZHJzL2Uyb0RvYy54bWxQSwUGAAAAAAYABgBZAQAAYwUAAAAA&#10;">
                      <v:fill on="f" focussize="0,0"/>
                      <v:stroke color="#000000 [3213]" joinstyle="round"/>
                      <v:imagedata o:title=""/>
                      <o:lock v:ext="edit" aspectratio="f"/>
                    </v:lin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2486660</wp:posOffset>
                      </wp:positionH>
                      <wp:positionV relativeFrom="paragraph">
                        <wp:posOffset>196850</wp:posOffset>
                      </wp:positionV>
                      <wp:extent cx="1715770" cy="7620"/>
                      <wp:effectExtent l="0" t="31115" r="17780" b="37465"/>
                      <wp:wrapNone/>
                      <wp:docPr id="26" name="直接连接符 26"/>
                      <wp:cNvGraphicFramePr/>
                      <a:graphic xmlns:a="http://schemas.openxmlformats.org/drawingml/2006/main">
                        <a:graphicData uri="http://schemas.microsoft.com/office/word/2010/wordprocessingShape">
                          <wps:wsp>
                            <wps:cNvCnPr/>
                            <wps:spPr>
                              <a:xfrm>
                                <a:off x="3994150" y="3854450"/>
                                <a:ext cx="1715770" cy="76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95.8pt;margin-top:15.5pt;height:0.6pt;width:135.1pt;z-index:251682816;mso-width-relative:page;mso-height-relative:page;" filled="f" stroked="t" coordsize="21600,21600" o:gfxdata="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Bse71QAAAAkBAAAPAAAAAAAAAAEAIAAAACIAAABkcnMvZG93bnJldi54bWxQSwECFAAUAAAA&#10;CACHTuJAY1/lvPEBAACqAwAADgAAAAAAAAABACAAAAAkAQAAZHJzL2Uyb0RvYy54bWxQSwUGAAAA&#10;AAYABgBZAQAAhwUAAAAA&#10;">
                      <v:fill on="f" focussize="0,0"/>
                      <v:stroke color="#000000" joinstyle="round" endarrow="classic"/>
                      <v:imagedata o:title=""/>
                      <o:lock v:ext="edit" aspectratio="f"/>
                    </v:lin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1810385</wp:posOffset>
                      </wp:positionH>
                      <wp:positionV relativeFrom="paragraph">
                        <wp:posOffset>79375</wp:posOffset>
                      </wp:positionV>
                      <wp:extent cx="676910" cy="257175"/>
                      <wp:effectExtent l="4445" t="5080" r="23495" b="4445"/>
                      <wp:wrapNone/>
                      <wp:docPr id="23" name="矩形 23"/>
                      <wp:cNvGraphicFramePr/>
                      <a:graphic xmlns:a="http://schemas.openxmlformats.org/drawingml/2006/main">
                        <a:graphicData uri="http://schemas.microsoft.com/office/word/2010/wordprocessingShape">
                          <wps:wsp>
                            <wps:cNvSpPr/>
                            <wps:spPr>
                              <a:xfrm>
                                <a:off x="3308350" y="3679825"/>
                                <a:ext cx="676910"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eastAsia="宋体"/>
                                      <w:color w:val="auto"/>
                                      <w:sz w:val="21"/>
                                      <w:szCs w:val="21"/>
                                      <w:lang w:val="en-US" w:eastAsia="zh-CN"/>
                                    </w:rPr>
                                    <w:t>筛分</w:t>
                                  </w:r>
                                </w:p>
                              </w:txbxContent>
                            </wps:txbx>
                            <wps:bodyPr upright="1"/>
                          </wps:wsp>
                        </a:graphicData>
                      </a:graphic>
                    </wp:anchor>
                  </w:drawing>
                </mc:Choice>
                <mc:Fallback>
                  <w:pict>
                    <v:rect id="_x0000_s1026" o:spid="_x0000_s1026" o:spt="1" style="position:absolute;left:0pt;margin-left:142.55pt;margin-top:6.25pt;height:20.25pt;width:53.3pt;z-index:251679744;mso-width-relative:page;mso-height-relative:page;" fillcolor="#FFFFFF" filled="t" stroked="t" coordsize="21600,21600" o:gfxdata="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hWkDNcAAAAJAQAADwAAAAAAAAABACAAAAAiAAAAZHJzL2Rvd25yZXYueG1sUEsB&#10;AhQAFAAAAAgAh07iQClj16X2AQAA6AMAAA4AAAAAAAAAAQAgAAAAJgEAAGRycy9lMm9Eb2MueG1s&#10;UEsFBgAAAAAGAAYAWQEAAI4FAAAAAA==&#10;">
                      <v:fill on="t" focussize="0,0"/>
                      <v:stroke color="#000000" joinstyle="miter"/>
                      <v:imagedata o:title=""/>
                      <o:lock v:ext="edit" aspectratio="f"/>
                      <v:textbo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eastAsia="宋体"/>
                                <w:color w:val="auto"/>
                                <w:sz w:val="21"/>
                                <w:szCs w:val="21"/>
                                <w:lang w:val="en-US" w:eastAsia="zh-CN"/>
                              </w:rPr>
                              <w:t>筛分</w:t>
                            </w:r>
                          </w:p>
                        </w:txbxContent>
                      </v:textbox>
                    </v: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1448435</wp:posOffset>
                      </wp:positionH>
                      <wp:positionV relativeFrom="paragraph">
                        <wp:posOffset>177800</wp:posOffset>
                      </wp:positionV>
                      <wp:extent cx="363220" cy="635"/>
                      <wp:effectExtent l="0" t="37465" r="17780" b="38100"/>
                      <wp:wrapNone/>
                      <wp:docPr id="19" name="直接连接符 19"/>
                      <wp:cNvGraphicFramePr/>
                      <a:graphic xmlns:a="http://schemas.openxmlformats.org/drawingml/2006/main">
                        <a:graphicData uri="http://schemas.microsoft.com/office/word/2010/wordprocessingShape">
                          <wps:wsp>
                            <wps:cNvCnPr/>
                            <wps:spPr>
                              <a:xfrm>
                                <a:off x="2955925" y="3863975"/>
                                <a:ext cx="363220" cy="63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14.05pt;margin-top:14pt;height:0.05pt;width:28.6pt;z-index:251675648;mso-width-relative:page;mso-height-relative:page;" filled="f" stroked="t" coordsize="21600,21600" o:gfxdata="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VacNUAAAAJAQAADwAAAAAAAAABACAAAAAiAAAAZHJzL2Rvd25yZXYueG1sUEsBAhQAFAAA&#10;AAgAh07iQH/0Aq3yAQAAqAMAAA4AAAAAAAAAAQAgAAAAJAEAAGRycy9lMm9Eb2MueG1sUEsFBgAA&#10;AAAGAAYAWQEAAIgFAAAAAA==&#10;">
                      <v:fill on="f" focussize="0,0"/>
                      <v:stroke color="#000000" joinstyle="round" endarrow="classic"/>
                      <v:imagedata o:title=""/>
                      <o:lock v:ext="edit" aspectratio="f"/>
                    </v:line>
                  </w:pict>
                </mc:Fallback>
              </mc:AlternateContent>
            </w:r>
          </w:p>
          <w:p>
            <w:pPr>
              <w:overflowPunct w:val="0"/>
              <w:adjustRightInd w:val="0"/>
              <w:snapToGrid w:val="0"/>
              <w:spacing w:line="480" w:lineRule="exact"/>
              <w:ind w:firstLine="420" w:firstLineChars="200"/>
              <w:jc w:val="center"/>
              <w:rPr>
                <w:rFonts w:hint="eastAsia"/>
                <w:b/>
                <w:bCs/>
                <w:color w:val="000000"/>
                <w:szCs w:val="21"/>
                <w:lang w:val="en-US" w:eastAsia="zh-CN"/>
              </w:rPr>
            </w:pPr>
            <w:r>
              <w:rPr>
                <w:sz w:val="21"/>
              </w:rPr>
              <mc:AlternateContent>
                <mc:Choice Requires="wps">
                  <w:drawing>
                    <wp:anchor distT="0" distB="0" distL="114300" distR="114300" simplePos="0" relativeHeight="251687936" behindDoc="0" locked="0" layoutInCell="1" allowOverlap="1">
                      <wp:simplePos x="0" y="0"/>
                      <wp:positionH relativeFrom="column">
                        <wp:posOffset>1899285</wp:posOffset>
                      </wp:positionH>
                      <wp:positionV relativeFrom="paragraph">
                        <wp:posOffset>68580</wp:posOffset>
                      </wp:positionV>
                      <wp:extent cx="998220" cy="267335"/>
                      <wp:effectExtent l="0" t="0" r="0" b="0"/>
                      <wp:wrapNone/>
                      <wp:docPr id="31" name="矩形 31"/>
                      <wp:cNvGraphicFramePr/>
                      <a:graphic xmlns:a="http://schemas.openxmlformats.org/drawingml/2006/main">
                        <a:graphicData uri="http://schemas.microsoft.com/office/word/2010/wordprocessingShape">
                          <wps:wsp>
                            <wps:cNvSpPr/>
                            <wps:spPr>
                              <a:xfrm>
                                <a:off x="3892550" y="3602990"/>
                                <a:ext cx="998220" cy="267335"/>
                              </a:xfrm>
                              <a:prstGeom prst="rect">
                                <a:avLst/>
                              </a:prstGeom>
                              <a:noFill/>
                              <a:ln w="9525" cap="sq" cmpd="sng">
                                <a:noFill/>
                                <a:prstDash val="sysDot"/>
                                <a:miter/>
                                <a:headEnd type="none" w="med" len="med"/>
                                <a:tailEnd type="none" w="med" len="med"/>
                              </a:ln>
                            </wps:spPr>
                            <wps:txbx>
                              <w:txbxContent>
                                <w:p>
                                  <w:pPr>
                                    <w:rPr>
                                      <w:rFonts w:hint="default" w:eastAsia="宋体"/>
                                      <w:lang w:val="en-US" w:eastAsia="zh-CN"/>
                                    </w:rPr>
                                  </w:pPr>
                                  <w:r>
                                    <w:rPr>
                                      <w:rFonts w:hint="eastAsia" w:eastAsia="宋体"/>
                                      <w:lang w:val="en-US" w:eastAsia="zh-CN"/>
                                    </w:rPr>
                                    <w:t>泥沙20000t</w:t>
                                  </w:r>
                                </w:p>
                              </w:txbxContent>
                            </wps:txbx>
                            <wps:bodyPr upright="1"/>
                          </wps:wsp>
                        </a:graphicData>
                      </a:graphic>
                    </wp:anchor>
                  </w:drawing>
                </mc:Choice>
                <mc:Fallback>
                  <w:pict>
                    <v:rect id="_x0000_s1026" o:spid="_x0000_s1026" o:spt="1" style="position:absolute;left:0pt;margin-left:149.55pt;margin-top:5.4pt;height:21.05pt;width:78.6pt;z-index:251687936;mso-width-relative:page;mso-height-relative:page;" filled="f" stroked="f" coordsize="21600,21600" o:gfxdata="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VFn7fYAAAACQEAAA8AAAAA&#10;AAAAAQAgAAAAIgAAAGRycy9kb3ducmV2LnhtbFBLAQIUABQAAAAIAIdO4kBIYn0b2wEAAJUDAAAO&#10;AAAAAAAAAAEAIAAAACcBAABkcnMvZTJvRG9jLnhtbFBLBQYAAAAABgAGAFkBAAB0BQAAAAA=&#10;">
                      <v:fill on="f" focussize="0,0"/>
                      <v:stroke on="f" joinstyle="miter" dashstyle="1 1" endcap="square"/>
                      <v:imagedata o:title=""/>
                      <o:lock v:ext="edit" aspectratio="f"/>
                      <v:textbox>
                        <w:txbxContent>
                          <w:p>
                            <w:pPr>
                              <w:rPr>
                                <w:rFonts w:hint="default" w:eastAsia="宋体"/>
                                <w:lang w:val="en-US" w:eastAsia="zh-CN"/>
                              </w:rPr>
                            </w:pPr>
                            <w:r>
                              <w:rPr>
                                <w:rFonts w:hint="eastAsia" w:eastAsia="宋体"/>
                                <w:lang w:val="en-US" w:eastAsia="zh-CN"/>
                              </w:rPr>
                              <w:t>泥沙20000t</w:t>
                            </w:r>
                          </w:p>
                        </w:txbxContent>
                      </v:textbox>
                    </v:rect>
                  </w:pict>
                </mc:Fallback>
              </mc:AlternateContent>
            </w:r>
          </w:p>
          <w:p>
            <w:pPr>
              <w:overflowPunct w:val="0"/>
              <w:adjustRightInd w:val="0"/>
              <w:snapToGrid w:val="0"/>
              <w:spacing w:line="480" w:lineRule="exact"/>
              <w:ind w:firstLine="420" w:firstLineChars="200"/>
              <w:jc w:val="center"/>
              <w:rPr>
                <w:rFonts w:hint="eastAsia"/>
                <w:b/>
                <w:bCs/>
                <w:color w:val="000000"/>
                <w:szCs w:val="21"/>
                <w:lang w:val="en-US" w:eastAsia="zh-CN"/>
              </w:rPr>
            </w:pPr>
            <w:r>
              <w:rPr>
                <w:sz w:val="21"/>
              </w:rPr>
              <mc:AlternateContent>
                <mc:Choice Requires="wps">
                  <w:drawing>
                    <wp:anchor distT="0" distB="0" distL="114300" distR="114300" simplePos="0" relativeHeight="251686912" behindDoc="0" locked="0" layoutInCell="1" allowOverlap="1">
                      <wp:simplePos x="0" y="0"/>
                      <wp:positionH relativeFrom="column">
                        <wp:posOffset>1555750</wp:posOffset>
                      </wp:positionH>
                      <wp:positionV relativeFrom="paragraph">
                        <wp:posOffset>116840</wp:posOffset>
                      </wp:positionV>
                      <wp:extent cx="2407920" cy="437515"/>
                      <wp:effectExtent l="4445" t="5080" r="6985" b="14605"/>
                      <wp:wrapNone/>
                      <wp:docPr id="30" name="矩形 30"/>
                      <wp:cNvGraphicFramePr/>
                      <a:graphic xmlns:a="http://schemas.openxmlformats.org/drawingml/2006/main">
                        <a:graphicData uri="http://schemas.microsoft.com/office/word/2010/wordprocessingShape">
                          <wps:wsp>
                            <wps:cNvSpPr/>
                            <wps:spPr>
                              <a:xfrm>
                                <a:off x="3063240" y="3993515"/>
                                <a:ext cx="2407920" cy="437515"/>
                              </a:xfrm>
                              <a:prstGeom prst="rect">
                                <a:avLst/>
                              </a:prstGeom>
                              <a:solidFill>
                                <a:srgbClr val="FFFFFF"/>
                              </a:solidFill>
                              <a:ln w="9525" cap="sq" cmpd="sng">
                                <a:solidFill>
                                  <a:srgbClr val="000000"/>
                                </a:solidFill>
                                <a:prstDash val="sysDot"/>
                                <a:miter/>
                                <a:headEnd type="none" w="med" len="med"/>
                                <a:tailEnd type="none" w="med" len="med"/>
                              </a:ln>
                            </wps:spPr>
                            <wps:txbx>
                              <w:txbxContent>
                                <w:p>
                                  <w:pPr>
                                    <w:rPr>
                                      <w:rFonts w:hint="eastAsia" w:eastAsia="宋体"/>
                                      <w:lang w:val="en-US" w:eastAsia="zh-CN"/>
                                    </w:rPr>
                                  </w:pPr>
                                  <w:r>
                                    <w:rPr>
                                      <w:rFonts w:hint="eastAsia" w:eastAsia="宋体"/>
                                      <w:lang w:val="en-US" w:eastAsia="zh-CN"/>
                                    </w:rPr>
                                    <w:t>有组织粉尘5.557t，无组织粉尘11.34t，</w:t>
                                  </w:r>
                                </w:p>
                                <w:p>
                                  <w:pPr>
                                    <w:rPr>
                                      <w:rFonts w:hint="default" w:eastAsia="宋体"/>
                                      <w:lang w:val="en-US" w:eastAsia="zh-CN"/>
                                    </w:rPr>
                                  </w:pPr>
                                  <w:r>
                                    <w:rPr>
                                      <w:rFonts w:hint="eastAsia" w:eastAsia="宋体"/>
                                      <w:lang w:val="en-US" w:eastAsia="zh-CN"/>
                                    </w:rPr>
                                    <w:t>收集尘550.103t</w:t>
                                  </w:r>
                                </w:p>
                                <w:p>
                                  <w:pPr>
                                    <w:pStyle w:val="2"/>
                                    <w:rPr>
                                      <w:rFonts w:hint="default"/>
                                      <w:lang w:val="en-US" w:eastAsia="zh-CN"/>
                                    </w:rPr>
                                  </w:pPr>
                                </w:p>
                              </w:txbxContent>
                            </wps:txbx>
                            <wps:bodyPr upright="1"/>
                          </wps:wsp>
                        </a:graphicData>
                      </a:graphic>
                    </wp:anchor>
                  </w:drawing>
                </mc:Choice>
                <mc:Fallback>
                  <w:pict>
                    <v:rect id="_x0000_s1026" o:spid="_x0000_s1026" o:spt="1" style="position:absolute;left:0pt;margin-left:122.5pt;margin-top:9.2pt;height:34.45pt;width:189.6pt;z-index:251686912;mso-width-relative:page;mso-height-relative:page;" fillcolor="#FFFFFF" filled="t" stroked="t" coordsize="21600,21600" o:gfxdata="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lEM+2AAAAAkBAAAPAAAAAAAAAAEAIAAAACIAAABkcnMvZG93bnJldi54bWxQSwEC&#10;FAAUAAAACACHTuJAlHgizfQBAADoAwAADgAAAAAAAAABACAAAAAnAQAAZHJzL2Uyb0RvYy54bWxQ&#10;SwUGAAAAAAYABgBZAQAAjQUAAAAA&#10;">
                      <v:fill on="t" focussize="0,0"/>
                      <v:stroke color="#000000" joinstyle="miter" dashstyle="1 1" endcap="square"/>
                      <v:imagedata o:title=""/>
                      <o:lock v:ext="edit" aspectratio="f"/>
                      <v:textbox>
                        <w:txbxContent>
                          <w:p>
                            <w:pPr>
                              <w:rPr>
                                <w:rFonts w:hint="eastAsia" w:eastAsia="宋体"/>
                                <w:lang w:val="en-US" w:eastAsia="zh-CN"/>
                              </w:rPr>
                            </w:pPr>
                            <w:r>
                              <w:rPr>
                                <w:rFonts w:hint="eastAsia" w:eastAsia="宋体"/>
                                <w:lang w:val="en-US" w:eastAsia="zh-CN"/>
                              </w:rPr>
                              <w:t>有组织粉尘5.557t，无组织粉尘11.34t，</w:t>
                            </w:r>
                          </w:p>
                          <w:p>
                            <w:pPr>
                              <w:rPr>
                                <w:rFonts w:hint="default" w:eastAsia="宋体"/>
                                <w:lang w:val="en-US" w:eastAsia="zh-CN"/>
                              </w:rPr>
                            </w:pPr>
                            <w:r>
                              <w:rPr>
                                <w:rFonts w:hint="eastAsia" w:eastAsia="宋体"/>
                                <w:lang w:val="en-US" w:eastAsia="zh-CN"/>
                              </w:rPr>
                              <w:t>收集尘550.103t</w:t>
                            </w:r>
                          </w:p>
                          <w:p>
                            <w:pPr>
                              <w:pStyle w:val="2"/>
                              <w:rPr>
                                <w:rFonts w:hint="default"/>
                                <w:lang w:val="en-US" w:eastAsia="zh-CN"/>
                              </w:rPr>
                            </w:pPr>
                          </w:p>
                        </w:txbxContent>
                      </v:textbox>
                    </v:rect>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1663065</wp:posOffset>
                      </wp:positionH>
                      <wp:positionV relativeFrom="paragraph">
                        <wp:posOffset>15875</wp:posOffset>
                      </wp:positionV>
                      <wp:extent cx="1495425" cy="9525"/>
                      <wp:effectExtent l="0" t="0" r="0" b="0"/>
                      <wp:wrapNone/>
                      <wp:docPr id="41" name="直接连接符 41"/>
                      <wp:cNvGraphicFramePr/>
                      <a:graphic xmlns:a="http://schemas.openxmlformats.org/drawingml/2006/main">
                        <a:graphicData uri="http://schemas.microsoft.com/office/word/2010/wordprocessingShape">
                          <wps:wsp>
                            <wps:cNvCnPr/>
                            <wps:spPr>
                              <a:xfrm flipV="1">
                                <a:off x="0" y="0"/>
                                <a:ext cx="1495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0.95pt;margin-top:1.25pt;height:0.75pt;width:117.75pt;z-index:251697152;mso-width-relative:page;mso-height-relative:page;" filled="f" stroked="t" coordsize="21600,21600" o:gfxdata="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tH57nUAAAABwEAAA8AAAAAAAAAAQAgAAAAIgAAAGRycy9kb3ducmV2Lnht&#10;bFBLAQIUABQAAAAIAIdO4kBFn7BaxAEAAFsDAAAOAAAAAAAAAAEAIAAAACMBAABkcnMvZTJvRG9j&#10;LnhtbFBLBQYAAAAABgAGAFkBAABZBQAAAAA=&#10;">
                      <v:fill on="f" focussize="0,0"/>
                      <v:stroke color="#000000 [3213]" joinstyle="round"/>
                      <v:imagedata o:title=""/>
                      <o:lock v:ext="edit" aspectratio="f"/>
                    </v:line>
                  </w:pict>
                </mc:Fallback>
              </mc:AlternateContent>
            </w:r>
          </w:p>
          <w:p>
            <w:pPr>
              <w:overflowPunct w:val="0"/>
              <w:adjustRightInd w:val="0"/>
              <w:snapToGrid w:val="0"/>
              <w:spacing w:line="480" w:lineRule="exact"/>
              <w:ind w:firstLine="420" w:firstLineChars="200"/>
              <w:jc w:val="center"/>
              <w:rPr>
                <w:rFonts w:hint="eastAsia"/>
                <w:b/>
                <w:bCs/>
                <w:color w:val="000000"/>
                <w:szCs w:val="21"/>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2029460</wp:posOffset>
                      </wp:positionH>
                      <wp:positionV relativeFrom="paragraph">
                        <wp:posOffset>252095</wp:posOffset>
                      </wp:positionV>
                      <wp:extent cx="191770" cy="127000"/>
                      <wp:effectExtent l="6350" t="0" r="11430" b="6350"/>
                      <wp:wrapNone/>
                      <wp:docPr id="29" name="直接连接符 29"/>
                      <wp:cNvGraphicFramePr/>
                      <a:graphic xmlns:a="http://schemas.openxmlformats.org/drawingml/2006/main">
                        <a:graphicData uri="http://schemas.microsoft.com/office/word/2010/wordprocessingShape">
                          <wps:wsp>
                            <wps:cNvCnPr/>
                            <wps:spPr>
                              <a:xfrm flipV="1">
                                <a:off x="3451225" y="4243070"/>
                                <a:ext cx="191770" cy="127000"/>
                              </a:xfrm>
                              <a:prstGeom prst="line">
                                <a:avLst/>
                              </a:prstGeom>
                              <a:ln w="9525" cap="sq" cmpd="sng">
                                <a:solidFill>
                                  <a:srgbClr val="000000"/>
                                </a:solidFill>
                                <a:prstDash val="sysDot"/>
                                <a:headEnd type="none" w="med" len="med"/>
                                <a:tailEnd type="stealth" w="med" len="med"/>
                              </a:ln>
                            </wps:spPr>
                            <wps:bodyPr upright="1"/>
                          </wps:wsp>
                        </a:graphicData>
                      </a:graphic>
                    </wp:anchor>
                  </w:drawing>
                </mc:Choice>
                <mc:Fallback>
                  <w:pict>
                    <v:line id="_x0000_s1026" o:spid="_x0000_s1026" o:spt="20" style="position:absolute;left:0pt;flip:y;margin-left:159.8pt;margin-top:19.85pt;height:10pt;width:15.1pt;z-index:251685888;mso-width-relative:page;mso-height-relative:page;" filled="f" stroked="t" coordsize="21600,21600" o:gfxdata="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gGow2QAAAAkBAAAPAAAAAAAAAAEAIAAAACIAAABkcnMvZG93bnJl&#10;di54bWxQSwECFAAUAAAACACHTuJA9ZQxgfwBAAC0AwAADgAAAAAAAAABACAAAAAoAQAAZHJzL2Uy&#10;b0RvYy54bWxQSwUGAAAAAAYABgBZAQAAlgUAAAAA&#10;">
                      <v:fill on="f" focussize="0,0"/>
                      <v:stroke color="#000000" joinstyle="round" dashstyle="1 1" endcap="square" endarrow="classic"/>
                      <v:imagedata o:title=""/>
                      <o:lock v:ext="edit" aspectratio="f"/>
                    </v:line>
                  </w:pict>
                </mc:Fallback>
              </mc:AlternateContent>
            </w:r>
          </w:p>
          <w:p>
            <w:pPr>
              <w:overflowPunct w:val="0"/>
              <w:adjustRightInd w:val="0"/>
              <w:snapToGrid w:val="0"/>
              <w:spacing w:line="480" w:lineRule="exact"/>
              <w:ind w:firstLine="420" w:firstLineChars="200"/>
              <w:jc w:val="center"/>
              <w:rPr>
                <w:rFonts w:hint="eastAsia"/>
                <w:b/>
                <w:bCs/>
                <w:color w:val="000000"/>
                <w:szCs w:val="21"/>
                <w:lang w:val="en-US" w:eastAsia="zh-CN"/>
              </w:rPr>
            </w:pPr>
            <w:r>
              <w:rPr>
                <w:sz w:val="21"/>
              </w:rPr>
              <mc:AlternateContent>
                <mc:Choice Requires="wps">
                  <w:drawing>
                    <wp:anchor distT="0" distB="0" distL="114300" distR="114300" simplePos="0" relativeHeight="251683840" behindDoc="0" locked="0" layoutInCell="1" allowOverlap="1">
                      <wp:simplePos x="0" y="0"/>
                      <wp:positionH relativeFrom="column">
                        <wp:posOffset>1453515</wp:posOffset>
                      </wp:positionH>
                      <wp:positionV relativeFrom="paragraph">
                        <wp:posOffset>196850</wp:posOffset>
                      </wp:positionV>
                      <wp:extent cx="300990" cy="635"/>
                      <wp:effectExtent l="0" t="37465" r="3810" b="38100"/>
                      <wp:wrapNone/>
                      <wp:docPr id="27" name="直接连接符 27"/>
                      <wp:cNvGraphicFramePr/>
                      <a:graphic xmlns:a="http://schemas.openxmlformats.org/drawingml/2006/main">
                        <a:graphicData uri="http://schemas.microsoft.com/office/word/2010/wordprocessingShape">
                          <wps:wsp>
                            <wps:cNvCnPr/>
                            <wps:spPr>
                              <a:xfrm>
                                <a:off x="2965450" y="4511675"/>
                                <a:ext cx="300990" cy="635"/>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14.45pt;margin-top:15.5pt;height:0.05pt;width:23.7pt;z-index:251683840;mso-width-relative:page;mso-height-relative:page;" filled="f" stroked="t" coordsize="21600,21600" o:gfxdata="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zythLWAAAACQEAAA8AAAAAAAAAAQAgAAAAIgAAAGRycy9kb3ducmV2LnhtbFBLAQIUABQA&#10;AAAIAIdO4kBanADY8gEAAKgDAAAOAAAAAAAAAAEAIAAAACUBAABkcnMvZTJvRG9jLnhtbFBLBQYA&#10;AAAABgAGAFkBAACJBQAAAAA=&#10;">
                      <v:fill on="f" focussize="0,0"/>
                      <v:stroke color="#000000" joinstyle="round" endarrow="classic"/>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2458085</wp:posOffset>
                      </wp:positionH>
                      <wp:positionV relativeFrom="paragraph">
                        <wp:posOffset>254000</wp:posOffset>
                      </wp:positionV>
                      <wp:extent cx="1729105" cy="0"/>
                      <wp:effectExtent l="0" t="38100" r="4445" b="38100"/>
                      <wp:wrapNone/>
                      <wp:docPr id="32" name="直接连接符 32"/>
                      <wp:cNvGraphicFramePr/>
                      <a:graphic xmlns:a="http://schemas.openxmlformats.org/drawingml/2006/main">
                        <a:graphicData uri="http://schemas.microsoft.com/office/word/2010/wordprocessingShape">
                          <wps:wsp>
                            <wps:cNvCnPr/>
                            <wps:spPr>
                              <a:xfrm>
                                <a:off x="4003675" y="4492625"/>
                                <a:ext cx="1729105" cy="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93.55pt;margin-top:20pt;height:0pt;width:136.15pt;z-index:251688960;mso-width-relative:page;mso-height-relative:page;" filled="f" stroked="t" coordsize="21600,21600" o:gfxdata="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6xEn1QAAAAkBAAAPAAAAAAAAAAEAIAAAACIAAABkcnMvZG93bnJldi54bWxQSwECFAAUAAAA&#10;CACHTuJAUw/jqfEBAACnAwAADgAAAAAAAAABACAAAAAkAQAAZHJzL2Uyb0RvYy54bWxQSwUGAAAA&#10;AAYABgBZAQAAhwUAAAAA&#10;">
                      <v:fill on="f" focussize="0,0"/>
                      <v:stroke color="#000000" joinstyle="round" endarrow="classic"/>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1753235</wp:posOffset>
                      </wp:positionH>
                      <wp:positionV relativeFrom="paragraph">
                        <wp:posOffset>88900</wp:posOffset>
                      </wp:positionV>
                      <wp:extent cx="676910" cy="257175"/>
                      <wp:effectExtent l="4445" t="5080" r="23495" b="4445"/>
                      <wp:wrapNone/>
                      <wp:docPr id="28" name="矩形 28"/>
                      <wp:cNvGraphicFramePr/>
                      <a:graphic xmlns:a="http://schemas.openxmlformats.org/drawingml/2006/main">
                        <a:graphicData uri="http://schemas.microsoft.com/office/word/2010/wordprocessingShape">
                          <wps:wsp>
                            <wps:cNvSpPr/>
                            <wps:spPr>
                              <a:xfrm>
                                <a:off x="3327400" y="4365625"/>
                                <a:ext cx="676910"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eastAsia="宋体"/>
                                      <w:color w:val="auto"/>
                                      <w:sz w:val="21"/>
                                      <w:szCs w:val="21"/>
                                      <w:lang w:val="en-US" w:eastAsia="zh-CN"/>
                                    </w:rPr>
                                    <w:t>破碎</w:t>
                                  </w:r>
                                </w:p>
                              </w:txbxContent>
                            </wps:txbx>
                            <wps:bodyPr upright="1"/>
                          </wps:wsp>
                        </a:graphicData>
                      </a:graphic>
                    </wp:anchor>
                  </w:drawing>
                </mc:Choice>
                <mc:Fallback>
                  <w:pict>
                    <v:rect id="_x0000_s1026" o:spid="_x0000_s1026" o:spt="1" style="position:absolute;left:0pt;margin-left:138.05pt;margin-top:7pt;height:20.25pt;width:53.3pt;z-index:251684864;mso-width-relative:page;mso-height-relative:page;" fillcolor="#FFFFFF" filled="t" stroked="t" coordsize="21600,21600" o:gfxdata="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V4OXjYAAAACQEAAA8AAAAAAAAAAQAgAAAAIgAAAGRycy9kb3ducmV2LnhtbFBL&#10;AQIUABQAAAAIAIdO4kAJSpvl9gEAAOgDAAAOAAAAAAAAAAEAIAAAACcBAABkcnMvZTJvRG9jLnht&#10;bFBLBQYAAAAABgAGAFkBAACPBQAAAAA=&#10;">
                      <v:fill on="t" focussize="0,0"/>
                      <v:stroke color="#000000" joinstyle="miter"/>
                      <v:imagedata o:title=""/>
                      <o:lock v:ext="edit" aspectratio="f"/>
                      <v:textbox>
                        <w:txbxContent>
                          <w:p>
                            <w:pPr>
                              <w:pStyle w:val="2"/>
                              <w:spacing w:line="240" w:lineRule="auto"/>
                              <w:ind w:left="0" w:leftChars="0" w:firstLine="0" w:firstLineChars="0"/>
                              <w:jc w:val="left"/>
                              <w:rPr>
                                <w:rFonts w:hint="default" w:eastAsia="宋体"/>
                                <w:color w:val="auto"/>
                                <w:sz w:val="21"/>
                                <w:szCs w:val="21"/>
                                <w:lang w:val="en-US" w:eastAsia="zh-CN"/>
                              </w:rPr>
                            </w:pPr>
                            <w:r>
                              <w:rPr>
                                <w:rFonts w:hint="eastAsia" w:eastAsia="宋体"/>
                                <w:color w:val="auto"/>
                                <w:sz w:val="21"/>
                                <w:szCs w:val="21"/>
                                <w:lang w:val="en-US" w:eastAsia="zh-CN"/>
                              </w:rPr>
                              <w:t>破碎</w:t>
                            </w:r>
                          </w:p>
                        </w:txbxContent>
                      </v:textbox>
                    </v:rect>
                  </w:pict>
                </mc:Fallback>
              </mc:AlternateContent>
            </w:r>
          </w:p>
          <w:p>
            <w:pPr>
              <w:pStyle w:val="2"/>
              <w:rPr>
                <w:rFonts w:hint="eastAsia"/>
                <w:b/>
                <w:bCs/>
                <w:color w:val="000000"/>
                <w:szCs w:val="21"/>
                <w:lang w:val="en-US" w:eastAsia="zh-CN"/>
              </w:rPr>
            </w:pPr>
          </w:p>
          <w:p>
            <w:pPr>
              <w:overflowPunct w:val="0"/>
              <w:adjustRightInd w:val="0"/>
              <w:snapToGrid w:val="0"/>
              <w:spacing w:line="480" w:lineRule="exact"/>
              <w:ind w:firstLine="422" w:firstLineChars="200"/>
              <w:jc w:val="center"/>
              <w:rPr>
                <w:rFonts w:hint="default" w:eastAsia="宋体"/>
                <w:b/>
                <w:bCs/>
                <w:color w:val="000000"/>
                <w:szCs w:val="21"/>
                <w:lang w:val="en-US" w:eastAsia="zh-CN"/>
              </w:rPr>
            </w:pPr>
            <w:r>
              <w:rPr>
                <w:rFonts w:hint="eastAsia"/>
                <w:b/>
                <w:bCs/>
                <w:color w:val="000000"/>
                <w:szCs w:val="21"/>
                <w:lang w:val="en-US" w:eastAsia="zh-CN"/>
              </w:rPr>
              <w:t>图4  本项目物料平衡图 （t/a）</w:t>
            </w:r>
          </w:p>
          <w:p>
            <w:pPr>
              <w:rPr>
                <w:rFonts w:hint="default" w:ascii="Times New Roman" w:hAnsi="Times New Roman" w:eastAsia="宋体" w:cs="Times New Roman"/>
                <w:b/>
                <w:color w:val="auto"/>
                <w:sz w:val="28"/>
                <w:highlight w:val="none"/>
              </w:rPr>
            </w:pPr>
          </w:p>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6.劳动定员及工作制度</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不</w:t>
            </w:r>
            <w:r>
              <w:rPr>
                <w:rFonts w:hint="default" w:ascii="Times New Roman" w:hAnsi="Times New Roman" w:eastAsia="宋体" w:cs="Times New Roman"/>
                <w:color w:val="auto"/>
                <w:sz w:val="24"/>
                <w:highlight w:val="none"/>
              </w:rPr>
              <w:t>新增劳动定员，</w:t>
            </w:r>
            <w:r>
              <w:rPr>
                <w:rFonts w:hint="default" w:ascii="Times New Roman" w:hAnsi="Times New Roman" w:eastAsia="宋体" w:cs="Times New Roman"/>
                <w:color w:val="auto"/>
                <w:sz w:val="24"/>
                <w:highlight w:val="none"/>
                <w:lang w:eastAsia="zh-CN"/>
              </w:rPr>
              <w:t>从</w:t>
            </w:r>
            <w:r>
              <w:rPr>
                <w:rFonts w:hint="default" w:ascii="Times New Roman" w:hAnsi="Times New Roman" w:eastAsia="宋体" w:cs="Times New Roman"/>
                <w:color w:val="auto"/>
                <w:sz w:val="24"/>
                <w:highlight w:val="none"/>
              </w:rPr>
              <w:t>新疆鑫海润成建材有限公司商砼站员工中调配5人，</w:t>
            </w:r>
            <w:r>
              <w:rPr>
                <w:rFonts w:hint="default" w:ascii="Times New Roman" w:hAnsi="Times New Roman" w:eastAsia="宋体" w:cs="Times New Roman"/>
                <w:color w:val="FF0000"/>
                <w:sz w:val="24"/>
                <w:highlight w:val="none"/>
              </w:rPr>
              <w:t>年运行225d，每天</w:t>
            </w:r>
            <w:r>
              <w:rPr>
                <w:rFonts w:hint="eastAsia" w:ascii="Times New Roman" w:hAnsi="Times New Roman" w:eastAsia="宋体" w:cs="Times New Roman"/>
                <w:color w:val="FF0000"/>
                <w:sz w:val="24"/>
                <w:highlight w:val="none"/>
                <w:lang w:val="en-US" w:eastAsia="zh-CN"/>
              </w:rPr>
              <w:t>一</w:t>
            </w:r>
            <w:r>
              <w:rPr>
                <w:rFonts w:hint="default" w:ascii="Times New Roman" w:hAnsi="Times New Roman" w:eastAsia="宋体" w:cs="Times New Roman"/>
                <w:color w:val="FF0000"/>
                <w:sz w:val="24"/>
                <w:highlight w:val="none"/>
              </w:rPr>
              <w:t>班制，每班8h。</w:t>
            </w:r>
          </w:p>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7.公用工程</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7.1给水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本项目依托新疆鑫海润成建材有限公司商砼站供水方式。</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7.1.1抑尘用水</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本项目原材料堆场内共设置5个喷雾炮，每个喷雾炮的用水量为1m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/h，则用水量为18000m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lang w:eastAsia="zh-CN"/>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7.1.2洗砂用水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本项目筛分生产线洗砂用水循环水量为4000m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，损耗100m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/d，需补充新鲜用水量为100m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/d（22500m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7.1.3生活用水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从</w:t>
            </w:r>
            <w:r>
              <w:rPr>
                <w:rFonts w:hint="default" w:ascii="Times New Roman" w:hAnsi="Times New Roman" w:eastAsia="宋体" w:cs="Times New Roman"/>
                <w:color w:val="auto"/>
                <w:sz w:val="24"/>
                <w:highlight w:val="none"/>
              </w:rPr>
              <w:t>新疆鑫海润成建材有限公司商砼站现有员工中调配5人，</w:t>
            </w:r>
            <w:r>
              <w:rPr>
                <w:rFonts w:hint="default" w:ascii="Times New Roman" w:hAnsi="Times New Roman" w:eastAsia="宋体" w:cs="Times New Roman"/>
                <w:color w:val="auto"/>
                <w:sz w:val="24"/>
                <w:highlight w:val="none"/>
                <w:lang w:eastAsia="zh-CN"/>
              </w:rPr>
              <w:t>不</w:t>
            </w:r>
            <w:r>
              <w:rPr>
                <w:rFonts w:hint="default" w:ascii="Times New Roman" w:hAnsi="Times New Roman" w:eastAsia="宋体" w:cs="Times New Roman"/>
                <w:color w:val="auto"/>
                <w:sz w:val="24"/>
                <w:highlight w:val="none"/>
              </w:rPr>
              <w:t>新增劳动定员，故无新增生活废水产生。</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7.2排水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7.2.1抑尘废水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本项目抑尘用水全部蒸发损耗，故无生产废水产生。</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7.2.2洗砂废水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本项目筛分生产线洗砂用水循环使用，循环用水经厂区内三级循环沉淀水池沉淀后循环使用，不外排。</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7.2.3生活废水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从</w:t>
            </w:r>
            <w:r>
              <w:rPr>
                <w:rFonts w:hint="default" w:ascii="Times New Roman" w:hAnsi="Times New Roman" w:eastAsia="宋体" w:cs="Times New Roman"/>
                <w:color w:val="auto"/>
                <w:sz w:val="24"/>
                <w:highlight w:val="none"/>
              </w:rPr>
              <w:t>新疆鑫海润成建材有限公司商砼站现有员工中调配5人，</w:t>
            </w:r>
            <w:r>
              <w:rPr>
                <w:rFonts w:hint="default" w:ascii="Times New Roman" w:hAnsi="Times New Roman" w:eastAsia="宋体" w:cs="Times New Roman"/>
                <w:color w:val="auto"/>
                <w:sz w:val="24"/>
                <w:highlight w:val="none"/>
                <w:lang w:eastAsia="zh-CN"/>
              </w:rPr>
              <w:t>不</w:t>
            </w:r>
            <w:r>
              <w:rPr>
                <w:rFonts w:hint="default" w:ascii="Times New Roman" w:hAnsi="Times New Roman" w:eastAsia="宋体" w:cs="Times New Roman"/>
                <w:color w:val="auto"/>
                <w:sz w:val="24"/>
                <w:highlight w:val="none"/>
              </w:rPr>
              <w:t>新增劳动定员，现有生活废水依托</w:t>
            </w:r>
            <w:r>
              <w:rPr>
                <w:rFonts w:hint="default" w:ascii="Times New Roman" w:hAnsi="Times New Roman" w:eastAsia="宋体" w:cs="Times New Roman"/>
                <w:color w:val="auto"/>
                <w:sz w:val="24"/>
                <w:highlight w:val="none"/>
                <w:lang w:eastAsia="zh-CN"/>
              </w:rPr>
              <w:t>厂</w:t>
            </w:r>
            <w:r>
              <w:rPr>
                <w:rFonts w:hint="default" w:ascii="Times New Roman" w:hAnsi="Times New Roman" w:eastAsia="宋体" w:cs="Times New Roman"/>
                <w:color w:val="auto"/>
                <w:sz w:val="24"/>
                <w:highlight w:val="none"/>
              </w:rPr>
              <w:t>区内现有一座容积为100m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化粪池，经处理后每月抽运一次，由昌吉市新时代蓝领家政服务有限公司清运至昌吉市第二污水处理厂处置。</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7.3供暖</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本项目冬季</w:t>
            </w:r>
            <w:r>
              <w:rPr>
                <w:rFonts w:hint="default" w:ascii="Times New Roman" w:hAnsi="Times New Roman" w:eastAsia="宋体" w:cs="Times New Roman"/>
                <w:color w:val="auto"/>
                <w:sz w:val="24"/>
                <w:highlight w:val="none"/>
                <w:lang w:eastAsia="zh-CN"/>
              </w:rPr>
              <w:t>不生产，值班人员使用电采暖</w:t>
            </w:r>
            <w:r>
              <w:rPr>
                <w:rFonts w:hint="default" w:ascii="Times New Roman" w:hAnsi="Times New Roman" w:eastAsia="宋体" w:cs="Times New Roman"/>
                <w:color w:val="auto"/>
                <w:sz w:val="24"/>
                <w:highlight w:val="none"/>
              </w:rPr>
              <w:t>。</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7.4供电</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本项目供电由国家电网提供，可满足本项目用电负荷及对供电可靠性的要求。</w:t>
            </w:r>
          </w:p>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8.总平面布置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选址位于新疆昌吉州昌吉市三工镇新戽村四片区，项目区北侧为已建商砼站，南侧为耕地，西侧为荒地，东侧为耕地。项目区设置两个大门，其中一个位于东侧，另一个位于项目区东南侧，办公生活区位于项目区北侧</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位于项目区常年主导风向的侧风向</w:t>
            </w:r>
            <w:r>
              <w:rPr>
                <w:rFonts w:hint="default" w:ascii="Times New Roman" w:hAnsi="Times New Roman" w:eastAsia="宋体" w:cs="Times New Roman"/>
                <w:color w:val="auto"/>
                <w:sz w:val="24"/>
                <w:highlight w:val="none"/>
              </w:rPr>
              <w:t>，现有商砼站位于办公楼南侧，现有商砼成品库位于商砼站南侧，原料筛分工作区位于项目区南侧，破碎工作区位于项目区西侧，循环水池位于项目区西南侧，地磅位于项目区东南侧。根据工艺流程和运输、消防等要求，在总平面布置时，尽可能力求紧凑、合理、物料输送短捷、流畅。本工程建筑物较少，平面布置简单，生产区内生产设备安装工艺流转次序依次布设。项目区总平面布置基本合理可行。项目区平面布置按照合理利用、统筹规划的原则采取合理化布局，平面布置图见图</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工艺流程和产排污环节</w:t>
            </w:r>
          </w:p>
        </w:tc>
        <w:tc>
          <w:tcPr>
            <w:tcW w:w="7936" w:type="dxa"/>
            <w:noWrap w:val="0"/>
            <w:vAlign w:val="top"/>
          </w:tcPr>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1.施工期</w:t>
            </w:r>
          </w:p>
          <w:p>
            <w:pPr>
              <w:spacing w:line="36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rPr>
              <w:drawing>
                <wp:anchor distT="0" distB="0" distL="114300" distR="114300" simplePos="0" relativeHeight="251661312" behindDoc="0" locked="0" layoutInCell="1" allowOverlap="1">
                  <wp:simplePos x="0" y="0"/>
                  <wp:positionH relativeFrom="column">
                    <wp:posOffset>-51435</wp:posOffset>
                  </wp:positionH>
                  <wp:positionV relativeFrom="paragraph">
                    <wp:posOffset>64135</wp:posOffset>
                  </wp:positionV>
                  <wp:extent cx="5100320" cy="1567815"/>
                  <wp:effectExtent l="0" t="0" r="0" b="0"/>
                  <wp:wrapNone/>
                  <wp:docPr id="2"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3"/>
                          <pic:cNvPicPr>
                            <a:picLocks noChangeAspect="1"/>
                          </pic:cNvPicPr>
                        </pic:nvPicPr>
                        <pic:blipFill>
                          <a:blip r:embed="rId7"/>
                          <a:stretch>
                            <a:fillRect/>
                          </a:stretch>
                        </pic:blipFill>
                        <pic:spPr>
                          <a:xfrm>
                            <a:off x="0" y="0"/>
                            <a:ext cx="5100320" cy="1567815"/>
                          </a:xfrm>
                          <a:prstGeom prst="rect">
                            <a:avLst/>
                          </a:prstGeom>
                          <a:noFill/>
                          <a:ln>
                            <a:noFill/>
                          </a:ln>
                        </pic:spPr>
                      </pic:pic>
                    </a:graphicData>
                  </a:graphic>
                </wp:anchor>
              </w:drawing>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bCs/>
                <w:color w:val="auto"/>
                <w:sz w:val="24"/>
              </w:rPr>
              <w:t>工艺流程简述：</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rPr>
              <w:t>本项目施工期建设内容主要有</w:t>
            </w:r>
            <w:r>
              <w:rPr>
                <w:rFonts w:hint="default" w:ascii="Times New Roman" w:hAnsi="Times New Roman" w:eastAsia="宋体" w:cs="Times New Roman"/>
                <w:color w:val="auto"/>
                <w:sz w:val="24"/>
                <w:lang w:eastAsia="zh-CN"/>
              </w:rPr>
              <w:t>建设生产车间</w:t>
            </w:r>
            <w:r>
              <w:rPr>
                <w:rFonts w:hint="default" w:ascii="Times New Roman" w:hAnsi="Times New Roman" w:eastAsia="宋体" w:cs="Times New Roman"/>
                <w:color w:val="auto"/>
                <w:sz w:val="24"/>
              </w:rPr>
              <w:t>，施工期先进行场地平整，场地平整主要是对场地进行开挖或填平场地，场地完成平整后开始开挖地基进行附属设施工程建设，建设完成后对</w:t>
            </w:r>
            <w:r>
              <w:rPr>
                <w:rFonts w:hint="default" w:ascii="Times New Roman" w:hAnsi="Times New Roman" w:eastAsia="宋体" w:cs="Times New Roman"/>
                <w:color w:val="auto"/>
                <w:sz w:val="24"/>
                <w:lang w:eastAsia="zh-CN"/>
              </w:rPr>
              <w:t>生产车间</w:t>
            </w:r>
            <w:r>
              <w:rPr>
                <w:rFonts w:hint="default" w:ascii="Times New Roman" w:hAnsi="Times New Roman" w:eastAsia="宋体" w:cs="Times New Roman"/>
                <w:color w:val="auto"/>
                <w:sz w:val="24"/>
              </w:rPr>
              <w:t>内外进行设备安装。项目建设不同施工阶段的主要大气污染源和污染物有噪声、扬尘、建筑垃圾和施工废水产生</w:t>
            </w:r>
            <w:r>
              <w:rPr>
                <w:rFonts w:hint="default" w:ascii="Times New Roman" w:hAnsi="Times New Roman" w:eastAsia="宋体" w:cs="Times New Roman"/>
                <w:color w:val="auto"/>
                <w:sz w:val="24"/>
                <w:highlight w:val="none"/>
              </w:rPr>
              <w:t>。</w:t>
            </w:r>
          </w:p>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2.运营期</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drawing>
                <wp:inline distT="0" distB="0" distL="114300" distR="114300">
                  <wp:extent cx="4730115" cy="1003935"/>
                  <wp:effectExtent l="0" t="0" r="13335" b="5715"/>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8"/>
                          <a:stretch>
                            <a:fillRect/>
                          </a:stretch>
                        </pic:blipFill>
                        <pic:spPr>
                          <a:xfrm>
                            <a:off x="0" y="0"/>
                            <a:ext cx="4730115" cy="1003935"/>
                          </a:xfrm>
                          <a:prstGeom prst="rect">
                            <a:avLst/>
                          </a:prstGeom>
                          <a:noFill/>
                          <a:ln>
                            <a:noFill/>
                          </a:ln>
                        </pic:spPr>
                      </pic:pic>
                    </a:graphicData>
                  </a:graphic>
                </wp:inline>
              </w:drawing>
            </w:r>
          </w:p>
          <w:p>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图</w:t>
            </w:r>
            <w:r>
              <w:rPr>
                <w:rFonts w:hint="eastAsia"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rPr>
              <w:t xml:space="preserve">    本项目运营期工艺流程及产污节点图</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生产工艺说明：</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本项目将原材料堆场内的石料进行喷水淋湿后，通过给料机给料</w:t>
            </w:r>
            <w:r>
              <w:rPr>
                <w:rFonts w:hint="default" w:ascii="Times New Roman" w:hAnsi="Times New Roman" w:eastAsia="宋体" w:cs="Times New Roman"/>
                <w:color w:val="auto"/>
                <w:sz w:val="24"/>
                <w:highlight w:val="none"/>
                <w:lang w:eastAsia="zh-CN"/>
              </w:rPr>
              <w:t>至破碎机，</w:t>
            </w:r>
            <w:r>
              <w:rPr>
                <w:rFonts w:hint="default" w:ascii="Times New Roman" w:hAnsi="Times New Roman" w:eastAsia="宋体" w:cs="Times New Roman"/>
                <w:color w:val="auto"/>
                <w:sz w:val="24"/>
                <w:highlight w:val="none"/>
              </w:rPr>
              <w:t>经破碎工序进行破碎，</w:t>
            </w:r>
            <w:r>
              <w:rPr>
                <w:rFonts w:hint="default" w:ascii="Times New Roman" w:hAnsi="Times New Roman" w:eastAsia="宋体" w:cs="Times New Roman"/>
                <w:color w:val="auto"/>
                <w:sz w:val="24"/>
                <w:highlight w:val="none"/>
                <w:lang w:eastAsia="zh-CN"/>
              </w:rPr>
              <w:t>此过程主要产生粉尘及噪声；</w:t>
            </w:r>
            <w:r>
              <w:rPr>
                <w:rFonts w:hint="default" w:ascii="Times New Roman" w:hAnsi="Times New Roman" w:eastAsia="宋体" w:cs="Times New Roman"/>
                <w:color w:val="auto"/>
                <w:sz w:val="24"/>
                <w:highlight w:val="none"/>
              </w:rPr>
              <w:t>破碎后的砂石料通过皮带输送至筛分工序进行</w:t>
            </w:r>
            <w:r>
              <w:rPr>
                <w:rFonts w:hint="default" w:ascii="Times New Roman" w:hAnsi="Times New Roman" w:eastAsia="宋体" w:cs="Times New Roman"/>
                <w:bCs/>
                <w:kern w:val="0"/>
                <w:sz w:val="24"/>
              </w:rPr>
              <w:t>水洗筛分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bCs/>
                <w:kern w:val="0"/>
                <w:sz w:val="24"/>
              </w:rPr>
              <w:t>利用水洗型筛砂机完成水洗、筛分工序。水洗型筛砂机由机架、砂石料斗、分筛槽、出料槽、喷水管及阻料门组成，砂石料斗倾斜固定在机架后上方，分筛槽倾斜固定在机架前上方且分筛槽后部与砂石料斗前部衔接，出料槽倾斜固定在分筛槽的后下方且出口设于机架侧面，喷水管上设有向下的喷头，阻料门上设有可控制其开启度的控制柄，喷水管及阻料门设置于砂石料斗和分筛槽衔接处的上方。它具有筛分效率高，且能保障筛得砂石清洁度的优点</w:t>
            </w:r>
            <w:r>
              <w:rPr>
                <w:rFonts w:hint="default" w:ascii="Times New Roman" w:hAnsi="Times New Roman" w:eastAsia="宋体" w:cs="Times New Roman"/>
                <w:bCs/>
                <w:kern w:val="0"/>
                <w:sz w:val="24"/>
                <w:lang w:eastAsia="zh-CN"/>
              </w:rPr>
              <w:t>，此过程产生粉尘、废水、噪声、固废。</w:t>
            </w:r>
            <w:r>
              <w:rPr>
                <w:rFonts w:hint="default" w:ascii="Times New Roman" w:hAnsi="Times New Roman" w:eastAsia="宋体" w:cs="Times New Roman"/>
                <w:color w:val="auto"/>
                <w:sz w:val="24"/>
                <w:highlight w:val="none"/>
              </w:rPr>
              <w:t>经</w:t>
            </w:r>
            <w:r>
              <w:rPr>
                <w:rFonts w:hint="default" w:ascii="Times New Roman" w:hAnsi="Times New Roman" w:eastAsia="宋体" w:cs="Times New Roman"/>
                <w:color w:val="auto"/>
                <w:sz w:val="24"/>
                <w:highlight w:val="none"/>
                <w:lang w:eastAsia="zh-CN"/>
              </w:rPr>
              <w:t>水洗</w:t>
            </w:r>
            <w:r>
              <w:rPr>
                <w:rFonts w:hint="default" w:ascii="Times New Roman" w:hAnsi="Times New Roman" w:eastAsia="宋体" w:cs="Times New Roman"/>
                <w:color w:val="auto"/>
                <w:sz w:val="24"/>
                <w:highlight w:val="none"/>
              </w:rPr>
              <w:t>筛分符合粒径要求的成品进入商砼站成品仓备用。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与项目有关的原有环境污染问题</w:t>
            </w:r>
          </w:p>
        </w:tc>
        <w:tc>
          <w:tcPr>
            <w:tcW w:w="7936" w:type="dxa"/>
            <w:noWrap w:val="0"/>
            <w:vAlign w:val="top"/>
          </w:tcPr>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新疆鑫海润成建材有限公司已于2019年4月18日，取得昌吉市环境保护局（昌市环管字[2019]12号）《关于新疆鑫海润成建材有限公司年产30万立方商品混凝土全自动生产线项目环境影响报告表的批复》；并于2019年9月24日由新疆鑫海润成建材有限公司组织召开“新疆鑫海润成建材有限公司年产30万立方商品混凝土全自动生产线项目”竣工环境保护验收会，并通过专家组验收，取得《新疆鑫海润成建材有限公司年产30万立方商品混凝土全自动生产线项目竣工环境保护验收意见》。</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2020年4月5日进行固定污染源排污登记，登记编号为：91652301MA77DM5J4F001W</w:t>
            </w:r>
          </w:p>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1.原有污染情况</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1.1废气</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1.1.1筒仓废气</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本项目共有4个筒仓（其中2个装水泥，1个装粉煤灰，1个装矿粉），筒仓顶部设有排气阀，在</w:t>
            </w:r>
            <w:r>
              <w:rPr>
                <w:rFonts w:hint="default" w:ascii="Times New Roman" w:hAnsi="Times New Roman" w:eastAsia="宋体" w:cs="Times New Roman"/>
                <w:color w:val="auto"/>
                <w:sz w:val="24"/>
                <w:szCs w:val="24"/>
                <w:highlight w:val="none"/>
                <w:lang w:eastAsia="zh-CN"/>
              </w:rPr>
              <w:t>进料</w:t>
            </w:r>
            <w:r>
              <w:rPr>
                <w:rFonts w:hint="default" w:ascii="Times New Roman" w:hAnsi="Times New Roman" w:eastAsia="宋体" w:cs="Times New Roman"/>
                <w:color w:val="auto"/>
                <w:sz w:val="24"/>
                <w:szCs w:val="24"/>
                <w:highlight w:val="none"/>
              </w:rPr>
              <w:t>时，将筒仓内空气压缩、排空，以调节罐内气压平衡。进料时产生的粉尘，经过筒仓顶部安装的电磁脉冲袋式除尘器（4台）处理后经管道收集后通过1根23m高的排气筒顶部在密闭厂房内排放（不向外排放），排放方式为有组织排放，但由于厂房高度约为24m，因此排气筒并未伸出厂房，</w:t>
            </w:r>
            <w:r>
              <w:rPr>
                <w:rFonts w:hint="eastAsia" w:ascii="Times New Roman" w:hAnsi="Times New Roman" w:eastAsia="宋体" w:cs="Times New Roman"/>
                <w:color w:val="auto"/>
                <w:sz w:val="24"/>
                <w:szCs w:val="24"/>
                <w:highlight w:val="none"/>
                <w:lang w:val="en-US" w:eastAsia="zh-CN"/>
              </w:rPr>
              <w:t>故粉尘排入</w:t>
            </w:r>
            <w:r>
              <w:rPr>
                <w:rFonts w:hint="default" w:ascii="Times New Roman" w:hAnsi="Times New Roman" w:eastAsia="宋体" w:cs="Times New Roman"/>
                <w:color w:val="auto"/>
                <w:sz w:val="24"/>
                <w:szCs w:val="24"/>
                <w:highlight w:val="none"/>
              </w:rPr>
              <w:t>厂房</w:t>
            </w:r>
            <w:r>
              <w:rPr>
                <w:rFonts w:hint="eastAsia" w:ascii="Times New Roman" w:hAnsi="Times New Roman" w:eastAsia="宋体" w:cs="Times New Roman"/>
                <w:color w:val="auto"/>
                <w:sz w:val="24"/>
                <w:szCs w:val="24"/>
                <w:highlight w:val="none"/>
                <w:lang w:val="en-US" w:eastAsia="zh-CN"/>
              </w:rPr>
              <w:t>内，这部分</w:t>
            </w:r>
            <w:r>
              <w:rPr>
                <w:rFonts w:hint="default" w:ascii="Times New Roman" w:hAnsi="Times New Roman" w:eastAsia="宋体" w:cs="Times New Roman"/>
                <w:color w:val="auto"/>
                <w:sz w:val="24"/>
                <w:szCs w:val="24"/>
                <w:highlight w:val="none"/>
              </w:rPr>
              <w:t>粉尘沉降至地面清理后作为一般固废处置。筒库放空口产生的粉尘安装自动衔接输料口。</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1.1.2骨料投料粉尘</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本项目在投料时会产生粉尘，项目设置彩钢板进行围挡，安装了喷淋设施，骨料输送皮带也采用了彩钢板进行了封闭。</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1.1.3搅拌主机粉尘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本项目搅拌主机会产生一定量的粉尘，项目共设置有2台搅拌主机，每台搅拌主机配备1台袋式除尘器，搅拌机布设于密闭的搅拌楼内，不对外设置排气筒，经袋式除尘器处理后的粉尘排放后自由沉降至地面清理后作为一般固废处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1.1.4堆场粉尘</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本项目原料堆场采用封闭式堆场，在生产车间内自由沉降，并设置洒水喷淋设施等抑尘控制措施，采取该措施后，对周围环境影响较小。</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1.1.5废气验收监测结果</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验收监测期间，无组织排放的颗粒物各监测点的浓度值均符合《水泥工业大气污染物排放标准》（GB4915-2013）中表3（颗粒物无组织监控浓度：0.5mg/m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）中的排放限值要求。</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1.2废水</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1.2.1生产废水</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混凝土搅拌用水全部进入产品中；罐车清洗废水、搅拌机清洗废水经砂石分离机处理后排入沉淀池处理后上清液全部回用于生产；混凝土搅拌车冲洗废水和作业区地面冲洗废水经沉淀池沉淀后上清液全部回用于生产，因此项目外排废水主要为员工产生的生活污水。</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1.2.2生活废水</w:t>
            </w:r>
          </w:p>
          <w:p>
            <w:pPr>
              <w:spacing w:line="360" w:lineRule="auto"/>
              <w:ind w:firstLine="480" w:firstLineChars="200"/>
              <w:rPr>
                <w:rFonts w:hint="default" w:ascii="Times New Roman" w:hAnsi="Times New Roman" w:eastAsia="宋体" w:cs="Times New Roman"/>
                <w:color w:val="auto"/>
                <w:sz w:val="24"/>
                <w:szCs w:val="24"/>
                <w:highlight w:val="none"/>
                <w:lang w:bidi="zh-CN"/>
              </w:rPr>
            </w:pPr>
            <w:r>
              <w:rPr>
                <w:rFonts w:hint="default" w:ascii="Times New Roman" w:hAnsi="Times New Roman" w:eastAsia="宋体" w:cs="Times New Roman"/>
                <w:color w:val="auto"/>
                <w:sz w:val="24"/>
                <w:szCs w:val="24"/>
                <w:highlight w:val="none"/>
                <w:lang w:bidi="zh-CN"/>
              </w:rPr>
              <w:t>本工程职工人数为5人，根据水费单据估算生活污水的排放总量约为50m</w:t>
            </w:r>
            <w:r>
              <w:rPr>
                <w:rFonts w:hint="default" w:ascii="Times New Roman" w:hAnsi="Times New Roman" w:eastAsia="宋体" w:cs="Times New Roman"/>
                <w:color w:val="auto"/>
                <w:sz w:val="24"/>
                <w:szCs w:val="24"/>
                <w:highlight w:val="none"/>
                <w:vertAlign w:val="superscript"/>
                <w:lang w:bidi="zh-CN"/>
              </w:rPr>
              <w:t>3</w:t>
            </w:r>
            <w:r>
              <w:rPr>
                <w:rFonts w:hint="default" w:ascii="Times New Roman" w:hAnsi="Times New Roman" w:eastAsia="宋体" w:cs="Times New Roman"/>
                <w:color w:val="auto"/>
                <w:sz w:val="24"/>
                <w:szCs w:val="24"/>
                <w:highlight w:val="none"/>
                <w:lang w:bidi="zh-CN"/>
              </w:rPr>
              <w:t>/a，厂区内建设100m</w:t>
            </w:r>
            <w:r>
              <w:rPr>
                <w:rFonts w:hint="default" w:ascii="Times New Roman" w:hAnsi="Times New Roman" w:eastAsia="宋体" w:cs="Times New Roman"/>
                <w:color w:val="auto"/>
                <w:sz w:val="24"/>
                <w:szCs w:val="24"/>
                <w:highlight w:val="none"/>
                <w:vertAlign w:val="superscript"/>
                <w:lang w:bidi="zh-CN"/>
              </w:rPr>
              <w:t>3</w:t>
            </w:r>
            <w:r>
              <w:rPr>
                <w:rFonts w:hint="default" w:ascii="Times New Roman" w:hAnsi="Times New Roman" w:eastAsia="宋体" w:cs="Times New Roman"/>
                <w:color w:val="auto"/>
                <w:sz w:val="24"/>
                <w:szCs w:val="24"/>
                <w:highlight w:val="none"/>
                <w:lang w:bidi="zh-CN"/>
              </w:rPr>
              <w:t>化粪池一座，生活污水经处理后每月抽运一次，由新时代蓝领家政服务有限公司负责清运至昌吉市第二污水处理厂处置。</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w:t>
            </w:r>
            <w:r>
              <w:rPr>
                <w:rFonts w:hint="default" w:ascii="Times New Roman" w:hAnsi="Times New Roman" w:eastAsia="宋体" w:cs="Times New Roman"/>
                <w:color w:val="auto"/>
                <w:sz w:val="24"/>
                <w:highlight w:val="none"/>
              </w:rPr>
              <w:t>废水验收监测结果</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废水监测结果表明：本项目生活废水检测结果满足昌吉市第二污水处理厂进水水质要求。</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1.3噪声</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本项目的噪声源主要为</w:t>
            </w:r>
            <w:r>
              <w:rPr>
                <w:rFonts w:hint="default" w:ascii="Times New Roman" w:hAnsi="Times New Roman" w:eastAsia="宋体" w:cs="Times New Roman"/>
                <w:color w:val="auto"/>
                <w:sz w:val="24"/>
                <w:highlight w:val="none"/>
              </w:rPr>
              <w:t>装载机、搅拌机、运输车辆、空压机、物料传输装置生产过程中产生的噪声，</w:t>
            </w:r>
            <w:r>
              <w:rPr>
                <w:rFonts w:hint="default" w:ascii="Times New Roman" w:hAnsi="Times New Roman" w:eastAsia="宋体" w:cs="Times New Roman"/>
                <w:color w:val="auto"/>
                <w:sz w:val="24"/>
                <w:szCs w:val="24"/>
                <w:highlight w:val="none"/>
              </w:rPr>
              <w:t>本项目通过采取加强对设备的保养，合理利用地形合理布局，并采取基础减震、隔音设计、围墙阻隔等降噪措施降低噪声值。</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监测结果表明：验收监测期间，本项目厂界昼间噪声和夜间噪声均满足《工业企业厂界环境噪声排放标准》（GB12348-2008）中的</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类标准限值的要求。</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1.4固体废物</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1.4.1生产固废</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本项目产生的各种生产固废均属于一般固体废物，其中除尘器收集的粉尘回用于生产；搅拌机清洗产生的混凝土、实验室混凝土、罐车清洗产生的混凝土</w:t>
            </w:r>
            <w:r>
              <w:rPr>
                <w:rFonts w:hint="default" w:ascii="Times New Roman" w:hAnsi="Times New Roman" w:eastAsia="宋体" w:cs="Times New Roman"/>
                <w:color w:val="auto"/>
                <w:sz w:val="24"/>
                <w:highlight w:val="none"/>
                <w:lang w:bidi="ar"/>
              </w:rPr>
              <w:t>晾干后外售制水泥砖</w:t>
            </w:r>
            <w:r>
              <w:rPr>
                <w:rFonts w:hint="default" w:ascii="Times New Roman" w:hAnsi="Times New Roman" w:eastAsia="宋体" w:cs="Times New Roman"/>
                <w:color w:val="auto"/>
                <w:sz w:val="24"/>
                <w:szCs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1.4.2生活垃圾</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本</w:t>
            </w:r>
            <w:r>
              <w:rPr>
                <w:rFonts w:hint="default" w:ascii="Times New Roman" w:hAnsi="Times New Roman" w:eastAsia="宋体" w:cs="Times New Roman"/>
                <w:color w:val="auto"/>
                <w:sz w:val="24"/>
                <w:highlight w:val="none"/>
              </w:rPr>
              <w:t>项目实际劳动定员5人，生活垃圾产生量约2t/a，设有一个生活垃圾收集设施对生活垃圾进行收集，并由昌吉市三工镇新戽村村委负责清运处置。</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1.4.3危险废物</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设备维修产生的废润滑油，产生量为0.</w:t>
            </w:r>
            <w:r>
              <w:rPr>
                <w:rFonts w:hint="eastAsia" w:ascii="Times New Roman" w:hAnsi="Times New Roman" w:eastAsia="宋体" w:cs="Times New Roman"/>
                <w:color w:val="auto"/>
                <w:sz w:val="24"/>
                <w:highlight w:val="none"/>
                <w:lang w:val="en-US" w:eastAsia="zh-CN"/>
              </w:rPr>
              <w:t>05</w:t>
            </w:r>
            <w:r>
              <w:rPr>
                <w:rFonts w:hint="default" w:ascii="Times New Roman" w:hAnsi="Times New Roman" w:eastAsia="宋体" w:cs="Times New Roman"/>
                <w:color w:val="auto"/>
                <w:sz w:val="24"/>
                <w:highlight w:val="none"/>
              </w:rPr>
              <w:t>t/a，</w:t>
            </w:r>
            <w:r>
              <w:rPr>
                <w:rFonts w:hint="eastAsia" w:ascii="Times New Roman" w:hAnsi="Times New Roman" w:eastAsia="宋体" w:cs="Times New Roman"/>
                <w:color w:val="auto"/>
                <w:sz w:val="24"/>
                <w:highlight w:val="none"/>
                <w:lang w:val="en-US" w:eastAsia="zh-CN"/>
              </w:rPr>
              <w:t>装在废油桶中暂存于厂区内</w:t>
            </w:r>
            <w:r>
              <w:rPr>
                <w:rFonts w:hint="default" w:ascii="Times New Roman" w:hAnsi="Times New Roman" w:eastAsia="宋体" w:cs="Times New Roman"/>
                <w:color w:val="auto"/>
                <w:sz w:val="24"/>
                <w:highlight w:val="none"/>
              </w:rPr>
              <w:t>。</w:t>
            </w:r>
          </w:p>
          <w:p>
            <w:pPr>
              <w:numPr>
                <w:ilvl w:val="0"/>
                <w:numId w:val="2"/>
              </w:numPr>
              <w:spacing w:line="360" w:lineRule="auto"/>
              <w:rPr>
                <w:rFonts w:hint="default" w:ascii="Times New Roman" w:hAnsi="Times New Roman" w:eastAsia="宋体" w:cs="Times New Roman"/>
                <w:b/>
                <w:color w:val="auto"/>
                <w:sz w:val="28"/>
                <w:highlight w:val="none"/>
                <w:lang w:val="en-US" w:eastAsia="zh-CN"/>
              </w:rPr>
            </w:pPr>
            <w:r>
              <w:rPr>
                <w:rFonts w:hint="default" w:ascii="Times New Roman" w:hAnsi="Times New Roman" w:eastAsia="宋体" w:cs="Times New Roman"/>
                <w:b/>
                <w:color w:val="auto"/>
                <w:sz w:val="28"/>
                <w:highlight w:val="none"/>
                <w:lang w:val="en-US" w:eastAsia="zh-CN"/>
              </w:rPr>
              <w:t>原有项目“三废”产生及排放情况</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本次根据《新疆鑫海润成建材有限公司年产30万立方商品混凝土全自动生产线项目竣工环境保护验收报告》，中的相关监测报告内容，本项目现有污染物排放情况详见</w:t>
            </w:r>
            <w:r>
              <w:rPr>
                <w:rFonts w:hint="default" w:ascii="Times New Roman" w:hAnsi="Times New Roman" w:eastAsia="宋体" w:cs="Times New Roman"/>
                <w:color w:val="auto"/>
                <w:sz w:val="24"/>
                <w:highlight w:val="none"/>
                <w:lang w:eastAsia="zh-CN"/>
              </w:rPr>
              <w:t>表</w:t>
            </w:r>
            <w:r>
              <w:rPr>
                <w:rFonts w:hint="default" w:ascii="Times New Roman" w:hAnsi="Times New Roman" w:eastAsia="宋体" w:cs="Times New Roman"/>
                <w:color w:val="auto"/>
                <w:sz w:val="24"/>
                <w:highlight w:val="none"/>
                <w:lang w:val="en-US" w:eastAsia="zh-CN"/>
              </w:rPr>
              <w:t>6</w:t>
            </w:r>
          </w:p>
          <w:p>
            <w:pPr>
              <w:pStyle w:val="4"/>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color w:val="auto"/>
                <w:sz w:val="21"/>
                <w:szCs w:val="21"/>
                <w:highlight w:val="none"/>
                <w:lang w:val="en-US" w:eastAsia="zh-CN"/>
              </w:rPr>
              <w:t>表6 原有项目污染物产生排放情况汇总</w:t>
            </w:r>
          </w:p>
          <w:tbl>
            <w:tblPr>
              <w:tblStyle w:val="16"/>
              <w:tblW w:w="765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625"/>
              <w:gridCol w:w="1140"/>
              <w:gridCol w:w="1155"/>
              <w:gridCol w:w="28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3623" w:type="dxa"/>
                  <w:gridSpan w:val="3"/>
                  <w:noWrap w:val="0"/>
                  <w:vAlign w:val="center"/>
                </w:tcPr>
                <w:p>
                  <w:pPr>
                    <w:pStyle w:val="4"/>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三废种类</w:t>
                  </w:r>
                </w:p>
              </w:tc>
              <w:tc>
                <w:tcPr>
                  <w:tcW w:w="1155" w:type="dxa"/>
                  <w:noWrap w:val="0"/>
                  <w:vAlign w:val="center"/>
                </w:tcPr>
                <w:p>
                  <w:pPr>
                    <w:pStyle w:val="4"/>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排放量</w:t>
                  </w:r>
                </w:p>
                <w:p>
                  <w:pPr>
                    <w:pStyle w:val="4"/>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（t/a）</w:t>
                  </w:r>
                </w:p>
              </w:tc>
              <w:tc>
                <w:tcPr>
                  <w:tcW w:w="2880" w:type="dxa"/>
                  <w:noWrap w:val="0"/>
                  <w:vAlign w:val="center"/>
                </w:tcPr>
                <w:p>
                  <w:pPr>
                    <w:pStyle w:val="4"/>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58" w:type="dxa"/>
                  <w:vMerge w:val="restart"/>
                  <w:noWrap w:val="0"/>
                  <w:vAlign w:val="center"/>
                </w:tcPr>
                <w:p>
                  <w:pPr>
                    <w:pStyle w:val="4"/>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废气</w:t>
                  </w:r>
                </w:p>
              </w:tc>
              <w:tc>
                <w:tcPr>
                  <w:tcW w:w="162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筒库粉尘</w:t>
                  </w:r>
                </w:p>
              </w:tc>
              <w:tc>
                <w:tcPr>
                  <w:tcW w:w="114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颗粒物</w:t>
                  </w:r>
                </w:p>
              </w:tc>
              <w:tc>
                <w:tcPr>
                  <w:tcW w:w="1155" w:type="dxa"/>
                  <w:noWrap w:val="0"/>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p>
              </w:tc>
              <w:tc>
                <w:tcPr>
                  <w:tcW w:w="2880"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电磁脉冲除尘器排放至筒仓内的颗粒物外售制水泥砖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noWrap w:val="0"/>
                  <w:vAlign w:val="center"/>
                </w:tcPr>
                <w:p>
                  <w:pPr>
                    <w:pStyle w:val="4"/>
                    <w:jc w:val="center"/>
                    <w:rPr>
                      <w:rFonts w:hint="default" w:ascii="Times New Roman" w:hAnsi="Times New Roman" w:eastAsia="宋体" w:cs="Times New Roman"/>
                      <w:b w:val="0"/>
                      <w:bCs w:val="0"/>
                      <w:sz w:val="21"/>
                      <w:szCs w:val="21"/>
                      <w:vertAlign w:val="baseline"/>
                      <w:lang w:val="en-US" w:eastAsia="zh-CN"/>
                    </w:rPr>
                  </w:pPr>
                </w:p>
              </w:tc>
              <w:tc>
                <w:tcPr>
                  <w:tcW w:w="162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骨料投料粉尘</w:t>
                  </w:r>
                </w:p>
              </w:tc>
              <w:tc>
                <w:tcPr>
                  <w:tcW w:w="114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颗粒物</w:t>
                  </w:r>
                </w:p>
              </w:tc>
              <w:tc>
                <w:tcPr>
                  <w:tcW w:w="1155" w:type="dxa"/>
                  <w:noWrap w:val="0"/>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p>
              </w:tc>
              <w:tc>
                <w:tcPr>
                  <w:tcW w:w="2880"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外售制水泥砖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noWrap w:val="0"/>
                  <w:vAlign w:val="center"/>
                </w:tcPr>
                <w:p>
                  <w:pPr>
                    <w:pStyle w:val="4"/>
                    <w:jc w:val="center"/>
                    <w:rPr>
                      <w:rFonts w:hint="default" w:ascii="Times New Roman" w:hAnsi="Times New Roman" w:eastAsia="宋体" w:cs="Times New Roman"/>
                      <w:b w:val="0"/>
                      <w:bCs w:val="0"/>
                      <w:sz w:val="21"/>
                      <w:szCs w:val="21"/>
                      <w:vertAlign w:val="baseline"/>
                      <w:lang w:val="en-US" w:eastAsia="zh-CN"/>
                    </w:rPr>
                  </w:pPr>
                </w:p>
              </w:tc>
              <w:tc>
                <w:tcPr>
                  <w:tcW w:w="162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搅拌主机粉尘</w:t>
                  </w:r>
                </w:p>
              </w:tc>
              <w:tc>
                <w:tcPr>
                  <w:tcW w:w="114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颗粒物</w:t>
                  </w:r>
                </w:p>
              </w:tc>
              <w:tc>
                <w:tcPr>
                  <w:tcW w:w="1155" w:type="dxa"/>
                  <w:noWrap w:val="0"/>
                  <w:vAlign w:val="center"/>
                </w:tcPr>
                <w:p>
                  <w:pPr>
                    <w:jc w:val="center"/>
                    <w:rPr>
                      <w:rFonts w:hint="eastAsia" w:ascii="Times New Roman" w:hAnsi="Times New Roman" w:eastAsia="宋体" w:cs="Times New Roman"/>
                      <w:highlight w:val="none"/>
                      <w:lang w:val="en-US" w:eastAsia="zh-CN"/>
                    </w:rPr>
                  </w:pPr>
                  <w:r>
                    <w:rPr>
                      <w:rFonts w:hint="eastAsia" w:eastAsia="宋体"/>
                      <w:lang w:val="en-US" w:eastAsia="zh-CN"/>
                    </w:rPr>
                    <w:t>0</w:t>
                  </w:r>
                </w:p>
              </w:tc>
              <w:tc>
                <w:tcPr>
                  <w:tcW w:w="2880"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外售制水泥砖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58" w:type="dxa"/>
                  <w:vMerge w:val="continue"/>
                  <w:noWrap w:val="0"/>
                  <w:vAlign w:val="center"/>
                </w:tcPr>
                <w:p>
                  <w:pPr>
                    <w:pStyle w:val="4"/>
                    <w:jc w:val="center"/>
                    <w:rPr>
                      <w:rFonts w:hint="default" w:ascii="Times New Roman" w:hAnsi="Times New Roman" w:eastAsia="宋体" w:cs="Times New Roman"/>
                      <w:b w:val="0"/>
                      <w:bCs w:val="0"/>
                      <w:sz w:val="21"/>
                      <w:szCs w:val="21"/>
                      <w:vertAlign w:val="baseline"/>
                      <w:lang w:val="en-US" w:eastAsia="zh-CN"/>
                    </w:rPr>
                  </w:pPr>
                </w:p>
              </w:tc>
              <w:tc>
                <w:tcPr>
                  <w:tcW w:w="162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堆场粉尘</w:t>
                  </w:r>
                </w:p>
              </w:tc>
              <w:tc>
                <w:tcPr>
                  <w:tcW w:w="114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颗粒物</w:t>
                  </w:r>
                </w:p>
              </w:tc>
              <w:tc>
                <w:tcPr>
                  <w:tcW w:w="1155" w:type="dxa"/>
                  <w:noWrap w:val="0"/>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p>
              </w:tc>
              <w:tc>
                <w:tcPr>
                  <w:tcW w:w="2880"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外售制水泥砖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restart"/>
                  <w:noWrap w:val="0"/>
                  <w:vAlign w:val="center"/>
                </w:tcPr>
                <w:p>
                  <w:pPr>
                    <w:pStyle w:val="4"/>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废水</w:t>
                  </w:r>
                </w:p>
              </w:tc>
              <w:tc>
                <w:tcPr>
                  <w:tcW w:w="162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生产废水</w:t>
                  </w:r>
                </w:p>
              </w:tc>
              <w:tc>
                <w:tcPr>
                  <w:tcW w:w="114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清洗废水</w:t>
                  </w:r>
                </w:p>
              </w:tc>
              <w:tc>
                <w:tcPr>
                  <w:tcW w:w="115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288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noWrap w:val="0"/>
                  <w:vAlign w:val="center"/>
                </w:tcPr>
                <w:p>
                  <w:pPr>
                    <w:pStyle w:val="4"/>
                    <w:jc w:val="center"/>
                    <w:rPr>
                      <w:rFonts w:hint="default" w:ascii="Times New Roman" w:hAnsi="Times New Roman" w:eastAsia="宋体" w:cs="Times New Roman"/>
                      <w:b w:val="0"/>
                      <w:bCs w:val="0"/>
                      <w:sz w:val="21"/>
                      <w:szCs w:val="21"/>
                      <w:vertAlign w:val="baseline"/>
                      <w:lang w:val="en-US" w:eastAsia="zh-CN"/>
                    </w:rPr>
                  </w:pPr>
                </w:p>
              </w:tc>
              <w:tc>
                <w:tcPr>
                  <w:tcW w:w="162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生活废水</w:t>
                  </w:r>
                </w:p>
              </w:tc>
              <w:tc>
                <w:tcPr>
                  <w:tcW w:w="114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生活废水</w:t>
                  </w:r>
                </w:p>
              </w:tc>
              <w:tc>
                <w:tcPr>
                  <w:tcW w:w="115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50</w:t>
                  </w:r>
                </w:p>
              </w:tc>
              <w:tc>
                <w:tcPr>
                  <w:tcW w:w="288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厂区内建设100m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化粪池一座，生活污水经处理后每月抽运一次，由新时代蓝领家政服务有限公司负责清运至昌吉市第二污水处理厂处置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restart"/>
                  <w:noWrap w:val="0"/>
                  <w:vAlign w:val="center"/>
                </w:tcPr>
                <w:p>
                  <w:pPr>
                    <w:pStyle w:val="4"/>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固废</w:t>
                  </w:r>
                </w:p>
              </w:tc>
              <w:tc>
                <w:tcPr>
                  <w:tcW w:w="1625" w:type="dxa"/>
                  <w:vMerge w:val="restart"/>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生产固废</w:t>
                  </w:r>
                </w:p>
              </w:tc>
              <w:tc>
                <w:tcPr>
                  <w:tcW w:w="114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除尘器收集粉尘</w:t>
                  </w:r>
                </w:p>
              </w:tc>
              <w:tc>
                <w:tcPr>
                  <w:tcW w:w="115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288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noWrap w:val="0"/>
                  <w:vAlign w:val="center"/>
                </w:tcPr>
                <w:p>
                  <w:pPr>
                    <w:pStyle w:val="4"/>
                    <w:jc w:val="center"/>
                    <w:rPr>
                      <w:rFonts w:hint="default" w:ascii="Times New Roman" w:hAnsi="Times New Roman" w:eastAsia="宋体" w:cs="Times New Roman"/>
                      <w:b w:val="0"/>
                      <w:bCs w:val="0"/>
                      <w:sz w:val="21"/>
                      <w:szCs w:val="21"/>
                      <w:vertAlign w:val="baseline"/>
                      <w:lang w:val="en-US" w:eastAsia="zh-CN"/>
                    </w:rPr>
                  </w:pPr>
                </w:p>
              </w:tc>
              <w:tc>
                <w:tcPr>
                  <w:tcW w:w="1625" w:type="dxa"/>
                  <w:vMerge w:val="continue"/>
                  <w:noWrap w:val="0"/>
                  <w:vAlign w:val="center"/>
                </w:tcPr>
                <w:p>
                  <w:pPr>
                    <w:jc w:val="center"/>
                    <w:rPr>
                      <w:rFonts w:hint="default" w:ascii="Times New Roman" w:hAnsi="Times New Roman" w:eastAsia="宋体" w:cs="Times New Roman"/>
                      <w:lang w:val="en-US" w:eastAsia="zh-CN"/>
                    </w:rPr>
                  </w:pPr>
                </w:p>
              </w:tc>
              <w:tc>
                <w:tcPr>
                  <w:tcW w:w="114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搅拌机清洗产生的混凝土、实验室混凝土、罐车清洗产生的混凝土</w:t>
                  </w:r>
                </w:p>
              </w:tc>
              <w:tc>
                <w:tcPr>
                  <w:tcW w:w="115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288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晾干后外售制水泥砖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noWrap w:val="0"/>
                  <w:vAlign w:val="center"/>
                </w:tcPr>
                <w:p>
                  <w:pPr>
                    <w:pStyle w:val="4"/>
                    <w:jc w:val="center"/>
                    <w:rPr>
                      <w:rFonts w:hint="default" w:ascii="Times New Roman" w:hAnsi="Times New Roman" w:eastAsia="宋体" w:cs="Times New Roman"/>
                      <w:b w:val="0"/>
                      <w:bCs w:val="0"/>
                      <w:sz w:val="21"/>
                      <w:szCs w:val="21"/>
                      <w:vertAlign w:val="baseline"/>
                      <w:lang w:val="en-US" w:eastAsia="zh-CN"/>
                    </w:rPr>
                  </w:pPr>
                </w:p>
              </w:tc>
              <w:tc>
                <w:tcPr>
                  <w:tcW w:w="1625"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生活垃圾</w:t>
                  </w:r>
                </w:p>
              </w:tc>
              <w:tc>
                <w:tcPr>
                  <w:tcW w:w="114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生活垃圾</w:t>
                  </w:r>
                </w:p>
              </w:tc>
              <w:tc>
                <w:tcPr>
                  <w:tcW w:w="1155"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880"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昌吉市三工镇新戽村村委负责清运处置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noWrap w:val="0"/>
                  <w:vAlign w:val="center"/>
                </w:tcPr>
                <w:p>
                  <w:pPr>
                    <w:pStyle w:val="4"/>
                    <w:jc w:val="center"/>
                    <w:rPr>
                      <w:rFonts w:hint="default" w:ascii="Times New Roman" w:hAnsi="Times New Roman" w:eastAsia="宋体" w:cs="Times New Roman"/>
                      <w:b w:val="0"/>
                      <w:bCs w:val="0"/>
                      <w:sz w:val="21"/>
                      <w:szCs w:val="21"/>
                      <w:vertAlign w:val="baseline"/>
                      <w:lang w:val="en-US" w:eastAsia="zh-CN"/>
                    </w:rPr>
                  </w:pPr>
                </w:p>
              </w:tc>
              <w:tc>
                <w:tcPr>
                  <w:tcW w:w="1625"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危险废物</w:t>
                  </w:r>
                </w:p>
              </w:tc>
              <w:tc>
                <w:tcPr>
                  <w:tcW w:w="1140"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废机油</w:t>
                  </w:r>
                </w:p>
              </w:tc>
              <w:tc>
                <w:tcPr>
                  <w:tcW w:w="1155"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0.05</w:t>
                  </w:r>
                </w:p>
              </w:tc>
              <w:tc>
                <w:tcPr>
                  <w:tcW w:w="2880"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暂存于厂区内</w:t>
                  </w:r>
                </w:p>
              </w:tc>
            </w:tr>
          </w:tbl>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lang w:val="en-US" w:eastAsia="zh-CN"/>
              </w:rPr>
              <w:t>3</w:t>
            </w:r>
            <w:r>
              <w:rPr>
                <w:rFonts w:hint="default" w:ascii="Times New Roman" w:hAnsi="Times New Roman" w:eastAsia="宋体" w:cs="Times New Roman"/>
                <w:b/>
                <w:color w:val="auto"/>
                <w:sz w:val="28"/>
                <w:highlight w:val="none"/>
              </w:rPr>
              <w:t>.存在的环境问题</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根据现场勘查，</w:t>
            </w:r>
            <w:r>
              <w:rPr>
                <w:rFonts w:hint="eastAsia" w:ascii="宋体" w:hAnsi="宋体" w:eastAsia="宋体" w:cs="宋体"/>
                <w:color w:val="000000"/>
                <w:kern w:val="0"/>
                <w:sz w:val="24"/>
                <w:szCs w:val="24"/>
                <w:lang w:val="en-US" w:eastAsia="zh-CN" w:bidi="ar"/>
              </w:rPr>
              <w:t>厂区道路、地面已进行清扫，洒水降尘，装卸物料是采用洒水抑尘，</w:t>
            </w:r>
            <w:r>
              <w:rPr>
                <w:rFonts w:hint="default" w:ascii="Times New Roman" w:hAnsi="Times New Roman" w:eastAsia="宋体" w:cs="Times New Roman"/>
                <w:color w:val="auto"/>
                <w:sz w:val="24"/>
                <w:szCs w:val="24"/>
                <w:highlight w:val="none"/>
              </w:rPr>
              <w:t>本项目存在的环境问题如下：</w:t>
            </w:r>
          </w:p>
          <w:p>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未建设危废暂存间。</w:t>
            </w:r>
          </w:p>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lang w:val="en-US" w:eastAsia="zh-CN"/>
              </w:rPr>
              <w:t>4</w:t>
            </w:r>
            <w:r>
              <w:rPr>
                <w:rFonts w:hint="default" w:ascii="Times New Roman" w:hAnsi="Times New Roman" w:eastAsia="宋体" w:cs="Times New Roman"/>
                <w:b/>
                <w:color w:val="auto"/>
                <w:sz w:val="28"/>
                <w:highlight w:val="none"/>
              </w:rPr>
              <w:t>.整改要求</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根据现场勘查情况，结合本次评价提出以下整改措施：</w:t>
            </w:r>
          </w:p>
          <w:p>
            <w:pPr>
              <w:spacing w:line="360" w:lineRule="auto"/>
              <w:ind w:firstLine="480" w:firstLineChars="200"/>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lang w:eastAsia="zh-CN"/>
              </w:rPr>
              <w:t>建设单位应</w:t>
            </w:r>
            <w:r>
              <w:rPr>
                <w:rFonts w:hint="default" w:ascii="Times New Roman" w:hAnsi="Times New Roman" w:eastAsia="宋体" w:cs="Times New Roman"/>
                <w:color w:val="FF0000"/>
                <w:sz w:val="24"/>
                <w:szCs w:val="24"/>
                <w:highlight w:val="none"/>
                <w:lang w:val="en-US" w:eastAsia="zh-CN"/>
              </w:rPr>
              <w:t>按照《危险废物贮存污染控制标准》（GB18597-2001）及其2013 年修改单、</w:t>
            </w:r>
            <w:r>
              <w:rPr>
                <w:rFonts w:hint="eastAsia" w:ascii="宋体" w:hAnsi="宋体" w:eastAsia="宋体" w:cs="宋体"/>
                <w:color w:val="FF0000"/>
                <w:kern w:val="0"/>
                <w:sz w:val="24"/>
                <w:szCs w:val="24"/>
              </w:rPr>
              <w:t>《危险废物贮存污染控制标准（二次征求意见稿）》</w:t>
            </w:r>
            <w:r>
              <w:rPr>
                <w:rFonts w:hint="eastAsia" w:ascii="宋体" w:hAnsi="宋体" w:eastAsia="宋体" w:cs="宋体"/>
                <w:color w:val="FF0000"/>
                <w:kern w:val="0"/>
                <w:sz w:val="24"/>
                <w:szCs w:val="24"/>
                <w:lang w:eastAsia="zh-CN"/>
              </w:rPr>
              <w:t>、</w:t>
            </w:r>
            <w:r>
              <w:rPr>
                <w:rFonts w:hint="default" w:ascii="Times New Roman" w:hAnsi="Times New Roman" w:eastAsia="宋体" w:cs="Times New Roman"/>
                <w:color w:val="FF0000"/>
                <w:sz w:val="24"/>
                <w:szCs w:val="24"/>
                <w:highlight w:val="none"/>
                <w:lang w:val="en-US" w:eastAsia="zh-CN"/>
              </w:rPr>
              <w:t>《危险废物收集、贮存、运输技术规范》（HJ2025-2012）的要求</w:t>
            </w:r>
            <w:r>
              <w:rPr>
                <w:rFonts w:hint="default" w:ascii="Times New Roman" w:hAnsi="Times New Roman" w:eastAsia="宋体" w:cs="Times New Roman"/>
                <w:color w:val="FF0000"/>
                <w:sz w:val="24"/>
                <w:szCs w:val="24"/>
                <w:highlight w:val="none"/>
              </w:rPr>
              <w:t>，</w:t>
            </w:r>
            <w:r>
              <w:rPr>
                <w:rFonts w:hint="default" w:ascii="Times New Roman" w:hAnsi="Times New Roman" w:eastAsia="宋体" w:cs="Times New Roman"/>
                <w:color w:val="FF0000"/>
                <w:sz w:val="24"/>
                <w:szCs w:val="24"/>
                <w:highlight w:val="none"/>
                <w:lang w:eastAsia="zh-CN"/>
              </w:rPr>
              <w:t>建设危废暂存间，并</w:t>
            </w:r>
            <w:r>
              <w:rPr>
                <w:rFonts w:hint="default" w:ascii="Times New Roman" w:hAnsi="Times New Roman" w:eastAsia="宋体" w:cs="Times New Roman"/>
                <w:color w:val="FF0000"/>
                <w:sz w:val="24"/>
                <w:szCs w:val="24"/>
                <w:highlight w:val="none"/>
              </w:rPr>
              <w:t>做好危险废物在厂房内的临时贮存工作。</w:t>
            </w:r>
          </w:p>
          <w:p>
            <w:pPr>
              <w:spacing w:line="360" w:lineRule="auto"/>
              <w:ind w:firstLine="480" w:firstLineChars="200"/>
              <w:rPr>
                <w:rFonts w:hint="default" w:ascii="Times New Roman" w:hAnsi="Times New Roman" w:eastAsia="宋体" w:cs="Times New Roman"/>
                <w:color w:val="auto"/>
                <w:sz w:val="24"/>
                <w:highlight w:val="none"/>
              </w:rPr>
            </w:pPr>
          </w:p>
          <w:p>
            <w:pPr>
              <w:pStyle w:val="2"/>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p>
          <w:p>
            <w:pPr>
              <w:pStyle w:val="2"/>
              <w:rPr>
                <w:rFonts w:hint="default"/>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pStyle w:val="3"/>
              <w:rPr>
                <w:rFonts w:hint="default" w:ascii="Times New Roman" w:hAnsi="Times New Roman" w:eastAsia="宋体" w:cs="Times New Roman"/>
                <w:color w:val="auto"/>
                <w:sz w:val="24"/>
                <w:highlight w:val="none"/>
              </w:rPr>
            </w:pPr>
          </w:p>
          <w:p>
            <w:pPr>
              <w:pStyle w:val="8"/>
              <w:rPr>
                <w:rFonts w:hint="default" w:ascii="Times New Roman" w:hAnsi="Times New Roman" w:eastAsia="宋体" w:cs="Times New Roman"/>
                <w:color w:val="auto"/>
                <w:sz w:val="24"/>
                <w:highlight w:val="none"/>
              </w:rPr>
            </w:pPr>
          </w:p>
          <w:p>
            <w:pPr>
              <w:pStyle w:val="9"/>
              <w:numPr>
                <w:ilvl w:val="0"/>
                <w:numId w:val="0"/>
              </w:numPr>
              <w:ind w:left="1680" w:leftChars="0"/>
              <w:rPr>
                <w:rFonts w:hint="default" w:ascii="Times New Roman" w:hAnsi="Times New Roman" w:eastAsia="宋体" w:cs="Times New Roman"/>
                <w:color w:val="auto"/>
                <w:sz w:val="24"/>
                <w:highlight w:val="none"/>
              </w:rPr>
            </w:pPr>
          </w:p>
          <w:p>
            <w:pPr>
              <w:pStyle w:val="9"/>
              <w:numPr>
                <w:ilvl w:val="0"/>
                <w:numId w:val="0"/>
              </w:numPr>
              <w:ind w:left="1680" w:leftChars="0"/>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p>
        </w:tc>
      </w:tr>
    </w:tbl>
    <w:p>
      <w:pPr>
        <w:jc w:val="center"/>
        <w:rPr>
          <w:rFonts w:ascii="Times New Roman" w:hAnsi="Times New Roman" w:eastAsia="黑体"/>
          <w:color w:val="auto"/>
          <w:sz w:val="30"/>
          <w:highlight w:val="none"/>
        </w:rPr>
      </w:pPr>
      <w:r>
        <w:rPr>
          <w:rFonts w:hint="eastAsia" w:ascii="Times New Roman" w:hAnsi="Times New Roman" w:eastAsia="黑体"/>
          <w:color w:val="auto"/>
          <w:sz w:val="30"/>
          <w:highlight w:val="none"/>
        </w:rPr>
        <w:t>三、区域</w:t>
      </w:r>
      <w:r>
        <w:rPr>
          <w:rFonts w:ascii="Times New Roman" w:hAnsi="Times New Roman" w:eastAsia="黑体"/>
          <w:color w:val="auto"/>
          <w:sz w:val="30"/>
          <w:highlight w:val="none"/>
        </w:rPr>
        <w:t>环境质量现状</w:t>
      </w:r>
      <w:r>
        <w:rPr>
          <w:rFonts w:hint="eastAsia" w:ascii="Times New Roman" w:hAnsi="Times New Roman" w:eastAsia="黑体"/>
          <w:color w:val="auto"/>
          <w:sz w:val="30"/>
          <w:highlight w:val="none"/>
        </w:rPr>
        <w:t>、</w:t>
      </w:r>
      <w:r>
        <w:rPr>
          <w:rFonts w:ascii="Times New Roman" w:hAnsi="Times New Roman" w:eastAsia="黑体"/>
          <w:color w:val="auto"/>
          <w:sz w:val="30"/>
          <w:highlight w:val="none"/>
        </w:rPr>
        <w:t>环境保护目标及评价标准</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区域环境质量现状</w:t>
            </w:r>
          </w:p>
        </w:tc>
        <w:tc>
          <w:tcPr>
            <w:tcW w:w="7823" w:type="dxa"/>
            <w:noWrap w:val="0"/>
            <w:vAlign w:val="top"/>
          </w:tcPr>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1.大气环境质量现状评价</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1.1区域环境质量达标评价</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环境影响评价技术导则-大气环境》（H.J2.2-2018）对环境质量现状数据的要求，本次评价选择中国环境影响评价网环境空气质量模型技术支持服务系统中昌吉州2020年的监测数据，作为本项目环境空气现状评价基本污染物SO</w:t>
            </w:r>
            <w:r>
              <w:rPr>
                <w:rFonts w:hint="default" w:ascii="Times New Roman" w:hAnsi="Times New Roman" w:eastAsia="宋体" w:cs="Times New Roman"/>
                <w:color w:val="auto"/>
                <w:sz w:val="24"/>
                <w:highlight w:val="none"/>
                <w:vertAlign w:val="subscript"/>
              </w:rPr>
              <w:t>2</w:t>
            </w:r>
            <w:r>
              <w:rPr>
                <w:rFonts w:hint="default" w:ascii="Times New Roman" w:hAnsi="Times New Roman" w:eastAsia="宋体" w:cs="Times New Roman"/>
                <w:color w:val="auto"/>
                <w:sz w:val="24"/>
                <w:highlight w:val="none"/>
              </w:rPr>
              <w:t>、NO</w:t>
            </w:r>
            <w:r>
              <w:rPr>
                <w:rFonts w:hint="default" w:ascii="Times New Roman" w:hAnsi="Times New Roman" w:eastAsia="宋体" w:cs="Times New Roman"/>
                <w:color w:val="auto"/>
                <w:sz w:val="24"/>
                <w:highlight w:val="none"/>
                <w:vertAlign w:val="subscript"/>
              </w:rPr>
              <w:t>2</w:t>
            </w:r>
            <w:r>
              <w:rPr>
                <w:rFonts w:hint="default" w:ascii="Times New Roman" w:hAnsi="Times New Roman" w:eastAsia="宋体" w:cs="Times New Roman"/>
                <w:color w:val="auto"/>
                <w:sz w:val="24"/>
                <w:highlight w:val="none"/>
              </w:rPr>
              <w:t>、PM</w:t>
            </w:r>
            <w:r>
              <w:rPr>
                <w:rFonts w:hint="default" w:ascii="Times New Roman" w:hAnsi="Times New Roman" w:eastAsia="宋体" w:cs="Times New Roman"/>
                <w:color w:val="auto"/>
                <w:sz w:val="24"/>
                <w:highlight w:val="none"/>
                <w:vertAlign w:val="subscript"/>
              </w:rPr>
              <w:t>10</w:t>
            </w:r>
            <w:r>
              <w:rPr>
                <w:rFonts w:hint="default" w:ascii="Times New Roman" w:hAnsi="Times New Roman" w:eastAsia="宋体" w:cs="Times New Roman"/>
                <w:color w:val="auto"/>
                <w:sz w:val="24"/>
                <w:highlight w:val="none"/>
              </w:rPr>
              <w:t>、PM</w:t>
            </w:r>
            <w:r>
              <w:rPr>
                <w:rFonts w:hint="default" w:ascii="Times New Roman" w:hAnsi="Times New Roman" w:eastAsia="宋体" w:cs="Times New Roman"/>
                <w:color w:val="auto"/>
                <w:sz w:val="24"/>
                <w:highlight w:val="none"/>
                <w:vertAlign w:val="subscript"/>
              </w:rPr>
              <w:t>2.5</w:t>
            </w:r>
            <w:r>
              <w:rPr>
                <w:rFonts w:hint="default" w:ascii="Times New Roman" w:hAnsi="Times New Roman" w:eastAsia="宋体" w:cs="Times New Roman"/>
                <w:color w:val="auto"/>
                <w:sz w:val="24"/>
                <w:highlight w:val="none"/>
              </w:rPr>
              <w:t>、CO和O</w:t>
            </w:r>
            <w:r>
              <w:rPr>
                <w:rFonts w:hint="default" w:ascii="Times New Roman" w:hAnsi="Times New Roman" w:eastAsia="宋体" w:cs="Times New Roman"/>
                <w:color w:val="auto"/>
                <w:sz w:val="24"/>
                <w:highlight w:val="none"/>
                <w:vertAlign w:val="subscript"/>
              </w:rPr>
              <w:t>3</w:t>
            </w:r>
            <w:r>
              <w:rPr>
                <w:rFonts w:hint="default" w:ascii="Times New Roman" w:hAnsi="Times New Roman" w:eastAsia="宋体" w:cs="Times New Roman"/>
                <w:color w:val="auto"/>
                <w:sz w:val="24"/>
                <w:highlight w:val="none"/>
              </w:rPr>
              <w:t>的数据来源。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1.1.1评价标准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根据本项目所在区域的环境功能区划，常规污染物执行《环境空气质量标准》（GB3095-2012）中的二级标准，评价标准见表6。</w:t>
            </w:r>
          </w:p>
          <w:p>
            <w:pPr>
              <w:spacing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表6     大气环境质量标准            单位：μg/cm</w:t>
            </w:r>
            <w:r>
              <w:rPr>
                <w:rFonts w:hint="default" w:ascii="Times New Roman" w:hAnsi="Times New Roman" w:eastAsia="宋体" w:cs="Times New Roman"/>
                <w:color w:val="auto"/>
                <w:highlight w:val="none"/>
                <w:vertAlign w:val="superscript"/>
              </w:rPr>
              <w:t>3</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998"/>
              <w:gridCol w:w="1522"/>
              <w:gridCol w:w="1522"/>
              <w:gridCol w:w="15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43"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998"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污染物名称</w:t>
                  </w:r>
                </w:p>
              </w:tc>
              <w:tc>
                <w:tcPr>
                  <w:tcW w:w="4566" w:type="dxa"/>
                  <w:gridSpan w:val="3"/>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平均时间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43"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1998"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15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年平均</w:t>
                  </w:r>
                </w:p>
              </w:tc>
              <w:tc>
                <w:tcPr>
                  <w:tcW w:w="15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日平均</w:t>
                  </w:r>
                </w:p>
              </w:tc>
              <w:tc>
                <w:tcPr>
                  <w:tcW w:w="15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小时平均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4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998"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SO</w:t>
                  </w:r>
                  <w:r>
                    <w:rPr>
                      <w:rFonts w:hint="default" w:ascii="Times New Roman" w:hAnsi="Times New Roman" w:eastAsia="宋体" w:cs="Times New Roman"/>
                      <w:color w:val="auto"/>
                      <w:highlight w:val="none"/>
                      <w:vertAlign w:val="subscript"/>
                    </w:rPr>
                    <w:t>2</w:t>
                  </w:r>
                </w:p>
              </w:tc>
              <w:tc>
                <w:tcPr>
                  <w:tcW w:w="152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60</w:t>
                  </w:r>
                </w:p>
              </w:tc>
              <w:tc>
                <w:tcPr>
                  <w:tcW w:w="152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150</w:t>
                  </w:r>
                </w:p>
              </w:tc>
              <w:tc>
                <w:tcPr>
                  <w:tcW w:w="152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4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199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NO</w:t>
                  </w:r>
                  <w:r>
                    <w:rPr>
                      <w:rFonts w:hint="default" w:ascii="Times New Roman" w:hAnsi="Times New Roman" w:eastAsia="宋体" w:cs="Times New Roman"/>
                      <w:color w:val="auto"/>
                      <w:highlight w:val="none"/>
                      <w:vertAlign w:val="subscript"/>
                    </w:rPr>
                    <w:t>2</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80</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4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p>
              </w:tc>
              <w:tc>
                <w:tcPr>
                  <w:tcW w:w="199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PM</w:t>
                  </w:r>
                  <w:r>
                    <w:rPr>
                      <w:rFonts w:hint="default" w:ascii="Times New Roman" w:hAnsi="Times New Roman" w:eastAsia="宋体" w:cs="Times New Roman"/>
                      <w:color w:val="auto"/>
                      <w:highlight w:val="none"/>
                      <w:vertAlign w:val="subscript"/>
                    </w:rPr>
                    <w:t>10</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70</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15</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4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tc>
              <w:tc>
                <w:tcPr>
                  <w:tcW w:w="199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PM</w:t>
                  </w:r>
                  <w:r>
                    <w:rPr>
                      <w:rFonts w:hint="default" w:ascii="Times New Roman" w:hAnsi="Times New Roman" w:eastAsia="宋体" w:cs="Times New Roman"/>
                      <w:color w:val="auto"/>
                      <w:highlight w:val="none"/>
                      <w:vertAlign w:val="subscript"/>
                    </w:rPr>
                    <w:t>2.5</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35</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75</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4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tc>
              <w:tc>
                <w:tcPr>
                  <w:tcW w:w="199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一氧化碳（CO）</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4000</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4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tc>
              <w:tc>
                <w:tcPr>
                  <w:tcW w:w="199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臭氧（O</w:t>
                  </w:r>
                  <w:r>
                    <w:rPr>
                      <w:rFonts w:hint="default" w:ascii="Times New Roman" w:hAnsi="Times New Roman" w:eastAsia="宋体" w:cs="Times New Roman"/>
                      <w:color w:val="auto"/>
                      <w:highlight w:val="none"/>
                      <w:vertAlign w:val="subscript"/>
                    </w:rPr>
                    <w:t>3</w:t>
                  </w:r>
                  <w:r>
                    <w:rPr>
                      <w:rFonts w:hint="default" w:ascii="Times New Roman" w:hAnsi="Times New Roman" w:eastAsia="宋体" w:cs="Times New Roman"/>
                      <w:color w:val="auto"/>
                      <w:highlight w:val="none"/>
                    </w:rPr>
                    <w:t>）</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160</w:t>
                  </w:r>
                </w:p>
              </w:tc>
              <w:tc>
                <w:tcPr>
                  <w:tcW w:w="15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200</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1.1.2评价方法</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本次环境空气质量现状评价采用各取值时间最大占标率和超标率评价达标情况，最大占标率计算公式为：</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计算公式为：</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26"/>
                <w:sz w:val="24"/>
                <w:highlight w:val="none"/>
              </w:rPr>
              <w:object>
                <v:shape id="_x0000_i1025" o:spt="75" type="#_x0000_t75" style="height:31.9pt;width:99.1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—污染物i的单项污染指数；</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C</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—污染物i的实测浓度值（mg/m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C</w:t>
            </w:r>
            <w:r>
              <w:rPr>
                <w:rFonts w:hint="default" w:ascii="Times New Roman" w:hAnsi="Times New Roman" w:eastAsia="宋体" w:cs="Times New Roman"/>
                <w:color w:val="auto"/>
                <w:sz w:val="24"/>
                <w:highlight w:val="none"/>
                <w:vertAlign w:val="subscript"/>
              </w:rPr>
              <w:t>oi</w:t>
            </w:r>
            <w:r>
              <w:rPr>
                <w:rFonts w:hint="default" w:ascii="Times New Roman" w:hAnsi="Times New Roman" w:eastAsia="宋体" w:cs="Times New Roman"/>
                <w:color w:val="auto"/>
                <w:sz w:val="24"/>
                <w:highlight w:val="none"/>
              </w:rPr>
              <w:t>—污染物i的评价标准（mg/m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1.1.3数据及分析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昌吉州2020年空气质量达标区判定结果见表7。</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表7     昌吉州2020年空气质量达标区判定结果表</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363"/>
              <w:gridCol w:w="1235"/>
              <w:gridCol w:w="1235"/>
              <w:gridCol w:w="1237"/>
              <w:gridCol w:w="12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6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评价因子</w:t>
                  </w:r>
                </w:p>
              </w:tc>
              <w:tc>
                <w:tcPr>
                  <w:tcW w:w="136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年评价指标</w:t>
                  </w:r>
                </w:p>
              </w:tc>
              <w:tc>
                <w:tcPr>
                  <w:tcW w:w="123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现状浓度（μg/m</w:t>
                  </w:r>
                  <w:r>
                    <w:rPr>
                      <w:rFonts w:hint="default" w:ascii="Times New Roman" w:hAnsi="Times New Roman" w:eastAsia="宋体" w:cs="Times New Roman"/>
                      <w:b/>
                      <w:color w:val="auto"/>
                      <w:highlight w:val="none"/>
                      <w:vertAlign w:val="superscript"/>
                    </w:rPr>
                    <w:t>3</w:t>
                  </w:r>
                  <w:r>
                    <w:rPr>
                      <w:rFonts w:hint="default" w:ascii="Times New Roman" w:hAnsi="Times New Roman" w:eastAsia="宋体" w:cs="Times New Roman"/>
                      <w:b/>
                      <w:color w:val="auto"/>
                      <w:highlight w:val="none"/>
                    </w:rPr>
                    <w:t>）</w:t>
                  </w:r>
                </w:p>
              </w:tc>
              <w:tc>
                <w:tcPr>
                  <w:tcW w:w="123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评价标准（μg/m</w:t>
                  </w:r>
                  <w:r>
                    <w:rPr>
                      <w:rFonts w:hint="default" w:ascii="Times New Roman" w:hAnsi="Times New Roman" w:eastAsia="宋体" w:cs="Times New Roman"/>
                      <w:b/>
                      <w:color w:val="auto"/>
                      <w:highlight w:val="none"/>
                      <w:vertAlign w:val="superscript"/>
                    </w:rPr>
                    <w:t>3</w:t>
                  </w:r>
                  <w:r>
                    <w:rPr>
                      <w:rFonts w:hint="default" w:ascii="Times New Roman" w:hAnsi="Times New Roman" w:eastAsia="宋体" w:cs="Times New Roman"/>
                      <w:b/>
                      <w:color w:val="auto"/>
                      <w:highlight w:val="none"/>
                    </w:rPr>
                    <w:t>）</w:t>
                  </w:r>
                </w:p>
              </w:tc>
              <w:tc>
                <w:tcPr>
                  <w:tcW w:w="123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占标率（%）</w:t>
                  </w:r>
                </w:p>
              </w:tc>
              <w:tc>
                <w:tcPr>
                  <w:tcW w:w="1270"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6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SO</w:t>
                  </w:r>
                  <w:r>
                    <w:rPr>
                      <w:rFonts w:hint="default" w:ascii="Times New Roman" w:hAnsi="Times New Roman" w:eastAsia="宋体" w:cs="Times New Roman"/>
                      <w:color w:val="auto"/>
                      <w:highlight w:val="none"/>
                      <w:vertAlign w:val="subscript"/>
                    </w:rPr>
                    <w:t>2</w:t>
                  </w:r>
                </w:p>
              </w:tc>
              <w:tc>
                <w:tcPr>
                  <w:tcW w:w="136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年平均</w:t>
                  </w:r>
                </w:p>
              </w:tc>
              <w:tc>
                <w:tcPr>
                  <w:tcW w:w="123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tc>
              <w:tc>
                <w:tcPr>
                  <w:tcW w:w="123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60</w:t>
                  </w:r>
                </w:p>
              </w:tc>
              <w:tc>
                <w:tcPr>
                  <w:tcW w:w="123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13.33%</w:t>
                  </w:r>
                </w:p>
              </w:tc>
              <w:tc>
                <w:tcPr>
                  <w:tcW w:w="1270"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6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NO</w:t>
                  </w:r>
                  <w:r>
                    <w:rPr>
                      <w:rFonts w:hint="default" w:ascii="Times New Roman" w:hAnsi="Times New Roman" w:eastAsia="宋体" w:cs="Times New Roman"/>
                      <w:color w:val="auto"/>
                      <w:highlight w:val="none"/>
                      <w:vertAlign w:val="subscript"/>
                    </w:rPr>
                    <w:t>2</w:t>
                  </w:r>
                </w:p>
              </w:tc>
              <w:tc>
                <w:tcPr>
                  <w:tcW w:w="136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年平均</w:t>
                  </w:r>
                </w:p>
              </w:tc>
              <w:tc>
                <w:tcPr>
                  <w:tcW w:w="123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33</w:t>
                  </w:r>
                </w:p>
              </w:tc>
              <w:tc>
                <w:tcPr>
                  <w:tcW w:w="123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w:t>
                  </w:r>
                </w:p>
              </w:tc>
              <w:tc>
                <w:tcPr>
                  <w:tcW w:w="123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82.5%</w:t>
                  </w:r>
                </w:p>
              </w:tc>
              <w:tc>
                <w:tcPr>
                  <w:tcW w:w="1270"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6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CO</w:t>
                  </w:r>
                </w:p>
              </w:tc>
              <w:tc>
                <w:tcPr>
                  <w:tcW w:w="136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日平均第95百分位数</w:t>
                  </w:r>
                </w:p>
              </w:tc>
              <w:tc>
                <w:tcPr>
                  <w:tcW w:w="123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2.5mg/m</w:t>
                  </w:r>
                  <w:r>
                    <w:rPr>
                      <w:rFonts w:hint="default" w:ascii="Times New Roman" w:hAnsi="Times New Roman" w:eastAsia="宋体" w:cs="Times New Roman"/>
                      <w:color w:val="auto"/>
                      <w:highlight w:val="none"/>
                      <w:vertAlign w:val="superscript"/>
                    </w:rPr>
                    <w:t>3</w:t>
                  </w:r>
                </w:p>
              </w:tc>
              <w:tc>
                <w:tcPr>
                  <w:tcW w:w="123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4mg/m</w:t>
                  </w:r>
                  <w:r>
                    <w:rPr>
                      <w:rFonts w:hint="default" w:ascii="Times New Roman" w:hAnsi="Times New Roman" w:eastAsia="宋体" w:cs="Times New Roman"/>
                      <w:color w:val="auto"/>
                      <w:highlight w:val="none"/>
                      <w:vertAlign w:val="superscript"/>
                    </w:rPr>
                    <w:t>3</w:t>
                  </w:r>
                </w:p>
              </w:tc>
              <w:tc>
                <w:tcPr>
                  <w:tcW w:w="123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62.5%</w:t>
                  </w:r>
                </w:p>
              </w:tc>
              <w:tc>
                <w:tcPr>
                  <w:tcW w:w="1270"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6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O</w:t>
                  </w:r>
                  <w:r>
                    <w:rPr>
                      <w:rFonts w:hint="default" w:ascii="Times New Roman" w:hAnsi="Times New Roman" w:eastAsia="宋体" w:cs="Times New Roman"/>
                      <w:color w:val="auto"/>
                      <w:highlight w:val="none"/>
                      <w:vertAlign w:val="subscript"/>
                    </w:rPr>
                    <w:t>3</w:t>
                  </w:r>
                </w:p>
              </w:tc>
              <w:tc>
                <w:tcPr>
                  <w:tcW w:w="136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日平均第90百分位数</w:t>
                  </w:r>
                </w:p>
              </w:tc>
              <w:tc>
                <w:tcPr>
                  <w:tcW w:w="123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131</w:t>
                  </w:r>
                </w:p>
              </w:tc>
              <w:tc>
                <w:tcPr>
                  <w:tcW w:w="123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160</w:t>
                  </w:r>
                </w:p>
              </w:tc>
              <w:tc>
                <w:tcPr>
                  <w:tcW w:w="123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81.88%</w:t>
                  </w:r>
                </w:p>
              </w:tc>
              <w:tc>
                <w:tcPr>
                  <w:tcW w:w="1270"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6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PM</w:t>
                  </w:r>
                  <w:r>
                    <w:rPr>
                      <w:rFonts w:hint="default" w:ascii="Times New Roman" w:hAnsi="Times New Roman" w:eastAsia="宋体" w:cs="Times New Roman"/>
                      <w:color w:val="auto"/>
                      <w:highlight w:val="none"/>
                      <w:vertAlign w:val="subscript"/>
                    </w:rPr>
                    <w:t>10</w:t>
                  </w:r>
                </w:p>
              </w:tc>
              <w:tc>
                <w:tcPr>
                  <w:tcW w:w="136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年平均</w:t>
                  </w:r>
                </w:p>
              </w:tc>
              <w:tc>
                <w:tcPr>
                  <w:tcW w:w="123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88</w:t>
                  </w:r>
                </w:p>
              </w:tc>
              <w:tc>
                <w:tcPr>
                  <w:tcW w:w="123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70</w:t>
                  </w:r>
                </w:p>
              </w:tc>
              <w:tc>
                <w:tcPr>
                  <w:tcW w:w="123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125.71%</w:t>
                  </w:r>
                </w:p>
              </w:tc>
              <w:tc>
                <w:tcPr>
                  <w:tcW w:w="1270"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6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PM</w:t>
                  </w:r>
                  <w:r>
                    <w:rPr>
                      <w:rFonts w:hint="default" w:ascii="Times New Roman" w:hAnsi="Times New Roman" w:eastAsia="宋体" w:cs="Times New Roman"/>
                      <w:color w:val="auto"/>
                      <w:highlight w:val="none"/>
                      <w:vertAlign w:val="subscript"/>
                    </w:rPr>
                    <w:t>2.5</w:t>
                  </w:r>
                </w:p>
              </w:tc>
              <w:tc>
                <w:tcPr>
                  <w:tcW w:w="136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年平均</w:t>
                  </w:r>
                </w:p>
              </w:tc>
              <w:tc>
                <w:tcPr>
                  <w:tcW w:w="123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53</w:t>
                  </w:r>
                </w:p>
              </w:tc>
              <w:tc>
                <w:tcPr>
                  <w:tcW w:w="123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35</w:t>
                  </w:r>
                </w:p>
              </w:tc>
              <w:tc>
                <w:tcPr>
                  <w:tcW w:w="123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151.43%</w:t>
                  </w:r>
                </w:p>
              </w:tc>
              <w:tc>
                <w:tcPr>
                  <w:tcW w:w="1270"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超标</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由上表可以看出：项目所在区域PM</w:t>
            </w:r>
            <w:r>
              <w:rPr>
                <w:rFonts w:hint="default" w:ascii="Times New Roman" w:hAnsi="Times New Roman" w:eastAsia="宋体" w:cs="Times New Roman"/>
                <w:color w:val="auto"/>
                <w:sz w:val="24"/>
                <w:highlight w:val="none"/>
                <w:vertAlign w:val="subscript"/>
              </w:rPr>
              <w:t>10</w:t>
            </w:r>
            <w:r>
              <w:rPr>
                <w:rFonts w:hint="default" w:ascii="Times New Roman" w:hAnsi="Times New Roman" w:eastAsia="宋体" w:cs="Times New Roman"/>
                <w:color w:val="auto"/>
                <w:sz w:val="24"/>
                <w:highlight w:val="none"/>
              </w:rPr>
              <w:t>和PM</w:t>
            </w:r>
            <w:r>
              <w:rPr>
                <w:rFonts w:hint="default" w:ascii="Times New Roman" w:hAnsi="Times New Roman" w:eastAsia="宋体" w:cs="Times New Roman"/>
                <w:color w:val="auto"/>
                <w:sz w:val="24"/>
                <w:highlight w:val="none"/>
                <w:vertAlign w:val="subscript"/>
              </w:rPr>
              <w:t>2.5</w:t>
            </w:r>
            <w:r>
              <w:rPr>
                <w:rFonts w:hint="default" w:ascii="Times New Roman" w:hAnsi="Times New Roman" w:eastAsia="宋体" w:cs="Times New Roman"/>
                <w:color w:val="auto"/>
                <w:sz w:val="24"/>
                <w:highlight w:val="none"/>
              </w:rPr>
              <w:t>的年平均浓度均超过《环境空气质量标准》（GB3095-2012）的二级标准要求；CO第95百分位数日平均浓度、O</w:t>
            </w:r>
            <w:r>
              <w:rPr>
                <w:rFonts w:hint="default" w:ascii="Times New Roman" w:hAnsi="Times New Roman" w:eastAsia="宋体" w:cs="Times New Roman"/>
                <w:color w:val="auto"/>
                <w:sz w:val="24"/>
                <w:highlight w:val="none"/>
                <w:vertAlign w:val="subscript"/>
              </w:rPr>
              <w:t>3</w:t>
            </w:r>
            <w:r>
              <w:rPr>
                <w:rFonts w:hint="default" w:ascii="Times New Roman" w:hAnsi="Times New Roman" w:eastAsia="宋体" w:cs="Times New Roman"/>
                <w:color w:val="auto"/>
                <w:sz w:val="24"/>
                <w:highlight w:val="none"/>
              </w:rPr>
              <w:t>最大8小时第90百分位数日平均浓度、SO</w:t>
            </w:r>
            <w:r>
              <w:rPr>
                <w:rFonts w:hint="default" w:ascii="Times New Roman" w:hAnsi="Times New Roman" w:eastAsia="宋体" w:cs="Times New Roman"/>
                <w:color w:val="auto"/>
                <w:sz w:val="24"/>
                <w:highlight w:val="none"/>
                <w:vertAlign w:val="subscript"/>
              </w:rPr>
              <w:t>2</w:t>
            </w:r>
            <w:r>
              <w:rPr>
                <w:rFonts w:hint="default" w:ascii="Times New Roman" w:hAnsi="Times New Roman" w:eastAsia="宋体" w:cs="Times New Roman"/>
                <w:color w:val="auto"/>
                <w:sz w:val="24"/>
                <w:highlight w:val="none"/>
              </w:rPr>
              <w:t>的年均浓度和NO</w:t>
            </w:r>
            <w:r>
              <w:rPr>
                <w:rFonts w:hint="default" w:ascii="Times New Roman" w:hAnsi="Times New Roman" w:eastAsia="宋体" w:cs="Times New Roman"/>
                <w:color w:val="auto"/>
                <w:sz w:val="24"/>
                <w:highlight w:val="none"/>
                <w:vertAlign w:val="subscript"/>
              </w:rPr>
              <w:t>2</w:t>
            </w:r>
            <w:r>
              <w:rPr>
                <w:rFonts w:hint="default" w:ascii="Times New Roman" w:hAnsi="Times New Roman" w:eastAsia="宋体" w:cs="Times New Roman"/>
                <w:color w:val="auto"/>
                <w:sz w:val="24"/>
                <w:highlight w:val="none"/>
              </w:rPr>
              <w:t>的年均浓度均满足《环境空气质量标准》（GB3095-2012）的二级标准要求，故本项目所在区域为不达标区域。</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1.2评价范围内环境质量达标评价</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本次评价大气现状监测数据中</w:t>
            </w:r>
            <w:r>
              <w:rPr>
                <w:rFonts w:hint="default" w:ascii="Times New Roman" w:hAnsi="Times New Roman" w:eastAsia="宋体" w:cs="Times New Roman"/>
                <w:color w:val="auto"/>
                <w:sz w:val="24"/>
                <w:highlight w:val="none"/>
                <w:lang w:val="en-US" w:eastAsia="zh-CN"/>
              </w:rPr>
              <w:t>TSP</w:t>
            </w:r>
            <w:r>
              <w:rPr>
                <w:rFonts w:hint="default" w:ascii="Times New Roman" w:hAnsi="Times New Roman" w:eastAsia="宋体" w:cs="Times New Roman"/>
                <w:color w:val="auto"/>
                <w:sz w:val="24"/>
                <w:highlight w:val="none"/>
              </w:rPr>
              <w:t>监测数据由新疆锡水金山环境科技有限公司于2020年10月19日~10月21日实地监测数据，1#监测点（</w:t>
            </w:r>
            <w:r>
              <w:rPr>
                <w:rFonts w:hint="default" w:ascii="Times New Roman" w:hAnsi="Times New Roman" w:eastAsia="宋体" w:cs="Times New Roman"/>
                <w:color w:val="auto"/>
                <w:sz w:val="24"/>
                <w:szCs w:val="21"/>
                <w:highlight w:val="none"/>
              </w:rPr>
              <w:t>43°56′47.96″N，87°09′23.93″E</w:t>
            </w:r>
            <w:r>
              <w:rPr>
                <w:rFonts w:hint="default" w:ascii="Times New Roman" w:hAnsi="Times New Roman" w:eastAsia="宋体" w:cs="Times New Roman"/>
                <w:color w:val="auto"/>
                <w:sz w:val="24"/>
                <w:highlight w:val="none"/>
              </w:rPr>
              <w:t>）位于项目区东南侧278m处；详见本项目监测布点图</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监测项目：TSP。各项目的采样及分析方法均按照国家环保局颁布的《空气和废气监测分析方法》、《环境监测技术规范》中的有关规定执行。</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表8     大气监测采样及分析方法</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02"/>
              <w:gridCol w:w="1902"/>
              <w:gridCol w:w="19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编号</w:t>
                  </w:r>
                </w:p>
              </w:tc>
              <w:tc>
                <w:tcPr>
                  <w:tcW w:w="19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项目名称</w:t>
                  </w:r>
                </w:p>
              </w:tc>
              <w:tc>
                <w:tcPr>
                  <w:tcW w:w="19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分析方法</w:t>
                  </w:r>
                </w:p>
              </w:tc>
              <w:tc>
                <w:tcPr>
                  <w:tcW w:w="19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方法来源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颗粒物（TSP）</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环境空气质量手工监测技术规范</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HJ 194-2017</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1.2.1评价标准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本项目颗粒物执行《环境空气质量标准》（GB3095-2012）中的二级标准，其浓度限值见表9。</w:t>
            </w:r>
          </w:p>
          <w:p>
            <w:pPr>
              <w:spacing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表9     《环境空气质量标准》（GB3095-2012）</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35"/>
              <w:gridCol w:w="25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53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w:t>
                  </w:r>
                </w:p>
              </w:tc>
              <w:tc>
                <w:tcPr>
                  <w:tcW w:w="253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取值时间</w:t>
                  </w:r>
                </w:p>
              </w:tc>
              <w:tc>
                <w:tcPr>
                  <w:tcW w:w="253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标准值（μg/m</w:t>
                  </w:r>
                  <w:r>
                    <w:rPr>
                      <w:rFonts w:hint="default" w:ascii="Times New Roman" w:hAnsi="Times New Roman" w:eastAsia="宋体" w:cs="Times New Roman"/>
                      <w:b/>
                      <w:color w:val="auto"/>
                      <w:highlight w:val="none"/>
                      <w:vertAlign w:val="superscript"/>
                    </w:rPr>
                    <w:t>3</w:t>
                  </w:r>
                  <w:r>
                    <w:rPr>
                      <w:rFonts w:hint="default" w:ascii="Times New Roman" w:hAnsi="Times New Roman" w:eastAsia="宋体" w:cs="Times New Roman"/>
                      <w:b/>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53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总悬浮颗粒物（TSP）</w:t>
                  </w:r>
                </w:p>
              </w:tc>
              <w:tc>
                <w:tcPr>
                  <w:tcW w:w="253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年平均值</w:t>
                  </w:r>
                </w:p>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日平均值</w:t>
                  </w:r>
                </w:p>
              </w:tc>
              <w:tc>
                <w:tcPr>
                  <w:tcW w:w="253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200</w:t>
                  </w:r>
                </w:p>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300</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1.2.2评价方法</w:t>
            </w:r>
          </w:p>
          <w:p>
            <w:pPr>
              <w:spacing w:line="360" w:lineRule="auto"/>
              <w:ind w:firstLine="480" w:firstLineChars="200"/>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highlight w:val="none"/>
              </w:rPr>
              <w:t>本次环评空气质量现状采用浓度占标率评价，计算公式为：</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26"/>
                <w:sz w:val="24"/>
                <w:highlight w:val="none"/>
              </w:rPr>
              <w:object>
                <v:shape id="_x0000_i1026" o:spt="75" type="#_x0000_t75" style="height:31.9pt;width:99.1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—污染物i的单项污染指数；</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C</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—污染物i的实测浓度值（μg/m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C</w:t>
            </w:r>
            <w:r>
              <w:rPr>
                <w:rFonts w:hint="default" w:ascii="Times New Roman" w:hAnsi="Times New Roman" w:eastAsia="宋体" w:cs="Times New Roman"/>
                <w:color w:val="auto"/>
                <w:sz w:val="24"/>
                <w:highlight w:val="none"/>
                <w:vertAlign w:val="subscript"/>
              </w:rPr>
              <w:t>oi</w:t>
            </w:r>
            <w:r>
              <w:rPr>
                <w:rFonts w:hint="default" w:ascii="Times New Roman" w:hAnsi="Times New Roman" w:eastAsia="宋体" w:cs="Times New Roman"/>
                <w:color w:val="auto"/>
                <w:sz w:val="24"/>
                <w:highlight w:val="none"/>
              </w:rPr>
              <w:t>—污染物i的评价标准（μg/m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highlight w:val="none"/>
              </w:rPr>
              <w:t>根据评价计算，可以得出浓度占标率（P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），依照Pi值的大小，分别确定其污染程度。当P</w:t>
            </w:r>
            <w:r>
              <w:rPr>
                <w:rFonts w:hint="default" w:ascii="Times New Roman" w:hAnsi="Times New Roman" w:eastAsia="宋体" w:cs="Times New Roman"/>
                <w:color w:val="auto"/>
                <w:sz w:val="24"/>
                <w:highlight w:val="none"/>
                <w:vertAlign w:val="subscript"/>
              </w:rPr>
              <w:t xml:space="preserve">i </w:t>
            </w:r>
            <w:r>
              <w:rPr>
                <w:rFonts w:hint="default" w:ascii="Times New Roman" w:hAnsi="Times New Roman" w:eastAsia="宋体" w:cs="Times New Roman"/>
                <w:color w:val="auto"/>
                <w:sz w:val="24"/>
                <w:highlight w:val="none"/>
              </w:rPr>
              <w:t>＜100%时，表示大气中该污染物浓度不超标；当P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≥100%时，表示大气中该污染物浓度超过评价标准。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1.2.3监测结果及分析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本次监测TSP日平均浓度统计结果见表10。</w:t>
            </w:r>
          </w:p>
          <w:p>
            <w:pPr>
              <w:spacing w:line="360" w:lineRule="auto"/>
              <w:ind w:firstLine="1687" w:firstLineChars="800"/>
              <w:rPr>
                <w:rFonts w:hint="default" w:ascii="Times New Roman" w:hAnsi="Times New Roman" w:eastAsia="宋体" w:cs="Times New Roman"/>
                <w:b/>
                <w:bCs/>
                <w:color w:val="auto"/>
                <w:sz w:val="28"/>
                <w:highlight w:val="none"/>
              </w:rPr>
            </w:pPr>
            <w:r>
              <w:rPr>
                <w:rFonts w:hint="default" w:ascii="Times New Roman" w:hAnsi="Times New Roman" w:eastAsia="宋体" w:cs="Times New Roman"/>
                <w:b/>
                <w:bCs/>
                <w:color w:val="auto"/>
                <w:szCs w:val="28"/>
                <w:highlight w:val="none"/>
              </w:rPr>
              <w:t xml:space="preserve">表10     </w:t>
            </w:r>
            <w:r>
              <w:rPr>
                <w:rFonts w:hint="default" w:ascii="Times New Roman" w:hAnsi="Times New Roman" w:eastAsia="宋体" w:cs="Times New Roman"/>
                <w:b/>
                <w:bCs/>
                <w:color w:val="auto"/>
                <w:highlight w:val="none"/>
              </w:rPr>
              <w:t>TSP</w:t>
            </w:r>
            <w:r>
              <w:rPr>
                <w:rFonts w:hint="default" w:ascii="Times New Roman" w:hAnsi="Times New Roman" w:eastAsia="宋体" w:cs="Times New Roman"/>
                <w:b/>
                <w:bCs/>
                <w:color w:val="auto"/>
                <w:szCs w:val="21"/>
                <w:highlight w:val="none"/>
              </w:rPr>
              <w:t>环境空气现状监测结果          单位：μg/m</w:t>
            </w:r>
            <w:r>
              <w:rPr>
                <w:rFonts w:hint="default" w:ascii="Times New Roman" w:hAnsi="Times New Roman" w:eastAsia="宋体" w:cs="Times New Roman"/>
                <w:b/>
                <w:bCs/>
                <w:color w:val="auto"/>
                <w:szCs w:val="21"/>
                <w:highlight w:val="none"/>
                <w:vertAlign w:val="superscript"/>
              </w:rPr>
              <w:t>3</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02"/>
              <w:gridCol w:w="1902"/>
              <w:gridCol w:w="19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监测点位名称</w:t>
                  </w:r>
                </w:p>
              </w:tc>
              <w:tc>
                <w:tcPr>
                  <w:tcW w:w="1902"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监测时间</w:t>
                  </w:r>
                </w:p>
              </w:tc>
              <w:tc>
                <w:tcPr>
                  <w:tcW w:w="3804" w:type="dxa"/>
                  <w:gridSpan w:val="2"/>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监测项目结果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1902"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1902" w:type="dxa"/>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TSP</w:t>
                  </w:r>
                </w:p>
              </w:tc>
              <w:tc>
                <w:tcPr>
                  <w:tcW w:w="1902" w:type="dxa"/>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w:t>
                  </w:r>
                  <w:r>
                    <w:rPr>
                      <w:rFonts w:hint="default" w:ascii="Times New Roman" w:hAnsi="Times New Roman" w:eastAsia="宋体" w:cs="Times New Roman"/>
                      <w:b/>
                      <w:color w:val="auto"/>
                      <w:highlight w:val="none"/>
                      <w:vertAlign w:val="subscript"/>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1#项目区下风向</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2021.10.19</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240</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2021.10.20</w:t>
                  </w: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244</w:t>
                  </w: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81.33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2021.10.21</w:t>
                  </w: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238</w:t>
                  </w: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79.33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803" w:type="dxa"/>
                  <w:gridSpan w:val="2"/>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标准值</w:t>
                  </w: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300</w:t>
                  </w: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803" w:type="dxa"/>
                  <w:gridSpan w:val="2"/>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日均值超标率（%）</w:t>
                  </w: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w:t>
                  </w: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803" w:type="dxa"/>
                  <w:gridSpan w:val="2"/>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最大浓度值占标率（%）</w:t>
                  </w: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81.33</w:t>
                  </w:r>
                </w:p>
              </w:tc>
              <w:tc>
                <w:tcPr>
                  <w:tcW w:w="19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1.2.4现状监测结果分析</w:t>
            </w:r>
          </w:p>
          <w:p>
            <w:pPr>
              <w:spacing w:line="360" w:lineRule="auto"/>
              <w:ind w:firstLine="480" w:firstLineChars="200"/>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highlight w:val="none"/>
              </w:rPr>
              <w:t>对照表9质量标准，由表10监测点日均浓度看出，评价区域内大气环境监测结果表明，监测点TSP日均浓度均达到《环境空气质量标准》（GB3095-2012）中的二级标准。</w:t>
            </w:r>
          </w:p>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2.地</w:t>
            </w:r>
            <w:r>
              <w:rPr>
                <w:rFonts w:hint="default" w:ascii="Times New Roman" w:hAnsi="Times New Roman" w:eastAsia="宋体" w:cs="Times New Roman"/>
                <w:b/>
                <w:color w:val="auto"/>
                <w:sz w:val="28"/>
                <w:highlight w:val="none"/>
                <w:lang w:eastAsia="zh-CN"/>
              </w:rPr>
              <w:t>表</w:t>
            </w:r>
            <w:r>
              <w:rPr>
                <w:rFonts w:hint="default" w:ascii="Times New Roman" w:hAnsi="Times New Roman" w:eastAsia="宋体" w:cs="Times New Roman"/>
                <w:b/>
                <w:color w:val="auto"/>
                <w:sz w:val="28"/>
                <w:highlight w:val="none"/>
              </w:rPr>
              <w:t>水环境质量现状评价</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三屯河流域位于天山北麓准噶尔盆地南缘。地理坐标界于东经86°24′33″～88°37′，北纬43°6′30″~45°20′之间。流域范围：东以头屯河流域为界，西与呼图壁河流域为界，南以天山山脉的阿斯克达板山脊为界，北至古尔班通古特沙漠为界。流域南北长约260km，东西宽约31km，流域面积7964km</w:t>
            </w:r>
            <w:r>
              <w:rPr>
                <w:rFonts w:hint="default" w:ascii="Times New Roman" w:hAnsi="Times New Roman" w:eastAsia="宋体" w:cs="Times New Roman"/>
                <w:color w:val="auto"/>
                <w:sz w:val="24"/>
                <w:highlight w:val="none"/>
                <w:vertAlign w:val="superscript"/>
                <w:lang w:val="en-US" w:eastAsia="zh-CN"/>
              </w:rPr>
              <w:t>2</w:t>
            </w:r>
            <w:r>
              <w:rPr>
                <w:rFonts w:hint="default" w:ascii="Times New Roman" w:hAnsi="Times New Roman" w:eastAsia="宋体" w:cs="Times New Roman"/>
                <w:color w:val="auto"/>
                <w:sz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三屯河发源于天格尔峰，上游由大、小屯河组成，在努尔加牧业村附近汇合， 由南向北汇入各山间支流形成三屯河的主流，出山口后进入平原灌区。高山区内河谷深切呈“V”字型，雪线以上冰川刨蚀、剥蚀作用较强烈，雪线以下植被稀少，基岩裸露，风化作用强烈。</w:t>
            </w:r>
          </w:p>
          <w:p>
            <w:pPr>
              <w:spacing w:line="360" w:lineRule="auto"/>
              <w:ind w:firstLine="480" w:firstLineChars="200"/>
              <w:rPr>
                <w:rFonts w:hint="default" w:ascii="Times New Roman" w:hAnsi="Times New Roman" w:eastAsia="宋体" w:cs="Times New Roman"/>
                <w:color w:val="0000FF"/>
                <w:sz w:val="24"/>
                <w:lang w:val="en-US" w:eastAsia="zh-CN"/>
              </w:rPr>
            </w:pPr>
            <w:r>
              <w:rPr>
                <w:rFonts w:hint="default" w:ascii="Times New Roman" w:hAnsi="Times New Roman" w:eastAsia="宋体" w:cs="Times New Roman"/>
                <w:color w:val="0000FF"/>
                <w:sz w:val="24"/>
                <w:lang w:val="en-US" w:eastAsia="zh-CN"/>
              </w:rPr>
              <w:t>根据《中国新疆水环境功能区划》，</w:t>
            </w:r>
            <w:r>
              <w:rPr>
                <w:rFonts w:hint="eastAsia" w:ascii="Times New Roman" w:hAnsi="Times New Roman" w:eastAsia="宋体" w:cs="Times New Roman"/>
                <w:color w:val="0000FF"/>
                <w:sz w:val="24"/>
                <w:lang w:val="en-US" w:eastAsia="zh-CN"/>
              </w:rPr>
              <w:t>本项目位于</w:t>
            </w:r>
            <w:r>
              <w:rPr>
                <w:rFonts w:hint="default" w:ascii="Times New Roman" w:hAnsi="Times New Roman" w:eastAsia="宋体" w:cs="Times New Roman"/>
                <w:color w:val="0000FF"/>
                <w:sz w:val="24"/>
              </w:rPr>
              <w:t>新疆昌吉州昌吉市三工镇新戽村四片区</w:t>
            </w:r>
            <w:r>
              <w:rPr>
                <w:rFonts w:hint="eastAsia" w:ascii="Times New Roman" w:hAnsi="Times New Roman" w:eastAsia="宋体" w:cs="Times New Roman"/>
                <w:color w:val="0000FF"/>
                <w:sz w:val="24"/>
                <w:lang w:eastAsia="zh-CN"/>
              </w:rPr>
              <w:t>，</w:t>
            </w:r>
            <w:r>
              <w:rPr>
                <w:rFonts w:hint="default" w:ascii="Times New Roman" w:hAnsi="Times New Roman" w:eastAsia="宋体" w:cs="Times New Roman"/>
                <w:color w:val="0000FF"/>
                <w:sz w:val="24"/>
                <w:lang w:val="en-US" w:eastAsia="zh-CN"/>
              </w:rPr>
              <w:t>属三屯河水库下12km（努尔加）—西干渠交汇处，现状使用功能为农业用水，现状水质类别为Ⅲ类</w:t>
            </w:r>
            <w:r>
              <w:rPr>
                <w:rFonts w:hint="eastAsia" w:ascii="Times New Roman" w:hAnsi="Times New Roman" w:eastAsia="宋体" w:cs="Times New Roman"/>
                <w:color w:val="0000FF"/>
                <w:sz w:val="24"/>
                <w:lang w:val="en-US" w:eastAsia="zh-CN"/>
              </w:rPr>
              <w:t>，规划主导功能为景观娱乐用水，功能区类型为景观娱乐用水区，水质目标为Ⅲ类。</w:t>
            </w:r>
          </w:p>
          <w:p>
            <w:pPr>
              <w:pStyle w:val="3"/>
              <w:spacing w:line="360" w:lineRule="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三屯河水环境质量引用昌吉州生态环境局发布的12月水质监测报告。</w:t>
            </w:r>
          </w:p>
          <w:p>
            <w:pPr>
              <w:pStyle w:val="8"/>
              <w:spacing w:line="360" w:lineRule="auto"/>
              <w:ind w:left="0" w:leftChars="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2.1监测点位</w:t>
            </w:r>
          </w:p>
          <w:p>
            <w:pPr>
              <w:pStyle w:val="9"/>
              <w:numPr>
                <w:ilvl w:val="0"/>
                <w:numId w:val="0"/>
              </w:numPr>
              <w:spacing w:line="360" w:lineRule="auto"/>
              <w:ind w:left="1680" w:left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cs="Times New Roman"/>
                <w:b/>
                <w:bCs/>
                <w:color w:val="auto"/>
                <w:sz w:val="21"/>
                <w:szCs w:val="21"/>
                <w:highlight w:val="none"/>
                <w:lang w:val="en-US" w:eastAsia="zh-CN"/>
              </w:rPr>
              <w:t>11</w:t>
            </w:r>
            <w:r>
              <w:rPr>
                <w:rFonts w:hint="default" w:ascii="Times New Roman" w:hAnsi="Times New Roman" w:eastAsia="宋体" w:cs="Times New Roman"/>
                <w:b/>
                <w:bCs/>
                <w:color w:val="auto"/>
                <w:sz w:val="21"/>
                <w:szCs w:val="21"/>
                <w:highlight w:val="none"/>
                <w:lang w:val="en-US" w:eastAsia="zh-CN"/>
              </w:rPr>
              <w:t xml:space="preserve">    监测点位一览表</w:t>
            </w:r>
          </w:p>
          <w:tbl>
            <w:tblPr>
              <w:tblStyle w:val="16"/>
              <w:tblW w:w="7602"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20"/>
              <w:gridCol w:w="1520"/>
              <w:gridCol w:w="1521"/>
              <w:gridCol w:w="15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20"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所在流域</w:t>
                  </w:r>
                </w:p>
              </w:tc>
              <w:tc>
                <w:tcPr>
                  <w:tcW w:w="1520"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断面名称</w:t>
                  </w:r>
                </w:p>
              </w:tc>
              <w:tc>
                <w:tcPr>
                  <w:tcW w:w="1520"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断面属性</w:t>
                  </w:r>
                </w:p>
              </w:tc>
              <w:tc>
                <w:tcPr>
                  <w:tcW w:w="1521"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经度</w:t>
                  </w:r>
                </w:p>
              </w:tc>
              <w:tc>
                <w:tcPr>
                  <w:tcW w:w="1521"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纬度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20" w:type="dxa"/>
                  <w:vMerge w:val="restart"/>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三屯河</w:t>
                  </w:r>
                </w:p>
              </w:tc>
              <w:tc>
                <w:tcPr>
                  <w:tcW w:w="1520"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三屯河首</w:t>
                  </w:r>
                </w:p>
              </w:tc>
              <w:tc>
                <w:tcPr>
                  <w:tcW w:w="1520"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国控</w:t>
                  </w:r>
                </w:p>
              </w:tc>
              <w:tc>
                <w:tcPr>
                  <w:tcW w:w="1521"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aps w:val="0"/>
                      <w:color w:val="2B2B2B"/>
                      <w:spacing w:val="0"/>
                      <w:sz w:val="21"/>
                      <w:szCs w:val="21"/>
                      <w:shd w:val="clear" w:color="auto" w:fill="FFFFFF"/>
                    </w:rPr>
                    <w:t>87.10633</w:t>
                  </w:r>
                </w:p>
              </w:tc>
              <w:tc>
                <w:tcPr>
                  <w:tcW w:w="1521"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aps w:val="0"/>
                      <w:color w:val="2B2B2B"/>
                      <w:spacing w:val="0"/>
                      <w:sz w:val="21"/>
                      <w:szCs w:val="21"/>
                      <w:shd w:val="clear" w:color="auto" w:fill="FFFFFF"/>
                    </w:rPr>
                    <w:t>43.90811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20" w:type="dxa"/>
                  <w:vMerge w:val="continue"/>
                  <w:noWrap w:val="0"/>
                  <w:vAlign w:val="center"/>
                </w:tcPr>
                <w:p>
                  <w:pPr>
                    <w:pStyle w:val="9"/>
                    <w:numPr>
                      <w:ilvl w:val="0"/>
                      <w:numId w:val="0"/>
                    </w:numPr>
                    <w:spacing w:line="360" w:lineRule="auto"/>
                    <w:ind w:left="0" w:leftChars="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p>
              </w:tc>
              <w:tc>
                <w:tcPr>
                  <w:tcW w:w="1520"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三屯河尾</w:t>
                  </w:r>
                </w:p>
              </w:tc>
              <w:tc>
                <w:tcPr>
                  <w:tcW w:w="1520"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国控</w:t>
                  </w:r>
                </w:p>
              </w:tc>
              <w:tc>
                <w:tcPr>
                  <w:tcW w:w="1521"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aps w:val="0"/>
                      <w:color w:val="2B2B2B"/>
                      <w:spacing w:val="0"/>
                      <w:sz w:val="21"/>
                      <w:szCs w:val="21"/>
                      <w:shd w:val="clear" w:color="auto" w:fill="FFFFFF"/>
                    </w:rPr>
                    <w:t>87.25173</w:t>
                  </w:r>
                </w:p>
              </w:tc>
              <w:tc>
                <w:tcPr>
                  <w:tcW w:w="1521" w:type="dxa"/>
                  <w:noWrap w:val="0"/>
                  <w:vAlign w:val="center"/>
                </w:tcPr>
                <w:p>
                  <w:pPr>
                    <w:pStyle w:val="9"/>
                    <w:numPr>
                      <w:ilvl w:val="0"/>
                      <w:numId w:val="0"/>
                    </w:num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aps w:val="0"/>
                      <w:color w:val="2B2B2B"/>
                      <w:spacing w:val="0"/>
                      <w:sz w:val="21"/>
                      <w:szCs w:val="21"/>
                      <w:shd w:val="clear" w:color="auto" w:fill="FFFFFF"/>
                    </w:rPr>
                    <w:t>44.04531</w:t>
                  </w:r>
                </w:p>
              </w:tc>
            </w:tr>
          </w:tbl>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2.2评价标准</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执行《地表水环境质量标准》(GB3838-2002)</w:t>
            </w:r>
            <w:r>
              <w:rPr>
                <w:rFonts w:hint="default" w:ascii="Times New Roman" w:hAnsi="Times New Roman" w:eastAsia="宋体" w:cs="Times New Roman"/>
                <w:b w:val="0"/>
                <w:bCs w:val="0"/>
                <w:color w:val="auto"/>
                <w:sz w:val="24"/>
                <w:highlight w:val="none"/>
                <w:lang w:eastAsia="zh-CN"/>
              </w:rPr>
              <w:t>。</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地表水评价结果</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按照《地表水环境质量标准》（GB3838-2002）评价，2021年</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12月</w:t>
            </w:r>
            <w:r>
              <w:rPr>
                <w:rFonts w:hint="default" w:ascii="Times New Roman" w:hAnsi="Times New Roman" w:eastAsia="宋体" w:cs="Times New Roman"/>
                <w:color w:val="auto"/>
                <w:sz w:val="24"/>
                <w:highlight w:val="none"/>
                <w:lang w:eastAsia="zh-CN"/>
              </w:rPr>
              <w:t>，三屯河首断面、三屯河尾断面水质类别为Ｉ</w:t>
            </w:r>
            <w:r>
              <w:rPr>
                <w:rFonts w:hint="default" w:ascii="Times New Roman" w:hAnsi="Times New Roman" w:eastAsia="宋体" w:cs="Times New Roman"/>
                <w:b w:val="0"/>
                <w:bCs w:val="0"/>
                <w:color w:val="auto"/>
                <w:sz w:val="24"/>
                <w:highlight w:val="none"/>
                <w:lang w:eastAsia="zh-CN"/>
              </w:rPr>
              <w:t>类，</w:t>
            </w:r>
            <w:r>
              <w:rPr>
                <w:rFonts w:hint="eastAsia" w:ascii="Times New Roman" w:hAnsi="Times New Roman" w:eastAsia="宋体" w:cs="Times New Roman"/>
                <w:b w:val="0"/>
                <w:bCs w:val="0"/>
                <w:color w:val="auto"/>
                <w:sz w:val="24"/>
                <w:highlight w:val="none"/>
                <w:lang w:eastAsia="zh-CN"/>
              </w:rPr>
              <w:t>满足</w:t>
            </w:r>
            <w:r>
              <w:rPr>
                <w:rFonts w:hint="default" w:ascii="Times New Roman" w:hAnsi="Times New Roman" w:eastAsia="宋体" w:cs="Times New Roman"/>
                <w:color w:val="auto"/>
                <w:sz w:val="24"/>
                <w:highlight w:val="none"/>
              </w:rPr>
              <w:t>《地表水环境质量标准》（GB3838-2002）</w:t>
            </w:r>
            <w:r>
              <w:rPr>
                <w:rFonts w:hint="eastAsia" w:ascii="Times New Roman" w:hAnsi="Times New Roman" w:eastAsia="宋体" w:cs="Times New Roman"/>
                <w:color w:val="auto"/>
                <w:sz w:val="24"/>
                <w:highlight w:val="none"/>
                <w:lang w:eastAsia="zh-CN"/>
              </w:rPr>
              <w:t>中Ⅲ类要求，</w:t>
            </w:r>
            <w:r>
              <w:rPr>
                <w:rFonts w:hint="default" w:ascii="Times New Roman" w:hAnsi="Times New Roman" w:eastAsia="宋体" w:cs="Times New Roman"/>
                <w:b w:val="0"/>
                <w:bCs w:val="0"/>
                <w:color w:val="auto"/>
                <w:sz w:val="24"/>
                <w:highlight w:val="none"/>
                <w:lang w:eastAsia="zh-CN"/>
              </w:rPr>
              <w:t>三屯河水质良好。</w:t>
            </w:r>
          </w:p>
          <w:p>
            <w:pPr>
              <w:numPr>
                <w:ilvl w:val="0"/>
                <w:numId w:val="0"/>
              </w:numPr>
              <w:spacing w:line="360" w:lineRule="auto"/>
              <w:ind w:leftChars="0"/>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lang w:val="en-US" w:eastAsia="zh-CN"/>
              </w:rPr>
              <w:t>3.</w:t>
            </w:r>
            <w:r>
              <w:rPr>
                <w:rFonts w:hint="default" w:ascii="Times New Roman" w:hAnsi="Times New Roman" w:eastAsia="宋体" w:cs="Times New Roman"/>
                <w:b/>
                <w:color w:val="auto"/>
                <w:sz w:val="28"/>
                <w:highlight w:val="none"/>
              </w:rPr>
              <w:t>地</w:t>
            </w:r>
            <w:r>
              <w:rPr>
                <w:rFonts w:hint="default" w:ascii="Times New Roman" w:hAnsi="Times New Roman" w:eastAsia="宋体" w:cs="Times New Roman"/>
                <w:b/>
                <w:color w:val="auto"/>
                <w:sz w:val="28"/>
                <w:highlight w:val="none"/>
                <w:lang w:eastAsia="zh-CN"/>
              </w:rPr>
              <w:t>下</w:t>
            </w:r>
            <w:r>
              <w:rPr>
                <w:rFonts w:hint="default" w:ascii="Times New Roman" w:hAnsi="Times New Roman" w:eastAsia="宋体" w:cs="Times New Roman"/>
                <w:b/>
                <w:color w:val="auto"/>
                <w:sz w:val="28"/>
                <w:highlight w:val="none"/>
              </w:rPr>
              <w:t>水环境质量现状评价</w:t>
            </w:r>
          </w:p>
          <w:p>
            <w:pPr>
              <w:keepNext w:val="0"/>
              <w:keepLines w:val="0"/>
              <w:widowControl/>
              <w:suppressLineNumbers w:val="0"/>
              <w:spacing w:line="360" w:lineRule="auto"/>
              <w:ind w:firstLine="480" w:firstLineChars="200"/>
              <w:jc w:val="left"/>
              <w:rPr>
                <w:rFonts w:hint="eastAsia" w:ascii="宋体" w:hAnsi="宋体" w:eastAsia="宋体" w:cs="宋体"/>
                <w:b w:val="0"/>
                <w:bCs w:val="0"/>
                <w:color w:val="FF0000"/>
                <w:sz w:val="24"/>
                <w:szCs w:val="24"/>
                <w:highlight w:val="none"/>
              </w:rPr>
            </w:pPr>
            <w:r>
              <w:rPr>
                <w:rFonts w:hint="eastAsia" w:ascii="宋体" w:hAnsi="宋体" w:eastAsia="宋体" w:cs="宋体"/>
                <w:b w:val="0"/>
                <w:bCs w:val="0"/>
                <w:color w:val="FF0000"/>
                <w:sz w:val="24"/>
                <w:szCs w:val="24"/>
                <w:highlight w:val="none"/>
              </w:rPr>
              <w:t>根据《建设项目环境影响报告表编制技术指南（污染影响类）》（试行）中：“</w:t>
            </w:r>
            <w:r>
              <w:rPr>
                <w:rFonts w:hint="eastAsia" w:ascii="宋体" w:hAnsi="宋体" w:eastAsia="宋体" w:cs="宋体"/>
                <w:b w:val="0"/>
                <w:bCs w:val="0"/>
                <w:color w:val="FF0000"/>
                <w:sz w:val="24"/>
                <w:szCs w:val="24"/>
                <w:highlight w:val="none"/>
                <w:lang w:val="en-US" w:eastAsia="zh-CN"/>
              </w:rPr>
              <w:t>三</w:t>
            </w:r>
            <w:r>
              <w:rPr>
                <w:rFonts w:hint="eastAsia" w:ascii="宋体" w:hAnsi="宋体" w:eastAsia="宋体" w:cs="宋体"/>
                <w:b w:val="0"/>
                <w:bCs w:val="0"/>
                <w:color w:val="FF0000"/>
                <w:sz w:val="24"/>
                <w:szCs w:val="24"/>
                <w:highlight w:val="none"/>
              </w:rPr>
              <w:t>、</w:t>
            </w:r>
            <w:r>
              <w:rPr>
                <w:rFonts w:hint="eastAsia" w:ascii="宋体" w:hAnsi="宋体" w:eastAsia="宋体" w:cs="宋体"/>
                <w:b w:val="0"/>
                <w:bCs w:val="0"/>
                <w:color w:val="FF0000"/>
                <w:kern w:val="0"/>
                <w:sz w:val="24"/>
                <w:szCs w:val="24"/>
                <w:lang w:val="en-US" w:eastAsia="zh-CN" w:bidi="ar"/>
              </w:rPr>
              <w:t>区域环境质量现状、环境保护目标及评价标准</w:t>
            </w:r>
            <w:r>
              <w:rPr>
                <w:rFonts w:hint="eastAsia" w:ascii="宋体" w:hAnsi="宋体" w:eastAsia="宋体" w:cs="宋体"/>
                <w:b w:val="0"/>
                <w:bCs w:val="0"/>
                <w:color w:val="FF0000"/>
                <w:sz w:val="24"/>
                <w:szCs w:val="24"/>
                <w:highlight w:val="none"/>
              </w:rPr>
              <w:t>”中“</w:t>
            </w:r>
            <w:r>
              <w:rPr>
                <w:rFonts w:hint="eastAsia" w:ascii="宋体" w:hAnsi="宋体" w:eastAsia="宋体" w:cs="宋体"/>
                <w:b w:val="0"/>
                <w:bCs w:val="0"/>
                <w:color w:val="FF0000"/>
                <w:kern w:val="0"/>
                <w:sz w:val="24"/>
                <w:szCs w:val="24"/>
                <w:lang w:val="en-US" w:eastAsia="zh-CN" w:bidi="ar"/>
              </w:rPr>
              <w:t>6.地下水、土壤环境。原则上不开展环境质量现状调查。建设项目存在土壤、地下水环境污染途径的，应结合污染源、保护目标分布情况开展现状调查以留作背景值。</w:t>
            </w:r>
            <w:r>
              <w:rPr>
                <w:rFonts w:hint="eastAsia" w:ascii="宋体" w:hAnsi="宋体" w:eastAsia="宋体" w:cs="宋体"/>
                <w:b w:val="0"/>
                <w:bCs w:val="0"/>
                <w:color w:val="FF0000"/>
                <w:sz w:val="24"/>
                <w:szCs w:val="24"/>
                <w:highlight w:val="none"/>
              </w:rPr>
              <w:t>”</w:t>
            </w:r>
            <w:r>
              <w:rPr>
                <w:rFonts w:hint="eastAsia" w:ascii="宋体" w:hAnsi="宋体" w:eastAsia="宋体" w:cs="宋体"/>
                <w:b w:val="0"/>
                <w:bCs w:val="0"/>
                <w:color w:val="FF0000"/>
                <w:sz w:val="24"/>
                <w:szCs w:val="24"/>
                <w:highlight w:val="none"/>
                <w:lang w:val="en-US" w:eastAsia="zh-CN"/>
              </w:rPr>
              <w:t>本项目</w:t>
            </w:r>
            <w:r>
              <w:rPr>
                <w:rFonts w:hint="default"/>
                <w:color w:val="FF0000"/>
                <w:sz w:val="24"/>
                <w:szCs w:val="24"/>
                <w:lang w:eastAsia="zh-CN"/>
              </w:rPr>
              <w:t>生产废水</w:t>
            </w:r>
            <w:r>
              <w:rPr>
                <w:rFonts w:hint="eastAsia"/>
                <w:color w:val="FF0000"/>
                <w:sz w:val="24"/>
                <w:szCs w:val="24"/>
                <w:lang w:val="en-US" w:eastAsia="zh-CN"/>
              </w:rPr>
              <w:t>循环使用不外排</w:t>
            </w:r>
            <w:r>
              <w:rPr>
                <w:rFonts w:hint="eastAsia" w:ascii="宋体" w:hAnsi="宋体" w:eastAsia="宋体" w:cs="宋体"/>
                <w:b w:val="0"/>
                <w:bCs w:val="0"/>
                <w:color w:val="FF0000"/>
                <w:sz w:val="24"/>
                <w:szCs w:val="24"/>
                <w:highlight w:val="none"/>
                <w:lang w:val="en-US" w:eastAsia="zh-CN"/>
              </w:rPr>
              <w:t>，</w:t>
            </w:r>
            <w:r>
              <w:rPr>
                <w:rFonts w:hint="default"/>
                <w:color w:val="FF0000"/>
                <w:sz w:val="24"/>
                <w:szCs w:val="24"/>
              </w:rPr>
              <w:t>生活废水依托</w:t>
            </w:r>
            <w:r>
              <w:rPr>
                <w:rFonts w:hint="default"/>
                <w:color w:val="FF0000"/>
                <w:sz w:val="24"/>
                <w:szCs w:val="24"/>
                <w:lang w:eastAsia="zh-CN"/>
              </w:rPr>
              <w:t>厂区</w:t>
            </w:r>
            <w:r>
              <w:rPr>
                <w:rFonts w:hint="default"/>
                <w:color w:val="FF0000"/>
                <w:sz w:val="24"/>
                <w:szCs w:val="24"/>
              </w:rPr>
              <w:t>内现有一座容积为100m</w:t>
            </w:r>
            <w:r>
              <w:rPr>
                <w:rFonts w:hint="default"/>
                <w:color w:val="FF0000"/>
                <w:sz w:val="24"/>
                <w:szCs w:val="24"/>
                <w:vertAlign w:val="superscript"/>
              </w:rPr>
              <w:t>3</w:t>
            </w:r>
            <w:r>
              <w:rPr>
                <w:rFonts w:hint="default"/>
                <w:color w:val="FF0000"/>
                <w:sz w:val="24"/>
                <w:szCs w:val="24"/>
              </w:rPr>
              <w:t>化粪池，经处理后每月抽运一次，由昌吉市新时代蓝领家政服务有限公司清运至昌吉市第二污水处理厂处置</w:t>
            </w:r>
            <w:r>
              <w:rPr>
                <w:rFonts w:hint="eastAsia"/>
                <w:color w:val="FF0000"/>
                <w:sz w:val="24"/>
                <w:szCs w:val="24"/>
                <w:lang w:eastAsia="zh-CN"/>
              </w:rPr>
              <w:t>，</w:t>
            </w:r>
            <w:r>
              <w:rPr>
                <w:rFonts w:hint="eastAsia"/>
                <w:color w:val="FF0000"/>
                <w:sz w:val="24"/>
                <w:szCs w:val="24"/>
                <w:lang w:val="en-US" w:eastAsia="zh-CN"/>
              </w:rPr>
              <w:t>本项目不存在地下水污染途径，</w:t>
            </w:r>
            <w:r>
              <w:rPr>
                <w:rFonts w:hint="eastAsia" w:ascii="宋体" w:hAnsi="宋体" w:eastAsia="宋体" w:cs="宋体"/>
                <w:b w:val="0"/>
                <w:bCs w:val="0"/>
                <w:color w:val="FF0000"/>
                <w:sz w:val="24"/>
                <w:szCs w:val="24"/>
                <w:highlight w:val="none"/>
              </w:rPr>
              <w:t>故本项目可不开展地下水环境影响评价。</w:t>
            </w:r>
          </w:p>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lang w:val="en-US" w:eastAsia="zh-CN"/>
              </w:rPr>
              <w:t>4</w:t>
            </w:r>
            <w:r>
              <w:rPr>
                <w:rFonts w:hint="default" w:ascii="Times New Roman" w:hAnsi="Times New Roman" w:eastAsia="宋体" w:cs="Times New Roman"/>
                <w:b/>
                <w:color w:val="auto"/>
                <w:sz w:val="28"/>
                <w:highlight w:val="none"/>
              </w:rPr>
              <w:t>.声环境质量现状评价</w:t>
            </w:r>
          </w:p>
          <w:p>
            <w:pPr>
              <w:spacing w:line="360" w:lineRule="auto"/>
              <w:ind w:firstLine="480"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本次噪声监测由新疆锡水金山环境科技有限公司于2021年10月19日对项目区进行实地监测数据。</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.1监测点位</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为了解项目区声环境质量现状，声环境监测布设4个点位，主要布设在项目厂界四周，昼夜监测一天，对该区域的噪声现状值进行监测。详见本项目监测布点图</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.2监测方法和监测时间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监测方法按照《声环境质量标准》（GB3096-2008）的规定执行。环境噪声现状监测点共布设4个监测点，测量等效连续A声级，昼间和夜间分别测量。</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.3评价标准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本项目采用《声环境质量标准》（GB3096-2008）中的</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类声环境功能限值，标准见表11。</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表1</w:t>
            </w:r>
            <w:r>
              <w:rPr>
                <w:rFonts w:hint="eastAsia" w:ascii="Times New Roman" w:hAnsi="Times New Roman" w:cs="Times New Roman"/>
                <w:b/>
                <w:bCs/>
                <w:color w:val="auto"/>
                <w:highlight w:val="none"/>
                <w:lang w:val="en-US" w:eastAsia="zh-CN"/>
              </w:rPr>
              <w:t>1</w:t>
            </w:r>
            <w:r>
              <w:rPr>
                <w:rFonts w:hint="default" w:ascii="Times New Roman" w:hAnsi="Times New Roman" w:eastAsia="宋体" w:cs="Times New Roman"/>
                <w:b/>
                <w:bCs/>
                <w:color w:val="auto"/>
                <w:highlight w:val="none"/>
              </w:rPr>
              <w:t xml:space="preserve">     《声环境质量标准》（GB3096-2008）</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35"/>
              <w:gridCol w:w="25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53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评价标准</w:t>
                  </w:r>
                </w:p>
              </w:tc>
              <w:tc>
                <w:tcPr>
                  <w:tcW w:w="253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昼间dB(A)</w:t>
                  </w:r>
                </w:p>
              </w:tc>
              <w:tc>
                <w:tcPr>
                  <w:tcW w:w="253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53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253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60</w:t>
                  </w:r>
                </w:p>
              </w:tc>
              <w:tc>
                <w:tcPr>
                  <w:tcW w:w="253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5</w:t>
                  </w:r>
                  <w:r>
                    <w:rPr>
                      <w:rFonts w:hint="eastAsia" w:ascii="Times New Roman" w:hAnsi="Times New Roman" w:eastAsia="宋体" w:cs="Times New Roman"/>
                      <w:color w:val="auto"/>
                      <w:highlight w:val="none"/>
                      <w:lang w:val="en-US" w:eastAsia="zh-CN"/>
                    </w:rPr>
                    <w:t>0</w:t>
                  </w:r>
                </w:p>
              </w:tc>
            </w:tr>
          </w:tbl>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.4监测及评价结果</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监测结果如表12所示。</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表1</w:t>
            </w:r>
            <w:r>
              <w:rPr>
                <w:rFonts w:hint="eastAsia" w:ascii="Times New Roman" w:hAnsi="Times New Roman"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《声环境质量标准》（GB3096-2008）</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01"/>
              <w:gridCol w:w="802"/>
              <w:gridCol w:w="802"/>
              <w:gridCol w:w="804"/>
              <w:gridCol w:w="802"/>
              <w:gridCol w:w="802"/>
              <w:gridCol w:w="802"/>
              <w:gridCol w:w="8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7"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监测点位</w:t>
                  </w:r>
                </w:p>
              </w:tc>
              <w:tc>
                <w:tcPr>
                  <w:tcW w:w="1603" w:type="dxa"/>
                  <w:gridSpan w:val="2"/>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1#东侧</w:t>
                  </w:r>
                </w:p>
              </w:tc>
              <w:tc>
                <w:tcPr>
                  <w:tcW w:w="1606" w:type="dxa"/>
                  <w:gridSpan w:val="2"/>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2#南侧</w:t>
                  </w:r>
                </w:p>
              </w:tc>
              <w:tc>
                <w:tcPr>
                  <w:tcW w:w="1604" w:type="dxa"/>
                  <w:gridSpan w:val="2"/>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3#西侧</w:t>
                  </w:r>
                </w:p>
              </w:tc>
              <w:tc>
                <w:tcPr>
                  <w:tcW w:w="1607" w:type="dxa"/>
                  <w:gridSpan w:val="2"/>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4#北侧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7"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80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昼间</w:t>
                  </w:r>
                </w:p>
              </w:tc>
              <w:tc>
                <w:tcPr>
                  <w:tcW w:w="8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夜间</w:t>
                  </w:r>
                </w:p>
              </w:tc>
              <w:tc>
                <w:tcPr>
                  <w:tcW w:w="8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昼间</w:t>
                  </w:r>
                </w:p>
              </w:tc>
              <w:tc>
                <w:tcPr>
                  <w:tcW w:w="80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夜间</w:t>
                  </w:r>
                </w:p>
              </w:tc>
              <w:tc>
                <w:tcPr>
                  <w:tcW w:w="8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昼间</w:t>
                  </w:r>
                </w:p>
              </w:tc>
              <w:tc>
                <w:tcPr>
                  <w:tcW w:w="8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夜间</w:t>
                  </w:r>
                </w:p>
              </w:tc>
              <w:tc>
                <w:tcPr>
                  <w:tcW w:w="8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昼间</w:t>
                  </w:r>
                </w:p>
              </w:tc>
              <w:tc>
                <w:tcPr>
                  <w:tcW w:w="80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监测值</w:t>
                  </w:r>
                </w:p>
              </w:tc>
              <w:tc>
                <w:tcPr>
                  <w:tcW w:w="80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43</w:t>
                  </w:r>
                </w:p>
              </w:tc>
              <w:tc>
                <w:tcPr>
                  <w:tcW w:w="8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w:t>
                  </w:r>
                </w:p>
              </w:tc>
              <w:tc>
                <w:tcPr>
                  <w:tcW w:w="8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w:t>
                  </w:r>
                </w:p>
              </w:tc>
              <w:tc>
                <w:tcPr>
                  <w:tcW w:w="804"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38</w:t>
                  </w:r>
                </w:p>
              </w:tc>
              <w:tc>
                <w:tcPr>
                  <w:tcW w:w="8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41</w:t>
                  </w:r>
                </w:p>
              </w:tc>
              <w:tc>
                <w:tcPr>
                  <w:tcW w:w="8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39</w:t>
                  </w:r>
                </w:p>
              </w:tc>
              <w:tc>
                <w:tcPr>
                  <w:tcW w:w="8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42</w:t>
                  </w:r>
                </w:p>
              </w:tc>
              <w:tc>
                <w:tcPr>
                  <w:tcW w:w="80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标准值</w:t>
                  </w:r>
                </w:p>
              </w:tc>
              <w:tc>
                <w:tcPr>
                  <w:tcW w:w="801" w:type="dxa"/>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6</w:t>
                  </w:r>
                  <w:r>
                    <w:rPr>
                      <w:rFonts w:hint="eastAsia" w:ascii="Times New Roman" w:hAnsi="Times New Roman" w:eastAsia="宋体" w:cs="Times New Roman"/>
                      <w:color w:val="auto"/>
                      <w:highlight w:val="none"/>
                      <w:lang w:val="en-US" w:eastAsia="zh-CN"/>
                    </w:rPr>
                    <w:t>0</w:t>
                  </w:r>
                </w:p>
              </w:tc>
              <w:tc>
                <w:tcPr>
                  <w:tcW w:w="802" w:type="dxa"/>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5</w:t>
                  </w:r>
                  <w:r>
                    <w:rPr>
                      <w:rFonts w:hint="eastAsia" w:ascii="Times New Roman" w:hAnsi="Times New Roman" w:eastAsia="宋体" w:cs="Times New Roman"/>
                      <w:color w:val="auto"/>
                      <w:highlight w:val="none"/>
                      <w:lang w:val="en-US" w:eastAsia="zh-CN"/>
                    </w:rPr>
                    <w:t>0</w:t>
                  </w:r>
                </w:p>
              </w:tc>
              <w:tc>
                <w:tcPr>
                  <w:tcW w:w="8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r>
                    <w:rPr>
                      <w:rFonts w:hint="eastAsia" w:ascii="Times New Roman" w:hAnsi="Times New Roman" w:eastAsia="宋体" w:cs="Times New Roman"/>
                      <w:color w:val="auto"/>
                      <w:highlight w:val="none"/>
                      <w:lang w:val="en-US" w:eastAsia="zh-CN"/>
                    </w:rPr>
                    <w:t>0</w:t>
                  </w:r>
                </w:p>
              </w:tc>
              <w:tc>
                <w:tcPr>
                  <w:tcW w:w="8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r>
                    <w:rPr>
                      <w:rFonts w:hint="eastAsia" w:ascii="Times New Roman" w:hAnsi="Times New Roman" w:eastAsia="宋体" w:cs="Times New Roman"/>
                      <w:color w:val="auto"/>
                      <w:highlight w:val="none"/>
                      <w:lang w:val="en-US" w:eastAsia="zh-CN"/>
                    </w:rPr>
                    <w:t>0</w:t>
                  </w:r>
                </w:p>
              </w:tc>
              <w:tc>
                <w:tcPr>
                  <w:tcW w:w="8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r>
                    <w:rPr>
                      <w:rFonts w:hint="eastAsia" w:ascii="Times New Roman" w:hAnsi="Times New Roman" w:eastAsia="宋体" w:cs="Times New Roman"/>
                      <w:color w:val="auto"/>
                      <w:highlight w:val="none"/>
                      <w:lang w:val="en-US" w:eastAsia="zh-CN"/>
                    </w:rPr>
                    <w:t>0</w:t>
                  </w:r>
                </w:p>
              </w:tc>
              <w:tc>
                <w:tcPr>
                  <w:tcW w:w="8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r>
                    <w:rPr>
                      <w:rFonts w:hint="eastAsia" w:ascii="Times New Roman" w:hAnsi="Times New Roman" w:eastAsia="宋体" w:cs="Times New Roman"/>
                      <w:color w:val="auto"/>
                      <w:highlight w:val="none"/>
                      <w:lang w:val="en-US" w:eastAsia="zh-CN"/>
                    </w:rPr>
                    <w:t>0</w:t>
                  </w:r>
                </w:p>
              </w:tc>
              <w:tc>
                <w:tcPr>
                  <w:tcW w:w="8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r>
                    <w:rPr>
                      <w:rFonts w:hint="eastAsia" w:ascii="Times New Roman" w:hAnsi="Times New Roman" w:eastAsia="宋体" w:cs="Times New Roman"/>
                      <w:color w:val="auto"/>
                      <w:highlight w:val="none"/>
                      <w:lang w:val="en-US" w:eastAsia="zh-CN"/>
                    </w:rPr>
                    <w:t>0</w:t>
                  </w:r>
                </w:p>
              </w:tc>
              <w:tc>
                <w:tcPr>
                  <w:tcW w:w="80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r>
                    <w:rPr>
                      <w:rFonts w:hint="eastAsia" w:ascii="Times New Roman" w:hAnsi="Times New Roman" w:eastAsia="宋体" w:cs="Times New Roman"/>
                      <w:color w:val="auto"/>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超标</w:t>
                  </w:r>
                </w:p>
              </w:tc>
              <w:tc>
                <w:tcPr>
                  <w:tcW w:w="80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8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8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8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8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8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80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80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从噪声监测结果表1</w:t>
            </w:r>
            <w:r>
              <w:rPr>
                <w:rFonts w:hint="eastAsia"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rPr>
              <w:t>中可以看出，项目区昼间和夜间噪声监测值均达到了《声环境质量标准》（GB3096-2008）中的</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类标准限值要求，说明区域声环境质量现状较好。</w:t>
            </w:r>
          </w:p>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lang w:val="en-US" w:eastAsia="zh-CN"/>
              </w:rPr>
              <w:t>5</w:t>
            </w:r>
            <w:r>
              <w:rPr>
                <w:rFonts w:hint="default" w:ascii="Times New Roman" w:hAnsi="Times New Roman" w:eastAsia="宋体" w:cs="Times New Roman"/>
                <w:b/>
                <w:color w:val="auto"/>
                <w:sz w:val="28"/>
                <w:highlight w:val="none"/>
              </w:rPr>
              <w:t>.土壤环境质量现状评价</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本项目土壤监测数据由新疆锡水金山环境科技有限公司对项目区土壤的监测</w:t>
            </w:r>
            <w:r>
              <w:rPr>
                <w:rFonts w:hint="default" w:ascii="Times New Roman" w:hAnsi="Times New Roman" w:eastAsia="宋体" w:cs="Times New Roman"/>
                <w:bCs/>
                <w:color w:val="auto"/>
                <w:sz w:val="24"/>
                <w:highlight w:val="none"/>
              </w:rPr>
              <w:t>数据，</w:t>
            </w:r>
            <w:r>
              <w:rPr>
                <w:rFonts w:hint="default" w:ascii="Times New Roman" w:hAnsi="Times New Roman" w:eastAsia="宋体" w:cs="Times New Roman"/>
                <w:color w:val="auto"/>
                <w:kern w:val="24"/>
                <w:sz w:val="24"/>
                <w:highlight w:val="none"/>
              </w:rPr>
              <w:t>监测时间为2021年10月28日，1#土壤监测点位（</w:t>
            </w:r>
            <w:r>
              <w:rPr>
                <w:rFonts w:hint="default" w:ascii="Times New Roman" w:hAnsi="Times New Roman" w:eastAsia="宋体" w:cs="Times New Roman"/>
                <w:color w:val="auto"/>
                <w:sz w:val="24"/>
                <w:highlight w:val="none"/>
              </w:rPr>
              <w:t>43°56′51.29″N，87°9′10.04″E</w:t>
            </w:r>
            <w:r>
              <w:rPr>
                <w:rFonts w:hint="default" w:ascii="Times New Roman" w:hAnsi="Times New Roman" w:eastAsia="宋体" w:cs="Times New Roman"/>
                <w:color w:val="auto"/>
                <w:kern w:val="24"/>
                <w:sz w:val="24"/>
                <w:highlight w:val="none"/>
              </w:rPr>
              <w:t>），2#土壤监测点位（</w:t>
            </w:r>
            <w:r>
              <w:rPr>
                <w:rFonts w:hint="default" w:ascii="Times New Roman" w:hAnsi="Times New Roman" w:eastAsia="宋体" w:cs="Times New Roman"/>
                <w:color w:val="auto"/>
                <w:sz w:val="24"/>
                <w:highlight w:val="none"/>
              </w:rPr>
              <w:t>43°56′50.79″N，87°9′13.8″E</w:t>
            </w:r>
            <w:r>
              <w:rPr>
                <w:rFonts w:hint="default" w:ascii="Times New Roman" w:hAnsi="Times New Roman" w:eastAsia="宋体" w:cs="Times New Roman"/>
                <w:color w:val="auto"/>
                <w:kern w:val="24"/>
                <w:sz w:val="24"/>
                <w:highlight w:val="none"/>
              </w:rPr>
              <w:t>），3#土壤监测点位（</w:t>
            </w:r>
            <w:r>
              <w:rPr>
                <w:rFonts w:hint="default" w:ascii="Times New Roman" w:hAnsi="Times New Roman" w:eastAsia="宋体" w:cs="Times New Roman"/>
                <w:color w:val="auto"/>
                <w:sz w:val="24"/>
                <w:highlight w:val="none"/>
              </w:rPr>
              <w:t>43°56′50.41″N，87°9′10.98″E</w:t>
            </w:r>
            <w:r>
              <w:rPr>
                <w:rFonts w:hint="default" w:ascii="Times New Roman" w:hAnsi="Times New Roman" w:eastAsia="宋体" w:cs="Times New Roman"/>
                <w:color w:val="auto"/>
                <w:kern w:val="24"/>
                <w:sz w:val="24"/>
                <w:highlight w:val="none"/>
              </w:rPr>
              <w:t>），</w:t>
            </w:r>
            <w:r>
              <w:rPr>
                <w:rFonts w:hint="default" w:ascii="Times New Roman" w:hAnsi="Times New Roman" w:eastAsia="宋体" w:cs="Times New Roman"/>
                <w:color w:val="auto"/>
                <w:sz w:val="24"/>
                <w:highlight w:val="none"/>
              </w:rPr>
              <w:t>详见本项目监测布点图</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kern w:val="24"/>
                <w:sz w:val="24"/>
                <w:highlight w:val="none"/>
              </w:rPr>
              <w:t>。</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.1评价标准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《土壤环境质量 建设用地土壤污染风险管控标准》（GB36600-2018）中第二类用地筛选值。</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.2评价方法</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.2.1对某一点位，若仅存在一项污染物，采用单因子污染指数法，计算公式如下：</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0"/>
                <w:sz w:val="24"/>
                <w:highlight w:val="none"/>
              </w:rPr>
              <w:object>
                <v:shape id="_x0000_i1027" o:spt="75" type="#_x0000_t75" style="height:35.3pt;width:45.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—土壤中污染物i的单因子污染指数；</w:t>
            </w:r>
          </w:p>
          <w:p>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—土壤中污染物i的含量，单位与S</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保持一致。农用地采用表层土壤污染物含量数据，建设用地应分层分别计算各层P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w:t>
            </w:r>
          </w:p>
          <w:p>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S</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—土壤污染物i的评价标准。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.2.2对某一点位，若存在多项污染物，分别采用单因子污染指数法计算后，取单因子污染指数中最大值。即：</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10"/>
                <w:sz w:val="24"/>
                <w:highlight w:val="none"/>
              </w:rPr>
              <w:object>
                <v:shape id="_x0000_i1028" o:spt="75" type="#_x0000_t75" style="height:18.35pt;width:67.2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式中：P—土壤中多项污染物的污染指数；</w:t>
            </w:r>
          </w:p>
          <w:p>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—土壤中污染物i的单因子污染指数。</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.3评价结论与分析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土壤监测及评价结果见表1</w:t>
            </w:r>
            <w:r>
              <w:rPr>
                <w:rFonts w:hint="eastAsia" w:ascii="Times New Roman" w:hAnsi="Times New Roman" w:cs="Times New Roman"/>
                <w:color w:val="auto"/>
                <w:sz w:val="24"/>
                <w:highlight w:val="none"/>
                <w:lang w:val="en-US" w:eastAsia="zh-CN"/>
              </w:rPr>
              <w:t>3</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表1</w:t>
            </w:r>
            <w:r>
              <w:rPr>
                <w:rFonts w:hint="eastAsia" w:ascii="Times New Roman" w:hAnsi="Times New Roman" w:cs="Times New Roman"/>
                <w:b/>
                <w:bCs/>
                <w:color w:val="auto"/>
                <w:highlight w:val="none"/>
                <w:lang w:val="en-US" w:eastAsia="zh-CN"/>
              </w:rPr>
              <w:t>3</w:t>
            </w:r>
            <w:r>
              <w:rPr>
                <w:rFonts w:hint="default" w:ascii="Times New Roman" w:hAnsi="Times New Roman" w:eastAsia="宋体" w:cs="Times New Roman"/>
                <w:b/>
                <w:bCs/>
                <w:color w:val="auto"/>
                <w:highlight w:val="none"/>
              </w:rPr>
              <w:t xml:space="preserve">     土壤监测及评价结果</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45"/>
              <w:gridCol w:w="741"/>
              <w:gridCol w:w="794"/>
              <w:gridCol w:w="1004"/>
              <w:gridCol w:w="794"/>
              <w:gridCol w:w="1004"/>
              <w:gridCol w:w="794"/>
              <w:gridCol w:w="10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045"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污染物项目</w:t>
                  </w:r>
                </w:p>
              </w:tc>
              <w:tc>
                <w:tcPr>
                  <w:tcW w:w="741" w:type="dxa"/>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筛选值</w:t>
                  </w:r>
                </w:p>
              </w:tc>
              <w:tc>
                <w:tcPr>
                  <w:tcW w:w="5394" w:type="dxa"/>
                  <w:gridSpan w:val="6"/>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监测点位监测值及标准指数P</w:t>
                  </w:r>
                  <w:r>
                    <w:rPr>
                      <w:rFonts w:hint="default" w:ascii="Times New Roman" w:hAnsi="Times New Roman" w:eastAsia="宋体" w:cs="Times New Roman"/>
                      <w:b/>
                      <w:color w:val="auto"/>
                      <w:highlight w:val="none"/>
                      <w:vertAlign w:val="subscript"/>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1045"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74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第二类用地</w:t>
                  </w:r>
                </w:p>
              </w:tc>
              <w:tc>
                <w:tcPr>
                  <w:tcW w:w="79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1#监测点位</w:t>
                  </w:r>
                </w:p>
              </w:tc>
              <w:tc>
                <w:tcPr>
                  <w:tcW w:w="100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w:t>
                  </w:r>
                  <w:r>
                    <w:rPr>
                      <w:rFonts w:hint="default" w:ascii="Times New Roman" w:hAnsi="Times New Roman" w:eastAsia="宋体" w:cs="Times New Roman"/>
                      <w:b/>
                      <w:color w:val="auto"/>
                      <w:highlight w:val="none"/>
                      <w:vertAlign w:val="subscript"/>
                    </w:rPr>
                    <w:t>i</w:t>
                  </w:r>
                </w:p>
              </w:tc>
              <w:tc>
                <w:tcPr>
                  <w:tcW w:w="79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2#监测点位</w:t>
                  </w:r>
                </w:p>
              </w:tc>
              <w:tc>
                <w:tcPr>
                  <w:tcW w:w="100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w:t>
                  </w:r>
                  <w:r>
                    <w:rPr>
                      <w:rFonts w:hint="default" w:ascii="Times New Roman" w:hAnsi="Times New Roman" w:eastAsia="宋体" w:cs="Times New Roman"/>
                      <w:b/>
                      <w:color w:val="auto"/>
                      <w:highlight w:val="none"/>
                      <w:vertAlign w:val="subscript"/>
                    </w:rPr>
                    <w:t>i</w:t>
                  </w:r>
                </w:p>
              </w:tc>
              <w:tc>
                <w:tcPr>
                  <w:tcW w:w="79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3#监测点位</w:t>
                  </w:r>
                </w:p>
              </w:tc>
              <w:tc>
                <w:tcPr>
                  <w:tcW w:w="100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w:t>
                  </w:r>
                  <w:r>
                    <w:rPr>
                      <w:rFonts w:hint="default" w:ascii="Times New Roman" w:hAnsi="Times New Roman" w:eastAsia="宋体" w:cs="Times New Roman"/>
                      <w:b/>
                      <w:color w:val="auto"/>
                      <w:highlight w:val="none"/>
                      <w:vertAlign w:val="subscript"/>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07" w:type="dxa"/>
                  <w:gridSpan w:val="9"/>
                  <w:tcBorders>
                    <w:top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重金属和无机物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铅</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800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46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0.0575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40</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0.0575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42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0.0575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汞</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0.374</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0.0098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0.364</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0.0098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0.34</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镉</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0.26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0.004</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0.26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0.004</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0.26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铜</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18000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34</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0.0019</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37</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0.0019</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35</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镍</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900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37</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0.041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39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0.041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36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六价铬</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2.6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0.456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2.4</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0.456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2.6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0.456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07" w:type="dxa"/>
                  <w:gridSpan w:val="9"/>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挥发性有机物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氯乙烯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0.43</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＜0.0015</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0.0035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＜0.0015</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0.0035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＜0.0015</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9</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1,1-二氯乙烯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＜0.0008</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＜0.0008</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＜0.0008</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二氯甲烷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616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11</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反-1,2-二氯乙烯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54</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12</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1,1-二氯乙烷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9</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13</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顺-1,2-二氯乙烯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596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14</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氯仿</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0.9</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＜0.0015</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＜0.0015</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＜0.0015</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15</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1,1,1-三氯乙烷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840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16</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四氯化碳</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0.00075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0.00075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17</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1,2-二氯乙烷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＜0.0013</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0.00026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＜0.0013</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0.00026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＜0.0013</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18</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0.0004</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0.0004</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19</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三氯乙烯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0.00032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0.00032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1,2-二氯丙烷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0.00038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0.00038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21</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甲苯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1200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22</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1,1,2-三氯乙烷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＜0.0014</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＜0.0014</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＜0.0014</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23</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四氯乙烯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53</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＜0.0008</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＜0.0008</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＜0.0008</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24</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氯苯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270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0.000004</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0.000004</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25</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1,1,1,2-四氯乙烷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26</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乙苯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0.00004</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0.00004</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27</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间,对-二甲苯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570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＜0.0036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＜0.0036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＜0.0036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28</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邻-二甲苯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640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＜0.0013</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＜0.0013</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＜0.0013</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29</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苯乙烯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1290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30</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1,1,2,2-四氯乙烷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31</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1,2,3-三氯丙烷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32</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1,4-二氯苯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33</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1,2-二氯苯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560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34</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氯甲烷</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＜0.003</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＜0.003</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＜0.003</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07" w:type="dxa"/>
                  <w:gridSpan w:val="9"/>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半挥发性有机物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35</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硝基苯</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0.0012</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36</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苯胺</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260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＜3.78</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＜3.78</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＜3.78</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37</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2-氯苯酚</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2256</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0.00003</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0.00003</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＜0.06</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38</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苯并[a]蒽</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0.0067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0.0067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39</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苯并[a]芘</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0.0667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0.0667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0.0667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苯并[b]荧蒽</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0.0133</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0.0133</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＜0.2</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0.0133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41</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苯并[k]荧蒽</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151</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42</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䓛</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1293</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0.00008</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43</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szCs w:val="21"/>
                      <w:highlight w:val="none"/>
                    </w:rPr>
                    <w:t>二苯并[a,h]蒽</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0.0667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0.0667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0.0667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44</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茚并[1,2,3-cd]芘</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15</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0.0067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0.0067</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45</w:t>
                  </w:r>
                </w:p>
              </w:tc>
              <w:tc>
                <w:tcPr>
                  <w:tcW w:w="1045"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萘</w:t>
                  </w:r>
                </w:p>
              </w:tc>
              <w:tc>
                <w:tcPr>
                  <w:tcW w:w="74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70</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0.0013</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0.0013</w:t>
                  </w:r>
                </w:p>
              </w:tc>
              <w:tc>
                <w:tcPr>
                  <w:tcW w:w="79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＜0.09</w:t>
                  </w:r>
                </w:p>
              </w:tc>
              <w:tc>
                <w:tcPr>
                  <w:tcW w:w="1004"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0.0013</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szCs w:val="24"/>
                <w:highlight w:val="none"/>
              </w:rPr>
              <w:t>监测结果显示：各项监测点土壤均达标，土壤各项监测因子在各监测点评价因子的单项指数均小于1，未出现超标现象，满足《土壤环境质量 建设用地土壤污染风险控制标准（试行）》（GB36600-2018）中第二类用地筛选值。</w:t>
            </w:r>
          </w:p>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lang w:val="en-US" w:eastAsia="zh-CN"/>
              </w:rPr>
              <w:t>6</w:t>
            </w:r>
            <w:r>
              <w:rPr>
                <w:rFonts w:hint="default" w:ascii="Times New Roman" w:hAnsi="Times New Roman" w:eastAsia="宋体" w:cs="Times New Roman"/>
                <w:b/>
                <w:color w:val="auto"/>
                <w:sz w:val="28"/>
                <w:highlight w:val="none"/>
              </w:rPr>
              <w:t>.生态环境质量现状评价</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位于</w:t>
            </w:r>
            <w:r>
              <w:rPr>
                <w:rFonts w:hint="default" w:ascii="Times New Roman" w:hAnsi="Times New Roman" w:eastAsia="宋体" w:cs="Times New Roman"/>
                <w:color w:val="auto"/>
                <w:sz w:val="24"/>
                <w:highlight w:val="none"/>
              </w:rPr>
              <w:t>新疆昌吉州昌吉市三工镇新戽村四片区，项目区南侧为耕地，主要种植农作物玉米；西侧为荒地。受人为活动影响，区内野生动物很少，只有一些常见的小型野生种类，如乌鸦、麻雀、燕子、沙鼠、野兔等活动。</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本区域没有国家及自治区级野生动物保护。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环境保护目标</w:t>
            </w:r>
          </w:p>
        </w:tc>
        <w:tc>
          <w:tcPr>
            <w:tcW w:w="7823" w:type="dxa"/>
            <w:noWrap w:val="0"/>
            <w:vAlign w:val="top"/>
          </w:tcPr>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1.大气环境：本项目厂界外北侧338m处为新戽村为大气环境敏感保护目标。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2.地表水：本项目厂界外西侧290m处为三屯河为地表水环境敏感保护目标。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3.地下水：本项目厂界外500m范围内无地下水集中式饮用水水源和热水、矿泉水、温泉等特殊地下水资源。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4.声环境：本项目厂界外50m范围内无声环境保护目标。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5.生态环境：本项目用地范围内无生态环境保护目标。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环境保护</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目标详见1</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4，环境保护目标分布图详见附图8</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w:t>
            </w:r>
          </w:p>
          <w:p>
            <w:pPr>
              <w:spacing w:line="360" w:lineRule="auto"/>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eastAsia" w:ascii="Times New Roman" w:hAnsi="Times New Roman" w:cs="Times New Roman"/>
                <w:b/>
                <w:bCs/>
                <w:color w:val="auto"/>
                <w:highlight w:val="none"/>
                <w:lang w:val="en-US" w:eastAsia="zh-CN"/>
              </w:rPr>
              <w:t>4</w:t>
            </w:r>
            <w:r>
              <w:rPr>
                <w:rFonts w:hint="default" w:ascii="Times New Roman" w:hAnsi="Times New Roman" w:eastAsia="宋体" w:cs="Times New Roman"/>
                <w:b/>
                <w:bCs/>
                <w:color w:val="auto"/>
                <w:highlight w:val="none"/>
              </w:rPr>
              <w:t xml:space="preserve">     本项目主要保护目标一览表</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19"/>
              <w:gridCol w:w="813"/>
              <w:gridCol w:w="761"/>
              <w:gridCol w:w="849"/>
              <w:gridCol w:w="1943"/>
              <w:gridCol w:w="19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79"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环境要素</w:t>
                  </w:r>
                </w:p>
              </w:tc>
              <w:tc>
                <w:tcPr>
                  <w:tcW w:w="819"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环境敏感区</w:t>
                  </w:r>
                </w:p>
              </w:tc>
              <w:tc>
                <w:tcPr>
                  <w:tcW w:w="81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方位距离（m）</w:t>
                  </w:r>
                </w:p>
              </w:tc>
              <w:tc>
                <w:tcPr>
                  <w:tcW w:w="76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功能</w:t>
                  </w:r>
                </w:p>
              </w:tc>
              <w:tc>
                <w:tcPr>
                  <w:tcW w:w="849"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规模（人）</w:t>
                  </w:r>
                </w:p>
              </w:tc>
              <w:tc>
                <w:tcPr>
                  <w:tcW w:w="194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标准类别</w:t>
                  </w:r>
                </w:p>
              </w:tc>
              <w:tc>
                <w:tcPr>
                  <w:tcW w:w="194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保护目标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79"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大气环境</w:t>
                  </w:r>
                </w:p>
              </w:tc>
              <w:tc>
                <w:tcPr>
                  <w:tcW w:w="819"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新戽村</w:t>
                  </w:r>
                </w:p>
              </w:tc>
              <w:tc>
                <w:tcPr>
                  <w:tcW w:w="81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北侧338m</w:t>
                  </w:r>
                </w:p>
              </w:tc>
              <w:tc>
                <w:tcPr>
                  <w:tcW w:w="76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居住</w:t>
                  </w:r>
                </w:p>
              </w:tc>
              <w:tc>
                <w:tcPr>
                  <w:tcW w:w="849"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yellow"/>
                    </w:rPr>
                  </w:pPr>
                  <w:r>
                    <w:rPr>
                      <w:rFonts w:hint="eastAsia" w:ascii="Times New Roman" w:hAnsi="Times New Roman" w:eastAsia="宋体" w:cs="Times New Roman"/>
                      <w:color w:val="auto"/>
                      <w:highlight w:val="none"/>
                      <w:lang w:val="en-US" w:eastAsia="zh-CN"/>
                    </w:rPr>
                    <w:t>420</w:t>
                  </w:r>
                  <w:r>
                    <w:rPr>
                      <w:rFonts w:hint="default" w:ascii="Times New Roman" w:hAnsi="Times New Roman" w:eastAsia="宋体" w:cs="Times New Roman"/>
                      <w:color w:val="auto"/>
                      <w:highlight w:val="none"/>
                    </w:rPr>
                    <w:t>人</w:t>
                  </w:r>
                </w:p>
              </w:tc>
              <w:tc>
                <w:tcPr>
                  <w:tcW w:w="194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《环境空气质量标准》（GB3095-2012）中的二级标准</w:t>
                  </w:r>
                </w:p>
              </w:tc>
              <w:tc>
                <w:tcPr>
                  <w:tcW w:w="194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达到《环境空气质量标准》（GB3095-2012）中的二级标准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79" w:type="dxa"/>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声环境</w:t>
                  </w:r>
                </w:p>
              </w:tc>
              <w:tc>
                <w:tcPr>
                  <w:tcW w:w="819" w:type="dxa"/>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新戽村</w:t>
                  </w:r>
                </w:p>
              </w:tc>
              <w:tc>
                <w:tcPr>
                  <w:tcW w:w="813" w:type="dxa"/>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北侧338m</w:t>
                  </w:r>
                </w:p>
              </w:tc>
              <w:tc>
                <w:tcPr>
                  <w:tcW w:w="761" w:type="dxa"/>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居住</w:t>
                  </w:r>
                </w:p>
              </w:tc>
              <w:tc>
                <w:tcPr>
                  <w:tcW w:w="849" w:type="dxa"/>
                  <w:noWrap w:val="0"/>
                  <w:vAlign w:val="center"/>
                </w:tcPr>
                <w:p>
                  <w:pPr>
                    <w:spacing w:line="240" w:lineRule="atLeast"/>
                    <w:jc w:val="center"/>
                    <w:rPr>
                      <w:rFonts w:hint="default" w:ascii="Times New Roman" w:hAnsi="Times New Roman" w:eastAsia="宋体" w:cs="Times New Roman"/>
                      <w:color w:val="auto"/>
                      <w:highlight w:val="yellow"/>
                      <w:lang w:val="en-US" w:eastAsia="zh-CN"/>
                    </w:rPr>
                  </w:pPr>
                  <w:r>
                    <w:rPr>
                      <w:rFonts w:hint="eastAsia" w:ascii="Times New Roman" w:hAnsi="Times New Roman" w:eastAsia="宋体" w:cs="Times New Roman"/>
                      <w:color w:val="auto"/>
                      <w:highlight w:val="none"/>
                      <w:lang w:val="en-US" w:eastAsia="zh-CN"/>
                    </w:rPr>
                    <w:t>420</w:t>
                  </w:r>
                  <w:r>
                    <w:rPr>
                      <w:rFonts w:hint="default" w:ascii="Times New Roman" w:hAnsi="Times New Roman" w:eastAsia="宋体" w:cs="Times New Roman"/>
                      <w:color w:val="auto"/>
                      <w:highlight w:val="none"/>
                    </w:rPr>
                    <w:t>人</w:t>
                  </w:r>
                </w:p>
              </w:tc>
              <w:tc>
                <w:tcPr>
                  <w:tcW w:w="194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《声环境质量标准》（GB3096-2008）中的</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类标准</w:t>
                  </w:r>
                </w:p>
              </w:tc>
              <w:tc>
                <w:tcPr>
                  <w:tcW w:w="194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《声环境质量标准》（GB3096-2008）中的</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7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地表水</w:t>
                  </w:r>
                </w:p>
              </w:tc>
              <w:tc>
                <w:tcPr>
                  <w:tcW w:w="81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三屯河</w:t>
                  </w:r>
                </w:p>
              </w:tc>
              <w:tc>
                <w:tcPr>
                  <w:tcW w:w="81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西侧290m</w:t>
                  </w:r>
                </w:p>
              </w:tc>
              <w:tc>
                <w:tcPr>
                  <w:tcW w:w="76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饮用、灌溉</w:t>
                  </w:r>
                </w:p>
              </w:tc>
              <w:tc>
                <w:tcPr>
                  <w:tcW w:w="84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194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《地表水环境质量标准》（GB3838-2002）中的Ⅲ类标准</w:t>
                  </w:r>
                </w:p>
              </w:tc>
              <w:tc>
                <w:tcPr>
                  <w:tcW w:w="194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不发生水力联系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7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生态环境</w:t>
                  </w:r>
                </w:p>
              </w:tc>
              <w:tc>
                <w:tcPr>
                  <w:tcW w:w="81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耕地</w:t>
                  </w:r>
                </w:p>
              </w:tc>
              <w:tc>
                <w:tcPr>
                  <w:tcW w:w="81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项目区南侧30m、东侧55m</w:t>
                  </w:r>
                </w:p>
              </w:tc>
              <w:tc>
                <w:tcPr>
                  <w:tcW w:w="76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耕地</w:t>
                  </w:r>
                </w:p>
              </w:tc>
              <w:tc>
                <w:tcPr>
                  <w:tcW w:w="84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1943" w:type="dxa"/>
                  <w:noWrap w:val="0"/>
                  <w:vAlign w:val="center"/>
                </w:tcPr>
                <w:p>
                  <w:pPr>
                    <w:spacing w:line="240" w:lineRule="atLeast"/>
                    <w:jc w:val="center"/>
                    <w:rPr>
                      <w:rFonts w:hint="default" w:ascii="Times New Roman" w:hAnsi="Times New Roman" w:eastAsia="宋体" w:cs="Times New Roman"/>
                      <w:color w:val="0000FF"/>
                      <w:highlight w:val="none"/>
                    </w:rPr>
                  </w:pPr>
                  <w:r>
                    <w:rPr>
                      <w:rFonts w:hint="eastAsia" w:ascii="Times New Roman" w:hAnsi="Times New Roman" w:eastAsia="宋体" w:cs="Times New Roman"/>
                      <w:color w:val="0000FF"/>
                      <w:highlight w:val="none"/>
                      <w:lang w:eastAsia="zh-CN"/>
                    </w:rPr>
                    <w:t>《</w:t>
                  </w:r>
                  <w:r>
                    <w:rPr>
                      <w:rFonts w:hint="default" w:ascii="Times New Roman" w:hAnsi="Times New Roman" w:eastAsia="宋体" w:cs="Times New Roman"/>
                      <w:color w:val="0000FF"/>
                      <w:highlight w:val="none"/>
                    </w:rPr>
                    <w:t>土壤环境质量农用地土壤污染风险管控标准（试行）</w:t>
                  </w:r>
                  <w:r>
                    <w:rPr>
                      <w:rFonts w:hint="eastAsia" w:ascii="Times New Roman" w:hAnsi="Times New Roman" w:eastAsia="宋体" w:cs="Times New Roman"/>
                      <w:color w:val="0000FF"/>
                      <w:highlight w:val="none"/>
                      <w:lang w:eastAsia="zh-CN"/>
                    </w:rPr>
                    <w:t>》</w:t>
                  </w:r>
                  <w:r>
                    <w:rPr>
                      <w:rFonts w:hint="default" w:ascii="Times New Roman" w:hAnsi="Times New Roman" w:eastAsia="宋体" w:cs="Times New Roman"/>
                      <w:color w:val="0000FF"/>
                      <w:highlight w:val="none"/>
                    </w:rPr>
                    <w:t>（GB15618-2018）</w:t>
                  </w:r>
                </w:p>
              </w:tc>
              <w:tc>
                <w:tcPr>
                  <w:tcW w:w="1943" w:type="dxa"/>
                  <w:noWrap w:val="0"/>
                  <w:vAlign w:val="center"/>
                </w:tcPr>
                <w:p>
                  <w:pPr>
                    <w:spacing w:line="240" w:lineRule="atLeast"/>
                    <w:jc w:val="center"/>
                    <w:rPr>
                      <w:rFonts w:hint="default" w:ascii="Times New Roman" w:hAnsi="Times New Roman" w:eastAsia="宋体" w:cs="Times New Roman"/>
                      <w:color w:val="0000FF"/>
                      <w:highlight w:val="none"/>
                    </w:rPr>
                  </w:pPr>
                  <w:r>
                    <w:rPr>
                      <w:rFonts w:hint="eastAsia" w:ascii="Times New Roman" w:hAnsi="Times New Roman" w:eastAsia="宋体" w:cs="Times New Roman"/>
                      <w:color w:val="0000FF"/>
                      <w:highlight w:val="none"/>
                      <w:lang w:eastAsia="zh-CN"/>
                    </w:rPr>
                    <w:t>《</w:t>
                  </w:r>
                  <w:r>
                    <w:rPr>
                      <w:rFonts w:hint="default" w:ascii="Times New Roman" w:hAnsi="Times New Roman" w:eastAsia="宋体" w:cs="Times New Roman"/>
                      <w:color w:val="0000FF"/>
                      <w:highlight w:val="none"/>
                    </w:rPr>
                    <w:t>土壤环境质量农用地土壤污染风险管控标准（试行）</w:t>
                  </w:r>
                  <w:r>
                    <w:rPr>
                      <w:rFonts w:hint="eastAsia" w:ascii="Times New Roman" w:hAnsi="Times New Roman" w:eastAsia="宋体" w:cs="Times New Roman"/>
                      <w:color w:val="0000FF"/>
                      <w:highlight w:val="none"/>
                      <w:lang w:eastAsia="zh-CN"/>
                    </w:rPr>
                    <w:t>》</w:t>
                  </w:r>
                  <w:r>
                    <w:rPr>
                      <w:rFonts w:hint="default" w:ascii="Times New Roman" w:hAnsi="Times New Roman" w:eastAsia="宋体" w:cs="Times New Roman"/>
                      <w:color w:val="0000FF"/>
                      <w:highlight w:val="none"/>
                    </w:rPr>
                    <w:t>（GB15618-2018）</w:t>
                  </w:r>
                </w:p>
              </w:tc>
            </w:tr>
          </w:tbl>
          <w:p>
            <w:pPr>
              <w:spacing w:line="360" w:lineRule="auto"/>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污染物排放控制标准</w:t>
            </w:r>
          </w:p>
        </w:tc>
        <w:tc>
          <w:tcPr>
            <w:tcW w:w="7823" w:type="dxa"/>
            <w:noWrap w:val="0"/>
            <w:vAlign w:val="top"/>
          </w:tcPr>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1.污染物排放标准</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1.1废气</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本项目有组织、无组织粉尘大气污染物排放标准详见表1</w:t>
            </w:r>
            <w:r>
              <w:rPr>
                <w:rFonts w:hint="eastAsia" w:ascii="Times New Roman" w:hAnsi="Times New Roman" w:cs="Times New Roman"/>
                <w:color w:val="auto"/>
                <w:sz w:val="24"/>
                <w:highlight w:val="none"/>
                <w:lang w:val="en-US" w:eastAsia="zh-CN"/>
              </w:rPr>
              <w:t>5</w:t>
            </w:r>
            <w:r>
              <w:rPr>
                <w:rFonts w:hint="default" w:ascii="Times New Roman" w:hAnsi="Times New Roman" w:eastAsia="宋体"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eastAsia" w:ascii="Times New Roman" w:hAnsi="Times New Roman" w:cs="Times New Roman"/>
                <w:b/>
                <w:bCs/>
                <w:color w:val="auto"/>
                <w:highlight w:val="none"/>
                <w:lang w:val="en-US" w:eastAsia="zh-CN"/>
              </w:rPr>
              <w:t>5</w:t>
            </w:r>
            <w:r>
              <w:rPr>
                <w:rFonts w:hint="default" w:ascii="Times New Roman" w:hAnsi="Times New Roman" w:eastAsia="宋体" w:cs="Times New Roman"/>
                <w:b/>
                <w:bCs/>
                <w:color w:val="auto"/>
                <w:highlight w:val="none"/>
              </w:rPr>
              <w:t xml:space="preserve">     大气污染物有组织排放标准</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02"/>
              <w:gridCol w:w="1902"/>
              <w:gridCol w:w="19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生产过程</w:t>
                  </w:r>
                </w:p>
              </w:tc>
              <w:tc>
                <w:tcPr>
                  <w:tcW w:w="19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生产设施</w:t>
                  </w:r>
                </w:p>
              </w:tc>
              <w:tc>
                <w:tcPr>
                  <w:tcW w:w="19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lang w:val="en-US" w:eastAsia="zh-CN"/>
                    </w:rPr>
                  </w:pPr>
                  <w:r>
                    <w:rPr>
                      <w:rFonts w:hint="default" w:ascii="Times New Roman" w:hAnsi="Times New Roman" w:eastAsia="宋体" w:cs="Times New Roman"/>
                      <w:b/>
                      <w:color w:val="auto"/>
                      <w:highlight w:val="none"/>
                    </w:rPr>
                    <w:t>颗粒物</w:t>
                  </w:r>
                  <w:r>
                    <w:rPr>
                      <w:rFonts w:hint="eastAsia" w:ascii="Times New Roman" w:hAnsi="Times New Roman" w:eastAsia="宋体" w:cs="Times New Roman"/>
                      <w:b/>
                      <w:color w:val="auto"/>
                      <w:highlight w:val="none"/>
                      <w:lang w:val="en-US" w:eastAsia="zh-CN"/>
                    </w:rPr>
                    <w:t>浓度</w:t>
                  </w:r>
                  <w:r>
                    <w:rPr>
                      <w:rFonts w:hint="default" w:ascii="Times New Roman" w:hAnsi="Times New Roman" w:eastAsia="宋体" w:cs="Times New Roman"/>
                      <w:b/>
                      <w:color w:val="auto"/>
                      <w:highlight w:val="none"/>
                    </w:rPr>
                    <w:t>（mg/m</w:t>
                  </w:r>
                  <w:r>
                    <w:rPr>
                      <w:rFonts w:hint="default" w:ascii="Times New Roman" w:hAnsi="Times New Roman" w:eastAsia="宋体" w:cs="Times New Roman"/>
                      <w:b/>
                      <w:color w:val="auto"/>
                      <w:highlight w:val="none"/>
                      <w:vertAlign w:val="superscript"/>
                    </w:rPr>
                    <w:t>3</w:t>
                  </w:r>
                  <w:r>
                    <w:rPr>
                      <w:rFonts w:hint="default" w:ascii="Times New Roman" w:hAnsi="Times New Roman" w:eastAsia="宋体" w:cs="Times New Roman"/>
                      <w:b/>
                      <w:color w:val="auto"/>
                      <w:highlight w:val="none"/>
                    </w:rPr>
                    <w:t>）</w:t>
                  </w:r>
                  <w:r>
                    <w:rPr>
                      <w:rFonts w:hint="eastAsia" w:ascii="Times New Roman" w:hAnsi="Times New Roman" w:eastAsia="宋体" w:cs="Times New Roman"/>
                      <w:b/>
                      <w:color w:val="auto"/>
                      <w:highlight w:val="none"/>
                      <w:lang w:val="en-US" w:eastAsia="zh-CN"/>
                    </w:rPr>
                    <w:t>/速率</w:t>
                  </w:r>
                  <w:r>
                    <w:rPr>
                      <w:rFonts w:hint="default" w:ascii="Times New Roman" w:hAnsi="Times New Roman" w:eastAsia="宋体" w:cs="Times New Roman"/>
                      <w:b/>
                      <w:color w:val="auto"/>
                      <w:highlight w:val="none"/>
                    </w:rPr>
                    <w:t>（</w:t>
                  </w:r>
                  <w:r>
                    <w:rPr>
                      <w:rFonts w:hint="eastAsia" w:ascii="Times New Roman" w:hAnsi="Times New Roman" w:eastAsia="宋体" w:cs="Times New Roman"/>
                      <w:b/>
                      <w:color w:val="auto"/>
                      <w:highlight w:val="none"/>
                      <w:lang w:val="en-US" w:eastAsia="zh-CN"/>
                    </w:rPr>
                    <w:t>kg/m</w:t>
                  </w:r>
                  <w:r>
                    <w:rPr>
                      <w:rFonts w:hint="eastAsia" w:ascii="Times New Roman" w:hAnsi="Times New Roman" w:eastAsia="宋体" w:cs="Times New Roman"/>
                      <w:b/>
                      <w:color w:val="auto"/>
                      <w:highlight w:val="none"/>
                      <w:vertAlign w:val="superscript"/>
                      <w:lang w:val="en-US" w:eastAsia="zh-CN"/>
                    </w:rPr>
                    <w:t>3</w:t>
                  </w:r>
                  <w:r>
                    <w:rPr>
                      <w:rFonts w:hint="default" w:ascii="Times New Roman" w:hAnsi="Times New Roman" w:eastAsia="宋体" w:cs="Times New Roman"/>
                      <w:b/>
                      <w:color w:val="auto"/>
                      <w:highlight w:val="none"/>
                    </w:rPr>
                    <w:t>）</w:t>
                  </w:r>
                </w:p>
              </w:tc>
              <w:tc>
                <w:tcPr>
                  <w:tcW w:w="19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破碎筛分工序</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破碎筛分</w:t>
                  </w:r>
                  <w:r>
                    <w:rPr>
                      <w:rFonts w:hint="default" w:ascii="Times New Roman" w:hAnsi="Times New Roman" w:eastAsia="宋体" w:cs="Times New Roman"/>
                      <w:color w:val="auto"/>
                      <w:highlight w:val="none"/>
                    </w:rPr>
                    <w:t>设备</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120/3.5</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《大气污染物综合排放标准》GB16297-1996中表2排放限值</w:t>
                  </w:r>
                </w:p>
              </w:tc>
            </w:tr>
          </w:tbl>
          <w:p>
            <w:pPr>
              <w:spacing w:line="360" w:lineRule="auto"/>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eastAsia" w:ascii="Times New Roman" w:hAnsi="Times New Roman" w:cs="Times New Roman"/>
                <w:b/>
                <w:bCs/>
                <w:color w:val="auto"/>
                <w:highlight w:val="none"/>
                <w:lang w:val="en-US" w:eastAsia="zh-CN"/>
              </w:rPr>
              <w:t>6</w:t>
            </w:r>
            <w:r>
              <w:rPr>
                <w:rFonts w:hint="default" w:ascii="Times New Roman" w:hAnsi="Times New Roman" w:eastAsia="宋体" w:cs="Times New Roman"/>
                <w:b/>
                <w:bCs/>
                <w:color w:val="auto"/>
                <w:highlight w:val="none"/>
              </w:rPr>
              <w:t xml:space="preserve">     大气污染物</w:t>
            </w:r>
            <w:r>
              <w:rPr>
                <w:rFonts w:hint="default" w:ascii="Times New Roman" w:hAnsi="Times New Roman" w:eastAsia="宋体" w:cs="Times New Roman"/>
                <w:b/>
                <w:bCs/>
                <w:color w:val="auto"/>
                <w:highlight w:val="none"/>
                <w:lang w:eastAsia="zh-CN"/>
              </w:rPr>
              <w:t>无</w:t>
            </w:r>
            <w:r>
              <w:rPr>
                <w:rFonts w:hint="default" w:ascii="Times New Roman" w:hAnsi="Times New Roman" w:eastAsia="宋体" w:cs="Times New Roman"/>
                <w:b/>
                <w:bCs/>
                <w:color w:val="auto"/>
                <w:highlight w:val="none"/>
              </w:rPr>
              <w:t>组织排放标准</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02"/>
              <w:gridCol w:w="1902"/>
              <w:gridCol w:w="19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污染物项目</w:t>
                  </w:r>
                </w:p>
              </w:tc>
              <w:tc>
                <w:tcPr>
                  <w:tcW w:w="19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限值（mg/m</w:t>
                  </w:r>
                  <w:r>
                    <w:rPr>
                      <w:rFonts w:hint="default" w:ascii="Times New Roman" w:hAnsi="Times New Roman" w:eastAsia="宋体" w:cs="Times New Roman"/>
                      <w:b/>
                      <w:color w:val="auto"/>
                      <w:highlight w:val="none"/>
                      <w:vertAlign w:val="superscript"/>
                    </w:rPr>
                    <w:t>3</w:t>
                  </w:r>
                  <w:r>
                    <w:rPr>
                      <w:rFonts w:hint="default" w:ascii="Times New Roman" w:hAnsi="Times New Roman" w:eastAsia="宋体" w:cs="Times New Roman"/>
                      <w:b/>
                      <w:color w:val="auto"/>
                      <w:highlight w:val="none"/>
                    </w:rPr>
                    <w:t>）</w:t>
                  </w:r>
                </w:p>
              </w:tc>
              <w:tc>
                <w:tcPr>
                  <w:tcW w:w="19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限值含义</w:t>
                  </w:r>
                </w:p>
              </w:tc>
              <w:tc>
                <w:tcPr>
                  <w:tcW w:w="19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周界外浓度最高点</w:t>
                  </w:r>
                </w:p>
              </w:tc>
              <w:tc>
                <w:tcPr>
                  <w:tcW w:w="19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《大气污染物综合排放标准》GB16297-1996中表2排放限值</w:t>
                  </w:r>
                </w:p>
              </w:tc>
            </w:tr>
          </w:tbl>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1.2噪声</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本项目噪声执行《工业企业厂界环境噪声排放标准》（GB12348-2008）中的</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类声功能区，详见表1</w:t>
            </w:r>
            <w:r>
              <w:rPr>
                <w:rFonts w:hint="eastAsia" w:ascii="Times New Roman" w:hAnsi="Times New Roman"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表1</w:t>
            </w:r>
            <w:r>
              <w:rPr>
                <w:rFonts w:hint="eastAsia" w:ascii="Times New Roman" w:hAnsi="Times New Roman" w:cs="Times New Roman"/>
                <w:b/>
                <w:bCs/>
                <w:color w:val="auto"/>
                <w:highlight w:val="none"/>
                <w:lang w:val="en-US" w:eastAsia="zh-CN"/>
              </w:rPr>
              <w:t>7</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bCs/>
                <w:color w:val="auto"/>
                <w:highlight w:val="none"/>
                <w:lang w:eastAsia="zh-CN"/>
              </w:rPr>
              <w:t>噪声</w:t>
            </w:r>
            <w:r>
              <w:rPr>
                <w:rFonts w:hint="default" w:ascii="Times New Roman" w:hAnsi="Times New Roman" w:eastAsia="宋体" w:cs="Times New Roman"/>
                <w:b/>
                <w:bCs/>
                <w:color w:val="auto"/>
                <w:highlight w:val="none"/>
              </w:rPr>
              <w:t>排放标准</w:t>
            </w:r>
          </w:p>
          <w:tbl>
            <w:tblPr>
              <w:tblStyle w:val="16"/>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882"/>
              <w:gridCol w:w="1884"/>
              <w:gridCol w:w="19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82"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厂界外声环境功能区类别</w:t>
                  </w:r>
                </w:p>
              </w:tc>
              <w:tc>
                <w:tcPr>
                  <w:tcW w:w="3766" w:type="dxa"/>
                  <w:gridSpan w:val="2"/>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时段（dB(A)）</w:t>
                  </w:r>
                </w:p>
              </w:tc>
              <w:tc>
                <w:tcPr>
                  <w:tcW w:w="1959"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82"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p>
              </w:tc>
              <w:tc>
                <w:tcPr>
                  <w:tcW w:w="188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昼间</w:t>
                  </w:r>
                </w:p>
              </w:tc>
              <w:tc>
                <w:tcPr>
                  <w:tcW w:w="188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夜间</w:t>
                  </w:r>
                </w:p>
              </w:tc>
              <w:tc>
                <w:tcPr>
                  <w:tcW w:w="1959"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8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188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6</w:t>
                  </w:r>
                  <w:r>
                    <w:rPr>
                      <w:rFonts w:hint="eastAsia" w:ascii="Times New Roman" w:hAnsi="Times New Roman" w:eastAsia="宋体" w:cs="Times New Roman"/>
                      <w:color w:val="auto"/>
                      <w:highlight w:val="none"/>
                      <w:lang w:val="en-US" w:eastAsia="zh-CN"/>
                    </w:rPr>
                    <w:t>0</w:t>
                  </w:r>
                </w:p>
              </w:tc>
              <w:tc>
                <w:tcPr>
                  <w:tcW w:w="1884"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5</w:t>
                  </w:r>
                  <w:r>
                    <w:rPr>
                      <w:rFonts w:hint="eastAsia" w:ascii="Times New Roman" w:hAnsi="Times New Roman" w:eastAsia="宋体" w:cs="Times New Roman"/>
                      <w:color w:val="auto"/>
                      <w:highlight w:val="none"/>
                      <w:lang w:val="en-US" w:eastAsia="zh-CN"/>
                    </w:rPr>
                    <w:t>0</w:t>
                  </w:r>
                </w:p>
              </w:tc>
              <w:tc>
                <w:tcPr>
                  <w:tcW w:w="1959"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《工业企业厂界环境噪声排放标准》（GB12348-2008）中的</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类声功能区</w:t>
                  </w:r>
                </w:p>
              </w:tc>
            </w:tr>
          </w:tbl>
          <w:p>
            <w:pPr>
              <w:spacing w:line="360" w:lineRule="auto"/>
              <w:ind w:firstLine="482" w:firstLineChars="200"/>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1.3固废</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000000"/>
                <w:sz w:val="24"/>
              </w:rPr>
              <w:t>一般固废处置执行《一般工业固体废物贮存和填埋污染控制标准》（GB 18599-2020）要求，危险固废执行《危险废物贮存污染控制标准》（GB18597-2001）及其修改单的相关要求。</w:t>
            </w:r>
          </w:p>
          <w:p>
            <w:pPr>
              <w:spacing w:line="360" w:lineRule="auto"/>
              <w:ind w:firstLine="482" w:firstLineChars="200"/>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1.4废水</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000000"/>
                <w:sz w:val="24"/>
              </w:rPr>
              <w:t>废水：生活污水执行《污水综合排放标准》（GB8978-1996）表4中三级标准</w:t>
            </w:r>
            <w:r>
              <w:rPr>
                <w:rFonts w:hint="default" w:ascii="Times New Roman" w:hAnsi="Times New Roman" w:eastAsia="宋体" w:cs="Times New Roman"/>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8" w:hRule="atLeast"/>
        </w:trPr>
        <w:tc>
          <w:tcPr>
            <w:tcW w:w="705"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总量控制指标</w:t>
            </w:r>
          </w:p>
        </w:tc>
        <w:tc>
          <w:tcPr>
            <w:tcW w:w="7823" w:type="dxa"/>
            <w:noWrap w:val="0"/>
            <w:vAlign w:val="top"/>
          </w:tcPr>
          <w:p>
            <w:pPr>
              <w:spacing w:line="360" w:lineRule="auto"/>
              <w:rPr>
                <w:rFonts w:hint="default" w:ascii="Times New Roman" w:hAnsi="Times New Roman" w:eastAsia="宋体" w:cs="Times New Roman"/>
              </w:rPr>
            </w:pPr>
          </w:p>
          <w:p>
            <w:pPr>
              <w:pStyle w:val="3"/>
              <w:ind w:left="0" w:leftChars="0" w:firstLine="0" w:firstLineChars="0"/>
              <w:rPr>
                <w:rFonts w:hint="default" w:ascii="Times New Roman" w:hAnsi="Times New Roman" w:eastAsia="宋体" w:cs="Times New Roman"/>
              </w:rPr>
            </w:pPr>
          </w:p>
          <w:p>
            <w:pPr>
              <w:pStyle w:val="8"/>
              <w:rPr>
                <w:rFonts w:hint="default" w:ascii="Times New Roman" w:hAnsi="Times New Roman" w:eastAsia="宋体" w:cs="Times New Roman"/>
              </w:rPr>
            </w:pPr>
          </w:p>
          <w:p>
            <w:pPr>
              <w:pStyle w:val="9"/>
              <w:numPr>
                <w:ilvl w:val="0"/>
                <w:numId w:val="0"/>
              </w:numPr>
              <w:ind w:left="1680" w:leftChars="0"/>
              <w:rPr>
                <w:rFonts w:hint="default" w:ascii="Times New Roman" w:hAnsi="Times New Roman" w:eastAsia="宋体" w:cs="Times New Roman"/>
              </w:rPr>
            </w:pPr>
          </w:p>
          <w:p>
            <w:pPr>
              <w:spacing w:line="360" w:lineRule="auto"/>
              <w:rPr>
                <w:rFonts w:hint="default" w:ascii="Times New Roman" w:hAnsi="Times New Roman" w:eastAsia="宋体" w:cs="Times New Roman"/>
              </w:rPr>
            </w:pPr>
          </w:p>
          <w:p>
            <w:pPr>
              <w:spacing w:line="360" w:lineRule="auto"/>
              <w:rPr>
                <w:rFonts w:hint="default" w:ascii="Times New Roman" w:hAnsi="Times New Roman" w:eastAsia="宋体" w:cs="Times New Roman"/>
              </w:rPr>
            </w:pPr>
          </w:p>
          <w:p>
            <w:pPr>
              <w:pStyle w:val="6"/>
              <w:numPr>
                <w:ilvl w:val="0"/>
                <w:numId w:val="0"/>
              </w:numPr>
              <w:adjustRightInd w:val="0"/>
              <w:snapToGrid w:val="0"/>
              <w:spacing w:line="360" w:lineRule="auto"/>
              <w:ind w:firstLine="480" w:firstLineChars="200"/>
              <w:jc w:val="both"/>
              <w:rPr>
                <w:rFonts w:hint="default" w:ascii="Times New Roman" w:hAnsi="Times New Roman" w:eastAsia="宋体" w:cs="Times New Roman"/>
                <w:sz w:val="24"/>
                <w:szCs w:val="28"/>
                <w:highlight w:val="yellow"/>
                <w:lang w:val="en-US" w:eastAsia="zh-CN"/>
              </w:rPr>
            </w:pPr>
            <w:r>
              <w:rPr>
                <w:rFonts w:hint="default" w:ascii="Times New Roman" w:hAnsi="Times New Roman" w:eastAsia="宋体" w:cs="Times New Roman"/>
                <w:sz w:val="24"/>
                <w:szCs w:val="28"/>
              </w:rPr>
              <w:t>根据国家“十</w:t>
            </w:r>
            <w:r>
              <w:rPr>
                <w:rFonts w:hint="default" w:ascii="Times New Roman" w:hAnsi="Times New Roman" w:eastAsia="宋体" w:cs="Times New Roman"/>
                <w:sz w:val="24"/>
                <w:szCs w:val="28"/>
                <w:lang w:val="en-US" w:eastAsia="zh-CN"/>
              </w:rPr>
              <w:t>三</w:t>
            </w:r>
            <w:r>
              <w:rPr>
                <w:rFonts w:hint="default" w:ascii="Times New Roman" w:hAnsi="Times New Roman" w:eastAsia="宋体" w:cs="Times New Roman"/>
                <w:sz w:val="24"/>
                <w:szCs w:val="28"/>
              </w:rPr>
              <w:t>五”总量控制指标，并结合本项目排污特点、所在区域环</w:t>
            </w:r>
            <w:r>
              <w:rPr>
                <w:rFonts w:hint="default" w:ascii="Times New Roman" w:hAnsi="Times New Roman" w:eastAsia="宋体" w:cs="Times New Roman"/>
                <w:sz w:val="24"/>
                <w:szCs w:val="28"/>
                <w:highlight w:val="none"/>
              </w:rPr>
              <w:t>境质量现状等因素综合考虑，</w:t>
            </w:r>
            <w:r>
              <w:rPr>
                <w:rFonts w:hint="default" w:ascii="Times New Roman" w:hAnsi="Times New Roman" w:eastAsia="宋体" w:cs="Times New Roman"/>
                <w:sz w:val="24"/>
                <w:szCs w:val="28"/>
                <w:highlight w:val="none"/>
                <w:lang w:val="en-US" w:eastAsia="zh-CN"/>
              </w:rPr>
              <w:t>设置总量排放控制指标为：颗粒物</w:t>
            </w:r>
            <w:r>
              <w:rPr>
                <w:rFonts w:hint="eastAsia" w:ascii="Times New Roman" w:hAnsi="Times New Roman" w:cs="Times New Roman"/>
                <w:sz w:val="24"/>
                <w:szCs w:val="28"/>
                <w:highlight w:val="none"/>
                <w:lang w:val="en-US" w:eastAsia="zh-CN"/>
              </w:rPr>
              <w:t>11.114</w:t>
            </w:r>
            <w:r>
              <w:rPr>
                <w:rFonts w:hint="default" w:ascii="Times New Roman" w:hAnsi="Times New Roman" w:eastAsia="宋体" w:cs="Times New Roman"/>
                <w:sz w:val="24"/>
                <w:szCs w:val="28"/>
                <w:highlight w:val="none"/>
                <w:lang w:val="en-US" w:eastAsia="zh-CN"/>
              </w:rPr>
              <w:t>t/a</w:t>
            </w:r>
            <w:r>
              <w:rPr>
                <w:rFonts w:hint="default" w:ascii="Times New Roman" w:hAnsi="Times New Roman" w:eastAsia="宋体" w:cs="Times New Roman"/>
                <w:sz w:val="24"/>
                <w:szCs w:val="28"/>
              </w:rPr>
              <w:t>。</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lang w:val="en-US" w:eastAsia="zh-CN"/>
              </w:rPr>
              <w:t xml:space="preserve">本项目位于大气污染防治重点区域，应严格执行废气主要污染物排放量倍量替代要求，应替代的区域总量指标为：颗粒物 </w:t>
            </w:r>
            <w:r>
              <w:rPr>
                <w:rFonts w:hint="eastAsia" w:ascii="Times New Roman" w:hAnsi="Times New Roman" w:cs="Times New Roman"/>
                <w:sz w:val="24"/>
                <w:szCs w:val="28"/>
                <w:lang w:val="en-US" w:eastAsia="zh-CN"/>
              </w:rPr>
              <w:t>22.228</w:t>
            </w:r>
            <w:r>
              <w:rPr>
                <w:rFonts w:hint="default" w:ascii="Times New Roman" w:hAnsi="Times New Roman" w:eastAsia="宋体" w:cs="Times New Roman"/>
                <w:sz w:val="24"/>
                <w:szCs w:val="28"/>
                <w:lang w:val="en-US" w:eastAsia="zh-CN"/>
              </w:rPr>
              <w:t>t/a，颗粒物总量由当地</w:t>
            </w:r>
            <w:r>
              <w:rPr>
                <w:rFonts w:hint="eastAsia" w:ascii="Times New Roman" w:hAnsi="Times New Roman" w:eastAsia="宋体" w:cs="Times New Roman"/>
                <w:sz w:val="24"/>
                <w:szCs w:val="28"/>
                <w:lang w:val="en-US" w:eastAsia="zh-CN"/>
              </w:rPr>
              <w:t>生态环境</w:t>
            </w:r>
            <w:r>
              <w:rPr>
                <w:rFonts w:hint="default" w:ascii="Times New Roman" w:hAnsi="Times New Roman" w:eastAsia="宋体" w:cs="Times New Roman"/>
                <w:sz w:val="24"/>
                <w:szCs w:val="28"/>
                <w:lang w:val="en-US" w:eastAsia="zh-CN"/>
              </w:rPr>
              <w:t>局从关停企业中核拨</w:t>
            </w:r>
            <w:r>
              <w:rPr>
                <w:rFonts w:hint="default" w:ascii="Times New Roman" w:hAnsi="Times New Roman" w:eastAsia="宋体" w:cs="Times New Roman"/>
                <w:sz w:val="24"/>
                <w:szCs w:val="28"/>
              </w:rPr>
              <w:t>。</w:t>
            </w:r>
          </w:p>
          <w:p>
            <w:pPr>
              <w:spacing w:line="360" w:lineRule="auto"/>
              <w:rPr>
                <w:rFonts w:hint="default" w:ascii="Times New Roman" w:hAnsi="Times New Roman" w:eastAsia="宋体" w:cs="Times New Roman"/>
              </w:rPr>
            </w:pPr>
          </w:p>
          <w:p>
            <w:pPr>
              <w:spacing w:line="360" w:lineRule="auto"/>
              <w:rPr>
                <w:rFonts w:hint="default" w:ascii="Times New Roman" w:hAnsi="Times New Roman" w:eastAsia="宋体" w:cs="Times New Roman"/>
              </w:rPr>
            </w:pPr>
          </w:p>
          <w:p>
            <w:pPr>
              <w:spacing w:line="360" w:lineRule="auto"/>
              <w:rPr>
                <w:rFonts w:hint="default" w:ascii="Times New Roman" w:hAnsi="Times New Roman" w:eastAsia="宋体" w:cs="Times New Roman"/>
              </w:rPr>
            </w:pPr>
          </w:p>
          <w:p>
            <w:pPr>
              <w:spacing w:line="360" w:lineRule="auto"/>
              <w:rPr>
                <w:rFonts w:hint="default" w:ascii="Times New Roman" w:hAnsi="Times New Roman" w:eastAsia="宋体" w:cs="Times New Roman"/>
              </w:rPr>
            </w:pPr>
          </w:p>
          <w:p>
            <w:pPr>
              <w:pStyle w:val="3"/>
              <w:rPr>
                <w:rFonts w:hint="default" w:ascii="Times New Roman" w:hAnsi="Times New Roman" w:eastAsia="宋体" w:cs="Times New Roman"/>
              </w:rPr>
            </w:pPr>
          </w:p>
          <w:p>
            <w:pPr>
              <w:pStyle w:val="8"/>
              <w:rPr>
                <w:rFonts w:hint="default" w:ascii="Times New Roman" w:hAnsi="Times New Roman" w:eastAsia="宋体" w:cs="Times New Roman"/>
              </w:rPr>
            </w:pPr>
          </w:p>
          <w:p>
            <w:pPr>
              <w:pStyle w:val="9"/>
              <w:widowControl w:val="0"/>
              <w:numPr>
                <w:ilvl w:val="0"/>
                <w:numId w:val="0"/>
              </w:numPr>
              <w:jc w:val="both"/>
              <w:rPr>
                <w:rFonts w:hint="default" w:ascii="Times New Roman" w:hAnsi="Times New Roman" w:eastAsia="宋体" w:cs="Times New Roman"/>
              </w:rPr>
            </w:pPr>
          </w:p>
          <w:p>
            <w:pPr>
              <w:pStyle w:val="9"/>
              <w:widowControl w:val="0"/>
              <w:numPr>
                <w:ilvl w:val="0"/>
                <w:numId w:val="0"/>
              </w:numPr>
              <w:jc w:val="both"/>
              <w:rPr>
                <w:rFonts w:hint="default" w:ascii="Times New Roman" w:hAnsi="Times New Roman" w:eastAsia="宋体" w:cs="Times New Roman"/>
              </w:rPr>
            </w:pPr>
          </w:p>
          <w:p>
            <w:pPr>
              <w:pStyle w:val="9"/>
              <w:widowControl w:val="0"/>
              <w:numPr>
                <w:ilvl w:val="0"/>
                <w:numId w:val="0"/>
              </w:numPr>
              <w:jc w:val="both"/>
              <w:rPr>
                <w:rFonts w:hint="default" w:ascii="Times New Roman" w:hAnsi="Times New Roman" w:eastAsia="宋体" w:cs="Times New Roman"/>
              </w:rPr>
            </w:pPr>
          </w:p>
          <w:p>
            <w:pPr>
              <w:rPr>
                <w:rFonts w:hint="default" w:ascii="Times New Roman" w:hAnsi="Times New Roman" w:eastAsia="宋体" w:cs="Times New Roman"/>
              </w:rPr>
            </w:pPr>
          </w:p>
        </w:tc>
      </w:tr>
    </w:tbl>
    <w:p>
      <w:pPr>
        <w:jc w:val="center"/>
        <w:rPr>
          <w:rFonts w:hint="eastAsia" w:ascii="Times New Roman" w:hAnsi="Times New Roman" w:eastAsia="黑体"/>
          <w:color w:val="auto"/>
          <w:sz w:val="30"/>
          <w:highlight w:val="none"/>
        </w:rPr>
        <w:sectPr>
          <w:pgSz w:w="11906" w:h="16838"/>
          <w:pgMar w:top="1440" w:right="1797" w:bottom="1440" w:left="1797" w:header="851" w:footer="992" w:gutter="0"/>
          <w:cols w:space="720" w:num="1"/>
          <w:docGrid w:linePitch="312" w:charSpace="0"/>
        </w:sectPr>
      </w:pPr>
    </w:p>
    <w:p>
      <w:pPr>
        <w:jc w:val="center"/>
        <w:rPr>
          <w:rFonts w:ascii="Times New Roman" w:hAnsi="Times New Roman" w:eastAsia="黑体"/>
          <w:color w:val="auto"/>
          <w:sz w:val="30"/>
          <w:highlight w:val="none"/>
        </w:rPr>
      </w:pPr>
      <w:r>
        <w:rPr>
          <w:rFonts w:hint="eastAsia" w:ascii="Times New Roman" w:hAnsi="Times New Roman" w:eastAsia="黑体"/>
          <w:color w:val="auto"/>
          <w:sz w:val="30"/>
          <w:highlight w:val="none"/>
        </w:rPr>
        <w:t>四、主要环境影响和保护措施</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施工期环境保护措施</w:t>
            </w:r>
          </w:p>
        </w:tc>
        <w:tc>
          <w:tcPr>
            <w:tcW w:w="8087" w:type="dxa"/>
            <w:noWrap w:val="0"/>
            <w:vAlign w:val="top"/>
          </w:tcPr>
          <w:p>
            <w:pPr>
              <w:keepNext w:val="0"/>
              <w:keepLines w:val="0"/>
              <w:pageBreakBefore w:val="0"/>
              <w:kinsoku/>
              <w:wordWrap/>
              <w:overflowPunct/>
              <w:topLinePunct w:val="0"/>
              <w:autoSpaceDE w:val="0"/>
              <w:autoSpaceDN w:val="0"/>
              <w:bidi w:val="0"/>
              <w:adjustRightInd w:val="0"/>
              <w:spacing w:line="480" w:lineRule="exact"/>
              <w:textAlignment w:val="auto"/>
              <w:rPr>
                <w:rFonts w:hint="default" w:ascii="Times New Roman" w:hAnsi="Times New Roman" w:eastAsia="宋体" w:cs="Times New Roman"/>
                <w:b/>
                <w:bCs/>
                <w:color w:val="000000"/>
                <w:spacing w:val="0"/>
                <w:sz w:val="24"/>
                <w:lang w:eastAsia="zh-CN"/>
              </w:rPr>
            </w:pPr>
            <w:bookmarkStart w:id="1" w:name="_Toc61255608"/>
            <w:bookmarkStart w:id="2" w:name="_Toc490447665"/>
            <w:bookmarkStart w:id="3" w:name="_Toc9221312"/>
            <w:bookmarkStart w:id="4" w:name="_Toc61368445"/>
            <w:bookmarkStart w:id="5" w:name="_Toc503860821"/>
            <w:bookmarkStart w:id="6" w:name="_Toc61426872"/>
            <w:bookmarkStart w:id="7" w:name="_Toc5257125"/>
            <w:bookmarkStart w:id="8" w:name="_Toc5382001"/>
            <w:bookmarkStart w:id="9" w:name="_Toc49915778"/>
            <w:bookmarkStart w:id="10" w:name="_Toc503861247"/>
            <w:r>
              <w:rPr>
                <w:rFonts w:hint="default" w:ascii="Times New Roman" w:hAnsi="Times New Roman" w:cs="Times New Roman"/>
                <w:b/>
                <w:bCs/>
                <w:color w:val="000000"/>
                <w:spacing w:val="0"/>
                <w:sz w:val="24"/>
              </w:rPr>
              <w:t>大气污染防治措施</w:t>
            </w:r>
            <w:bookmarkEnd w:id="1"/>
            <w:bookmarkEnd w:id="2"/>
            <w:bookmarkEnd w:id="3"/>
            <w:bookmarkEnd w:id="4"/>
            <w:bookmarkEnd w:id="5"/>
            <w:bookmarkEnd w:id="6"/>
            <w:bookmarkEnd w:id="7"/>
            <w:bookmarkEnd w:id="8"/>
            <w:bookmarkEnd w:id="9"/>
            <w:bookmarkEnd w:id="10"/>
            <w:r>
              <w:rPr>
                <w:rFonts w:hint="default" w:ascii="Times New Roman" w:hAnsi="Times New Roman" w:cs="Times New Roman"/>
                <w:b/>
                <w:bCs/>
                <w:color w:val="000000"/>
                <w:spacing w:val="0"/>
                <w:sz w:val="24"/>
                <w:lang w:eastAsia="zh-CN"/>
              </w:rPr>
              <w:t>：</w:t>
            </w:r>
          </w:p>
          <w:p>
            <w:pPr>
              <w:keepNext w:val="0"/>
              <w:keepLines w:val="0"/>
              <w:pageBreakBefore w:val="0"/>
              <w:kinsoku/>
              <w:wordWrap/>
              <w:overflowPunct/>
              <w:topLinePunct w:val="0"/>
              <w:bidi w:val="0"/>
              <w:spacing w:line="480" w:lineRule="exact"/>
              <w:ind w:firstLine="482" w:firstLineChars="200"/>
              <w:textAlignment w:val="auto"/>
              <w:rPr>
                <w:rFonts w:hint="default" w:ascii="Times New Roman" w:hAnsi="Times New Roman" w:cs="Times New Roman"/>
                <w:b/>
                <w:color w:val="000000"/>
                <w:spacing w:val="0"/>
                <w:sz w:val="24"/>
              </w:rPr>
            </w:pPr>
            <w:r>
              <w:rPr>
                <w:rFonts w:hint="default" w:ascii="Times New Roman" w:hAnsi="Times New Roman" w:cs="Times New Roman"/>
                <w:b/>
                <w:color w:val="000000"/>
                <w:spacing w:val="0"/>
                <w:sz w:val="24"/>
              </w:rPr>
              <w:t>（1）废气防治措施</w:t>
            </w:r>
          </w:p>
          <w:p>
            <w:pPr>
              <w:keepNext w:val="0"/>
              <w:keepLines w:val="0"/>
              <w:pageBreakBefore w:val="0"/>
              <w:kinsoku/>
              <w:wordWrap/>
              <w:overflowPunct/>
              <w:topLinePunct w:val="0"/>
              <w:bidi w:val="0"/>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加强对施工车辆的检修和维护，严禁使用超期服役和尾气超标的车辆。对施工期进出施工现场车流量进行合理安排，防止施工现场车流量过大。尽可能使用耗油低，排气小的施工车辆，选用优质燃油，减少机械和车辆有害废气排放。施工过程中禁止将废弃的建筑材料作为燃料燃烧。</w:t>
            </w:r>
          </w:p>
          <w:p>
            <w:pPr>
              <w:keepNext w:val="0"/>
              <w:keepLines w:val="0"/>
              <w:pageBreakBefore w:val="0"/>
              <w:kinsoku/>
              <w:wordWrap/>
              <w:overflowPunct/>
              <w:topLinePunct w:val="0"/>
              <w:bidi w:val="0"/>
              <w:spacing w:line="480" w:lineRule="exact"/>
              <w:ind w:firstLine="482" w:firstLineChars="200"/>
              <w:textAlignment w:val="auto"/>
              <w:rPr>
                <w:rFonts w:hint="default" w:ascii="Times New Roman" w:hAnsi="Times New Roman" w:cs="Times New Roman"/>
                <w:b/>
                <w:color w:val="000000"/>
                <w:spacing w:val="0"/>
                <w:sz w:val="24"/>
              </w:rPr>
            </w:pPr>
            <w:r>
              <w:rPr>
                <w:rFonts w:hint="default" w:ascii="Times New Roman" w:hAnsi="Times New Roman" w:cs="Times New Roman"/>
                <w:b/>
                <w:color w:val="000000"/>
                <w:spacing w:val="0"/>
                <w:sz w:val="24"/>
              </w:rPr>
              <w:t>（2）扬尘防治措施</w:t>
            </w:r>
          </w:p>
          <w:p>
            <w:pPr>
              <w:keepNext w:val="0"/>
              <w:keepLines w:val="0"/>
              <w:pageBreakBefore w:val="0"/>
              <w:kinsoku/>
              <w:wordWrap/>
              <w:overflowPunct/>
              <w:topLinePunct w:val="0"/>
              <w:bidi w:val="0"/>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①施工场地四周设置围栏，当起风时，可使影响距离缩短；</w:t>
            </w:r>
          </w:p>
          <w:p>
            <w:pPr>
              <w:keepNext w:val="0"/>
              <w:keepLines w:val="0"/>
              <w:pageBreakBefore w:val="0"/>
              <w:kinsoku/>
              <w:wordWrap/>
              <w:overflowPunct/>
              <w:topLinePunct w:val="0"/>
              <w:bidi w:val="0"/>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②对施工场地内松散、干涸的表土，经常洒水防止扬尘；</w:t>
            </w:r>
          </w:p>
          <w:p>
            <w:pPr>
              <w:keepNext w:val="0"/>
              <w:keepLines w:val="0"/>
              <w:pageBreakBefore w:val="0"/>
              <w:kinsoku/>
              <w:wordWrap/>
              <w:overflowPunct/>
              <w:topLinePunct w:val="0"/>
              <w:bidi w:val="0"/>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③加强回填土方堆放场的管理，采取土方表面、定期喷水、覆盖等措施；不需要的泥土、建筑材料弃渣应及时运走；</w:t>
            </w:r>
          </w:p>
          <w:p>
            <w:pPr>
              <w:keepNext w:val="0"/>
              <w:keepLines w:val="0"/>
              <w:pageBreakBefore w:val="0"/>
              <w:kinsoku/>
              <w:wordWrap/>
              <w:overflowPunct/>
              <w:topLinePunct w:val="0"/>
              <w:bidi w:val="0"/>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④施工前对进厂车辆应限制车速；</w:t>
            </w:r>
          </w:p>
          <w:p>
            <w:pPr>
              <w:keepNext w:val="0"/>
              <w:keepLines w:val="0"/>
              <w:pageBreakBefore w:val="0"/>
              <w:kinsoku/>
              <w:wordWrap/>
              <w:overflowPunct/>
              <w:topLinePunct w:val="0"/>
              <w:bidi w:val="0"/>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⑤加强运输管理，如散货车不得超高超载、使用有遮盖的运输车辆，以免车辆颠簸物料洒出；散装物料在装卸、运输过程中要用隔板阻挡以防止物料撒落；堆放物料的露天堆场要遮盖；坚持文明装卸；</w:t>
            </w:r>
          </w:p>
          <w:p>
            <w:pPr>
              <w:keepNext w:val="0"/>
              <w:keepLines w:val="0"/>
              <w:pageBreakBefore w:val="0"/>
              <w:kinsoku/>
              <w:wordWrap/>
              <w:overflowPunct/>
              <w:topLinePunct w:val="0"/>
              <w:bidi w:val="0"/>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⑥施工期工程平整场地产生的弃土应集中堆放，严禁任意堆放，注意对开挖处及时进行回填、压实；</w:t>
            </w:r>
          </w:p>
          <w:p>
            <w:pPr>
              <w:keepNext w:val="0"/>
              <w:keepLines w:val="0"/>
              <w:pageBreakBefore w:val="0"/>
              <w:kinsoku/>
              <w:wordWrap/>
              <w:overflowPunct/>
              <w:topLinePunct w:val="0"/>
              <w:bidi w:val="0"/>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⑦合理安排施工计划，根据平面布局，可以对厂址局部提前进行绿化，改善生态景观，减轻扬尘环境影响；</w:t>
            </w:r>
          </w:p>
          <w:p>
            <w:pPr>
              <w:keepNext w:val="0"/>
              <w:keepLines w:val="0"/>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000000"/>
                <w:spacing w:val="0"/>
                <w:sz w:val="24"/>
              </w:rPr>
            </w:pPr>
            <w:r>
              <w:rPr>
                <w:rFonts w:hint="default" w:ascii="Times New Roman" w:hAnsi="Times New Roman" w:eastAsia="宋体" w:cs="Times New Roman"/>
                <w:color w:val="000000"/>
                <w:spacing w:val="0"/>
                <w:sz w:val="24"/>
              </w:rPr>
              <w:t>⑧做到六个扬尘防治</w:t>
            </w:r>
            <w:r>
              <w:rPr>
                <w:rFonts w:hint="default" w:ascii="Times New Roman" w:hAnsi="Times New Roman" w:eastAsia="宋体" w:cs="Times New Roman"/>
                <w:color w:val="000000"/>
                <w:spacing w:val="0"/>
                <w:sz w:val="24"/>
                <w:lang w:eastAsia="zh-CN"/>
              </w:rPr>
              <w:t>“</w:t>
            </w:r>
            <w:r>
              <w:rPr>
                <w:rFonts w:hint="default" w:ascii="Times New Roman" w:hAnsi="Times New Roman" w:eastAsia="宋体" w:cs="Times New Roman"/>
                <w:color w:val="000000"/>
                <w:spacing w:val="0"/>
                <w:sz w:val="24"/>
              </w:rPr>
              <w:t>百分百</w:t>
            </w:r>
            <w:r>
              <w:rPr>
                <w:rFonts w:hint="default" w:ascii="Times New Roman" w:hAnsi="Times New Roman" w:eastAsia="宋体" w:cs="Times New Roman"/>
                <w:color w:val="000000"/>
                <w:spacing w:val="0"/>
                <w:sz w:val="24"/>
                <w:lang w:eastAsia="zh-CN"/>
              </w:rPr>
              <w:t>”</w:t>
            </w:r>
            <w:r>
              <w:rPr>
                <w:rFonts w:hint="default" w:ascii="Times New Roman" w:hAnsi="Times New Roman" w:eastAsia="宋体" w:cs="Times New Roman"/>
                <w:color w:val="000000"/>
                <w:spacing w:val="0"/>
                <w:sz w:val="24"/>
              </w:rPr>
              <w:t>：建筑工地围挡设置100%，散体物料、裸露场地遮盖100%，出入口和场区内主要道路硬化100%，车辆冲洗平台设置和出场车辆冲洗100%，渣土运输车辆遮盖100%，洒水、喷淋（雾）设施安装100%。</w:t>
            </w:r>
          </w:p>
          <w:p>
            <w:pPr>
              <w:keepNext w:val="0"/>
              <w:keepLines w:val="0"/>
              <w:pageBreakBefore w:val="0"/>
              <w:kinsoku/>
              <w:wordWrap/>
              <w:overflowPunct/>
              <w:topLinePunct w:val="0"/>
              <w:autoSpaceDE w:val="0"/>
              <w:autoSpaceDN w:val="0"/>
              <w:bidi w:val="0"/>
              <w:adjustRightInd w:val="0"/>
              <w:spacing w:line="480" w:lineRule="exact"/>
              <w:textAlignment w:val="auto"/>
              <w:rPr>
                <w:rFonts w:hint="default" w:ascii="Times New Roman" w:hAnsi="Times New Roman" w:eastAsia="宋体" w:cs="Times New Roman"/>
                <w:color w:val="000000"/>
                <w:spacing w:val="0"/>
                <w:sz w:val="24"/>
                <w:lang w:eastAsia="zh-CN"/>
              </w:rPr>
            </w:pPr>
            <w:bookmarkStart w:id="11" w:name="_Toc61426875"/>
            <w:bookmarkStart w:id="12" w:name="_Toc61255611"/>
            <w:bookmarkStart w:id="13" w:name="_Toc49915781"/>
            <w:bookmarkStart w:id="14" w:name="_Toc5382004"/>
            <w:bookmarkStart w:id="15" w:name="_Toc5257128"/>
            <w:bookmarkStart w:id="16" w:name="_Toc61368448"/>
            <w:bookmarkStart w:id="17" w:name="_Toc9221315"/>
            <w:bookmarkStart w:id="18" w:name="_Toc503860824"/>
            <w:bookmarkStart w:id="19" w:name="_Toc490447668"/>
            <w:bookmarkStart w:id="20" w:name="_Toc503861250"/>
            <w:r>
              <w:rPr>
                <w:rFonts w:hint="default" w:ascii="Times New Roman" w:hAnsi="Times New Roman" w:cs="Times New Roman"/>
                <w:b/>
                <w:bCs/>
                <w:color w:val="000000"/>
                <w:spacing w:val="0"/>
                <w:sz w:val="24"/>
              </w:rPr>
              <w:t>废水污染防治措施</w:t>
            </w:r>
            <w:bookmarkEnd w:id="11"/>
            <w:bookmarkEnd w:id="12"/>
            <w:bookmarkEnd w:id="13"/>
            <w:bookmarkEnd w:id="14"/>
            <w:bookmarkEnd w:id="15"/>
            <w:bookmarkEnd w:id="16"/>
            <w:bookmarkEnd w:id="17"/>
            <w:bookmarkEnd w:id="18"/>
            <w:bookmarkEnd w:id="19"/>
            <w:bookmarkEnd w:id="20"/>
            <w:r>
              <w:rPr>
                <w:rFonts w:hint="default" w:ascii="Times New Roman" w:hAnsi="Times New Roman" w:cs="Times New Roman"/>
                <w:b/>
                <w:bCs/>
                <w:color w:val="000000"/>
                <w:spacing w:val="0"/>
                <w:sz w:val="24"/>
                <w:lang w:eastAsia="zh-CN"/>
              </w:rPr>
              <w:t>：</w:t>
            </w:r>
          </w:p>
          <w:p>
            <w:pPr>
              <w:keepNext w:val="0"/>
              <w:keepLines w:val="0"/>
              <w:pageBreakBefore w:val="0"/>
              <w:kinsoku/>
              <w:wordWrap/>
              <w:overflowPunct/>
              <w:topLinePunct w:val="0"/>
              <w:bidi w:val="0"/>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（1）工程施工期间，施工单位应严格执行《建设工程施工场地文明施工及环境管理暂行规定》，对排水进行组织设计，严禁乱排、乱流污染道路、环境；</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（2）加强施工机械设备的维修保养，避免在施工过程中燃料油的跑、冒、滴、漏；</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（3）在回填土堆放场、施工泥浆产生点以及沙子、水泥、陶粒搅拌机及输送系统的冲洗废水应设置临时沉沙池，含泥沙雨水、泥浆水经沉沙池沉淀后回用到生产中去；</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（4）施工时产生的泥浆水未经处理不得随意排放，不得污染现场及周围环境；</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（5）不得随意在施工区域内冲洗汽车，对施工机械进行检修和清洗时必须定点，检修和清洗场地必须经水泥硬化。清洗污水应根据废水性质进行隔渣、隔油和沉淀处理，用于道路的洒水降尘；</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（6）施工人员的生活污水，</w:t>
            </w:r>
            <w:r>
              <w:rPr>
                <w:rFonts w:hint="default" w:ascii="Times New Roman" w:hAnsi="Times New Roman" w:cs="Times New Roman"/>
                <w:color w:val="000000"/>
                <w:spacing w:val="0"/>
                <w:sz w:val="24"/>
                <w:lang w:eastAsia="zh-CN"/>
              </w:rPr>
              <w:t>排入</w:t>
            </w:r>
            <w:r>
              <w:rPr>
                <w:rFonts w:hint="eastAsia" w:ascii="Times New Roman" w:hAnsi="Times New Roman" w:cs="Times New Roman"/>
                <w:color w:val="000000"/>
                <w:spacing w:val="0"/>
                <w:sz w:val="24"/>
                <w:lang w:eastAsia="zh-CN"/>
              </w:rPr>
              <w:t>厂区原有化粪池</w:t>
            </w:r>
            <w:r>
              <w:rPr>
                <w:rFonts w:hint="default" w:ascii="Times New Roman" w:hAnsi="Times New Roman" w:cs="Times New Roman"/>
                <w:color w:val="000000"/>
                <w:spacing w:val="0"/>
                <w:sz w:val="24"/>
                <w:lang w:eastAsia="zh-CN"/>
              </w:rPr>
              <w:t>，</w:t>
            </w:r>
            <w:r>
              <w:rPr>
                <w:rFonts w:hint="default" w:ascii="Times New Roman" w:hAnsi="Times New Roman" w:cs="Times New Roman"/>
                <w:color w:val="000000"/>
                <w:spacing w:val="0"/>
                <w:sz w:val="24"/>
              </w:rPr>
              <w:t>不得随地倾倒。</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Times New Roman" w:hAnsi="Times New Roman" w:cs="Times New Roman"/>
                <w:color w:val="000000"/>
                <w:spacing w:val="0"/>
                <w:sz w:val="24"/>
              </w:rPr>
            </w:pPr>
            <w:r>
              <w:rPr>
                <w:rFonts w:hint="default" w:ascii="Times New Roman" w:hAnsi="Times New Roman" w:cs="Times New Roman"/>
                <w:b/>
                <w:bCs/>
                <w:color w:val="000000"/>
                <w:spacing w:val="0"/>
                <w:sz w:val="24"/>
              </w:rPr>
              <w:t>噪声防治措施</w:t>
            </w:r>
            <w:r>
              <w:rPr>
                <w:rFonts w:hint="default" w:ascii="Times New Roman" w:hAnsi="Times New Roman" w:cs="Times New Roman"/>
                <w:color w:val="000000"/>
                <w:spacing w:val="0"/>
                <w:sz w:val="24"/>
              </w:rPr>
              <w:t>：</w:t>
            </w:r>
          </w:p>
          <w:p>
            <w:pPr>
              <w:keepNext w:val="0"/>
              <w:keepLines w:val="0"/>
              <w:pageBreakBefore w:val="0"/>
              <w:widowControl w:val="0"/>
              <w:kinsoku/>
              <w:wordWrap/>
              <w:overflowPunct/>
              <w:topLinePunct w:val="0"/>
              <w:bidi w:val="0"/>
              <w:snapToGrid/>
              <w:spacing w:line="480" w:lineRule="exact"/>
              <w:ind w:firstLine="482"/>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（1）制订施工计划时应避免同时使用大量高噪声设备施工；</w:t>
            </w:r>
          </w:p>
          <w:p>
            <w:pPr>
              <w:keepNext w:val="0"/>
              <w:keepLines w:val="0"/>
              <w:pageBreakBefore w:val="0"/>
              <w:widowControl w:val="0"/>
              <w:kinsoku/>
              <w:wordWrap/>
              <w:overflowPunct/>
              <w:topLinePunct w:val="0"/>
              <w:bidi w:val="0"/>
              <w:snapToGrid/>
              <w:spacing w:line="480" w:lineRule="exact"/>
              <w:ind w:firstLine="482"/>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（2）做好施工机械的维护和保养，有效降低机械设备运转的噪声源强；</w:t>
            </w:r>
          </w:p>
          <w:p>
            <w:pPr>
              <w:keepNext w:val="0"/>
              <w:keepLines w:val="0"/>
              <w:pageBreakBefore w:val="0"/>
              <w:widowControl w:val="0"/>
              <w:kinsoku/>
              <w:wordWrap/>
              <w:overflowPunct/>
              <w:topLinePunct w:val="0"/>
              <w:bidi w:val="0"/>
              <w:snapToGrid/>
              <w:spacing w:line="480" w:lineRule="exact"/>
              <w:ind w:firstLine="482"/>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（3）合理安排强噪声施工机械的工作频次，合理调配车辆来往行车密度；</w:t>
            </w:r>
          </w:p>
          <w:p>
            <w:pPr>
              <w:keepNext w:val="0"/>
              <w:keepLines w:val="0"/>
              <w:pageBreakBefore w:val="0"/>
              <w:widowControl w:val="0"/>
              <w:kinsoku/>
              <w:wordWrap/>
              <w:overflowPunct/>
              <w:topLinePunct w:val="0"/>
              <w:bidi w:val="0"/>
              <w:snapToGrid/>
              <w:spacing w:line="480" w:lineRule="exact"/>
              <w:ind w:firstLine="482"/>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（4）做好劳动保护工作，为强噪声源施工机械操作人员配备必要的防护耳塞或耳罩。</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Times New Roman" w:hAnsi="Times New Roman" w:cs="Times New Roman"/>
                <w:b/>
                <w:bCs/>
                <w:color w:val="000000"/>
                <w:spacing w:val="0"/>
                <w:sz w:val="24"/>
              </w:rPr>
            </w:pPr>
            <w:bookmarkStart w:id="21" w:name="_Toc49915784"/>
            <w:bookmarkStart w:id="22" w:name="_Toc503860827"/>
            <w:bookmarkStart w:id="23" w:name="_Toc61368451"/>
            <w:bookmarkStart w:id="24" w:name="_Toc9221318"/>
            <w:bookmarkStart w:id="25" w:name="_Toc61426878"/>
            <w:bookmarkStart w:id="26" w:name="_Toc490447671"/>
            <w:bookmarkStart w:id="27" w:name="_Toc503861253"/>
            <w:bookmarkStart w:id="28" w:name="_Toc5257131"/>
            <w:bookmarkStart w:id="29" w:name="_Toc5382007"/>
            <w:bookmarkStart w:id="30" w:name="_Toc61255614"/>
            <w:r>
              <w:rPr>
                <w:rFonts w:hint="default" w:ascii="Times New Roman" w:hAnsi="Times New Roman" w:cs="Times New Roman"/>
                <w:b/>
                <w:bCs/>
                <w:color w:val="000000"/>
                <w:spacing w:val="0"/>
                <w:sz w:val="24"/>
              </w:rPr>
              <w:t>固体废物防治措施</w:t>
            </w:r>
            <w:bookmarkEnd w:id="21"/>
            <w:bookmarkEnd w:id="22"/>
            <w:bookmarkEnd w:id="23"/>
            <w:bookmarkEnd w:id="24"/>
            <w:bookmarkEnd w:id="25"/>
            <w:bookmarkEnd w:id="26"/>
            <w:bookmarkEnd w:id="27"/>
            <w:bookmarkEnd w:id="28"/>
            <w:bookmarkEnd w:id="29"/>
            <w:bookmarkEnd w:id="30"/>
            <w:r>
              <w:rPr>
                <w:rFonts w:hint="default" w:ascii="Times New Roman" w:hAnsi="Times New Roman" w:cs="Times New Roman"/>
                <w:b/>
                <w:bCs/>
                <w:color w:val="000000"/>
                <w:spacing w:val="0"/>
                <w:sz w:val="24"/>
              </w:rPr>
              <w:t>：</w:t>
            </w:r>
          </w:p>
          <w:p>
            <w:pPr>
              <w:keepNext w:val="0"/>
              <w:keepLines w:val="0"/>
              <w:pageBreakBefore w:val="0"/>
              <w:widowControl w:val="0"/>
              <w:kinsoku/>
              <w:wordWrap/>
              <w:overflowPunct/>
              <w:topLinePunct w:val="0"/>
              <w:bidi w:val="0"/>
              <w:snapToGrid/>
              <w:spacing w:line="480" w:lineRule="exact"/>
              <w:ind w:firstLine="482"/>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（1）根据施工产生的工程垃圾和渣土的量，分类管理，可利用的渣土尽量在场内周转，就地利用，多余弃土及建筑垃圾应由建设方统一集中处置，严禁乱倒，以防污染周围水体水质和影响周围环境卫生；</w:t>
            </w:r>
          </w:p>
          <w:p>
            <w:pPr>
              <w:keepNext w:val="0"/>
              <w:keepLines w:val="0"/>
              <w:pageBreakBefore w:val="0"/>
              <w:widowControl w:val="0"/>
              <w:kinsoku/>
              <w:wordWrap/>
              <w:overflowPunct/>
              <w:topLinePunct w:val="0"/>
              <w:bidi w:val="0"/>
              <w:snapToGrid/>
              <w:spacing w:line="480" w:lineRule="exact"/>
              <w:ind w:firstLine="482"/>
              <w:textAlignment w:val="auto"/>
              <w:rPr>
                <w:rFonts w:hint="default" w:ascii="Times New Roman" w:hAnsi="Times New Roman" w:cs="Times New Roman"/>
                <w:color w:val="000000"/>
                <w:spacing w:val="0"/>
                <w:sz w:val="24"/>
              </w:rPr>
            </w:pPr>
            <w:r>
              <w:rPr>
                <w:rFonts w:hint="default" w:ascii="Times New Roman" w:hAnsi="Times New Roman" w:cs="Times New Roman"/>
                <w:color w:val="000000"/>
                <w:spacing w:val="0"/>
                <w:sz w:val="24"/>
              </w:rPr>
              <w:t>（2）车辆运输散体物料和废弃物时，必须密闭、包扎、覆盖，不得沿途漏撒；运载土方的车辆必须在规定时间内，按指定路段行驶；</w:t>
            </w:r>
          </w:p>
          <w:p>
            <w:pPr>
              <w:keepNext w:val="0"/>
              <w:keepLines w:val="0"/>
              <w:pageBreakBefore w:val="0"/>
              <w:widowControl w:val="0"/>
              <w:kinsoku/>
              <w:wordWrap/>
              <w:overflowPunct/>
              <w:topLinePunct w:val="0"/>
              <w:bidi w:val="0"/>
              <w:snapToGrid/>
              <w:spacing w:line="480" w:lineRule="exact"/>
              <w:ind w:firstLine="482"/>
              <w:textAlignment w:val="auto"/>
              <w:rPr>
                <w:rFonts w:hint="default" w:ascii="Times New Roman" w:hAnsi="Times New Roman" w:eastAsia="宋体" w:cs="Times New Roman"/>
                <w:color w:val="auto"/>
                <w:sz w:val="24"/>
                <w:highlight w:val="none"/>
              </w:rPr>
            </w:pPr>
            <w:r>
              <w:rPr>
                <w:rFonts w:hint="default" w:ascii="Times New Roman" w:hAnsi="Times New Roman" w:cs="Times New Roman"/>
                <w:color w:val="000000"/>
                <w:spacing w:val="0"/>
                <w:sz w:val="24"/>
              </w:rPr>
              <w:t>（3）在工程竣工以后，施工单位应拆除各种临时施工设施，并负责将工地的剩余建筑垃圾、工程渣土处理干净，做到</w:t>
            </w:r>
            <w:r>
              <w:rPr>
                <w:rFonts w:hint="default" w:ascii="Times New Roman" w:hAnsi="Times New Roman" w:cs="Times New Roman"/>
                <w:color w:val="000000"/>
                <w:spacing w:val="0"/>
                <w:sz w:val="24"/>
                <w:lang w:eastAsia="zh-CN"/>
              </w:rPr>
              <w:t>“</w:t>
            </w:r>
            <w:r>
              <w:rPr>
                <w:rFonts w:hint="default" w:ascii="Times New Roman" w:hAnsi="Times New Roman" w:cs="Times New Roman"/>
                <w:color w:val="000000"/>
                <w:spacing w:val="0"/>
                <w:sz w:val="24"/>
              </w:rPr>
              <w:t>工完、料尽、场地清</w:t>
            </w:r>
            <w:r>
              <w:rPr>
                <w:rFonts w:hint="default" w:ascii="Times New Roman" w:hAnsi="Times New Roman" w:cs="Times New Roman"/>
                <w:color w:val="000000"/>
                <w:spacing w:val="0"/>
                <w:sz w:val="24"/>
                <w:lang w:eastAsia="zh-CN"/>
              </w:rPr>
              <w:t>”</w:t>
            </w:r>
            <w:r>
              <w:rPr>
                <w:rFonts w:hint="default" w:ascii="Times New Roman" w:hAnsi="Times New Roman" w:cs="Times New Roman"/>
                <w:color w:val="000000"/>
                <w:spacing w:val="0"/>
                <w:sz w:val="24"/>
              </w:rPr>
              <w:t>，建设单位应负责督促施工单位的固体废物处置清理工作。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 w:type="dxa"/>
            <w:noWrap w:val="0"/>
            <w:vAlign w:val="center"/>
          </w:tcPr>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营期环境影响和保护措施</w:t>
            </w:r>
          </w:p>
        </w:tc>
        <w:tc>
          <w:tcPr>
            <w:tcW w:w="8087" w:type="dxa"/>
            <w:noWrap w:val="0"/>
            <w:vAlign w:val="top"/>
          </w:tcPr>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8"/>
                <w:highlight w:val="none"/>
              </w:rPr>
              <w:t>1.废气环境影响和保护措施</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1.1污染源分析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污染源核算</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（1）原料及成品堆场粉尘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本项目原料及原材料堆场扬尘主要产生与物料卸料、堆存等过程，扬尘产生情况如下：</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①物料装卸</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本项目汽车拉运原辅材料至项目区原料堆场装卸过程中会产生扬尘，根据《扬尘源颗粒物排放清单编制技术指南（试行）》中，装卸、运输物料扬尘排放系数的估算：</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72"/>
                <w:sz w:val="24"/>
                <w:highlight w:val="none"/>
              </w:rPr>
              <w:object>
                <v:shape id="_x0000_i1029" o:spt="75" type="#_x0000_t75" style="height:78.1pt;width:202.4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式中：E</w:t>
            </w:r>
            <w:r>
              <w:rPr>
                <w:rFonts w:hint="default" w:ascii="Times New Roman" w:hAnsi="Times New Roman" w:eastAsia="宋体" w:cs="Times New Roman"/>
                <w:color w:val="auto"/>
                <w:sz w:val="24"/>
                <w:highlight w:val="none"/>
                <w:vertAlign w:val="subscript"/>
              </w:rPr>
              <w:t>h</w:t>
            </w:r>
            <w:r>
              <w:rPr>
                <w:rFonts w:hint="default" w:ascii="Times New Roman" w:hAnsi="Times New Roman" w:eastAsia="宋体" w:cs="Times New Roman"/>
                <w:color w:val="auto"/>
                <w:sz w:val="24"/>
                <w:highlight w:val="none"/>
              </w:rPr>
              <w:t>—堆场装卸扬尘的排放系数，kg/t；</w:t>
            </w:r>
          </w:p>
          <w:p>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k</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—物料的粒径乘数，详见表</w:t>
            </w:r>
            <w:r>
              <w:rPr>
                <w:rFonts w:hint="eastAsia" w:ascii="Times New Roman" w:hAnsi="Times New Roman" w:eastAsia="宋体" w:cs="Times New Roman"/>
                <w:color w:val="auto"/>
                <w:sz w:val="24"/>
                <w:highlight w:val="none"/>
                <w:lang w:val="en-US" w:eastAsia="zh-CN"/>
              </w:rPr>
              <w:t>18</w:t>
            </w:r>
            <w:r>
              <w:rPr>
                <w:rFonts w:hint="default" w:ascii="Times New Roman" w:hAnsi="Times New Roman" w:eastAsia="宋体" w:cs="Times New Roman"/>
                <w:color w:val="auto"/>
                <w:sz w:val="24"/>
                <w:highlight w:val="none"/>
              </w:rPr>
              <w:t>，本项目取0.74；</w:t>
            </w:r>
          </w:p>
          <w:p>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u—为地面平均风速，m/s，项目区平均风速2.0m/s；</w:t>
            </w:r>
          </w:p>
          <w:p>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M—物料含水率，%，详见表</w:t>
            </w:r>
            <w:r>
              <w:rPr>
                <w:rFonts w:hint="eastAsia"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，本项目取2.1%；</w:t>
            </w:r>
          </w:p>
          <w:p>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η—控制污染技术对扬尘的去除效率，%，详见表</w:t>
            </w:r>
            <w:r>
              <w:rPr>
                <w:rFonts w:hint="eastAsia"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rPr>
              <w:t>给出的各控制措施的效率。</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highlight w:val="none"/>
              </w:rPr>
              <w:t>表</w:t>
            </w:r>
            <w:r>
              <w:rPr>
                <w:rFonts w:hint="eastAsia" w:ascii="Times New Roman" w:hAnsi="Times New Roman" w:eastAsia="宋体" w:cs="Times New Roman"/>
                <w:b/>
                <w:bCs/>
                <w:color w:val="auto"/>
                <w:highlight w:val="none"/>
                <w:lang w:val="en-US" w:eastAsia="zh-CN"/>
              </w:rPr>
              <w:t>18</w:t>
            </w:r>
            <w:r>
              <w:rPr>
                <w:rFonts w:hint="default" w:ascii="Times New Roman" w:hAnsi="Times New Roman" w:eastAsia="宋体" w:cs="Times New Roman"/>
                <w:b/>
                <w:bCs/>
                <w:color w:val="auto"/>
                <w:highlight w:val="none"/>
              </w:rPr>
              <w:t xml:space="preserve">     装卸过程中产生的颗粒物粒度乘数</w:t>
            </w:r>
          </w:p>
          <w:tbl>
            <w:tblPr>
              <w:tblStyle w:val="16"/>
              <w:tblW w:w="787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29"/>
              <w:gridCol w:w="1927"/>
              <w:gridCol w:w="19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98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粒径</w:t>
                  </w:r>
                </w:p>
              </w:tc>
              <w:tc>
                <w:tcPr>
                  <w:tcW w:w="2029"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TSP</w:t>
                  </w:r>
                </w:p>
              </w:tc>
              <w:tc>
                <w:tcPr>
                  <w:tcW w:w="192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PM</w:t>
                  </w:r>
                  <w:r>
                    <w:rPr>
                      <w:rFonts w:hint="default" w:ascii="Times New Roman" w:hAnsi="Times New Roman" w:eastAsia="宋体" w:cs="Times New Roman"/>
                      <w:b/>
                      <w:color w:val="auto"/>
                      <w:highlight w:val="none"/>
                      <w:vertAlign w:val="subscript"/>
                    </w:rPr>
                    <w:t>10</w:t>
                  </w:r>
                </w:p>
              </w:tc>
              <w:tc>
                <w:tcPr>
                  <w:tcW w:w="1927" w:type="dxa"/>
                  <w:tcBorders>
                    <w:bottom w:val="single" w:color="auto" w:sz="12" w:space="0"/>
                  </w:tcBorders>
                  <w:noWrap w:val="0"/>
                  <w:vAlign w:val="top"/>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PM</w:t>
                  </w:r>
                  <w:r>
                    <w:rPr>
                      <w:rFonts w:hint="default" w:ascii="Times New Roman" w:hAnsi="Times New Roman" w:eastAsia="宋体" w:cs="Times New Roman"/>
                      <w:b/>
                      <w:color w:val="auto"/>
                      <w:highlight w:val="none"/>
                      <w:vertAlign w:val="subscript"/>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98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粒径乘数/无量纲</w:t>
                  </w:r>
                </w:p>
              </w:tc>
              <w:tc>
                <w:tcPr>
                  <w:tcW w:w="2029"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0.74</w:t>
                  </w:r>
                </w:p>
              </w:tc>
              <w:tc>
                <w:tcPr>
                  <w:tcW w:w="192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0.35</w:t>
                  </w:r>
                </w:p>
              </w:tc>
              <w:tc>
                <w:tcPr>
                  <w:tcW w:w="1927" w:type="dxa"/>
                  <w:tcBorders>
                    <w:top w:val="single" w:color="auto" w:sz="12" w:space="0"/>
                  </w:tcBorders>
                  <w:noWrap w:val="0"/>
                  <w:vAlign w:val="top"/>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0.053</w:t>
                  </w:r>
                </w:p>
              </w:tc>
            </w:tr>
          </w:tbl>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w:t>
            </w:r>
            <w:r>
              <w:rPr>
                <w:rFonts w:hint="eastAsia" w:ascii="Times New Roman" w:hAnsi="Times New Roman" w:eastAsia="宋体" w:cs="Times New Roman"/>
                <w:b/>
                <w:bCs/>
                <w:color w:val="auto"/>
                <w:highlight w:val="none"/>
                <w:lang w:val="en-US" w:eastAsia="zh-CN"/>
              </w:rPr>
              <w:t>19</w:t>
            </w:r>
            <w:r>
              <w:rPr>
                <w:rFonts w:hint="default" w:ascii="Times New Roman" w:hAnsi="Times New Roman" w:eastAsia="宋体" w:cs="Times New Roman"/>
                <w:b/>
                <w:bCs/>
                <w:color w:val="auto"/>
                <w:highlight w:val="none"/>
              </w:rPr>
              <w:t xml:space="preserve">     各种行业堆场物料的含水率参考值（节选）</w:t>
            </w:r>
          </w:p>
          <w:tbl>
            <w:tblPr>
              <w:tblStyle w:val="16"/>
              <w:tblW w:w="78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2687"/>
              <w:gridCol w:w="25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3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粒径</w:t>
                  </w:r>
                </w:p>
              </w:tc>
              <w:tc>
                <w:tcPr>
                  <w:tcW w:w="268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材料</w:t>
                  </w:r>
                </w:p>
              </w:tc>
              <w:tc>
                <w:tcPr>
                  <w:tcW w:w="255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物料含水率（%）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3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采石加工</w:t>
                  </w:r>
                </w:p>
              </w:tc>
              <w:tc>
                <w:tcPr>
                  <w:tcW w:w="268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各种石灰石产品</w:t>
                  </w:r>
                </w:p>
              </w:tc>
              <w:tc>
                <w:tcPr>
                  <w:tcW w:w="255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2.1</w:t>
                  </w:r>
                </w:p>
              </w:tc>
            </w:tr>
          </w:tbl>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w:t>
            </w:r>
            <w:r>
              <w:rPr>
                <w:rFonts w:hint="eastAsia" w:ascii="Times New Roman" w:hAnsi="Times New Roman" w:eastAsia="宋体" w:cs="Times New Roman"/>
                <w:b/>
                <w:bCs/>
                <w:color w:val="auto"/>
                <w:highlight w:val="none"/>
                <w:lang w:val="en-US" w:eastAsia="zh-CN"/>
              </w:rPr>
              <w:t>20</w:t>
            </w:r>
            <w:r>
              <w:rPr>
                <w:rFonts w:hint="default" w:ascii="Times New Roman" w:hAnsi="Times New Roman" w:eastAsia="宋体" w:cs="Times New Roman"/>
                <w:b/>
                <w:bCs/>
                <w:color w:val="auto"/>
                <w:highlight w:val="none"/>
              </w:rPr>
              <w:t xml:space="preserve">     堆场操作扬尘控制措施的控制效率</w:t>
            </w:r>
          </w:p>
          <w:tbl>
            <w:tblPr>
              <w:tblStyle w:val="16"/>
              <w:tblW w:w="78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825"/>
              <w:gridCol w:w="1827"/>
              <w:gridCol w:w="18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控制措施</w:t>
                  </w:r>
                </w:p>
              </w:tc>
              <w:tc>
                <w:tcPr>
                  <w:tcW w:w="182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TSP控制效率</w:t>
                  </w:r>
                </w:p>
              </w:tc>
              <w:tc>
                <w:tcPr>
                  <w:tcW w:w="182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PM</w:t>
                  </w:r>
                  <w:r>
                    <w:rPr>
                      <w:rFonts w:hint="default" w:ascii="Times New Roman" w:hAnsi="Times New Roman" w:eastAsia="宋体" w:cs="Times New Roman"/>
                      <w:b/>
                      <w:color w:val="auto"/>
                      <w:highlight w:val="none"/>
                      <w:vertAlign w:val="subscript"/>
                    </w:rPr>
                    <w:t>10</w:t>
                  </w:r>
                  <w:r>
                    <w:rPr>
                      <w:rFonts w:hint="default" w:ascii="Times New Roman" w:hAnsi="Times New Roman" w:eastAsia="宋体" w:cs="Times New Roman"/>
                      <w:b/>
                      <w:color w:val="auto"/>
                      <w:highlight w:val="none"/>
                    </w:rPr>
                    <w:t>控制效率</w:t>
                  </w:r>
                </w:p>
              </w:tc>
              <w:tc>
                <w:tcPr>
                  <w:tcW w:w="182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PM</w:t>
                  </w:r>
                  <w:r>
                    <w:rPr>
                      <w:rFonts w:hint="default" w:ascii="Times New Roman" w:hAnsi="Times New Roman" w:eastAsia="宋体" w:cs="Times New Roman"/>
                      <w:b/>
                      <w:color w:val="auto"/>
                      <w:highlight w:val="none"/>
                      <w:vertAlign w:val="subscript"/>
                    </w:rPr>
                    <w:t>2.5</w:t>
                  </w:r>
                  <w:r>
                    <w:rPr>
                      <w:rFonts w:hint="default" w:ascii="Times New Roman" w:hAnsi="Times New Roman" w:eastAsia="宋体" w:cs="Times New Roman"/>
                      <w:b/>
                      <w:color w:val="auto"/>
                      <w:highlight w:val="none"/>
                    </w:rPr>
                    <w:t>控制效率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输送点连续洒水操作</w:t>
                  </w:r>
                </w:p>
              </w:tc>
              <w:tc>
                <w:tcPr>
                  <w:tcW w:w="1825"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74%</w:t>
                  </w:r>
                </w:p>
              </w:tc>
              <w:tc>
                <w:tcPr>
                  <w:tcW w:w="1827"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62%</w:t>
                  </w:r>
                </w:p>
              </w:tc>
              <w:tc>
                <w:tcPr>
                  <w:tcW w:w="1827"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建筑料堆的三边用孔隙率50%的围挡遮围</w:t>
                  </w:r>
                </w:p>
              </w:tc>
              <w:tc>
                <w:tcPr>
                  <w:tcW w:w="1825"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90%</w:t>
                  </w:r>
                </w:p>
              </w:tc>
              <w:tc>
                <w:tcPr>
                  <w:tcW w:w="1827"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75%</w:t>
                  </w:r>
                </w:p>
              </w:tc>
              <w:tc>
                <w:tcPr>
                  <w:tcW w:w="1827"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63%</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据以上计算公式可见，装卸起尘量和环境风速、含水率、控制措施等条件有关，同时装卸量大小也影响装卸总的起尘。要求装卸过程挖掘机与汽车尽量在同一水平面上，减少落差。要求装卸时对装卸点进行洒水抑尘，抑尘率约按90%计，本项目装卸物料量为</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00000t/a，根据上述公式计算可得堆场装卸扬尘的产生系数为0.</w:t>
            </w:r>
            <w:r>
              <w:rPr>
                <w:rFonts w:hint="eastAsia" w:ascii="Times New Roman" w:hAnsi="Times New Roman" w:eastAsia="宋体" w:cs="Times New Roman"/>
                <w:color w:val="auto"/>
                <w:sz w:val="24"/>
                <w:highlight w:val="none"/>
                <w:lang w:val="en-US" w:eastAsia="zh-CN"/>
              </w:rPr>
              <w:t>0000977</w:t>
            </w:r>
            <w:r>
              <w:rPr>
                <w:rFonts w:hint="default" w:ascii="Times New Roman" w:hAnsi="Times New Roman" w:eastAsia="宋体" w:cs="Times New Roman"/>
                <w:color w:val="auto"/>
                <w:sz w:val="24"/>
                <w:highlight w:val="none"/>
              </w:rPr>
              <w:t>kg/t，则粉尘产生量为0.</w:t>
            </w:r>
            <w:r>
              <w:rPr>
                <w:rFonts w:hint="eastAsia" w:ascii="Times New Roman" w:hAnsi="Times New Roman" w:eastAsia="宋体" w:cs="Times New Roman"/>
                <w:color w:val="auto"/>
                <w:sz w:val="24"/>
                <w:highlight w:val="none"/>
                <w:lang w:val="en-US" w:eastAsia="zh-CN"/>
              </w:rPr>
              <w:t>0293</w:t>
            </w:r>
            <w:r>
              <w:rPr>
                <w:rFonts w:hint="default" w:ascii="Times New Roman" w:hAnsi="Times New Roman" w:eastAsia="宋体" w:cs="Times New Roman"/>
                <w:color w:val="auto"/>
                <w:sz w:val="24"/>
                <w:highlight w:val="none"/>
              </w:rPr>
              <w:t>t/a，产生速率为0.</w:t>
            </w:r>
            <w:r>
              <w:rPr>
                <w:rFonts w:hint="eastAsia" w:ascii="Times New Roman" w:hAnsi="Times New Roman" w:eastAsia="宋体" w:cs="Times New Roman"/>
                <w:color w:val="auto"/>
                <w:sz w:val="24"/>
                <w:highlight w:val="none"/>
                <w:lang w:val="en-US" w:eastAsia="zh-CN"/>
              </w:rPr>
              <w:t>0163</w:t>
            </w:r>
            <w:r>
              <w:rPr>
                <w:rFonts w:hint="default" w:ascii="Times New Roman" w:hAnsi="Times New Roman" w:eastAsia="宋体" w:cs="Times New Roman"/>
                <w:color w:val="auto"/>
                <w:sz w:val="24"/>
                <w:highlight w:val="none"/>
              </w:rPr>
              <w:t>kg/h；堆场装卸扬尘的排放系数为0.000</w:t>
            </w:r>
            <w:r>
              <w:rPr>
                <w:rFonts w:hint="eastAsia" w:ascii="Times New Roman" w:hAnsi="Times New Roman" w:eastAsia="宋体" w:cs="Times New Roman"/>
                <w:color w:val="auto"/>
                <w:sz w:val="24"/>
                <w:highlight w:val="none"/>
                <w:lang w:val="en-US" w:eastAsia="zh-CN"/>
              </w:rPr>
              <w:t>00977</w:t>
            </w:r>
            <w:r>
              <w:rPr>
                <w:rFonts w:hint="default" w:ascii="Times New Roman" w:hAnsi="Times New Roman" w:eastAsia="宋体" w:cs="Times New Roman"/>
                <w:color w:val="auto"/>
                <w:sz w:val="24"/>
                <w:highlight w:val="none"/>
              </w:rPr>
              <w:t>kg/t，则粉尘排放量为0.0</w:t>
            </w:r>
            <w:r>
              <w:rPr>
                <w:rFonts w:hint="eastAsia" w:ascii="Times New Roman" w:hAnsi="Times New Roman" w:eastAsia="宋体" w:cs="Times New Roman"/>
                <w:color w:val="auto"/>
                <w:sz w:val="24"/>
                <w:highlight w:val="none"/>
                <w:lang w:val="en-US" w:eastAsia="zh-CN"/>
              </w:rPr>
              <w:t>0293</w:t>
            </w:r>
            <w:r>
              <w:rPr>
                <w:rFonts w:hint="default" w:ascii="Times New Roman" w:hAnsi="Times New Roman" w:eastAsia="宋体" w:cs="Times New Roman"/>
                <w:color w:val="auto"/>
                <w:sz w:val="24"/>
                <w:highlight w:val="none"/>
              </w:rPr>
              <w:t>t/a，排放速率为0.0</w:t>
            </w:r>
            <w:r>
              <w:rPr>
                <w:rFonts w:hint="eastAsia" w:ascii="Times New Roman" w:hAnsi="Times New Roman" w:eastAsia="宋体" w:cs="Times New Roman"/>
                <w:color w:val="auto"/>
                <w:sz w:val="24"/>
                <w:highlight w:val="none"/>
                <w:lang w:val="en-US" w:eastAsia="zh-CN"/>
              </w:rPr>
              <w:t>0163</w:t>
            </w:r>
            <w:r>
              <w:rPr>
                <w:rFonts w:hint="default" w:ascii="Times New Roman" w:hAnsi="Times New Roman" w:eastAsia="宋体" w:cs="Times New Roman"/>
                <w:color w:val="auto"/>
                <w:sz w:val="24"/>
                <w:highlight w:val="none"/>
              </w:rPr>
              <w:t>kg/h。</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②原材料堆场、商砼站料仓粉尘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本项目原辅材料堆存在原材料仓内，成品堆存在商砼站料仓内，根据《排放源统计调查产排污核算方法和系数手册》（国家生态环境部公告2021年第24号）中，附件2固体物料堆存颗粒物产排污核算系数手册。</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a.颗粒物产生量核算</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工业企业固体物料堆存颗粒物包括装卸扬尘和风蚀扬尘，颗粒物产生量核算公示如下：</w:t>
            </w:r>
          </w:p>
          <w:p>
            <w:pPr>
              <w:spacing w:line="360" w:lineRule="auto"/>
              <w:jc w:val="center"/>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position w:val="-12"/>
                <w:sz w:val="24"/>
                <w:highlight w:val="none"/>
              </w:rPr>
              <w:object>
                <v:shape id="_x0000_i1030" o:spt="75" type="#_x0000_t75" style="height:21.05pt;width:285.3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式中：P指颗粒物产生量，t；</w:t>
            </w:r>
          </w:p>
          <w:p>
            <w:pPr>
              <w:spacing w:line="360" w:lineRule="auto"/>
              <w:ind w:firstLine="1200" w:firstLineChars="5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ZC</w:t>
            </w:r>
            <w:r>
              <w:rPr>
                <w:rFonts w:hint="default" w:ascii="Times New Roman" w:hAnsi="Times New Roman" w:eastAsia="宋体" w:cs="Times New Roman"/>
                <w:color w:val="FF0000"/>
                <w:sz w:val="24"/>
                <w:highlight w:val="none"/>
                <w:vertAlign w:val="subscript"/>
              </w:rPr>
              <w:t>y</w:t>
            </w:r>
            <w:r>
              <w:rPr>
                <w:rFonts w:hint="default" w:ascii="Times New Roman" w:hAnsi="Times New Roman" w:eastAsia="宋体" w:cs="Times New Roman"/>
                <w:color w:val="FF0000"/>
                <w:sz w:val="24"/>
                <w:highlight w:val="none"/>
              </w:rPr>
              <w:t>指装卸扬尘产生量，t；</w:t>
            </w:r>
          </w:p>
          <w:p>
            <w:pPr>
              <w:spacing w:line="360" w:lineRule="auto"/>
              <w:ind w:firstLine="1200" w:firstLineChars="5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FC</w:t>
            </w:r>
            <w:r>
              <w:rPr>
                <w:rFonts w:hint="default" w:ascii="Times New Roman" w:hAnsi="Times New Roman" w:eastAsia="宋体" w:cs="Times New Roman"/>
                <w:color w:val="FF0000"/>
                <w:sz w:val="24"/>
                <w:highlight w:val="none"/>
                <w:vertAlign w:val="subscript"/>
              </w:rPr>
              <w:t>y</w:t>
            </w:r>
            <w:r>
              <w:rPr>
                <w:rFonts w:hint="default" w:ascii="Times New Roman" w:hAnsi="Times New Roman" w:eastAsia="宋体" w:cs="Times New Roman"/>
                <w:color w:val="FF0000"/>
                <w:sz w:val="24"/>
                <w:highlight w:val="none"/>
              </w:rPr>
              <w:t>指风蚀扬尘产生量，t；</w:t>
            </w:r>
          </w:p>
          <w:p>
            <w:pPr>
              <w:spacing w:line="360" w:lineRule="auto"/>
              <w:ind w:firstLine="1200" w:firstLineChars="5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N</w:t>
            </w:r>
            <w:r>
              <w:rPr>
                <w:rFonts w:hint="default" w:ascii="Times New Roman" w:hAnsi="Times New Roman" w:eastAsia="宋体" w:cs="Times New Roman"/>
                <w:color w:val="FF0000"/>
                <w:sz w:val="24"/>
                <w:highlight w:val="none"/>
                <w:vertAlign w:val="subscript"/>
              </w:rPr>
              <w:t>c</w:t>
            </w:r>
            <w:r>
              <w:rPr>
                <w:rFonts w:hint="default" w:ascii="Times New Roman" w:hAnsi="Times New Roman" w:eastAsia="宋体" w:cs="Times New Roman"/>
                <w:color w:val="FF0000"/>
                <w:sz w:val="24"/>
                <w:highlight w:val="none"/>
              </w:rPr>
              <w:t>指年物料运载车次，车；</w:t>
            </w:r>
          </w:p>
          <w:p>
            <w:pPr>
              <w:spacing w:line="360" w:lineRule="auto"/>
              <w:ind w:firstLine="1200" w:firstLineChars="500"/>
              <w:rPr>
                <w:rFonts w:hint="default" w:ascii="Times New Roman" w:hAnsi="Times New Roman" w:eastAsia="宋体" w:cs="Times New Roman"/>
                <w:b/>
                <w:color w:val="FF0000"/>
                <w:sz w:val="24"/>
                <w:highlight w:val="none"/>
              </w:rPr>
            </w:pPr>
            <w:r>
              <w:rPr>
                <w:rFonts w:hint="default" w:ascii="Times New Roman" w:hAnsi="Times New Roman" w:eastAsia="宋体" w:cs="Times New Roman"/>
                <w:color w:val="FF0000"/>
                <w:sz w:val="24"/>
                <w:highlight w:val="none"/>
              </w:rPr>
              <w:t>D指单车平均运载量，t/车，本项目取45t/车；</w:t>
            </w:r>
          </w:p>
          <w:p>
            <w:pPr>
              <w:spacing w:line="360" w:lineRule="auto"/>
              <w:ind w:firstLine="1080" w:firstLineChars="45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（a/b）指装卸扬尘概化系数，kg/t，a指各省风速概化系数，见附录1，本项目取0.0011，b指物料含水率概化系数，见附录2，本项目取0.00</w:t>
            </w:r>
            <w:r>
              <w:rPr>
                <w:rFonts w:hint="eastAsia" w:ascii="Times New Roman" w:hAnsi="Times New Roman" w:eastAsia="宋体" w:cs="Times New Roman"/>
                <w:color w:val="FF0000"/>
                <w:sz w:val="24"/>
                <w:highlight w:val="none"/>
                <w:lang w:val="en-US" w:eastAsia="zh-CN"/>
              </w:rPr>
              <w:t>84</w:t>
            </w:r>
            <w:r>
              <w:rPr>
                <w:rFonts w:hint="default" w:ascii="Times New Roman" w:hAnsi="Times New Roman" w:eastAsia="宋体" w:cs="Times New Roman"/>
                <w:color w:val="FF0000"/>
                <w:sz w:val="24"/>
                <w:highlight w:val="none"/>
              </w:rPr>
              <w:t>；</w:t>
            </w:r>
          </w:p>
          <w:p>
            <w:pPr>
              <w:spacing w:line="360" w:lineRule="auto"/>
              <w:ind w:firstLine="1200" w:firstLineChars="5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E</w:t>
            </w:r>
            <w:r>
              <w:rPr>
                <w:rFonts w:hint="default" w:ascii="Times New Roman" w:hAnsi="Times New Roman" w:eastAsia="宋体" w:cs="Times New Roman"/>
                <w:color w:val="FF0000"/>
                <w:sz w:val="24"/>
                <w:highlight w:val="none"/>
                <w:vertAlign w:val="subscript"/>
              </w:rPr>
              <w:t>f</w:t>
            </w:r>
            <w:r>
              <w:rPr>
                <w:rFonts w:hint="default" w:ascii="Times New Roman" w:hAnsi="Times New Roman" w:eastAsia="宋体" w:cs="Times New Roman"/>
                <w:color w:val="FF0000"/>
                <w:sz w:val="24"/>
                <w:highlight w:val="none"/>
              </w:rPr>
              <w:t>指堆场风蚀扬尘概化系数，见附录3，kg/m</w:t>
            </w:r>
            <w:r>
              <w:rPr>
                <w:rFonts w:hint="default" w:ascii="Times New Roman" w:hAnsi="Times New Roman" w:eastAsia="宋体" w:cs="Times New Roman"/>
                <w:color w:val="FF0000"/>
                <w:sz w:val="24"/>
                <w:highlight w:val="none"/>
                <w:vertAlign w:val="superscript"/>
              </w:rPr>
              <w:t>2</w:t>
            </w:r>
            <w:r>
              <w:rPr>
                <w:rFonts w:hint="default" w:ascii="Times New Roman" w:hAnsi="Times New Roman" w:eastAsia="宋体" w:cs="Times New Roman"/>
                <w:color w:val="FF0000"/>
                <w:sz w:val="24"/>
                <w:highlight w:val="none"/>
              </w:rPr>
              <w:t>，本项目取</w:t>
            </w:r>
            <w:r>
              <w:rPr>
                <w:rFonts w:hint="eastAsia" w:ascii="Times New Roman" w:hAnsi="Times New Roman" w:eastAsia="宋体" w:cs="Times New Roman"/>
                <w:color w:val="FF0000"/>
                <w:sz w:val="24"/>
                <w:highlight w:val="none"/>
                <w:lang w:val="en-US" w:eastAsia="zh-CN"/>
              </w:rPr>
              <w:t>0</w:t>
            </w:r>
            <w:r>
              <w:rPr>
                <w:rFonts w:hint="default" w:ascii="Times New Roman" w:hAnsi="Times New Roman" w:eastAsia="宋体" w:cs="Times New Roman"/>
                <w:color w:val="FF0000"/>
                <w:sz w:val="24"/>
                <w:highlight w:val="none"/>
              </w:rPr>
              <w:t>；</w:t>
            </w:r>
          </w:p>
          <w:p>
            <w:pPr>
              <w:spacing w:line="360" w:lineRule="auto"/>
              <w:ind w:firstLine="1200" w:firstLineChars="5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S指堆场占地面积，m</w:t>
            </w:r>
            <w:r>
              <w:rPr>
                <w:rFonts w:hint="default" w:ascii="Times New Roman" w:hAnsi="Times New Roman" w:eastAsia="宋体" w:cs="Times New Roman"/>
                <w:color w:val="FF0000"/>
                <w:sz w:val="24"/>
                <w:highlight w:val="none"/>
                <w:vertAlign w:val="superscript"/>
              </w:rPr>
              <w:t>2</w:t>
            </w:r>
            <w:r>
              <w:rPr>
                <w:rFonts w:hint="default" w:ascii="Times New Roman" w:hAnsi="Times New Roman" w:eastAsia="宋体" w:cs="Times New Roman"/>
                <w:color w:val="FF0000"/>
                <w:sz w:val="24"/>
                <w:highlight w:val="none"/>
              </w:rPr>
              <w:t>，本次项目取6</w:t>
            </w:r>
            <w:r>
              <w:rPr>
                <w:rFonts w:hint="eastAsia" w:ascii="Times New Roman" w:hAnsi="Times New Roman" w:eastAsia="宋体" w:cs="Times New Roman"/>
                <w:color w:val="FF0000"/>
                <w:sz w:val="24"/>
                <w:highlight w:val="none"/>
                <w:lang w:val="en-US" w:eastAsia="zh-CN"/>
              </w:rPr>
              <w:t>00</w:t>
            </w:r>
            <w:r>
              <w:rPr>
                <w:rFonts w:hint="default" w:ascii="Times New Roman" w:hAnsi="Times New Roman" w:eastAsia="宋体" w:cs="Times New Roman"/>
                <w:color w:val="FF0000"/>
                <w:sz w:val="24"/>
                <w:highlight w:val="none"/>
              </w:rPr>
              <w:t>0m</w:t>
            </w:r>
            <w:r>
              <w:rPr>
                <w:rFonts w:hint="default" w:ascii="Times New Roman" w:hAnsi="Times New Roman" w:eastAsia="宋体" w:cs="Times New Roman"/>
                <w:color w:val="FF0000"/>
                <w:sz w:val="24"/>
                <w:highlight w:val="none"/>
                <w:vertAlign w:val="superscript"/>
              </w:rPr>
              <w:t>2</w:t>
            </w:r>
            <w:r>
              <w:rPr>
                <w:rFonts w:hint="default" w:ascii="Times New Roman" w:hAnsi="Times New Roman" w:eastAsia="宋体" w:cs="Times New Roman"/>
                <w:color w:val="FF0000"/>
                <w:sz w:val="24"/>
                <w:highlight w:val="none"/>
              </w:rPr>
              <w:t>（原材料堆场3</w:t>
            </w:r>
            <w:r>
              <w:rPr>
                <w:rFonts w:hint="eastAsia" w:ascii="Times New Roman" w:hAnsi="Times New Roman" w:eastAsia="宋体" w:cs="Times New Roman"/>
                <w:color w:val="FF0000"/>
                <w:sz w:val="24"/>
                <w:highlight w:val="none"/>
                <w:lang w:val="en-US" w:eastAsia="zh-CN"/>
              </w:rPr>
              <w:t>00</w:t>
            </w:r>
            <w:r>
              <w:rPr>
                <w:rFonts w:hint="default" w:ascii="Times New Roman" w:hAnsi="Times New Roman" w:eastAsia="宋体" w:cs="Times New Roman"/>
                <w:color w:val="FF0000"/>
                <w:sz w:val="24"/>
                <w:highlight w:val="none"/>
              </w:rPr>
              <w:t>0m</w:t>
            </w:r>
            <w:r>
              <w:rPr>
                <w:rFonts w:hint="default" w:ascii="Times New Roman" w:hAnsi="Times New Roman" w:eastAsia="宋体" w:cs="Times New Roman"/>
                <w:color w:val="FF0000"/>
                <w:sz w:val="24"/>
                <w:highlight w:val="none"/>
                <w:vertAlign w:val="superscript"/>
              </w:rPr>
              <w:t>2</w:t>
            </w:r>
            <w:r>
              <w:rPr>
                <w:rFonts w:hint="default" w:ascii="Times New Roman" w:hAnsi="Times New Roman" w:eastAsia="宋体" w:cs="Times New Roman"/>
                <w:color w:val="FF0000"/>
                <w:sz w:val="24"/>
                <w:highlight w:val="none"/>
              </w:rPr>
              <w:t>、商砼站料仓3000m</w:t>
            </w:r>
            <w:r>
              <w:rPr>
                <w:rFonts w:hint="default" w:ascii="Times New Roman" w:hAnsi="Times New Roman" w:eastAsia="宋体" w:cs="Times New Roman"/>
                <w:color w:val="FF0000"/>
                <w:sz w:val="24"/>
                <w:highlight w:val="none"/>
                <w:vertAlign w:val="superscript"/>
              </w:rPr>
              <w:t>2</w:t>
            </w:r>
            <w:r>
              <w:rPr>
                <w:rFonts w:hint="default" w:ascii="Times New Roman" w:hAnsi="Times New Roman" w:eastAsia="宋体" w:cs="Times New Roman"/>
                <w:color w:val="FF0000"/>
                <w:sz w:val="24"/>
                <w:highlight w:val="none"/>
              </w:rPr>
              <w:t>）。</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经过上式计算，P颗粒物产生量为</w:t>
            </w:r>
            <w:r>
              <w:rPr>
                <w:rFonts w:hint="eastAsia" w:ascii="Times New Roman" w:hAnsi="Times New Roman" w:eastAsia="宋体" w:cs="Times New Roman"/>
                <w:color w:val="FF0000"/>
                <w:sz w:val="24"/>
                <w:highlight w:val="none"/>
                <w:lang w:val="en-US" w:eastAsia="zh-CN"/>
              </w:rPr>
              <w:t>39.29</w:t>
            </w:r>
            <w:r>
              <w:rPr>
                <w:rFonts w:hint="default" w:ascii="Times New Roman" w:hAnsi="Times New Roman" w:eastAsia="宋体" w:cs="Times New Roman"/>
                <w:color w:val="FF0000"/>
                <w:sz w:val="24"/>
                <w:highlight w:val="none"/>
              </w:rPr>
              <w:t>t/a，产生速率为</w:t>
            </w:r>
            <w:r>
              <w:rPr>
                <w:rFonts w:hint="eastAsia" w:ascii="Times New Roman" w:hAnsi="Times New Roman" w:eastAsia="宋体" w:cs="Times New Roman"/>
                <w:color w:val="FF0000"/>
                <w:sz w:val="24"/>
                <w:highlight w:val="none"/>
                <w:lang w:val="en-US" w:eastAsia="zh-CN"/>
              </w:rPr>
              <w:t>21.83</w:t>
            </w:r>
            <w:r>
              <w:rPr>
                <w:rFonts w:hint="default" w:ascii="Times New Roman" w:hAnsi="Times New Roman" w:eastAsia="宋体" w:cs="Times New Roman"/>
                <w:color w:val="FF0000"/>
                <w:sz w:val="24"/>
                <w:highlight w:val="none"/>
              </w:rPr>
              <w:t>kg/h。</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b.颗粒物排放量核算</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工业企业固体物料堆场颗粒物排放量核算公式如下：</w:t>
            </w:r>
          </w:p>
          <w:p>
            <w:pPr>
              <w:spacing w:line="360" w:lineRule="auto"/>
              <w:jc w:val="center"/>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position w:val="-10"/>
                <w:sz w:val="24"/>
                <w:highlight w:val="none"/>
              </w:rPr>
              <w:object>
                <v:shape id="_x0000_i1031" o:spt="75" type="#_x0000_t75" style="height:18.35pt;width:146.7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式中：P指颗粒物产生量，t；</w:t>
            </w:r>
          </w:p>
          <w:p>
            <w:pPr>
              <w:spacing w:line="360" w:lineRule="auto"/>
              <w:ind w:firstLine="1200" w:firstLineChars="5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U</w:t>
            </w:r>
            <w:r>
              <w:rPr>
                <w:rFonts w:hint="default" w:ascii="Times New Roman" w:hAnsi="Times New Roman" w:eastAsia="宋体" w:cs="Times New Roman"/>
                <w:color w:val="FF0000"/>
                <w:sz w:val="24"/>
                <w:highlight w:val="none"/>
                <w:vertAlign w:val="subscript"/>
              </w:rPr>
              <w:t>c</w:t>
            </w:r>
            <w:r>
              <w:rPr>
                <w:rFonts w:hint="default" w:ascii="Times New Roman" w:hAnsi="Times New Roman" w:eastAsia="宋体" w:cs="Times New Roman"/>
                <w:color w:val="FF0000"/>
                <w:sz w:val="24"/>
                <w:highlight w:val="none"/>
              </w:rPr>
              <w:t>指颗粒物排放量，t；</w:t>
            </w:r>
          </w:p>
          <w:p>
            <w:pPr>
              <w:spacing w:line="360" w:lineRule="auto"/>
              <w:ind w:firstLine="1200" w:firstLineChars="5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C</w:t>
            </w:r>
            <w:r>
              <w:rPr>
                <w:rFonts w:hint="default" w:ascii="Times New Roman" w:hAnsi="Times New Roman" w:eastAsia="宋体" w:cs="Times New Roman"/>
                <w:color w:val="FF0000"/>
                <w:sz w:val="24"/>
                <w:highlight w:val="none"/>
                <w:vertAlign w:val="subscript"/>
              </w:rPr>
              <w:t>m</w:t>
            </w:r>
            <w:r>
              <w:rPr>
                <w:rFonts w:hint="default" w:ascii="Times New Roman" w:hAnsi="Times New Roman" w:eastAsia="宋体" w:cs="Times New Roman"/>
                <w:color w:val="FF0000"/>
                <w:sz w:val="24"/>
                <w:highlight w:val="none"/>
              </w:rPr>
              <w:t>指颗粒物控制措施控制效率，%，见附录4，本项目取74%；</w:t>
            </w:r>
          </w:p>
          <w:p>
            <w:pPr>
              <w:spacing w:line="360" w:lineRule="auto"/>
              <w:ind w:firstLine="1200" w:firstLineChars="5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T</w:t>
            </w:r>
            <w:r>
              <w:rPr>
                <w:rFonts w:hint="default" w:ascii="Times New Roman" w:hAnsi="Times New Roman" w:eastAsia="宋体" w:cs="Times New Roman"/>
                <w:color w:val="FF0000"/>
                <w:sz w:val="24"/>
                <w:highlight w:val="none"/>
                <w:vertAlign w:val="subscript"/>
              </w:rPr>
              <w:t>m</w:t>
            </w:r>
            <w:r>
              <w:rPr>
                <w:rFonts w:hint="default" w:ascii="Times New Roman" w:hAnsi="Times New Roman" w:eastAsia="宋体" w:cs="Times New Roman"/>
                <w:color w:val="FF0000"/>
                <w:sz w:val="24"/>
                <w:highlight w:val="none"/>
              </w:rPr>
              <w:t>指堆场类型控制效率，%，见附录5，本项目取99%。</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经上式计算，Uc颗粒物排放量为0.</w:t>
            </w:r>
            <w:r>
              <w:rPr>
                <w:rFonts w:hint="eastAsia" w:ascii="Times New Roman" w:hAnsi="Times New Roman" w:eastAsia="宋体" w:cs="Times New Roman"/>
                <w:color w:val="FF0000"/>
                <w:sz w:val="24"/>
                <w:highlight w:val="none"/>
                <w:lang w:val="en-US" w:eastAsia="zh-CN"/>
              </w:rPr>
              <w:t>1022</w:t>
            </w:r>
            <w:r>
              <w:rPr>
                <w:rFonts w:hint="default" w:ascii="Times New Roman" w:hAnsi="Times New Roman" w:eastAsia="宋体" w:cs="Times New Roman"/>
                <w:color w:val="FF0000"/>
                <w:sz w:val="24"/>
                <w:highlight w:val="none"/>
              </w:rPr>
              <w:t>t/a，排放速率为0.</w:t>
            </w:r>
            <w:r>
              <w:rPr>
                <w:rFonts w:hint="eastAsia" w:ascii="Times New Roman" w:hAnsi="Times New Roman" w:eastAsia="宋体" w:cs="Times New Roman"/>
                <w:color w:val="FF0000"/>
                <w:sz w:val="24"/>
                <w:highlight w:val="none"/>
                <w:lang w:val="en-US" w:eastAsia="zh-CN"/>
              </w:rPr>
              <w:t>0568</w:t>
            </w:r>
            <w:r>
              <w:rPr>
                <w:rFonts w:hint="default" w:ascii="Times New Roman" w:hAnsi="Times New Roman" w:eastAsia="宋体" w:cs="Times New Roman"/>
                <w:color w:val="FF0000"/>
                <w:sz w:val="24"/>
                <w:highlight w:val="none"/>
              </w:rPr>
              <w:t>kg/h。</w:t>
            </w:r>
          </w:p>
          <w:p>
            <w:pPr>
              <w:numPr>
                <w:ilvl w:val="0"/>
                <w:numId w:val="0"/>
              </w:numPr>
              <w:spacing w:line="360" w:lineRule="auto"/>
              <w:ind w:firstLine="480" w:firstLineChars="200"/>
              <w:rPr>
                <w:rFonts w:hint="eastAsia" w:ascii="Times New Roman" w:hAnsi="Times New Roman" w:eastAsia="宋体" w:cs="Times New Roman"/>
                <w:color w:val="FF0000"/>
                <w:sz w:val="24"/>
                <w:highlight w:val="none"/>
                <w:lang w:eastAsia="zh-CN"/>
              </w:rPr>
            </w:pPr>
            <w:r>
              <w:rPr>
                <w:rFonts w:hint="default" w:ascii="Times New Roman" w:hAnsi="Times New Roman" w:eastAsia="宋体" w:cs="Times New Roman"/>
                <w:color w:val="FF0000"/>
                <w:sz w:val="24"/>
                <w:szCs w:val="24"/>
                <w:highlight w:val="none"/>
              </w:rPr>
              <w:t>根据《工业堆场扬尘整治规范》（DB65/T4061-2017）中，本项目属于一般控制区，原料仓面积为3</w:t>
            </w:r>
            <w:r>
              <w:rPr>
                <w:rFonts w:hint="eastAsia" w:ascii="Times New Roman" w:hAnsi="Times New Roman" w:eastAsia="宋体" w:cs="Times New Roman"/>
                <w:color w:val="FF0000"/>
                <w:sz w:val="24"/>
                <w:szCs w:val="24"/>
                <w:highlight w:val="none"/>
                <w:lang w:val="en-US" w:eastAsia="zh-CN"/>
              </w:rPr>
              <w:t>00</w:t>
            </w:r>
            <w:r>
              <w:rPr>
                <w:rFonts w:hint="default" w:ascii="Times New Roman" w:hAnsi="Times New Roman" w:eastAsia="宋体" w:cs="Times New Roman"/>
                <w:color w:val="FF0000"/>
                <w:sz w:val="24"/>
                <w:szCs w:val="24"/>
                <w:highlight w:val="none"/>
              </w:rPr>
              <w:t>0m</w:t>
            </w:r>
            <w:r>
              <w:rPr>
                <w:rFonts w:hint="default" w:ascii="Times New Roman" w:hAnsi="Times New Roman" w:eastAsia="宋体" w:cs="Times New Roman"/>
                <w:color w:val="FF0000"/>
                <w:sz w:val="24"/>
                <w:szCs w:val="24"/>
                <w:highlight w:val="none"/>
                <w:vertAlign w:val="superscript"/>
              </w:rPr>
              <w:t>2</w:t>
            </w:r>
            <w:r>
              <w:rPr>
                <w:rFonts w:hint="default" w:ascii="Times New Roman" w:hAnsi="Times New Roman" w:eastAsia="宋体" w:cs="Times New Roman"/>
                <w:color w:val="FF0000"/>
                <w:sz w:val="24"/>
                <w:szCs w:val="24"/>
                <w:highlight w:val="none"/>
              </w:rPr>
              <w:t>、商砼站料仓3000m</w:t>
            </w:r>
            <w:r>
              <w:rPr>
                <w:rFonts w:hint="default" w:ascii="Times New Roman" w:hAnsi="Times New Roman" w:eastAsia="宋体" w:cs="Times New Roman"/>
                <w:color w:val="FF0000"/>
                <w:sz w:val="24"/>
                <w:szCs w:val="24"/>
                <w:highlight w:val="none"/>
                <w:vertAlign w:val="superscript"/>
              </w:rPr>
              <w:t>2</w:t>
            </w:r>
            <w:r>
              <w:rPr>
                <w:rFonts w:hint="default" w:ascii="Times New Roman" w:hAnsi="Times New Roman" w:eastAsia="宋体" w:cs="Times New Roman"/>
                <w:color w:val="FF0000"/>
                <w:sz w:val="24"/>
                <w:szCs w:val="24"/>
                <w:highlight w:val="none"/>
              </w:rPr>
              <w:t>，风速为2.0m/s，粒度为0.5~13mm，属于表1工业料堆场类型划分中的Ⅰ类型，根据表2中的防治方案选择参考表中可用Ⅰ类料场全封闭性仓库，本项目采取全封闭性仓库+洒水，</w:t>
            </w:r>
            <w:r>
              <w:rPr>
                <w:rFonts w:ascii="宋体" w:hAnsi="宋体"/>
                <w:bCs/>
                <w:color w:val="FF0000"/>
                <w:sz w:val="24"/>
                <w:szCs w:val="24"/>
              </w:rPr>
              <w:t>无组织排放浓度满足</w:t>
            </w:r>
            <w:r>
              <w:rPr>
                <w:rFonts w:hint="default" w:ascii="Times New Roman" w:hAnsi="Times New Roman" w:eastAsia="宋体" w:cs="Times New Roman"/>
                <w:color w:val="FF0000"/>
                <w:sz w:val="24"/>
                <w:szCs w:val="24"/>
                <w:highlight w:val="none"/>
              </w:rPr>
              <w:t>《大气污染物综合排放标准》GB16297-1996表2中颗粒物</w:t>
            </w:r>
            <w:r>
              <w:rPr>
                <w:rFonts w:hint="eastAsia" w:ascii="Times New Roman" w:hAnsi="Times New Roman" w:eastAsia="宋体"/>
                <w:color w:val="FF0000"/>
                <w:sz w:val="24"/>
                <w:szCs w:val="24"/>
                <w:highlight w:val="none"/>
                <w:lang w:eastAsia="zh-CN"/>
              </w:rPr>
              <w:t>周界外浓度最高点</w:t>
            </w:r>
            <w:r>
              <w:rPr>
                <w:rFonts w:hint="default" w:ascii="Times New Roman" w:hAnsi="Times New Roman" w:eastAsia="宋体" w:cs="Times New Roman"/>
                <w:color w:val="FF0000"/>
                <w:sz w:val="24"/>
                <w:szCs w:val="24"/>
                <w:highlight w:val="none"/>
                <w:lang w:val="en-US" w:eastAsia="zh-CN"/>
              </w:rPr>
              <w:t>1.0</w:t>
            </w:r>
            <w:r>
              <w:rPr>
                <w:rFonts w:hint="default" w:ascii="Times New Roman" w:hAnsi="Times New Roman" w:eastAsia="宋体" w:cs="Times New Roman"/>
                <w:color w:val="FF0000"/>
                <w:sz w:val="24"/>
                <w:szCs w:val="24"/>
                <w:highlight w:val="none"/>
              </w:rPr>
              <w:t>mg/m</w:t>
            </w:r>
            <w:r>
              <w:rPr>
                <w:rFonts w:hint="default" w:ascii="Times New Roman" w:hAnsi="Times New Roman" w:eastAsia="宋体" w:cs="Times New Roman"/>
                <w:color w:val="FF0000"/>
                <w:sz w:val="24"/>
                <w:szCs w:val="24"/>
                <w:highlight w:val="none"/>
                <w:vertAlign w:val="superscript"/>
              </w:rPr>
              <w:t>3</w:t>
            </w:r>
            <w:r>
              <w:rPr>
                <w:rFonts w:hint="eastAsia" w:ascii="Times New Roman" w:hAnsi="Times New Roman" w:cs="Times New Roman"/>
                <w:color w:val="FF0000"/>
                <w:sz w:val="24"/>
                <w:szCs w:val="24"/>
                <w:highlight w:val="none"/>
                <w:vertAlign w:val="baseline"/>
                <w:lang w:eastAsia="zh-CN"/>
              </w:rPr>
              <w:t>的</w:t>
            </w:r>
            <w:r>
              <w:rPr>
                <w:rFonts w:hint="default" w:ascii="Times New Roman" w:hAnsi="Times New Roman" w:eastAsia="宋体" w:cs="Times New Roman"/>
                <w:color w:val="FF0000"/>
                <w:sz w:val="24"/>
                <w:szCs w:val="24"/>
                <w:highlight w:val="none"/>
              </w:rPr>
              <w:t>排放限值</w:t>
            </w:r>
            <w:r>
              <w:rPr>
                <w:rFonts w:hint="eastAsia" w:ascii="Times New Roman" w:hAnsi="Times New Roman" w:cs="Times New Roman"/>
                <w:color w:val="FF0000"/>
                <w:sz w:val="24"/>
                <w:szCs w:val="24"/>
                <w:highlight w:val="none"/>
                <w:lang w:eastAsia="zh-CN"/>
              </w:rPr>
              <w:t>要求</w:t>
            </w:r>
            <w:r>
              <w:rPr>
                <w:rFonts w:hint="eastAsia" w:hAnsi="宋体"/>
                <w:color w:val="FF0000"/>
                <w:sz w:val="24"/>
                <w:szCs w:val="24"/>
                <w:lang w:eastAsia="zh-CN"/>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（2）皮带输送过程粉尘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由于《排放源统计调查产排污核算方法和系数手册》（国家生态环境部公告2021年第24号）中，3021水泥制品制造（含3022砼结构构件制造、3029其他水泥类似制品制造）行业系数手册，污染物产排污系数详见表2</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表2</w:t>
            </w:r>
            <w:r>
              <w:rPr>
                <w:rFonts w:hint="eastAsia" w:ascii="Times New Roman" w:hAnsi="Times New Roman" w:eastAsia="宋体" w:cs="Times New Roman"/>
                <w:b/>
                <w:bCs/>
                <w:color w:val="auto"/>
                <w:highlight w:val="none"/>
                <w:lang w:val="en-US" w:eastAsia="zh-CN"/>
              </w:rPr>
              <w:t>1</w:t>
            </w:r>
            <w:r>
              <w:rPr>
                <w:rFonts w:hint="default" w:ascii="Times New Roman" w:hAnsi="Times New Roman" w:eastAsia="宋体" w:cs="Times New Roman"/>
                <w:b/>
                <w:bCs/>
                <w:color w:val="auto"/>
                <w:highlight w:val="none"/>
              </w:rPr>
              <w:t xml:space="preserve">     水泥制品制造（含3022砼结构构件、3029其他水泥类似制品制造）行业系数表（节选）</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72"/>
              <w:gridCol w:w="873"/>
              <w:gridCol w:w="873"/>
              <w:gridCol w:w="873"/>
              <w:gridCol w:w="873"/>
              <w:gridCol w:w="873"/>
              <w:gridCol w:w="873"/>
              <w:gridCol w:w="8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工段名称</w:t>
                  </w:r>
                </w:p>
              </w:tc>
              <w:tc>
                <w:tcPr>
                  <w:tcW w:w="87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产品名称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原料名称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工艺名称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规模等级</w:t>
                  </w:r>
                </w:p>
              </w:tc>
              <w:tc>
                <w:tcPr>
                  <w:tcW w:w="1746" w:type="dxa"/>
                  <w:gridSpan w:val="2"/>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污染物指数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单位</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物料输送</w:t>
                  </w:r>
                </w:p>
              </w:tc>
              <w:tc>
                <w:tcPr>
                  <w:tcW w:w="87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各种水泥制品</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水泥、砂子、石子、钢筋</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物料输送储运</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所有规模</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废气</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千克/吨-产品</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0.19</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本项目生产过程中采取皮带输送机，皮带输送工序会有粉尘产生，生产线产量为</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00000t/a，产污系数为0.19kg/吨-产品，则输送工序粉尘产生量为</w:t>
            </w:r>
            <w:r>
              <w:rPr>
                <w:rFonts w:hint="eastAsia" w:ascii="Times New Roman" w:hAnsi="Times New Roman" w:eastAsia="宋体" w:cs="Times New Roman"/>
                <w:color w:val="auto"/>
                <w:sz w:val="24"/>
                <w:highlight w:val="none"/>
                <w:lang w:val="en-US" w:eastAsia="zh-CN"/>
              </w:rPr>
              <w:t>57</w:t>
            </w:r>
            <w:r>
              <w:rPr>
                <w:rFonts w:hint="default" w:ascii="Times New Roman" w:hAnsi="Times New Roman" w:eastAsia="宋体" w:cs="Times New Roman"/>
                <w:color w:val="auto"/>
                <w:sz w:val="24"/>
                <w:highlight w:val="none"/>
              </w:rPr>
              <w:t>t/a，产生速率为</w:t>
            </w:r>
            <w:r>
              <w:rPr>
                <w:rFonts w:hint="eastAsia" w:ascii="Times New Roman" w:hAnsi="Times New Roman" w:eastAsia="宋体" w:cs="Times New Roman"/>
                <w:color w:val="auto"/>
                <w:sz w:val="24"/>
                <w:highlight w:val="none"/>
                <w:lang w:val="en-US" w:eastAsia="zh-CN"/>
              </w:rPr>
              <w:t>31.67</w:t>
            </w:r>
            <w:r>
              <w:rPr>
                <w:rFonts w:hint="default" w:ascii="Times New Roman" w:hAnsi="Times New Roman" w:eastAsia="宋体" w:cs="Times New Roman"/>
                <w:color w:val="auto"/>
                <w:sz w:val="24"/>
                <w:highlight w:val="none"/>
              </w:rPr>
              <w:t>kg/h。</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auto"/>
                <w:sz w:val="24"/>
                <w:highlight w:val="none"/>
              </w:rPr>
              <w:t>本环评要求输送皮带设置为密闭廊道，在皮带输送过程中的粉尘产生量减少，采取密闭廊道输送防治措施可有效减少输送过程中的粉尘90%左右，则输送工序中无组织粉尘排放量为</w:t>
            </w:r>
            <w:r>
              <w:rPr>
                <w:rFonts w:hint="eastAsia" w:ascii="Times New Roman" w:hAnsi="Times New Roman" w:eastAsia="宋体" w:cs="Times New Roman"/>
                <w:color w:val="auto"/>
                <w:sz w:val="24"/>
                <w:highlight w:val="none"/>
                <w:lang w:val="en-US" w:eastAsia="zh-CN"/>
              </w:rPr>
              <w:t>5.7</w:t>
            </w:r>
            <w:r>
              <w:rPr>
                <w:rFonts w:hint="default" w:ascii="Times New Roman" w:hAnsi="Times New Roman" w:eastAsia="宋体" w:cs="Times New Roman"/>
                <w:color w:val="auto"/>
                <w:sz w:val="24"/>
                <w:highlight w:val="none"/>
              </w:rPr>
              <w:t>t/a，排放速率为</w:t>
            </w:r>
            <w:r>
              <w:rPr>
                <w:rFonts w:hint="eastAsia" w:ascii="Times New Roman" w:hAnsi="Times New Roman" w:eastAsia="宋体" w:cs="Times New Roman"/>
                <w:color w:val="auto"/>
                <w:sz w:val="24"/>
                <w:highlight w:val="none"/>
                <w:lang w:val="en-US" w:eastAsia="zh-CN"/>
              </w:rPr>
              <w:t>3.167</w:t>
            </w:r>
            <w:r>
              <w:rPr>
                <w:rFonts w:hint="default" w:ascii="Times New Roman" w:hAnsi="Times New Roman" w:eastAsia="宋体" w:cs="Times New Roman"/>
                <w:color w:val="auto"/>
                <w:sz w:val="24"/>
                <w:highlight w:val="none"/>
              </w:rPr>
              <w:t>kg/h，</w:t>
            </w:r>
            <w:r>
              <w:rPr>
                <w:rFonts w:ascii="宋体" w:hAnsi="宋体"/>
                <w:bCs/>
                <w:color w:val="FF0000"/>
                <w:sz w:val="24"/>
                <w:szCs w:val="24"/>
              </w:rPr>
              <w:t>无组织</w:t>
            </w:r>
            <w:r>
              <w:rPr>
                <w:rFonts w:hint="eastAsia" w:ascii="宋体" w:hAnsi="宋体"/>
                <w:bCs/>
                <w:color w:val="FF0000"/>
                <w:sz w:val="24"/>
                <w:szCs w:val="24"/>
                <w:lang w:val="en-US" w:eastAsia="zh-CN"/>
              </w:rPr>
              <w:t>粉尘</w:t>
            </w:r>
            <w:r>
              <w:rPr>
                <w:rFonts w:hint="default" w:ascii="Times New Roman" w:hAnsi="Times New Roman" w:eastAsia="宋体" w:cs="Times New Roman"/>
                <w:color w:val="FF0000"/>
                <w:sz w:val="24"/>
                <w:highlight w:val="none"/>
              </w:rPr>
              <w:t>排放浓度达到</w:t>
            </w:r>
            <w:r>
              <w:rPr>
                <w:rFonts w:hint="default" w:ascii="Times New Roman" w:hAnsi="Times New Roman" w:eastAsia="宋体" w:cs="Times New Roman"/>
                <w:color w:val="FF0000"/>
                <w:sz w:val="24"/>
                <w:szCs w:val="24"/>
                <w:highlight w:val="none"/>
              </w:rPr>
              <w:t>《大气污染物综合排放标准》GB16297-1996表2中颗粒物</w:t>
            </w:r>
            <w:r>
              <w:rPr>
                <w:rFonts w:hint="eastAsia" w:ascii="Times New Roman" w:hAnsi="Times New Roman" w:eastAsia="宋体"/>
                <w:color w:val="FF0000"/>
                <w:sz w:val="24"/>
                <w:szCs w:val="24"/>
                <w:highlight w:val="none"/>
                <w:lang w:eastAsia="zh-CN"/>
              </w:rPr>
              <w:t>周界外浓度最高点</w:t>
            </w:r>
            <w:r>
              <w:rPr>
                <w:rFonts w:hint="default" w:ascii="Times New Roman" w:hAnsi="Times New Roman" w:eastAsia="宋体" w:cs="Times New Roman"/>
                <w:color w:val="FF0000"/>
                <w:sz w:val="24"/>
                <w:szCs w:val="24"/>
                <w:highlight w:val="none"/>
                <w:lang w:val="en-US" w:eastAsia="zh-CN"/>
              </w:rPr>
              <w:t>1.0</w:t>
            </w:r>
            <w:r>
              <w:rPr>
                <w:rFonts w:hint="default" w:ascii="Times New Roman" w:hAnsi="Times New Roman" w:eastAsia="宋体" w:cs="Times New Roman"/>
                <w:color w:val="FF0000"/>
                <w:sz w:val="24"/>
                <w:szCs w:val="24"/>
                <w:highlight w:val="none"/>
              </w:rPr>
              <w:t>mg/m</w:t>
            </w:r>
            <w:r>
              <w:rPr>
                <w:rFonts w:hint="default" w:ascii="Times New Roman" w:hAnsi="Times New Roman" w:eastAsia="宋体" w:cs="Times New Roman"/>
                <w:color w:val="FF0000"/>
                <w:sz w:val="24"/>
                <w:szCs w:val="24"/>
                <w:highlight w:val="none"/>
                <w:vertAlign w:val="superscript"/>
              </w:rPr>
              <w:t>3</w:t>
            </w:r>
            <w:r>
              <w:rPr>
                <w:rFonts w:hint="eastAsia" w:ascii="Times New Roman" w:hAnsi="Times New Roman" w:cs="Times New Roman"/>
                <w:color w:val="FF0000"/>
                <w:sz w:val="24"/>
                <w:szCs w:val="24"/>
                <w:highlight w:val="none"/>
                <w:vertAlign w:val="baseline"/>
                <w:lang w:eastAsia="zh-CN"/>
              </w:rPr>
              <w:t>的</w:t>
            </w:r>
            <w:r>
              <w:rPr>
                <w:rFonts w:hint="default" w:ascii="Times New Roman" w:hAnsi="Times New Roman" w:eastAsia="宋体" w:cs="Times New Roman"/>
                <w:color w:val="FF0000"/>
                <w:sz w:val="24"/>
                <w:szCs w:val="24"/>
                <w:highlight w:val="none"/>
              </w:rPr>
              <w:t>排放限值</w:t>
            </w:r>
            <w:r>
              <w:rPr>
                <w:rFonts w:hint="eastAsia" w:ascii="Times New Roman" w:hAnsi="Times New Roman" w:cs="Times New Roman"/>
                <w:color w:val="FF0000"/>
                <w:sz w:val="24"/>
                <w:szCs w:val="24"/>
                <w:highlight w:val="none"/>
                <w:lang w:eastAsia="zh-CN"/>
              </w:rPr>
              <w:t>要求</w:t>
            </w:r>
            <w:r>
              <w:rPr>
                <w:rFonts w:hint="default" w:ascii="Times New Roman" w:hAnsi="Times New Roman" w:eastAsia="宋体" w:cs="Times New Roman"/>
                <w:color w:val="FF0000"/>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（3）破碎工序产生的粉尘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①有组织粉尘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根据《排放源统计调查产排污核算方法和系数手册》（国家生态环境部公告2021年第24号）中，30</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9其他</w:t>
            </w:r>
            <w:r>
              <w:rPr>
                <w:rFonts w:hint="eastAsia" w:ascii="Times New Roman" w:hAnsi="Times New Roman" w:eastAsia="宋体" w:cs="Times New Roman"/>
                <w:color w:val="auto"/>
                <w:sz w:val="24"/>
                <w:highlight w:val="none"/>
                <w:lang w:eastAsia="zh-CN"/>
              </w:rPr>
              <w:t>建筑材料制造行业</w:t>
            </w:r>
            <w:r>
              <w:rPr>
                <w:rFonts w:hint="default" w:ascii="Times New Roman" w:hAnsi="Times New Roman" w:eastAsia="宋体" w:cs="Times New Roman"/>
                <w:color w:val="auto"/>
                <w:sz w:val="24"/>
                <w:highlight w:val="none"/>
              </w:rPr>
              <w:t>系数手册，污染物产排污系数详见表2</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表2</w:t>
            </w:r>
            <w:r>
              <w:rPr>
                <w:rFonts w:hint="eastAsia"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其他</w:t>
            </w:r>
            <w:r>
              <w:rPr>
                <w:rFonts w:hint="default" w:ascii="Times New Roman" w:hAnsi="Times New Roman" w:eastAsia="宋体" w:cs="Times New Roman"/>
                <w:b/>
                <w:bCs/>
                <w:color w:val="auto"/>
                <w:highlight w:val="none"/>
                <w:lang w:eastAsia="zh-CN"/>
              </w:rPr>
              <w:t>建筑材料制造行业</w:t>
            </w:r>
            <w:r>
              <w:rPr>
                <w:rFonts w:hint="default" w:ascii="Times New Roman" w:hAnsi="Times New Roman" w:eastAsia="宋体" w:cs="Times New Roman"/>
                <w:b/>
                <w:bCs/>
                <w:color w:val="auto"/>
                <w:highlight w:val="none"/>
              </w:rPr>
              <w:t>系数表（节选）</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72"/>
              <w:gridCol w:w="873"/>
              <w:gridCol w:w="873"/>
              <w:gridCol w:w="873"/>
              <w:gridCol w:w="873"/>
              <w:gridCol w:w="873"/>
              <w:gridCol w:w="873"/>
              <w:gridCol w:w="8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87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工段名称</w:t>
                  </w:r>
                </w:p>
              </w:tc>
              <w:tc>
                <w:tcPr>
                  <w:tcW w:w="87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产品名称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原料名称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工艺名称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规模等级</w:t>
                  </w:r>
                </w:p>
              </w:tc>
              <w:tc>
                <w:tcPr>
                  <w:tcW w:w="1746" w:type="dxa"/>
                  <w:gridSpan w:val="2"/>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污染物指数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单位</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872" w:type="dxa"/>
                  <w:vMerge w:val="restart"/>
                  <w:tcBorders>
                    <w:top w:val="single" w:color="auto" w:sz="12" w:space="0"/>
                  </w:tcBorders>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破碎</w:t>
                  </w:r>
                  <w:r>
                    <w:rPr>
                      <w:rFonts w:hint="eastAsia" w:ascii="Times New Roman" w:hAnsi="Times New Roman" w:eastAsia="宋体" w:cs="Times New Roman"/>
                      <w:color w:val="auto"/>
                      <w:highlight w:val="none"/>
                      <w:lang w:eastAsia="zh-CN"/>
                    </w:rPr>
                    <w:t>、筛分</w:t>
                  </w:r>
                </w:p>
              </w:tc>
              <w:tc>
                <w:tcPr>
                  <w:tcW w:w="872" w:type="dxa"/>
                  <w:vMerge w:val="restart"/>
                  <w:tcBorders>
                    <w:top w:val="single" w:color="auto" w:sz="12" w:space="0"/>
                  </w:tcBorders>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砂石骨料</w:t>
                  </w:r>
                </w:p>
              </w:tc>
              <w:tc>
                <w:tcPr>
                  <w:tcW w:w="873" w:type="dxa"/>
                  <w:vMerge w:val="restart"/>
                  <w:tcBorders>
                    <w:top w:val="single" w:color="auto" w:sz="12" w:space="0"/>
                  </w:tcBorders>
                  <w:noWrap w:val="0"/>
                  <w:vAlign w:val="center"/>
                </w:tcPr>
                <w:p>
                  <w:pPr>
                    <w:keepNext w:val="0"/>
                    <w:keepLines w:val="0"/>
                    <w:widowControl/>
                    <w:suppressLineNumbers w:val="0"/>
                    <w:jc w:val="left"/>
                    <w:rPr>
                      <w:rFonts w:hint="default" w:ascii="Times New Roman" w:hAnsi="Times New Roman" w:eastAsia="宋体" w:cs="Times New Roman"/>
                      <w:color w:val="auto"/>
                      <w:highlight w:val="none"/>
                    </w:rPr>
                  </w:pPr>
                  <w:r>
                    <w:rPr>
                      <w:rFonts w:hint="eastAsia" w:ascii="宋体" w:hAnsi="宋体" w:eastAsia="宋体" w:cs="宋体"/>
                      <w:color w:val="000000"/>
                      <w:kern w:val="0"/>
                      <w:sz w:val="21"/>
                      <w:szCs w:val="21"/>
                      <w:lang w:val="en-US" w:eastAsia="zh-CN" w:bidi="ar"/>
                    </w:rPr>
                    <w:t>岩石、矿石、建筑固体废弃物、尾矿等</w:t>
                  </w:r>
                </w:p>
              </w:tc>
              <w:tc>
                <w:tcPr>
                  <w:tcW w:w="873" w:type="dxa"/>
                  <w:vMerge w:val="restart"/>
                  <w:tcBorders>
                    <w:top w:val="single" w:color="auto" w:sz="12" w:space="0"/>
                  </w:tcBorders>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破碎</w:t>
                  </w:r>
                  <w:r>
                    <w:rPr>
                      <w:rFonts w:hint="eastAsia" w:ascii="Times New Roman" w:hAnsi="Times New Roman" w:eastAsia="宋体" w:cs="Times New Roman"/>
                      <w:color w:val="auto"/>
                      <w:highlight w:val="none"/>
                      <w:lang w:eastAsia="zh-CN"/>
                    </w:rPr>
                    <w:t>、筛分</w:t>
                  </w:r>
                </w:p>
              </w:tc>
              <w:tc>
                <w:tcPr>
                  <w:tcW w:w="873"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所有规模</w:t>
                  </w:r>
                </w:p>
              </w:tc>
              <w:tc>
                <w:tcPr>
                  <w:tcW w:w="873"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废气</w:t>
                  </w:r>
                </w:p>
              </w:tc>
              <w:tc>
                <w:tcPr>
                  <w:tcW w:w="873" w:type="dxa"/>
                  <w:tcBorders>
                    <w:top w:val="single" w:color="auto" w:sz="12" w:space="0"/>
                    <w:bottom w:val="single" w:color="auto" w:sz="12" w:space="0"/>
                  </w:tcBorders>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工业废气量</w:t>
                  </w:r>
                </w:p>
              </w:tc>
              <w:tc>
                <w:tcPr>
                  <w:tcW w:w="873" w:type="dxa"/>
                  <w:tcBorders>
                    <w:top w:val="single" w:color="auto" w:sz="12" w:space="0"/>
                    <w:bottom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标立方米</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吨-产品</w:t>
                  </w:r>
                </w:p>
              </w:tc>
              <w:tc>
                <w:tcPr>
                  <w:tcW w:w="873" w:type="dxa"/>
                  <w:tcBorders>
                    <w:top w:val="single" w:color="auto" w:sz="12" w:space="0"/>
                    <w:bottom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872"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872" w:type="dxa"/>
                  <w:vMerge w:val="continue"/>
                  <w:noWrap w:val="0"/>
                  <w:vAlign w:val="center"/>
                </w:tcPr>
                <w:p>
                  <w:pPr>
                    <w:spacing w:line="240" w:lineRule="atLeast"/>
                    <w:jc w:val="center"/>
                    <w:rPr>
                      <w:rFonts w:hint="eastAsia" w:ascii="Times New Roman" w:hAnsi="Times New Roman" w:eastAsia="宋体" w:cs="Times New Roman"/>
                      <w:color w:val="auto"/>
                      <w:highlight w:val="none"/>
                      <w:lang w:eastAsia="zh-CN"/>
                    </w:rPr>
                  </w:pPr>
                </w:p>
              </w:tc>
              <w:tc>
                <w:tcPr>
                  <w:tcW w:w="873"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873"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873"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873"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千克/吨-产品</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89</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本项目破碎工序采用破碎机、制砂机，破碎工序会有粉尘产生，生产线产量为</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00000t/a，</w:t>
            </w:r>
            <w:r>
              <w:rPr>
                <w:rFonts w:hint="eastAsia" w:ascii="Times New Roman" w:hAnsi="Times New Roman" w:eastAsia="宋体" w:cs="Times New Roman"/>
                <w:color w:val="auto"/>
                <w:sz w:val="24"/>
                <w:highlight w:val="none"/>
                <w:lang w:eastAsia="zh-CN"/>
              </w:rPr>
              <w:t>则工业废气量为</w:t>
            </w:r>
            <w:r>
              <w:rPr>
                <w:rFonts w:hint="eastAsia" w:ascii="Times New Roman" w:hAnsi="Times New Roman" w:eastAsia="宋体" w:cs="Times New Roman"/>
                <w:color w:val="auto"/>
                <w:sz w:val="24"/>
                <w:highlight w:val="none"/>
                <w:lang w:val="en-US" w:eastAsia="zh-CN"/>
              </w:rPr>
              <w:t>364500000m</w:t>
            </w:r>
            <w:r>
              <w:rPr>
                <w:rFonts w:hint="eastAsia" w:ascii="Times New Roman" w:hAnsi="Times New Roman" w:eastAsia="宋体" w:cs="Times New Roman"/>
                <w:color w:val="auto"/>
                <w:sz w:val="24"/>
                <w:highlight w:val="none"/>
                <w:vertAlign w:val="superscript"/>
                <w:lang w:val="en-US" w:eastAsia="zh-CN"/>
              </w:rPr>
              <w:t>3</w:t>
            </w:r>
            <w:r>
              <w:rPr>
                <w:rFonts w:hint="eastAsia"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rPr>
              <w:t>，破碎工序粉尘产生量为</w:t>
            </w:r>
            <w:r>
              <w:rPr>
                <w:rFonts w:hint="eastAsia" w:ascii="Times New Roman" w:hAnsi="Times New Roman" w:eastAsia="宋体" w:cs="Times New Roman"/>
                <w:color w:val="auto"/>
                <w:sz w:val="24"/>
                <w:highlight w:val="none"/>
                <w:lang w:val="en-US" w:eastAsia="zh-CN"/>
              </w:rPr>
              <w:t>567</w:t>
            </w:r>
            <w:r>
              <w:rPr>
                <w:rFonts w:hint="default" w:ascii="Times New Roman" w:hAnsi="Times New Roman" w:eastAsia="宋体" w:cs="Times New Roman"/>
                <w:color w:val="auto"/>
                <w:sz w:val="24"/>
                <w:highlight w:val="none"/>
              </w:rPr>
              <w:t>t/a，产生浓度为</w:t>
            </w:r>
            <w:r>
              <w:rPr>
                <w:rFonts w:hint="eastAsia" w:ascii="Times New Roman" w:hAnsi="Times New Roman" w:eastAsia="宋体" w:cs="Times New Roman"/>
                <w:color w:val="auto"/>
                <w:sz w:val="24"/>
                <w:highlight w:val="none"/>
                <w:lang w:val="en-US" w:eastAsia="zh-CN"/>
              </w:rPr>
              <w:t>1555.56</w:t>
            </w:r>
            <w:r>
              <w:rPr>
                <w:rFonts w:hint="default" w:ascii="Times New Roman" w:hAnsi="Times New Roman" w:eastAsia="宋体" w:cs="Times New Roman"/>
                <w:color w:val="auto"/>
                <w:sz w:val="24"/>
                <w:highlight w:val="none"/>
              </w:rPr>
              <w:t>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，产生速率为</w:t>
            </w:r>
            <w:r>
              <w:rPr>
                <w:rFonts w:hint="eastAsia" w:ascii="Times New Roman" w:hAnsi="Times New Roman" w:eastAsia="宋体" w:cs="Times New Roman"/>
                <w:color w:val="auto"/>
                <w:sz w:val="24"/>
                <w:highlight w:val="none"/>
                <w:lang w:val="en-US" w:eastAsia="zh-CN"/>
              </w:rPr>
              <w:t>315</w:t>
            </w:r>
            <w:r>
              <w:rPr>
                <w:rFonts w:hint="default" w:ascii="Times New Roman" w:hAnsi="Times New Roman" w:eastAsia="宋体" w:cs="Times New Roman"/>
                <w:color w:val="auto"/>
                <w:sz w:val="24"/>
                <w:highlight w:val="none"/>
              </w:rPr>
              <w:t>kg/h。</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本环评要求破碎工序设置在全封闭的生产设备内，并配套布袋除尘器除尘，全封闭破碎设备粉尘捕集率为98%，布袋除尘器除尘效率按99%计，则有组织粉尘排放量为</w:t>
            </w:r>
            <w:r>
              <w:rPr>
                <w:rFonts w:hint="eastAsia" w:ascii="Times New Roman" w:hAnsi="Times New Roman" w:eastAsia="宋体" w:cs="Times New Roman"/>
                <w:color w:val="auto"/>
                <w:sz w:val="24"/>
                <w:highlight w:val="none"/>
                <w:lang w:val="en-US" w:eastAsia="zh-CN"/>
              </w:rPr>
              <w:t>5.557</w:t>
            </w:r>
            <w:r>
              <w:rPr>
                <w:rFonts w:hint="default" w:ascii="Times New Roman" w:hAnsi="Times New Roman" w:eastAsia="宋体" w:cs="Times New Roman"/>
                <w:color w:val="auto"/>
                <w:sz w:val="24"/>
                <w:highlight w:val="none"/>
              </w:rPr>
              <w:t>t/a，排放浓度为</w:t>
            </w:r>
            <w:r>
              <w:rPr>
                <w:rFonts w:hint="eastAsia" w:ascii="Times New Roman" w:hAnsi="Times New Roman" w:eastAsia="宋体" w:cs="Times New Roman"/>
                <w:color w:val="auto"/>
                <w:sz w:val="24"/>
                <w:highlight w:val="none"/>
                <w:lang w:val="en-US" w:eastAsia="zh-CN"/>
              </w:rPr>
              <w:t>15.245</w:t>
            </w:r>
            <w:r>
              <w:rPr>
                <w:rFonts w:hint="default" w:ascii="Times New Roman" w:hAnsi="Times New Roman" w:eastAsia="宋体" w:cs="Times New Roman"/>
                <w:color w:val="auto"/>
                <w:sz w:val="24"/>
                <w:highlight w:val="none"/>
              </w:rPr>
              <w:t>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，排放速率为</w:t>
            </w:r>
            <w:r>
              <w:rPr>
                <w:rFonts w:hint="eastAsia" w:ascii="Times New Roman" w:hAnsi="Times New Roman" w:eastAsia="宋体" w:cs="Times New Roman"/>
                <w:color w:val="auto"/>
                <w:sz w:val="24"/>
                <w:highlight w:val="none"/>
                <w:lang w:val="en-US" w:eastAsia="zh-CN"/>
              </w:rPr>
              <w:t>3.087</w:t>
            </w:r>
            <w:r>
              <w:rPr>
                <w:rFonts w:hint="default" w:ascii="Times New Roman" w:hAnsi="Times New Roman" w:eastAsia="宋体" w:cs="Times New Roman"/>
                <w:color w:val="auto"/>
                <w:sz w:val="24"/>
                <w:highlight w:val="none"/>
              </w:rPr>
              <w:t>kg/h，最终由1根15m高排气筒排放。有</w:t>
            </w:r>
            <w:r>
              <w:rPr>
                <w:rFonts w:hint="default" w:ascii="Times New Roman" w:hAnsi="Times New Roman" w:eastAsia="宋体" w:cs="Times New Roman"/>
                <w:color w:val="auto"/>
                <w:sz w:val="24"/>
                <w:szCs w:val="24"/>
                <w:highlight w:val="none"/>
              </w:rPr>
              <w:t>组织粉尘排放浓度达到</w:t>
            </w:r>
            <w:r>
              <w:rPr>
                <w:rFonts w:hint="eastAsia" w:ascii="Times New Roman" w:hAnsi="Times New Roman" w:eastAsia="宋体"/>
                <w:color w:val="auto"/>
                <w:sz w:val="24"/>
                <w:szCs w:val="24"/>
                <w:highlight w:val="none"/>
              </w:rPr>
              <w:t>《大气污染物综合排放标准》GB16297-1996表2中</w:t>
            </w:r>
            <w:r>
              <w:rPr>
                <w:rFonts w:hint="default" w:ascii="Times New Roman" w:hAnsi="Times New Roman" w:eastAsia="宋体" w:cs="Times New Roman"/>
                <w:color w:val="auto"/>
                <w:sz w:val="24"/>
                <w:highlight w:val="none"/>
              </w:rPr>
              <w:t>颗粒物1</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0mg/m</w:t>
            </w:r>
            <w:r>
              <w:rPr>
                <w:rFonts w:hint="default" w:ascii="Times New Roman" w:hAnsi="Times New Roman" w:eastAsia="宋体" w:cs="Times New Roman"/>
                <w:color w:val="auto"/>
                <w:sz w:val="24"/>
                <w:highlight w:val="none"/>
                <w:vertAlign w:val="superscript"/>
              </w:rPr>
              <w:t>3</w:t>
            </w:r>
            <w:r>
              <w:rPr>
                <w:rFonts w:hint="eastAsia" w:ascii="Times New Roman" w:hAnsi="Times New Roman" w:eastAsia="宋体"/>
                <w:color w:val="auto"/>
                <w:sz w:val="24"/>
                <w:szCs w:val="24"/>
                <w:highlight w:val="none"/>
              </w:rPr>
              <w:t>排放限值</w:t>
            </w:r>
            <w:r>
              <w:rPr>
                <w:rFonts w:hint="eastAsia" w:ascii="Times New Roman" w:hAnsi="Times New Roman" w:eastAsia="宋体" w:cs="Times New Roman"/>
                <w:color w:val="auto"/>
                <w:sz w:val="24"/>
                <w:highlight w:val="none"/>
                <w:lang w:eastAsia="zh-CN"/>
              </w:rPr>
              <w:t>要求</w:t>
            </w:r>
            <w:r>
              <w:rPr>
                <w:rFonts w:hint="default" w:ascii="Times New Roman" w:hAnsi="Times New Roman" w:eastAsia="宋体" w:cs="Times New Roman"/>
                <w:color w:val="auto"/>
                <w:sz w:val="24"/>
                <w:szCs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②无组织粉尘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破碎工序采用破碎机、制砂机，破碎工序会有粉尘产生，设置在全封闭的生产设备内，并配套布袋除尘器除尘，全封闭破碎设备粉尘捕集率为98%，剩余2%未被收集的粉尘以无组织形式排放，则无组织粉尘排放量</w:t>
            </w:r>
            <w:r>
              <w:rPr>
                <w:rFonts w:hint="eastAsia" w:ascii="Times New Roman" w:hAnsi="Times New Roman" w:eastAsia="宋体" w:cs="Times New Roman"/>
                <w:color w:val="auto"/>
                <w:sz w:val="24"/>
                <w:highlight w:val="none"/>
                <w:lang w:val="en-US" w:eastAsia="zh-CN"/>
              </w:rPr>
              <w:t>11.34</w:t>
            </w:r>
            <w:r>
              <w:rPr>
                <w:rFonts w:hint="default" w:ascii="Times New Roman" w:hAnsi="Times New Roman" w:eastAsia="宋体" w:cs="Times New Roman"/>
                <w:color w:val="auto"/>
                <w:sz w:val="24"/>
                <w:highlight w:val="none"/>
              </w:rPr>
              <w:t>t/a，排放速率为</w:t>
            </w:r>
            <w:r>
              <w:rPr>
                <w:rFonts w:hint="eastAsia" w:ascii="Times New Roman" w:hAnsi="Times New Roman" w:eastAsia="宋体" w:cs="Times New Roman"/>
                <w:color w:val="auto"/>
                <w:sz w:val="24"/>
                <w:highlight w:val="none"/>
                <w:lang w:val="en-US" w:eastAsia="zh-CN"/>
              </w:rPr>
              <w:t>6.3</w:t>
            </w:r>
            <w:r>
              <w:rPr>
                <w:rFonts w:hint="default" w:ascii="Times New Roman" w:hAnsi="Times New Roman" w:eastAsia="宋体" w:cs="Times New Roman"/>
                <w:color w:val="auto"/>
                <w:sz w:val="24"/>
                <w:highlight w:val="none"/>
              </w:rPr>
              <w:t>kg/h，粉尘无组织排放浓度达到</w:t>
            </w:r>
            <w:r>
              <w:rPr>
                <w:rFonts w:hint="default" w:ascii="Times New Roman" w:hAnsi="Times New Roman" w:eastAsia="宋体" w:cs="Times New Roman"/>
                <w:color w:val="auto"/>
                <w:sz w:val="24"/>
                <w:szCs w:val="24"/>
                <w:highlight w:val="none"/>
              </w:rPr>
              <w:t>《大气污染物综合排放标准》GB16297-1996表2中颗粒物</w:t>
            </w:r>
            <w:r>
              <w:rPr>
                <w:rFonts w:hint="eastAsia" w:ascii="Times New Roman" w:hAnsi="Times New Roman" w:eastAsia="宋体"/>
                <w:color w:val="auto"/>
                <w:sz w:val="24"/>
                <w:szCs w:val="24"/>
                <w:highlight w:val="none"/>
                <w:lang w:eastAsia="zh-CN"/>
              </w:rPr>
              <w:t>周界外浓度最高点</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cs="Times New Roman"/>
                <w:color w:val="auto"/>
                <w:sz w:val="24"/>
                <w:szCs w:val="24"/>
                <w:highlight w:val="none"/>
                <w:vertAlign w:val="baseline"/>
                <w:lang w:eastAsia="zh-CN"/>
              </w:rPr>
              <w:t>的</w:t>
            </w:r>
            <w:r>
              <w:rPr>
                <w:rFonts w:hint="default" w:ascii="Times New Roman" w:hAnsi="Times New Roman" w:eastAsia="宋体" w:cs="Times New Roman"/>
                <w:color w:val="auto"/>
                <w:sz w:val="24"/>
                <w:szCs w:val="24"/>
                <w:highlight w:val="none"/>
              </w:rPr>
              <w:t>排放限值</w:t>
            </w:r>
            <w:r>
              <w:rPr>
                <w:rFonts w:hint="eastAsia" w:ascii="Times New Roman" w:hAnsi="Times New Roman" w:cs="Times New Roman"/>
                <w:color w:val="auto"/>
                <w:sz w:val="24"/>
                <w:szCs w:val="24"/>
                <w:highlight w:val="none"/>
                <w:lang w:eastAsia="zh-CN"/>
              </w:rPr>
              <w:t>要求</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（4）筛分工序产生的粉尘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①有组织粉尘</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表2</w:t>
            </w:r>
            <w:r>
              <w:rPr>
                <w:rFonts w:hint="eastAsia" w:ascii="Times New Roman" w:hAnsi="Times New Roman" w:eastAsia="宋体" w:cs="Times New Roman"/>
                <w:b/>
                <w:bCs/>
                <w:color w:val="auto"/>
                <w:highlight w:val="none"/>
                <w:lang w:val="en-US" w:eastAsia="zh-CN"/>
              </w:rPr>
              <w:t>3</w:t>
            </w:r>
            <w:r>
              <w:rPr>
                <w:rFonts w:hint="default" w:ascii="Times New Roman" w:hAnsi="Times New Roman" w:eastAsia="宋体" w:cs="Times New Roman"/>
                <w:b/>
                <w:bCs/>
                <w:color w:val="auto"/>
                <w:highlight w:val="none"/>
              </w:rPr>
              <w:t xml:space="preserve">     其他</w:t>
            </w:r>
            <w:r>
              <w:rPr>
                <w:rFonts w:hint="default" w:ascii="Times New Roman" w:hAnsi="Times New Roman" w:eastAsia="宋体" w:cs="Times New Roman"/>
                <w:b/>
                <w:bCs/>
                <w:color w:val="auto"/>
                <w:highlight w:val="none"/>
                <w:lang w:eastAsia="zh-CN"/>
              </w:rPr>
              <w:t>建筑材料制造行业</w:t>
            </w:r>
            <w:r>
              <w:rPr>
                <w:rFonts w:hint="default" w:ascii="Times New Roman" w:hAnsi="Times New Roman" w:eastAsia="宋体" w:cs="Times New Roman"/>
                <w:b/>
                <w:bCs/>
                <w:color w:val="auto"/>
                <w:highlight w:val="none"/>
              </w:rPr>
              <w:t>系数表（节选）</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72"/>
              <w:gridCol w:w="873"/>
              <w:gridCol w:w="873"/>
              <w:gridCol w:w="873"/>
              <w:gridCol w:w="873"/>
              <w:gridCol w:w="873"/>
              <w:gridCol w:w="873"/>
              <w:gridCol w:w="8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87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工段名称</w:t>
                  </w:r>
                </w:p>
              </w:tc>
              <w:tc>
                <w:tcPr>
                  <w:tcW w:w="87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产品名称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原料名称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工艺名称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规模等级</w:t>
                  </w:r>
                </w:p>
              </w:tc>
              <w:tc>
                <w:tcPr>
                  <w:tcW w:w="1746" w:type="dxa"/>
                  <w:gridSpan w:val="2"/>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污染物指数</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单位</w:t>
                  </w:r>
                </w:p>
              </w:tc>
              <w:tc>
                <w:tcPr>
                  <w:tcW w:w="87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872" w:type="dxa"/>
                  <w:vMerge w:val="restart"/>
                  <w:tcBorders>
                    <w:top w:val="single" w:color="auto" w:sz="12" w:space="0"/>
                  </w:tcBorders>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破碎</w:t>
                  </w:r>
                  <w:r>
                    <w:rPr>
                      <w:rFonts w:hint="eastAsia" w:ascii="Times New Roman" w:hAnsi="Times New Roman" w:eastAsia="宋体" w:cs="Times New Roman"/>
                      <w:color w:val="auto"/>
                      <w:highlight w:val="none"/>
                      <w:lang w:eastAsia="zh-CN"/>
                    </w:rPr>
                    <w:t>、筛分</w:t>
                  </w:r>
                </w:p>
              </w:tc>
              <w:tc>
                <w:tcPr>
                  <w:tcW w:w="872" w:type="dxa"/>
                  <w:vMerge w:val="restart"/>
                  <w:tcBorders>
                    <w:top w:val="single" w:color="auto" w:sz="12" w:space="0"/>
                  </w:tcBorders>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砂石骨料</w:t>
                  </w:r>
                </w:p>
              </w:tc>
              <w:tc>
                <w:tcPr>
                  <w:tcW w:w="873" w:type="dxa"/>
                  <w:vMerge w:val="restart"/>
                  <w:tcBorders>
                    <w:top w:val="single" w:color="auto" w:sz="12" w:space="0"/>
                  </w:tcBorders>
                  <w:noWrap w:val="0"/>
                  <w:vAlign w:val="center"/>
                </w:tcPr>
                <w:p>
                  <w:pPr>
                    <w:keepNext w:val="0"/>
                    <w:keepLines w:val="0"/>
                    <w:widowControl/>
                    <w:suppressLineNumbers w:val="0"/>
                    <w:jc w:val="left"/>
                    <w:rPr>
                      <w:rFonts w:hint="default" w:ascii="Times New Roman" w:hAnsi="Times New Roman" w:eastAsia="宋体" w:cs="Times New Roman"/>
                      <w:color w:val="auto"/>
                      <w:highlight w:val="none"/>
                    </w:rPr>
                  </w:pPr>
                  <w:r>
                    <w:rPr>
                      <w:rFonts w:hint="eastAsia" w:ascii="宋体" w:hAnsi="宋体" w:eastAsia="宋体" w:cs="宋体"/>
                      <w:color w:val="000000"/>
                      <w:kern w:val="0"/>
                      <w:sz w:val="21"/>
                      <w:szCs w:val="21"/>
                      <w:lang w:val="en-US" w:eastAsia="zh-CN" w:bidi="ar"/>
                    </w:rPr>
                    <w:t>岩石、矿石、建筑固体废弃物、尾矿等</w:t>
                  </w:r>
                </w:p>
              </w:tc>
              <w:tc>
                <w:tcPr>
                  <w:tcW w:w="873" w:type="dxa"/>
                  <w:vMerge w:val="restart"/>
                  <w:tcBorders>
                    <w:top w:val="single" w:color="auto" w:sz="12" w:space="0"/>
                  </w:tcBorders>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破碎</w:t>
                  </w:r>
                  <w:r>
                    <w:rPr>
                      <w:rFonts w:hint="eastAsia" w:ascii="Times New Roman" w:hAnsi="Times New Roman" w:eastAsia="宋体" w:cs="Times New Roman"/>
                      <w:color w:val="auto"/>
                      <w:highlight w:val="none"/>
                      <w:lang w:eastAsia="zh-CN"/>
                    </w:rPr>
                    <w:t>、筛分</w:t>
                  </w:r>
                </w:p>
              </w:tc>
              <w:tc>
                <w:tcPr>
                  <w:tcW w:w="873"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所有规模</w:t>
                  </w:r>
                </w:p>
              </w:tc>
              <w:tc>
                <w:tcPr>
                  <w:tcW w:w="873"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废气</w:t>
                  </w:r>
                </w:p>
              </w:tc>
              <w:tc>
                <w:tcPr>
                  <w:tcW w:w="873" w:type="dxa"/>
                  <w:tcBorders>
                    <w:top w:val="single" w:color="auto" w:sz="12" w:space="0"/>
                    <w:bottom w:val="single" w:color="auto" w:sz="12" w:space="0"/>
                  </w:tcBorders>
                  <w:noWrap w:val="0"/>
                  <w:vAlign w:val="center"/>
                </w:tcPr>
                <w:p>
                  <w:pPr>
                    <w:spacing w:line="240" w:lineRule="atLeast"/>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工业废气量</w:t>
                  </w:r>
                </w:p>
              </w:tc>
              <w:tc>
                <w:tcPr>
                  <w:tcW w:w="873" w:type="dxa"/>
                  <w:tcBorders>
                    <w:top w:val="single" w:color="auto" w:sz="12" w:space="0"/>
                    <w:bottom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标立方米</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吨-产品</w:t>
                  </w:r>
                </w:p>
              </w:tc>
              <w:tc>
                <w:tcPr>
                  <w:tcW w:w="873" w:type="dxa"/>
                  <w:tcBorders>
                    <w:top w:val="single" w:color="auto" w:sz="12" w:space="0"/>
                    <w:bottom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872"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872" w:type="dxa"/>
                  <w:vMerge w:val="continue"/>
                  <w:noWrap w:val="0"/>
                  <w:vAlign w:val="center"/>
                </w:tcPr>
                <w:p>
                  <w:pPr>
                    <w:spacing w:line="240" w:lineRule="atLeast"/>
                    <w:jc w:val="center"/>
                    <w:rPr>
                      <w:rFonts w:hint="eastAsia" w:ascii="Times New Roman" w:hAnsi="Times New Roman" w:eastAsia="宋体" w:cs="Times New Roman"/>
                      <w:color w:val="auto"/>
                      <w:highlight w:val="none"/>
                      <w:lang w:eastAsia="zh-CN"/>
                    </w:rPr>
                  </w:pPr>
                </w:p>
              </w:tc>
              <w:tc>
                <w:tcPr>
                  <w:tcW w:w="873"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873"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873"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873" w:type="dxa"/>
                  <w:vMerge w:val="continue"/>
                  <w:noWrap w:val="0"/>
                  <w:vAlign w:val="center"/>
                </w:tcPr>
                <w:p>
                  <w:pPr>
                    <w:spacing w:line="240" w:lineRule="atLeast"/>
                    <w:jc w:val="center"/>
                    <w:rPr>
                      <w:rFonts w:hint="default" w:ascii="Times New Roman" w:hAnsi="Times New Roman" w:eastAsia="宋体" w:cs="Times New Roman"/>
                      <w:color w:val="auto"/>
                      <w:highlight w:val="none"/>
                    </w:rPr>
                  </w:pP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千克/吨-产品</w:t>
                  </w:r>
                </w:p>
              </w:tc>
              <w:tc>
                <w:tcPr>
                  <w:tcW w:w="87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89</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eastAsia="zh-CN"/>
              </w:rPr>
              <w:t>筛分</w:t>
            </w:r>
            <w:r>
              <w:rPr>
                <w:rFonts w:hint="default" w:ascii="Times New Roman" w:hAnsi="Times New Roman" w:eastAsia="宋体" w:cs="Times New Roman"/>
                <w:color w:val="auto"/>
                <w:sz w:val="24"/>
                <w:highlight w:val="none"/>
              </w:rPr>
              <w:t>工序采用</w:t>
            </w:r>
            <w:r>
              <w:rPr>
                <w:rFonts w:hint="eastAsia" w:ascii="Times New Roman" w:hAnsi="Times New Roman" w:eastAsia="宋体" w:cs="Times New Roman"/>
                <w:color w:val="auto"/>
                <w:sz w:val="24"/>
                <w:highlight w:val="none"/>
                <w:lang w:eastAsia="zh-CN"/>
              </w:rPr>
              <w:t>筛分机</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筛分</w:t>
            </w:r>
            <w:r>
              <w:rPr>
                <w:rFonts w:hint="default" w:ascii="Times New Roman" w:hAnsi="Times New Roman" w:eastAsia="宋体" w:cs="Times New Roman"/>
                <w:color w:val="auto"/>
                <w:sz w:val="24"/>
                <w:highlight w:val="none"/>
              </w:rPr>
              <w:t>工序会有粉尘产生，生产线产量为</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00000t/a，</w:t>
            </w:r>
            <w:r>
              <w:rPr>
                <w:rFonts w:hint="eastAsia" w:ascii="Times New Roman" w:hAnsi="Times New Roman" w:eastAsia="宋体" w:cs="Times New Roman"/>
                <w:color w:val="auto"/>
                <w:sz w:val="24"/>
                <w:highlight w:val="none"/>
                <w:lang w:eastAsia="zh-CN"/>
              </w:rPr>
              <w:t>则工业废气量为</w:t>
            </w:r>
            <w:r>
              <w:rPr>
                <w:rFonts w:hint="eastAsia" w:ascii="Times New Roman" w:hAnsi="Times New Roman" w:eastAsia="宋体" w:cs="Times New Roman"/>
                <w:color w:val="auto"/>
                <w:sz w:val="24"/>
                <w:highlight w:val="none"/>
                <w:lang w:val="en-US" w:eastAsia="zh-CN"/>
              </w:rPr>
              <w:t>364500000m</w:t>
            </w:r>
            <w:r>
              <w:rPr>
                <w:rFonts w:hint="eastAsia" w:ascii="Times New Roman" w:hAnsi="Times New Roman" w:eastAsia="宋体" w:cs="Times New Roman"/>
                <w:color w:val="auto"/>
                <w:sz w:val="24"/>
                <w:highlight w:val="none"/>
                <w:vertAlign w:val="superscript"/>
                <w:lang w:val="en-US" w:eastAsia="zh-CN"/>
              </w:rPr>
              <w:t>3</w:t>
            </w:r>
            <w:r>
              <w:rPr>
                <w:rFonts w:hint="eastAsia"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rPr>
              <w:t>，破碎工序粉尘产生量为</w:t>
            </w:r>
            <w:r>
              <w:rPr>
                <w:rFonts w:hint="eastAsia" w:ascii="Times New Roman" w:hAnsi="Times New Roman" w:eastAsia="宋体" w:cs="Times New Roman"/>
                <w:color w:val="auto"/>
                <w:sz w:val="24"/>
                <w:highlight w:val="none"/>
                <w:lang w:val="en-US" w:eastAsia="zh-CN"/>
              </w:rPr>
              <w:t>567</w:t>
            </w:r>
            <w:r>
              <w:rPr>
                <w:rFonts w:hint="default" w:ascii="Times New Roman" w:hAnsi="Times New Roman" w:eastAsia="宋体" w:cs="Times New Roman"/>
                <w:color w:val="auto"/>
                <w:sz w:val="24"/>
                <w:highlight w:val="none"/>
              </w:rPr>
              <w:t>t/a，产生浓度为</w:t>
            </w:r>
            <w:r>
              <w:rPr>
                <w:rFonts w:hint="eastAsia" w:ascii="Times New Roman" w:hAnsi="Times New Roman" w:eastAsia="宋体" w:cs="Times New Roman"/>
                <w:color w:val="auto"/>
                <w:sz w:val="24"/>
                <w:highlight w:val="none"/>
                <w:lang w:val="en-US" w:eastAsia="zh-CN"/>
              </w:rPr>
              <w:t>1555.56</w:t>
            </w:r>
            <w:r>
              <w:rPr>
                <w:rFonts w:hint="default" w:ascii="Times New Roman" w:hAnsi="Times New Roman" w:eastAsia="宋体" w:cs="Times New Roman"/>
                <w:color w:val="auto"/>
                <w:sz w:val="24"/>
                <w:highlight w:val="none"/>
              </w:rPr>
              <w:t>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，产生速率为</w:t>
            </w:r>
            <w:r>
              <w:rPr>
                <w:rFonts w:hint="eastAsia" w:ascii="Times New Roman" w:hAnsi="Times New Roman" w:eastAsia="宋体" w:cs="Times New Roman"/>
                <w:color w:val="auto"/>
                <w:sz w:val="24"/>
                <w:highlight w:val="none"/>
                <w:lang w:val="en-US" w:eastAsia="zh-CN"/>
              </w:rPr>
              <w:t>315</w:t>
            </w:r>
            <w:r>
              <w:rPr>
                <w:rFonts w:hint="default" w:ascii="Times New Roman" w:hAnsi="Times New Roman" w:eastAsia="宋体" w:cs="Times New Roman"/>
                <w:color w:val="auto"/>
                <w:sz w:val="24"/>
                <w:highlight w:val="none"/>
              </w:rPr>
              <w:t>kg/h。</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本环评要求</w:t>
            </w:r>
            <w:r>
              <w:rPr>
                <w:rFonts w:hint="eastAsia" w:ascii="Times New Roman" w:hAnsi="Times New Roman" w:eastAsia="宋体" w:cs="Times New Roman"/>
                <w:color w:val="auto"/>
                <w:sz w:val="24"/>
                <w:highlight w:val="none"/>
                <w:lang w:eastAsia="zh-CN"/>
              </w:rPr>
              <w:t>筛分</w:t>
            </w:r>
            <w:r>
              <w:rPr>
                <w:rFonts w:hint="default" w:ascii="Times New Roman" w:hAnsi="Times New Roman" w:eastAsia="宋体" w:cs="Times New Roman"/>
                <w:color w:val="auto"/>
                <w:sz w:val="24"/>
                <w:highlight w:val="none"/>
              </w:rPr>
              <w:t>工序设置在全封闭的生产设备内，并配套布袋除尘器除尘，全封闭</w:t>
            </w:r>
            <w:r>
              <w:rPr>
                <w:rFonts w:hint="eastAsia" w:ascii="Times New Roman" w:hAnsi="Times New Roman" w:eastAsia="宋体" w:cs="Times New Roman"/>
                <w:color w:val="auto"/>
                <w:sz w:val="24"/>
                <w:highlight w:val="none"/>
                <w:lang w:eastAsia="zh-CN"/>
              </w:rPr>
              <w:t>筛分</w:t>
            </w:r>
            <w:r>
              <w:rPr>
                <w:rFonts w:hint="default" w:ascii="Times New Roman" w:hAnsi="Times New Roman" w:eastAsia="宋体" w:cs="Times New Roman"/>
                <w:color w:val="auto"/>
                <w:sz w:val="24"/>
                <w:highlight w:val="none"/>
              </w:rPr>
              <w:t>设备粉尘捕集率为98%，布袋除尘器除尘效率按99%计，则有组织粉尘排放量为</w:t>
            </w:r>
            <w:r>
              <w:rPr>
                <w:rFonts w:hint="eastAsia" w:ascii="Times New Roman" w:hAnsi="Times New Roman" w:eastAsia="宋体" w:cs="Times New Roman"/>
                <w:color w:val="auto"/>
                <w:sz w:val="24"/>
                <w:highlight w:val="none"/>
                <w:lang w:val="en-US" w:eastAsia="zh-CN"/>
              </w:rPr>
              <w:t>5.557</w:t>
            </w:r>
            <w:r>
              <w:rPr>
                <w:rFonts w:hint="default" w:ascii="Times New Roman" w:hAnsi="Times New Roman" w:eastAsia="宋体" w:cs="Times New Roman"/>
                <w:color w:val="auto"/>
                <w:sz w:val="24"/>
                <w:highlight w:val="none"/>
              </w:rPr>
              <w:t>t/a，排放浓度为</w:t>
            </w:r>
            <w:r>
              <w:rPr>
                <w:rFonts w:hint="eastAsia" w:ascii="Times New Roman" w:hAnsi="Times New Roman" w:eastAsia="宋体" w:cs="Times New Roman"/>
                <w:color w:val="auto"/>
                <w:sz w:val="24"/>
                <w:highlight w:val="none"/>
                <w:lang w:val="en-US" w:eastAsia="zh-CN"/>
              </w:rPr>
              <w:t>15.245</w:t>
            </w:r>
            <w:r>
              <w:rPr>
                <w:rFonts w:hint="default" w:ascii="Times New Roman" w:hAnsi="Times New Roman" w:eastAsia="宋体" w:cs="Times New Roman"/>
                <w:color w:val="auto"/>
                <w:sz w:val="24"/>
                <w:highlight w:val="none"/>
              </w:rPr>
              <w:t>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，排放速率为</w:t>
            </w:r>
            <w:r>
              <w:rPr>
                <w:rFonts w:hint="eastAsia" w:ascii="Times New Roman" w:hAnsi="Times New Roman" w:eastAsia="宋体" w:cs="Times New Roman"/>
                <w:color w:val="auto"/>
                <w:sz w:val="24"/>
                <w:highlight w:val="none"/>
                <w:lang w:val="en-US" w:eastAsia="zh-CN"/>
              </w:rPr>
              <w:t>3.087</w:t>
            </w:r>
            <w:r>
              <w:rPr>
                <w:rFonts w:hint="default" w:ascii="Times New Roman" w:hAnsi="Times New Roman" w:eastAsia="宋体" w:cs="Times New Roman"/>
                <w:color w:val="auto"/>
                <w:sz w:val="24"/>
                <w:highlight w:val="none"/>
              </w:rPr>
              <w:t>kg/h，最终由1根15m高排气筒排放</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rPr>
              <w:t>有</w:t>
            </w:r>
            <w:r>
              <w:rPr>
                <w:rFonts w:hint="default" w:ascii="Times New Roman" w:hAnsi="Times New Roman" w:eastAsia="宋体" w:cs="Times New Roman"/>
                <w:color w:val="auto"/>
                <w:sz w:val="24"/>
                <w:szCs w:val="24"/>
                <w:highlight w:val="none"/>
              </w:rPr>
              <w:t>组织粉尘排放浓度达到</w:t>
            </w:r>
            <w:r>
              <w:rPr>
                <w:rFonts w:hint="eastAsia" w:ascii="Times New Roman" w:hAnsi="Times New Roman" w:eastAsia="宋体"/>
                <w:color w:val="auto"/>
                <w:sz w:val="24"/>
                <w:szCs w:val="24"/>
                <w:highlight w:val="none"/>
              </w:rPr>
              <w:t>《大气污染物综合排放标准》GB16297-1996表2中</w:t>
            </w:r>
            <w:r>
              <w:rPr>
                <w:rFonts w:hint="default" w:ascii="Times New Roman" w:hAnsi="Times New Roman" w:eastAsia="宋体" w:cs="Times New Roman"/>
                <w:color w:val="auto"/>
                <w:sz w:val="24"/>
                <w:highlight w:val="none"/>
              </w:rPr>
              <w:t>颗粒物1</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0mg/m</w:t>
            </w:r>
            <w:r>
              <w:rPr>
                <w:rFonts w:hint="default" w:ascii="Times New Roman" w:hAnsi="Times New Roman" w:eastAsia="宋体" w:cs="Times New Roman"/>
                <w:color w:val="auto"/>
                <w:sz w:val="24"/>
                <w:highlight w:val="none"/>
                <w:vertAlign w:val="superscript"/>
              </w:rPr>
              <w:t>3</w:t>
            </w:r>
            <w:r>
              <w:rPr>
                <w:rFonts w:hint="eastAsia" w:ascii="Times New Roman" w:hAnsi="Times New Roman" w:eastAsia="宋体"/>
                <w:color w:val="auto"/>
                <w:sz w:val="24"/>
                <w:szCs w:val="24"/>
                <w:highlight w:val="none"/>
              </w:rPr>
              <w:t>排放限值</w:t>
            </w:r>
            <w:r>
              <w:rPr>
                <w:rFonts w:hint="eastAsia" w:ascii="Times New Roman" w:hAnsi="Times New Roman" w:eastAsia="宋体" w:cs="Times New Roman"/>
                <w:color w:val="auto"/>
                <w:sz w:val="24"/>
                <w:highlight w:val="none"/>
                <w:lang w:eastAsia="zh-CN"/>
              </w:rPr>
              <w:t>要求</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②无组织粉尘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筛分工序采用头道筛、分筛机，筛分工序会有粉尘产生，设置在全封闭的生产设备内，并配套布袋除尘器除尘，全封闭破碎设备粉尘捕集率为98%，剩余2%未被收集的粉尘以无组织形式排放，则无组织粉尘排放量</w:t>
            </w:r>
            <w:r>
              <w:rPr>
                <w:rFonts w:hint="eastAsia" w:ascii="Times New Roman" w:hAnsi="Times New Roman" w:eastAsia="宋体" w:cs="Times New Roman"/>
                <w:color w:val="auto"/>
                <w:sz w:val="24"/>
                <w:highlight w:val="none"/>
                <w:lang w:val="en-US" w:eastAsia="zh-CN"/>
              </w:rPr>
              <w:t>11.34</w:t>
            </w:r>
            <w:r>
              <w:rPr>
                <w:rFonts w:hint="default" w:ascii="Times New Roman" w:hAnsi="Times New Roman" w:eastAsia="宋体" w:cs="Times New Roman"/>
                <w:color w:val="auto"/>
                <w:sz w:val="24"/>
                <w:highlight w:val="none"/>
              </w:rPr>
              <w:t>t/a，排放速率为</w:t>
            </w:r>
            <w:r>
              <w:rPr>
                <w:rFonts w:hint="eastAsia" w:ascii="Times New Roman" w:hAnsi="Times New Roman" w:eastAsia="宋体" w:cs="Times New Roman"/>
                <w:color w:val="auto"/>
                <w:sz w:val="24"/>
                <w:highlight w:val="none"/>
                <w:lang w:val="en-US" w:eastAsia="zh-CN"/>
              </w:rPr>
              <w:t>6.3</w:t>
            </w:r>
            <w:r>
              <w:rPr>
                <w:rFonts w:hint="default" w:ascii="Times New Roman" w:hAnsi="Times New Roman" w:eastAsia="宋体" w:cs="Times New Roman"/>
                <w:color w:val="auto"/>
                <w:sz w:val="24"/>
                <w:highlight w:val="none"/>
              </w:rPr>
              <w:t>kg/h，粉尘无组织排放浓度达到</w:t>
            </w:r>
            <w:r>
              <w:rPr>
                <w:rFonts w:hint="default" w:ascii="Times New Roman" w:hAnsi="Times New Roman" w:eastAsia="宋体" w:cs="Times New Roman"/>
                <w:color w:val="auto"/>
                <w:sz w:val="24"/>
                <w:szCs w:val="24"/>
                <w:highlight w:val="none"/>
              </w:rPr>
              <w:t>《大气污染物综合排放标准》GB16297-1996表2中颗粒物</w:t>
            </w:r>
            <w:r>
              <w:rPr>
                <w:rFonts w:hint="eastAsia" w:ascii="Times New Roman" w:hAnsi="Times New Roman" w:eastAsia="宋体"/>
                <w:color w:val="auto"/>
                <w:sz w:val="24"/>
                <w:szCs w:val="24"/>
                <w:highlight w:val="none"/>
                <w:lang w:eastAsia="zh-CN"/>
              </w:rPr>
              <w:t>周界外浓度最高点</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cs="Times New Roman"/>
                <w:color w:val="auto"/>
                <w:sz w:val="24"/>
                <w:szCs w:val="24"/>
                <w:highlight w:val="none"/>
                <w:vertAlign w:val="baseline"/>
                <w:lang w:eastAsia="zh-CN"/>
              </w:rPr>
              <w:t>的</w:t>
            </w:r>
            <w:r>
              <w:rPr>
                <w:rFonts w:hint="default" w:ascii="Times New Roman" w:hAnsi="Times New Roman" w:eastAsia="宋体" w:cs="Times New Roman"/>
                <w:color w:val="auto"/>
                <w:sz w:val="24"/>
                <w:szCs w:val="24"/>
                <w:highlight w:val="none"/>
              </w:rPr>
              <w:t>排放限值</w:t>
            </w:r>
            <w:r>
              <w:rPr>
                <w:rFonts w:hint="eastAsia" w:ascii="Times New Roman" w:hAnsi="Times New Roman" w:cs="Times New Roman"/>
                <w:color w:val="auto"/>
                <w:sz w:val="24"/>
                <w:szCs w:val="24"/>
                <w:highlight w:val="none"/>
                <w:lang w:eastAsia="zh-CN"/>
              </w:rPr>
              <w:t>要求</w:t>
            </w:r>
            <w:r>
              <w:rPr>
                <w:rFonts w:hint="default" w:ascii="Times New Roman" w:hAnsi="Times New Roman" w:eastAsia="宋体" w:cs="Times New Roman"/>
                <w:color w:val="auto"/>
                <w:sz w:val="24"/>
                <w:szCs w:val="24"/>
                <w:highlight w:val="none"/>
              </w:rPr>
              <w:t>。</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1.2环境影响分析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1.2.1原料及成品堆场粉尘影响分析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（1）物料装卸扬尘影响分析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本项目汽车拉运原辅材料至项目区原料堆场装卸过程中会产生扬尘，要求装卸过程挖掘机与汽车尽量在同一水平面上，减少落差。要求装卸时对装卸点进行洒水抑尘，抑尘率约按90%计，本项目装卸物料量为</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00000t/a，根据上述公式计算可得堆场装卸扬尘的产生系数为0.</w:t>
            </w:r>
            <w:r>
              <w:rPr>
                <w:rFonts w:hint="eastAsia" w:ascii="Times New Roman" w:hAnsi="Times New Roman" w:eastAsia="宋体" w:cs="Times New Roman"/>
                <w:color w:val="auto"/>
                <w:sz w:val="24"/>
                <w:highlight w:val="none"/>
                <w:lang w:val="en-US" w:eastAsia="zh-CN"/>
              </w:rPr>
              <w:t>0000977</w:t>
            </w:r>
            <w:r>
              <w:rPr>
                <w:rFonts w:hint="default" w:ascii="Times New Roman" w:hAnsi="Times New Roman" w:eastAsia="宋体" w:cs="Times New Roman"/>
                <w:color w:val="auto"/>
                <w:sz w:val="24"/>
                <w:highlight w:val="none"/>
              </w:rPr>
              <w:t>kg/t，则粉尘产生量为0.</w:t>
            </w:r>
            <w:r>
              <w:rPr>
                <w:rFonts w:hint="eastAsia" w:ascii="Times New Roman" w:hAnsi="Times New Roman" w:eastAsia="宋体" w:cs="Times New Roman"/>
                <w:color w:val="auto"/>
                <w:sz w:val="24"/>
                <w:highlight w:val="none"/>
                <w:lang w:val="en-US" w:eastAsia="zh-CN"/>
              </w:rPr>
              <w:t>0293</w:t>
            </w:r>
            <w:r>
              <w:rPr>
                <w:rFonts w:hint="default" w:ascii="Times New Roman" w:hAnsi="Times New Roman" w:eastAsia="宋体" w:cs="Times New Roman"/>
                <w:color w:val="auto"/>
                <w:sz w:val="24"/>
                <w:highlight w:val="none"/>
              </w:rPr>
              <w:t>t/a，产生速率为0.</w:t>
            </w:r>
            <w:r>
              <w:rPr>
                <w:rFonts w:hint="eastAsia" w:ascii="Times New Roman" w:hAnsi="Times New Roman" w:eastAsia="宋体" w:cs="Times New Roman"/>
                <w:color w:val="auto"/>
                <w:sz w:val="24"/>
                <w:highlight w:val="none"/>
                <w:lang w:val="en-US" w:eastAsia="zh-CN"/>
              </w:rPr>
              <w:t>0163</w:t>
            </w:r>
            <w:r>
              <w:rPr>
                <w:rFonts w:hint="default" w:ascii="Times New Roman" w:hAnsi="Times New Roman" w:eastAsia="宋体" w:cs="Times New Roman"/>
                <w:color w:val="auto"/>
                <w:sz w:val="24"/>
                <w:highlight w:val="none"/>
              </w:rPr>
              <w:t>kg/h；堆场装卸扬尘的排放系数为0.000</w:t>
            </w:r>
            <w:r>
              <w:rPr>
                <w:rFonts w:hint="eastAsia" w:ascii="Times New Roman" w:hAnsi="Times New Roman" w:eastAsia="宋体" w:cs="Times New Roman"/>
                <w:color w:val="auto"/>
                <w:sz w:val="24"/>
                <w:highlight w:val="none"/>
                <w:lang w:val="en-US" w:eastAsia="zh-CN"/>
              </w:rPr>
              <w:t>00977</w:t>
            </w:r>
            <w:r>
              <w:rPr>
                <w:rFonts w:hint="default" w:ascii="Times New Roman" w:hAnsi="Times New Roman" w:eastAsia="宋体" w:cs="Times New Roman"/>
                <w:color w:val="auto"/>
                <w:sz w:val="24"/>
                <w:highlight w:val="none"/>
              </w:rPr>
              <w:t>kg/t，则粉尘排放量为0.0</w:t>
            </w:r>
            <w:r>
              <w:rPr>
                <w:rFonts w:hint="eastAsia" w:ascii="Times New Roman" w:hAnsi="Times New Roman" w:eastAsia="宋体" w:cs="Times New Roman"/>
                <w:color w:val="auto"/>
                <w:sz w:val="24"/>
                <w:highlight w:val="none"/>
                <w:lang w:val="en-US" w:eastAsia="zh-CN"/>
              </w:rPr>
              <w:t>0293</w:t>
            </w:r>
            <w:r>
              <w:rPr>
                <w:rFonts w:hint="default" w:ascii="Times New Roman" w:hAnsi="Times New Roman" w:eastAsia="宋体" w:cs="Times New Roman"/>
                <w:color w:val="auto"/>
                <w:sz w:val="24"/>
                <w:highlight w:val="none"/>
              </w:rPr>
              <w:t>t/a，排放速率为0.0</w:t>
            </w:r>
            <w:r>
              <w:rPr>
                <w:rFonts w:hint="eastAsia" w:ascii="Times New Roman" w:hAnsi="Times New Roman" w:eastAsia="宋体" w:cs="Times New Roman"/>
                <w:color w:val="auto"/>
                <w:sz w:val="24"/>
                <w:highlight w:val="none"/>
                <w:lang w:val="en-US" w:eastAsia="zh-CN"/>
              </w:rPr>
              <w:t>0163</w:t>
            </w:r>
            <w:r>
              <w:rPr>
                <w:rFonts w:hint="default" w:ascii="Times New Roman" w:hAnsi="Times New Roman" w:eastAsia="宋体" w:cs="Times New Roman"/>
                <w:color w:val="auto"/>
                <w:sz w:val="24"/>
                <w:highlight w:val="none"/>
              </w:rPr>
              <w:t>kg/h，粉尘无组织排放浓度达到</w:t>
            </w:r>
            <w:r>
              <w:rPr>
                <w:rFonts w:hint="default" w:ascii="Times New Roman" w:hAnsi="Times New Roman" w:eastAsia="宋体" w:cs="Times New Roman"/>
                <w:color w:val="auto"/>
                <w:sz w:val="24"/>
                <w:szCs w:val="24"/>
                <w:highlight w:val="none"/>
              </w:rPr>
              <w:t>《大气污染物综合排放标准》GB16297-1996表2中颗粒物</w:t>
            </w:r>
            <w:r>
              <w:rPr>
                <w:rFonts w:hint="eastAsia" w:ascii="Times New Roman" w:hAnsi="Times New Roman" w:eastAsia="宋体"/>
                <w:color w:val="auto"/>
                <w:sz w:val="24"/>
                <w:szCs w:val="24"/>
                <w:highlight w:val="none"/>
                <w:lang w:eastAsia="zh-CN"/>
              </w:rPr>
              <w:t>周界外浓度最高点</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cs="Times New Roman"/>
                <w:color w:val="auto"/>
                <w:sz w:val="24"/>
                <w:szCs w:val="24"/>
                <w:highlight w:val="none"/>
                <w:vertAlign w:val="baseline"/>
                <w:lang w:eastAsia="zh-CN"/>
              </w:rPr>
              <w:t>的</w:t>
            </w:r>
            <w:r>
              <w:rPr>
                <w:rFonts w:hint="default" w:ascii="Times New Roman" w:hAnsi="Times New Roman" w:eastAsia="宋体" w:cs="Times New Roman"/>
                <w:color w:val="auto"/>
                <w:sz w:val="24"/>
                <w:szCs w:val="24"/>
                <w:highlight w:val="none"/>
              </w:rPr>
              <w:t>排放限值</w:t>
            </w:r>
            <w:r>
              <w:rPr>
                <w:rFonts w:hint="eastAsia" w:ascii="Times New Roman" w:hAnsi="Times New Roman" w:cs="Times New Roman"/>
                <w:color w:val="auto"/>
                <w:sz w:val="24"/>
                <w:szCs w:val="24"/>
                <w:highlight w:val="none"/>
                <w:lang w:eastAsia="zh-CN"/>
              </w:rPr>
              <w:t>要求</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（2）原材料堆场、商砼站料仓粉尘</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本项目原辅材料堆存在原材料仓内，在堆存过程中粉尘产生量为产生量为</w:t>
            </w:r>
            <w:r>
              <w:rPr>
                <w:rFonts w:hint="eastAsia" w:ascii="Times New Roman" w:hAnsi="Times New Roman" w:eastAsia="宋体" w:cs="Times New Roman"/>
                <w:color w:val="auto"/>
                <w:sz w:val="24"/>
                <w:highlight w:val="none"/>
                <w:lang w:val="en-US" w:eastAsia="zh-CN"/>
              </w:rPr>
              <w:t>39.29</w:t>
            </w:r>
            <w:r>
              <w:rPr>
                <w:rFonts w:hint="default" w:ascii="Times New Roman" w:hAnsi="Times New Roman" w:eastAsia="宋体" w:cs="Times New Roman"/>
                <w:color w:val="auto"/>
                <w:sz w:val="24"/>
                <w:highlight w:val="none"/>
              </w:rPr>
              <w:t>t/a，产生速率为</w:t>
            </w:r>
            <w:r>
              <w:rPr>
                <w:rFonts w:hint="eastAsia" w:ascii="Times New Roman" w:hAnsi="Times New Roman" w:eastAsia="宋体" w:cs="Times New Roman"/>
                <w:color w:val="auto"/>
                <w:sz w:val="24"/>
                <w:highlight w:val="none"/>
                <w:lang w:val="en-US" w:eastAsia="zh-CN"/>
              </w:rPr>
              <w:t>21.83</w:t>
            </w:r>
            <w:r>
              <w:rPr>
                <w:rFonts w:hint="default" w:ascii="Times New Roman" w:hAnsi="Times New Roman" w:eastAsia="宋体" w:cs="Times New Roman"/>
                <w:color w:val="auto"/>
                <w:sz w:val="24"/>
                <w:highlight w:val="none"/>
              </w:rPr>
              <w:t>kg/h，根据《工业堆场扬尘整治规范》（DB65/T4061-2017）中，本项目采取全封闭性仓库+洒水，颗粒物排放量为0.</w:t>
            </w:r>
            <w:r>
              <w:rPr>
                <w:rFonts w:hint="eastAsia" w:ascii="Times New Roman" w:hAnsi="Times New Roman" w:eastAsia="宋体" w:cs="Times New Roman"/>
                <w:color w:val="auto"/>
                <w:sz w:val="24"/>
                <w:highlight w:val="none"/>
                <w:lang w:val="en-US" w:eastAsia="zh-CN"/>
              </w:rPr>
              <w:t>1022</w:t>
            </w:r>
            <w:r>
              <w:rPr>
                <w:rFonts w:hint="default" w:ascii="Times New Roman" w:hAnsi="Times New Roman" w:eastAsia="宋体" w:cs="Times New Roman"/>
                <w:color w:val="auto"/>
                <w:sz w:val="24"/>
                <w:highlight w:val="none"/>
              </w:rPr>
              <w:t>t/a，排放速率为0.</w:t>
            </w:r>
            <w:r>
              <w:rPr>
                <w:rFonts w:hint="eastAsia" w:ascii="Times New Roman" w:hAnsi="Times New Roman" w:eastAsia="宋体" w:cs="Times New Roman"/>
                <w:color w:val="auto"/>
                <w:sz w:val="24"/>
                <w:highlight w:val="none"/>
                <w:lang w:val="en-US" w:eastAsia="zh-CN"/>
              </w:rPr>
              <w:t>0568</w:t>
            </w:r>
            <w:r>
              <w:rPr>
                <w:rFonts w:hint="default" w:ascii="Times New Roman" w:hAnsi="Times New Roman" w:eastAsia="宋体" w:cs="Times New Roman"/>
                <w:color w:val="auto"/>
                <w:sz w:val="24"/>
                <w:highlight w:val="none"/>
              </w:rPr>
              <w:t>kg/h，</w:t>
            </w:r>
            <w:r>
              <w:rPr>
                <w:rFonts w:hint="eastAsia" w:ascii="Times New Roman" w:hAnsi="Times New Roman" w:eastAsia="宋体" w:cs="Times New Roman"/>
                <w:color w:val="auto"/>
                <w:sz w:val="24"/>
                <w:highlight w:val="none"/>
                <w:lang w:val="en-US" w:eastAsia="zh-CN"/>
              </w:rPr>
              <w:t>粉尘</w:t>
            </w:r>
            <w:r>
              <w:rPr>
                <w:rFonts w:hint="default" w:ascii="Times New Roman" w:hAnsi="Times New Roman" w:eastAsia="宋体" w:cs="Times New Roman"/>
                <w:color w:val="auto"/>
                <w:sz w:val="24"/>
                <w:highlight w:val="none"/>
              </w:rPr>
              <w:t>无组织排放浓度达到</w:t>
            </w:r>
            <w:r>
              <w:rPr>
                <w:rFonts w:hint="default" w:ascii="Times New Roman" w:hAnsi="Times New Roman" w:eastAsia="宋体" w:cs="Times New Roman"/>
                <w:color w:val="auto"/>
                <w:sz w:val="24"/>
                <w:szCs w:val="24"/>
                <w:highlight w:val="none"/>
              </w:rPr>
              <w:t>《大气污染物综合排放标准》GB16297-1996表2中颗粒物</w:t>
            </w:r>
            <w:r>
              <w:rPr>
                <w:rFonts w:hint="eastAsia" w:ascii="Times New Roman" w:hAnsi="Times New Roman" w:eastAsia="宋体"/>
                <w:color w:val="auto"/>
                <w:sz w:val="24"/>
                <w:szCs w:val="24"/>
                <w:highlight w:val="none"/>
                <w:lang w:eastAsia="zh-CN"/>
              </w:rPr>
              <w:t>周界外浓度最高点</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cs="Times New Roman"/>
                <w:color w:val="auto"/>
                <w:sz w:val="24"/>
                <w:szCs w:val="24"/>
                <w:highlight w:val="none"/>
                <w:vertAlign w:val="baseline"/>
                <w:lang w:eastAsia="zh-CN"/>
              </w:rPr>
              <w:t>的</w:t>
            </w:r>
            <w:r>
              <w:rPr>
                <w:rFonts w:hint="default" w:ascii="Times New Roman" w:hAnsi="Times New Roman" w:eastAsia="宋体" w:cs="Times New Roman"/>
                <w:color w:val="auto"/>
                <w:sz w:val="24"/>
                <w:szCs w:val="24"/>
                <w:highlight w:val="none"/>
              </w:rPr>
              <w:t>排放限值</w:t>
            </w:r>
            <w:r>
              <w:rPr>
                <w:rFonts w:hint="eastAsia" w:ascii="Times New Roman" w:hAnsi="Times New Roman" w:cs="Times New Roman"/>
                <w:color w:val="auto"/>
                <w:sz w:val="24"/>
                <w:szCs w:val="24"/>
                <w:highlight w:val="none"/>
                <w:lang w:eastAsia="zh-CN"/>
              </w:rPr>
              <w:t>要求</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1.2.2皮带输送过程粉尘影响分析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本项目生产过程中采取皮带输送机，皮带输送工序会有粉尘产生，输送工序粉尘产生量为</w:t>
            </w:r>
            <w:r>
              <w:rPr>
                <w:rFonts w:hint="eastAsia" w:ascii="Times New Roman" w:hAnsi="Times New Roman" w:eastAsia="宋体" w:cs="Times New Roman"/>
                <w:color w:val="auto"/>
                <w:sz w:val="24"/>
                <w:highlight w:val="none"/>
                <w:lang w:val="en-US" w:eastAsia="zh-CN"/>
              </w:rPr>
              <w:t>57</w:t>
            </w:r>
            <w:r>
              <w:rPr>
                <w:rFonts w:hint="default" w:ascii="Times New Roman" w:hAnsi="Times New Roman" w:eastAsia="宋体" w:cs="Times New Roman"/>
                <w:color w:val="auto"/>
                <w:sz w:val="24"/>
                <w:highlight w:val="none"/>
              </w:rPr>
              <w:t>t/a，产生速率为</w:t>
            </w:r>
            <w:r>
              <w:rPr>
                <w:rFonts w:hint="eastAsia" w:ascii="Times New Roman" w:hAnsi="Times New Roman" w:eastAsia="宋体" w:cs="Times New Roman"/>
                <w:color w:val="auto"/>
                <w:sz w:val="24"/>
                <w:highlight w:val="none"/>
                <w:lang w:val="en-US" w:eastAsia="zh-CN"/>
              </w:rPr>
              <w:t>31.67</w:t>
            </w:r>
            <w:r>
              <w:rPr>
                <w:rFonts w:hint="default" w:ascii="Times New Roman" w:hAnsi="Times New Roman" w:eastAsia="宋体" w:cs="Times New Roman"/>
                <w:color w:val="auto"/>
                <w:sz w:val="24"/>
                <w:highlight w:val="none"/>
              </w:rPr>
              <w:t>kg/h；本环评要求输送皮带设置为密闭廊道，在皮带输送过程中的粉尘产生量减少，采取密闭廊道输送防治措施可有效减少输送过程中的粉尘90%左右，则无组织粉尘排放量为</w:t>
            </w:r>
            <w:r>
              <w:rPr>
                <w:rFonts w:hint="eastAsia" w:ascii="Times New Roman" w:hAnsi="Times New Roman" w:eastAsia="宋体" w:cs="Times New Roman"/>
                <w:color w:val="auto"/>
                <w:sz w:val="24"/>
                <w:highlight w:val="none"/>
                <w:lang w:val="en-US" w:eastAsia="zh-CN"/>
              </w:rPr>
              <w:t>5.7</w:t>
            </w:r>
            <w:r>
              <w:rPr>
                <w:rFonts w:hint="default" w:ascii="Times New Roman" w:hAnsi="Times New Roman" w:eastAsia="宋体" w:cs="Times New Roman"/>
                <w:color w:val="auto"/>
                <w:sz w:val="24"/>
                <w:highlight w:val="none"/>
              </w:rPr>
              <w:t>t/a，排放速率为</w:t>
            </w:r>
            <w:r>
              <w:rPr>
                <w:rFonts w:hint="eastAsia" w:ascii="Times New Roman" w:hAnsi="Times New Roman" w:eastAsia="宋体" w:cs="Times New Roman"/>
                <w:color w:val="auto"/>
                <w:sz w:val="24"/>
                <w:highlight w:val="none"/>
                <w:lang w:val="en-US" w:eastAsia="zh-CN"/>
              </w:rPr>
              <w:t>3.167</w:t>
            </w:r>
            <w:r>
              <w:rPr>
                <w:rFonts w:hint="default" w:ascii="Times New Roman" w:hAnsi="Times New Roman" w:eastAsia="宋体" w:cs="Times New Roman"/>
                <w:color w:val="auto"/>
                <w:sz w:val="24"/>
                <w:highlight w:val="none"/>
              </w:rPr>
              <w:t>kg/h，</w:t>
            </w:r>
            <w:r>
              <w:rPr>
                <w:rFonts w:hint="eastAsia" w:ascii="Times New Roman" w:hAnsi="Times New Roman" w:eastAsia="宋体" w:cs="Times New Roman"/>
                <w:color w:val="auto"/>
                <w:sz w:val="24"/>
                <w:highlight w:val="none"/>
                <w:lang w:val="en-US" w:eastAsia="zh-CN"/>
              </w:rPr>
              <w:t>粉尘</w:t>
            </w:r>
            <w:r>
              <w:rPr>
                <w:rFonts w:hint="default" w:ascii="Times New Roman" w:hAnsi="Times New Roman" w:eastAsia="宋体" w:cs="Times New Roman"/>
                <w:color w:val="auto"/>
                <w:sz w:val="24"/>
                <w:highlight w:val="none"/>
              </w:rPr>
              <w:t>无组织排放浓度达到</w:t>
            </w:r>
            <w:r>
              <w:rPr>
                <w:rFonts w:hint="default" w:ascii="Times New Roman" w:hAnsi="Times New Roman" w:eastAsia="宋体" w:cs="Times New Roman"/>
                <w:color w:val="auto"/>
                <w:sz w:val="24"/>
                <w:szCs w:val="24"/>
                <w:highlight w:val="none"/>
              </w:rPr>
              <w:t>《大气污染物综合排放标准》GB16297-1996表2中颗粒物</w:t>
            </w:r>
            <w:r>
              <w:rPr>
                <w:rFonts w:hint="eastAsia" w:ascii="Times New Roman" w:hAnsi="Times New Roman" w:eastAsia="宋体"/>
                <w:color w:val="auto"/>
                <w:sz w:val="24"/>
                <w:szCs w:val="24"/>
                <w:highlight w:val="none"/>
                <w:lang w:eastAsia="zh-CN"/>
              </w:rPr>
              <w:t>周界外浓度最高点</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cs="Times New Roman"/>
                <w:color w:val="auto"/>
                <w:sz w:val="24"/>
                <w:szCs w:val="24"/>
                <w:highlight w:val="none"/>
                <w:vertAlign w:val="baseline"/>
                <w:lang w:eastAsia="zh-CN"/>
              </w:rPr>
              <w:t>的</w:t>
            </w:r>
            <w:r>
              <w:rPr>
                <w:rFonts w:hint="default" w:ascii="Times New Roman" w:hAnsi="Times New Roman" w:eastAsia="宋体" w:cs="Times New Roman"/>
                <w:color w:val="auto"/>
                <w:sz w:val="24"/>
                <w:szCs w:val="24"/>
                <w:highlight w:val="none"/>
              </w:rPr>
              <w:t>排放限值</w:t>
            </w:r>
            <w:r>
              <w:rPr>
                <w:rFonts w:hint="eastAsia" w:ascii="Times New Roman" w:hAnsi="Times New Roman" w:cs="Times New Roman"/>
                <w:color w:val="auto"/>
                <w:sz w:val="24"/>
                <w:szCs w:val="24"/>
                <w:highlight w:val="none"/>
                <w:lang w:eastAsia="zh-CN"/>
              </w:rPr>
              <w:t>要求</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1.2.3破碎工序产生的粉尘影响分析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（1）有组织粉尘影响分析</w:t>
            </w:r>
          </w:p>
          <w:p>
            <w:pPr>
              <w:spacing w:line="360" w:lineRule="auto"/>
              <w:ind w:firstLine="480" w:firstLineChars="20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highlight w:val="none"/>
              </w:rPr>
              <w:t>本项目破碎工序采用破碎机、制砂机，破碎工序会有粉尘产生，产生量为</w:t>
            </w:r>
            <w:r>
              <w:rPr>
                <w:rFonts w:hint="eastAsia" w:ascii="Times New Roman" w:hAnsi="Times New Roman" w:eastAsia="宋体" w:cs="Times New Roman"/>
                <w:color w:val="auto"/>
                <w:sz w:val="24"/>
                <w:highlight w:val="none"/>
                <w:lang w:val="en-US" w:eastAsia="zh-CN"/>
              </w:rPr>
              <w:t>567</w:t>
            </w:r>
            <w:r>
              <w:rPr>
                <w:rFonts w:hint="default" w:ascii="Times New Roman" w:hAnsi="Times New Roman" w:eastAsia="宋体" w:cs="Times New Roman"/>
                <w:color w:val="auto"/>
                <w:sz w:val="24"/>
                <w:highlight w:val="none"/>
              </w:rPr>
              <w:t>t/a，产生速率为</w:t>
            </w:r>
            <w:r>
              <w:rPr>
                <w:rFonts w:hint="eastAsia" w:ascii="Times New Roman" w:hAnsi="Times New Roman" w:eastAsia="宋体" w:cs="Times New Roman"/>
                <w:color w:val="auto"/>
                <w:sz w:val="24"/>
                <w:highlight w:val="none"/>
                <w:lang w:val="en-US" w:eastAsia="zh-CN"/>
              </w:rPr>
              <w:t>315</w:t>
            </w:r>
            <w:r>
              <w:rPr>
                <w:rFonts w:hint="default" w:ascii="Times New Roman" w:hAnsi="Times New Roman" w:eastAsia="宋体" w:cs="Times New Roman"/>
                <w:color w:val="auto"/>
                <w:sz w:val="24"/>
                <w:highlight w:val="none"/>
              </w:rPr>
              <w:t>kg/h；本环评要求破碎工序设置在全封闭的生产设备内，并配套布袋除尘器除尘，有组织粉尘排放量为</w:t>
            </w:r>
            <w:r>
              <w:rPr>
                <w:rFonts w:hint="eastAsia" w:ascii="Times New Roman" w:hAnsi="Times New Roman" w:eastAsia="宋体" w:cs="Times New Roman"/>
                <w:color w:val="auto"/>
                <w:sz w:val="24"/>
                <w:highlight w:val="none"/>
                <w:lang w:val="en-US" w:eastAsia="zh-CN"/>
              </w:rPr>
              <w:t>5.557</w:t>
            </w:r>
            <w:r>
              <w:rPr>
                <w:rFonts w:hint="default" w:ascii="Times New Roman" w:hAnsi="Times New Roman" w:eastAsia="宋体" w:cs="Times New Roman"/>
                <w:color w:val="auto"/>
                <w:sz w:val="24"/>
                <w:highlight w:val="none"/>
              </w:rPr>
              <w:t>t/a，排放浓度为</w:t>
            </w:r>
            <w:r>
              <w:rPr>
                <w:rFonts w:hint="eastAsia" w:ascii="Times New Roman" w:hAnsi="Times New Roman" w:eastAsia="宋体" w:cs="Times New Roman"/>
                <w:color w:val="auto"/>
                <w:sz w:val="24"/>
                <w:highlight w:val="none"/>
                <w:lang w:val="en-US" w:eastAsia="zh-CN"/>
              </w:rPr>
              <w:t>15.245</w:t>
            </w:r>
            <w:r>
              <w:rPr>
                <w:rFonts w:hint="default" w:ascii="Times New Roman" w:hAnsi="Times New Roman" w:eastAsia="宋体" w:cs="Times New Roman"/>
                <w:color w:val="auto"/>
                <w:sz w:val="24"/>
                <w:highlight w:val="none"/>
              </w:rPr>
              <w:t>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，排放速率为</w:t>
            </w:r>
            <w:r>
              <w:rPr>
                <w:rFonts w:hint="eastAsia" w:ascii="Times New Roman" w:hAnsi="Times New Roman" w:eastAsia="宋体" w:cs="Times New Roman"/>
                <w:color w:val="auto"/>
                <w:sz w:val="24"/>
                <w:highlight w:val="none"/>
                <w:lang w:val="en-US" w:eastAsia="zh-CN"/>
              </w:rPr>
              <w:t>3.087</w:t>
            </w:r>
            <w:r>
              <w:rPr>
                <w:rFonts w:hint="default" w:ascii="Times New Roman" w:hAnsi="Times New Roman" w:eastAsia="宋体" w:cs="Times New Roman"/>
                <w:color w:val="auto"/>
                <w:sz w:val="24"/>
                <w:highlight w:val="none"/>
              </w:rPr>
              <w:t>kg/h，最终由1根15m高排气筒排放</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rPr>
              <w:t>有</w:t>
            </w:r>
            <w:r>
              <w:rPr>
                <w:rFonts w:hint="default" w:ascii="Times New Roman" w:hAnsi="Times New Roman" w:eastAsia="宋体" w:cs="Times New Roman"/>
                <w:color w:val="auto"/>
                <w:sz w:val="24"/>
                <w:szCs w:val="24"/>
                <w:highlight w:val="none"/>
              </w:rPr>
              <w:t>组织粉尘排放浓度达到</w:t>
            </w:r>
            <w:r>
              <w:rPr>
                <w:rFonts w:hint="eastAsia" w:ascii="Times New Roman" w:hAnsi="Times New Roman" w:eastAsia="宋体"/>
                <w:color w:val="auto"/>
                <w:sz w:val="24"/>
                <w:szCs w:val="24"/>
                <w:highlight w:val="none"/>
              </w:rPr>
              <w:t>《大气污染物综合排放标准》GB16297-1996表2中</w:t>
            </w:r>
            <w:r>
              <w:rPr>
                <w:rFonts w:hint="default" w:ascii="Times New Roman" w:hAnsi="Times New Roman" w:eastAsia="宋体" w:cs="Times New Roman"/>
                <w:color w:val="auto"/>
                <w:sz w:val="24"/>
                <w:highlight w:val="none"/>
              </w:rPr>
              <w:t>颗粒物1</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0mg/m</w:t>
            </w:r>
            <w:r>
              <w:rPr>
                <w:rFonts w:hint="default" w:ascii="Times New Roman" w:hAnsi="Times New Roman" w:eastAsia="宋体" w:cs="Times New Roman"/>
                <w:color w:val="auto"/>
                <w:sz w:val="24"/>
                <w:highlight w:val="none"/>
                <w:vertAlign w:val="superscript"/>
              </w:rPr>
              <w:t>3</w:t>
            </w:r>
            <w:r>
              <w:rPr>
                <w:rFonts w:hint="eastAsia" w:ascii="Times New Roman" w:hAnsi="Times New Roman" w:eastAsia="宋体"/>
                <w:color w:val="auto"/>
                <w:sz w:val="24"/>
                <w:szCs w:val="24"/>
                <w:highlight w:val="none"/>
              </w:rPr>
              <w:t>排放限值</w:t>
            </w:r>
            <w:r>
              <w:rPr>
                <w:rFonts w:hint="eastAsia" w:ascii="Times New Roman" w:hAnsi="Times New Roman" w:eastAsia="宋体" w:cs="Times New Roman"/>
                <w:color w:val="auto"/>
                <w:sz w:val="24"/>
                <w:highlight w:val="none"/>
                <w:lang w:eastAsia="zh-CN"/>
              </w:rPr>
              <w:t>要求</w:t>
            </w:r>
            <w:r>
              <w:rPr>
                <w:rFonts w:hint="eastAsia"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（2）无组织粉尘影响分析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破碎工序采用破碎机、制砂机，破碎工序会有粉尘产生，设置在全封闭的生产设备内，并配套布袋除尘器除尘，全封闭破碎设备粉尘捕集率为98%，剩余2%未被收集的粉尘以无组织形式排放，则无组织粉尘排放量</w:t>
            </w:r>
            <w:r>
              <w:rPr>
                <w:rFonts w:hint="eastAsia" w:ascii="Times New Roman" w:hAnsi="Times New Roman" w:eastAsia="宋体" w:cs="Times New Roman"/>
                <w:color w:val="auto"/>
                <w:sz w:val="24"/>
                <w:highlight w:val="none"/>
                <w:lang w:val="en-US" w:eastAsia="zh-CN"/>
              </w:rPr>
              <w:t>11.34</w:t>
            </w:r>
            <w:r>
              <w:rPr>
                <w:rFonts w:hint="default" w:ascii="Times New Roman" w:hAnsi="Times New Roman" w:eastAsia="宋体" w:cs="Times New Roman"/>
                <w:color w:val="auto"/>
                <w:sz w:val="24"/>
                <w:highlight w:val="none"/>
              </w:rPr>
              <w:t>t/a，排放速率为</w:t>
            </w:r>
            <w:r>
              <w:rPr>
                <w:rFonts w:hint="eastAsia" w:ascii="Times New Roman" w:hAnsi="Times New Roman" w:eastAsia="宋体" w:cs="Times New Roman"/>
                <w:color w:val="auto"/>
                <w:sz w:val="24"/>
                <w:highlight w:val="none"/>
                <w:lang w:val="en-US" w:eastAsia="zh-CN"/>
              </w:rPr>
              <w:t>6.3</w:t>
            </w:r>
            <w:r>
              <w:rPr>
                <w:rFonts w:hint="default" w:ascii="Times New Roman" w:hAnsi="Times New Roman" w:eastAsia="宋体" w:cs="Times New Roman"/>
                <w:color w:val="auto"/>
                <w:sz w:val="24"/>
                <w:highlight w:val="none"/>
              </w:rPr>
              <w:t>kg/h，</w:t>
            </w:r>
            <w:r>
              <w:rPr>
                <w:rFonts w:hint="eastAsia" w:ascii="Times New Roman" w:hAnsi="Times New Roman" w:eastAsia="宋体" w:cs="Times New Roman"/>
                <w:color w:val="auto"/>
                <w:sz w:val="24"/>
                <w:highlight w:val="none"/>
                <w:lang w:val="en-US" w:eastAsia="zh-CN"/>
              </w:rPr>
              <w:t>粉尘</w:t>
            </w:r>
            <w:r>
              <w:rPr>
                <w:rFonts w:hint="default" w:ascii="Times New Roman" w:hAnsi="Times New Roman" w:eastAsia="宋体" w:cs="Times New Roman"/>
                <w:color w:val="auto"/>
                <w:sz w:val="24"/>
                <w:highlight w:val="none"/>
              </w:rPr>
              <w:t>无组织排放浓度达到</w:t>
            </w:r>
            <w:r>
              <w:rPr>
                <w:rFonts w:hint="default" w:ascii="Times New Roman" w:hAnsi="Times New Roman" w:eastAsia="宋体" w:cs="Times New Roman"/>
                <w:color w:val="auto"/>
                <w:sz w:val="24"/>
                <w:szCs w:val="24"/>
                <w:highlight w:val="none"/>
              </w:rPr>
              <w:t>《大气污染物综合排放标准》GB16297-1996表2中颗粒物</w:t>
            </w:r>
            <w:r>
              <w:rPr>
                <w:rFonts w:hint="eastAsia" w:ascii="Times New Roman" w:hAnsi="Times New Roman" w:eastAsia="宋体"/>
                <w:color w:val="auto"/>
                <w:sz w:val="24"/>
                <w:szCs w:val="24"/>
                <w:highlight w:val="none"/>
                <w:lang w:eastAsia="zh-CN"/>
              </w:rPr>
              <w:t>周界外浓度最高点</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cs="Times New Roman"/>
                <w:color w:val="auto"/>
                <w:sz w:val="24"/>
                <w:szCs w:val="24"/>
                <w:highlight w:val="none"/>
                <w:vertAlign w:val="baseline"/>
                <w:lang w:eastAsia="zh-CN"/>
              </w:rPr>
              <w:t>的</w:t>
            </w:r>
            <w:r>
              <w:rPr>
                <w:rFonts w:hint="default" w:ascii="Times New Roman" w:hAnsi="Times New Roman" w:eastAsia="宋体" w:cs="Times New Roman"/>
                <w:color w:val="auto"/>
                <w:sz w:val="24"/>
                <w:szCs w:val="24"/>
                <w:highlight w:val="none"/>
              </w:rPr>
              <w:t>排放限值</w:t>
            </w:r>
            <w:r>
              <w:rPr>
                <w:rFonts w:hint="eastAsia" w:ascii="Times New Roman" w:hAnsi="Times New Roman" w:cs="Times New Roman"/>
                <w:color w:val="auto"/>
                <w:sz w:val="24"/>
                <w:szCs w:val="24"/>
                <w:highlight w:val="none"/>
                <w:lang w:eastAsia="zh-CN"/>
              </w:rPr>
              <w:t>要求</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1.2.4筛分工序产生的粉尘影响分析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（1）有组织粉尘影响分析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本项目筛分工序采用分筛机，筛分工序会有粉尘产生，筛分工序粉尘产生量为</w:t>
            </w:r>
            <w:r>
              <w:rPr>
                <w:rFonts w:hint="eastAsia" w:ascii="Times New Roman" w:hAnsi="Times New Roman" w:eastAsia="宋体" w:cs="Times New Roman"/>
                <w:color w:val="auto"/>
                <w:sz w:val="24"/>
                <w:highlight w:val="none"/>
                <w:lang w:val="en-US" w:eastAsia="zh-CN"/>
              </w:rPr>
              <w:t>567</w:t>
            </w:r>
            <w:r>
              <w:rPr>
                <w:rFonts w:hint="default" w:ascii="Times New Roman" w:hAnsi="Times New Roman" w:eastAsia="宋体" w:cs="Times New Roman"/>
                <w:color w:val="auto"/>
                <w:sz w:val="24"/>
                <w:highlight w:val="none"/>
              </w:rPr>
              <w:t>t/a，产生速率为</w:t>
            </w:r>
            <w:r>
              <w:rPr>
                <w:rFonts w:hint="eastAsia" w:ascii="Times New Roman" w:hAnsi="Times New Roman" w:eastAsia="宋体" w:cs="Times New Roman"/>
                <w:color w:val="auto"/>
                <w:sz w:val="24"/>
                <w:highlight w:val="none"/>
                <w:lang w:val="en-US" w:eastAsia="zh-CN"/>
              </w:rPr>
              <w:t>315</w:t>
            </w:r>
            <w:r>
              <w:rPr>
                <w:rFonts w:hint="default" w:ascii="Times New Roman" w:hAnsi="Times New Roman" w:eastAsia="宋体" w:cs="Times New Roman"/>
                <w:color w:val="auto"/>
                <w:sz w:val="24"/>
                <w:highlight w:val="none"/>
              </w:rPr>
              <w:t>kg/h；本环评要求筛分工序设置在全封闭的生产设备内，并配套布袋除尘器除尘，则有组织粉尘排放量为</w:t>
            </w:r>
            <w:r>
              <w:rPr>
                <w:rFonts w:hint="eastAsia" w:ascii="Times New Roman" w:hAnsi="Times New Roman" w:eastAsia="宋体" w:cs="Times New Roman"/>
                <w:color w:val="auto"/>
                <w:sz w:val="24"/>
                <w:highlight w:val="none"/>
                <w:lang w:val="en-US" w:eastAsia="zh-CN"/>
              </w:rPr>
              <w:t>5.557</w:t>
            </w:r>
            <w:r>
              <w:rPr>
                <w:rFonts w:hint="default" w:ascii="Times New Roman" w:hAnsi="Times New Roman" w:eastAsia="宋体" w:cs="Times New Roman"/>
                <w:color w:val="auto"/>
                <w:sz w:val="24"/>
                <w:highlight w:val="none"/>
              </w:rPr>
              <w:t>t/a，排放浓度为</w:t>
            </w:r>
            <w:r>
              <w:rPr>
                <w:rFonts w:hint="eastAsia" w:ascii="Times New Roman" w:hAnsi="Times New Roman" w:eastAsia="宋体" w:cs="Times New Roman"/>
                <w:color w:val="auto"/>
                <w:sz w:val="24"/>
                <w:highlight w:val="none"/>
                <w:lang w:val="en-US" w:eastAsia="zh-CN"/>
              </w:rPr>
              <w:t>15.245</w:t>
            </w:r>
            <w:r>
              <w:rPr>
                <w:rFonts w:hint="default" w:ascii="Times New Roman" w:hAnsi="Times New Roman" w:eastAsia="宋体" w:cs="Times New Roman"/>
                <w:color w:val="auto"/>
                <w:sz w:val="24"/>
                <w:highlight w:val="none"/>
              </w:rPr>
              <w:t>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，排放速率为</w:t>
            </w:r>
            <w:r>
              <w:rPr>
                <w:rFonts w:hint="eastAsia" w:ascii="Times New Roman" w:hAnsi="Times New Roman" w:eastAsia="宋体" w:cs="Times New Roman"/>
                <w:color w:val="auto"/>
                <w:sz w:val="24"/>
                <w:highlight w:val="none"/>
                <w:lang w:val="en-US" w:eastAsia="zh-CN"/>
              </w:rPr>
              <w:t>3.087</w:t>
            </w:r>
            <w:r>
              <w:rPr>
                <w:rFonts w:hint="default" w:ascii="Times New Roman" w:hAnsi="Times New Roman" w:eastAsia="宋体" w:cs="Times New Roman"/>
                <w:color w:val="auto"/>
                <w:sz w:val="24"/>
                <w:highlight w:val="none"/>
              </w:rPr>
              <w:t>kg/h，最终由1根15m高排气筒排放。有</w:t>
            </w:r>
            <w:r>
              <w:rPr>
                <w:rFonts w:hint="default" w:ascii="Times New Roman" w:hAnsi="Times New Roman" w:eastAsia="宋体" w:cs="Times New Roman"/>
                <w:color w:val="auto"/>
                <w:sz w:val="24"/>
                <w:szCs w:val="24"/>
                <w:highlight w:val="none"/>
              </w:rPr>
              <w:t>组织粉尘排放浓度达到</w:t>
            </w:r>
            <w:r>
              <w:rPr>
                <w:rFonts w:hint="eastAsia" w:ascii="Times New Roman" w:hAnsi="Times New Roman" w:eastAsia="宋体"/>
                <w:color w:val="auto"/>
                <w:sz w:val="24"/>
                <w:szCs w:val="24"/>
                <w:highlight w:val="none"/>
              </w:rPr>
              <w:t>《大气污染物综合排放标准》GB16297-1996表2中</w:t>
            </w:r>
            <w:r>
              <w:rPr>
                <w:rFonts w:hint="default" w:ascii="Times New Roman" w:hAnsi="Times New Roman" w:eastAsia="宋体" w:cs="Times New Roman"/>
                <w:color w:val="auto"/>
                <w:sz w:val="24"/>
                <w:highlight w:val="none"/>
              </w:rPr>
              <w:t>颗粒物1</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0mg/m</w:t>
            </w:r>
            <w:r>
              <w:rPr>
                <w:rFonts w:hint="default" w:ascii="Times New Roman" w:hAnsi="Times New Roman" w:eastAsia="宋体" w:cs="Times New Roman"/>
                <w:color w:val="auto"/>
                <w:sz w:val="24"/>
                <w:highlight w:val="none"/>
                <w:vertAlign w:val="superscript"/>
              </w:rPr>
              <w:t>3</w:t>
            </w:r>
            <w:r>
              <w:rPr>
                <w:rFonts w:hint="eastAsia" w:ascii="Times New Roman" w:hAnsi="Times New Roman" w:eastAsia="宋体"/>
                <w:color w:val="auto"/>
                <w:sz w:val="24"/>
                <w:szCs w:val="24"/>
                <w:highlight w:val="none"/>
              </w:rPr>
              <w:t>排放限值</w:t>
            </w:r>
            <w:r>
              <w:rPr>
                <w:rFonts w:hint="eastAsia" w:ascii="Times New Roman" w:hAnsi="Times New Roman" w:eastAsia="宋体" w:cs="Times New Roman"/>
                <w:color w:val="auto"/>
                <w:sz w:val="24"/>
                <w:highlight w:val="none"/>
                <w:lang w:eastAsia="zh-CN"/>
              </w:rPr>
              <w:t>要求</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（2）无组织粉尘影响分析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筛分工序采用头道筛、分筛机，筛分工序会有粉尘产生，设置在全封闭的生产设备内，并配套布袋除尘器除尘，全封闭破碎设备粉尘捕集率为98%，剩余2%未被收集的粉尘以无组织形式排放，则无组织粉尘排放量</w:t>
            </w:r>
            <w:r>
              <w:rPr>
                <w:rFonts w:hint="eastAsia" w:ascii="Times New Roman" w:hAnsi="Times New Roman" w:eastAsia="宋体" w:cs="Times New Roman"/>
                <w:color w:val="auto"/>
                <w:sz w:val="24"/>
                <w:highlight w:val="none"/>
                <w:lang w:val="en-US" w:eastAsia="zh-CN"/>
              </w:rPr>
              <w:t>11.34</w:t>
            </w:r>
            <w:r>
              <w:rPr>
                <w:rFonts w:hint="default" w:ascii="Times New Roman" w:hAnsi="Times New Roman" w:eastAsia="宋体" w:cs="Times New Roman"/>
                <w:color w:val="auto"/>
                <w:sz w:val="24"/>
                <w:highlight w:val="none"/>
              </w:rPr>
              <w:t>t/a，排放速率为</w:t>
            </w:r>
            <w:r>
              <w:rPr>
                <w:rFonts w:hint="eastAsia" w:ascii="Times New Roman" w:hAnsi="Times New Roman" w:eastAsia="宋体" w:cs="Times New Roman"/>
                <w:color w:val="auto"/>
                <w:sz w:val="24"/>
                <w:highlight w:val="none"/>
                <w:lang w:val="en-US" w:eastAsia="zh-CN"/>
              </w:rPr>
              <w:t>6.3</w:t>
            </w:r>
            <w:r>
              <w:rPr>
                <w:rFonts w:hint="default" w:ascii="Times New Roman" w:hAnsi="Times New Roman" w:eastAsia="宋体" w:cs="Times New Roman"/>
                <w:color w:val="auto"/>
                <w:sz w:val="24"/>
                <w:highlight w:val="none"/>
              </w:rPr>
              <w:t>kg/h，</w:t>
            </w:r>
            <w:r>
              <w:rPr>
                <w:rFonts w:hint="eastAsia" w:ascii="Times New Roman" w:hAnsi="Times New Roman" w:eastAsia="宋体" w:cs="Times New Roman"/>
                <w:color w:val="auto"/>
                <w:sz w:val="24"/>
                <w:highlight w:val="none"/>
                <w:lang w:val="en-US" w:eastAsia="zh-CN"/>
              </w:rPr>
              <w:t>粉尘</w:t>
            </w:r>
            <w:r>
              <w:rPr>
                <w:rFonts w:hint="default" w:ascii="Times New Roman" w:hAnsi="Times New Roman" w:eastAsia="宋体" w:cs="Times New Roman"/>
                <w:color w:val="auto"/>
                <w:sz w:val="24"/>
                <w:highlight w:val="none"/>
              </w:rPr>
              <w:t>无组织排放浓度达到</w:t>
            </w:r>
            <w:r>
              <w:rPr>
                <w:rFonts w:hint="default" w:ascii="Times New Roman" w:hAnsi="Times New Roman" w:eastAsia="宋体" w:cs="Times New Roman"/>
                <w:color w:val="auto"/>
                <w:sz w:val="24"/>
                <w:szCs w:val="24"/>
                <w:highlight w:val="none"/>
              </w:rPr>
              <w:t>《大气污染物综合排放标准》GB16297-1996表2中颗粒物</w:t>
            </w:r>
            <w:r>
              <w:rPr>
                <w:rFonts w:hint="eastAsia" w:ascii="Times New Roman" w:hAnsi="Times New Roman" w:eastAsia="宋体"/>
                <w:color w:val="auto"/>
                <w:sz w:val="24"/>
                <w:szCs w:val="24"/>
                <w:highlight w:val="none"/>
                <w:lang w:eastAsia="zh-CN"/>
              </w:rPr>
              <w:t>周界外浓度最高点</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cs="Times New Roman"/>
                <w:color w:val="auto"/>
                <w:sz w:val="24"/>
                <w:szCs w:val="24"/>
                <w:highlight w:val="none"/>
                <w:vertAlign w:val="baseline"/>
                <w:lang w:eastAsia="zh-CN"/>
              </w:rPr>
              <w:t>的</w:t>
            </w:r>
            <w:r>
              <w:rPr>
                <w:rFonts w:hint="default" w:ascii="Times New Roman" w:hAnsi="Times New Roman" w:eastAsia="宋体" w:cs="Times New Roman"/>
                <w:color w:val="auto"/>
                <w:sz w:val="24"/>
                <w:szCs w:val="24"/>
                <w:highlight w:val="none"/>
              </w:rPr>
              <w:t>排放限值</w:t>
            </w:r>
            <w:r>
              <w:rPr>
                <w:rFonts w:hint="eastAsia" w:ascii="Times New Roman" w:hAnsi="Times New Roman" w:cs="Times New Roman"/>
                <w:color w:val="auto"/>
                <w:sz w:val="24"/>
                <w:szCs w:val="24"/>
                <w:highlight w:val="none"/>
                <w:lang w:eastAsia="zh-CN"/>
              </w:rPr>
              <w:t>要求</w:t>
            </w:r>
            <w:r>
              <w:rPr>
                <w:rFonts w:hint="default" w:ascii="Times New Roman" w:hAnsi="Times New Roman" w:eastAsia="宋体" w:cs="Times New Roman"/>
                <w:color w:val="auto"/>
                <w:sz w:val="24"/>
                <w:highlight w:val="none"/>
              </w:rPr>
              <w:t>。</w:t>
            </w:r>
          </w:p>
          <w:p>
            <w:pPr>
              <w:spacing w:line="360" w:lineRule="auto"/>
              <w:ind w:firstLine="482" w:firstLineChars="200"/>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1.3</w:t>
            </w:r>
            <w:r>
              <w:rPr>
                <w:rFonts w:hint="default" w:ascii="Times New Roman" w:hAnsi="Times New Roman" w:eastAsia="宋体" w:cs="Times New Roman"/>
                <w:b/>
                <w:color w:val="auto"/>
                <w:sz w:val="24"/>
                <w:highlight w:val="none"/>
              </w:rPr>
              <w:t>防护措施可行性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.1污染源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据分析，本项目废气污染源强核算结果详见表</w:t>
            </w:r>
            <w:r>
              <w:rPr>
                <w:rFonts w:hint="eastAsia" w:ascii="Times New Roman" w:hAnsi="Times New Roman" w:eastAsia="宋体" w:cs="Times New Roman"/>
                <w:color w:val="auto"/>
                <w:sz w:val="24"/>
                <w:highlight w:val="none"/>
                <w:lang w:val="en-US" w:eastAsia="zh-CN"/>
              </w:rPr>
              <w:t>24</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25</w:t>
            </w:r>
            <w:r>
              <w:rPr>
                <w:rFonts w:hint="default" w:ascii="Times New Roman" w:hAnsi="Times New Roman" w:eastAsia="宋体" w:cs="Times New Roman"/>
                <w:color w:val="auto"/>
                <w:sz w:val="24"/>
                <w:highlight w:val="none"/>
              </w:rPr>
              <w:t>，排放口情况详见表2</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w:t>
            </w:r>
            <w:r>
              <w:rPr>
                <w:rFonts w:hint="eastAsia" w:ascii="Times New Roman" w:hAnsi="Times New Roman" w:eastAsia="宋体" w:cs="Times New Roman"/>
                <w:b/>
                <w:bCs/>
                <w:color w:val="auto"/>
                <w:highlight w:val="none"/>
                <w:lang w:val="en-US" w:eastAsia="zh-CN"/>
              </w:rPr>
              <w:t>24</w:t>
            </w:r>
            <w:r>
              <w:rPr>
                <w:rFonts w:hint="default" w:ascii="Times New Roman" w:hAnsi="Times New Roman" w:eastAsia="宋体" w:cs="Times New Roman"/>
                <w:b/>
                <w:bCs/>
                <w:color w:val="auto"/>
                <w:highlight w:val="none"/>
              </w:rPr>
              <w:t xml:space="preserve">     废气污染物有组织排放源强核算结果一览表</w:t>
            </w:r>
          </w:p>
          <w:tbl>
            <w:tblPr>
              <w:tblStyle w:val="16"/>
              <w:tblW w:w="78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1"/>
              <w:gridCol w:w="381"/>
              <w:gridCol w:w="957"/>
              <w:gridCol w:w="1002"/>
              <w:gridCol w:w="858"/>
              <w:gridCol w:w="381"/>
              <w:gridCol w:w="712"/>
              <w:gridCol w:w="381"/>
              <w:gridCol w:w="957"/>
              <w:gridCol w:w="1002"/>
              <w:gridCol w:w="8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81"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产污环节</w:t>
                  </w:r>
                </w:p>
              </w:tc>
              <w:tc>
                <w:tcPr>
                  <w:tcW w:w="381"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污染物种类</w:t>
                  </w:r>
                </w:p>
              </w:tc>
              <w:tc>
                <w:tcPr>
                  <w:tcW w:w="2817" w:type="dxa"/>
                  <w:gridSpan w:val="3"/>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污染物产生</w:t>
                  </w:r>
                </w:p>
              </w:tc>
              <w:tc>
                <w:tcPr>
                  <w:tcW w:w="1474" w:type="dxa"/>
                  <w:gridSpan w:val="3"/>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防治措施</w:t>
                  </w:r>
                </w:p>
              </w:tc>
              <w:tc>
                <w:tcPr>
                  <w:tcW w:w="2818" w:type="dxa"/>
                  <w:gridSpan w:val="3"/>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81"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p>
              </w:tc>
              <w:tc>
                <w:tcPr>
                  <w:tcW w:w="381"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p>
              </w:tc>
              <w:tc>
                <w:tcPr>
                  <w:tcW w:w="95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风量（m</w:t>
                  </w:r>
                  <w:r>
                    <w:rPr>
                      <w:rFonts w:hint="default" w:ascii="Times New Roman" w:hAnsi="Times New Roman" w:eastAsia="宋体" w:cs="Times New Roman"/>
                      <w:b/>
                      <w:color w:val="auto"/>
                      <w:sz w:val="18"/>
                      <w:highlight w:val="none"/>
                      <w:vertAlign w:val="superscript"/>
                    </w:rPr>
                    <w:t>3</w:t>
                  </w:r>
                  <w:r>
                    <w:rPr>
                      <w:rFonts w:hint="default" w:ascii="Times New Roman" w:hAnsi="Times New Roman" w:eastAsia="宋体" w:cs="Times New Roman"/>
                      <w:b/>
                      <w:color w:val="auto"/>
                      <w:sz w:val="18"/>
                      <w:highlight w:val="none"/>
                    </w:rPr>
                    <w:t>/</w:t>
                  </w:r>
                  <w:r>
                    <w:rPr>
                      <w:rFonts w:hint="eastAsia" w:ascii="Times New Roman" w:hAnsi="Times New Roman" w:eastAsia="宋体" w:cs="Times New Roman"/>
                      <w:b/>
                      <w:color w:val="auto"/>
                      <w:sz w:val="18"/>
                      <w:highlight w:val="none"/>
                      <w:lang w:val="en-US" w:eastAsia="zh-CN"/>
                    </w:rPr>
                    <w:t>a</w:t>
                  </w:r>
                  <w:r>
                    <w:rPr>
                      <w:rFonts w:hint="default" w:ascii="Times New Roman" w:hAnsi="Times New Roman" w:eastAsia="宋体" w:cs="Times New Roman"/>
                      <w:b/>
                      <w:color w:val="auto"/>
                      <w:sz w:val="18"/>
                      <w:highlight w:val="none"/>
                    </w:rPr>
                    <w:t>）</w:t>
                  </w:r>
                </w:p>
              </w:tc>
              <w:tc>
                <w:tcPr>
                  <w:tcW w:w="10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产生浓度（mg/m</w:t>
                  </w:r>
                  <w:r>
                    <w:rPr>
                      <w:rFonts w:hint="default" w:ascii="Times New Roman" w:hAnsi="Times New Roman" w:eastAsia="宋体" w:cs="Times New Roman"/>
                      <w:b/>
                      <w:color w:val="auto"/>
                      <w:sz w:val="18"/>
                      <w:highlight w:val="none"/>
                      <w:vertAlign w:val="superscript"/>
                    </w:rPr>
                    <w:t>3</w:t>
                  </w:r>
                  <w:r>
                    <w:rPr>
                      <w:rFonts w:hint="default" w:ascii="Times New Roman" w:hAnsi="Times New Roman" w:eastAsia="宋体" w:cs="Times New Roman"/>
                      <w:b/>
                      <w:color w:val="auto"/>
                      <w:sz w:val="18"/>
                      <w:highlight w:val="none"/>
                    </w:rPr>
                    <w:t>）</w:t>
                  </w:r>
                </w:p>
              </w:tc>
              <w:tc>
                <w:tcPr>
                  <w:tcW w:w="85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产生量（kg/h）</w:t>
                  </w:r>
                </w:p>
              </w:tc>
              <w:tc>
                <w:tcPr>
                  <w:tcW w:w="38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工艺</w:t>
                  </w:r>
                </w:p>
              </w:tc>
              <w:tc>
                <w:tcPr>
                  <w:tcW w:w="71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效率（%）</w:t>
                  </w:r>
                </w:p>
              </w:tc>
              <w:tc>
                <w:tcPr>
                  <w:tcW w:w="38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是否为可行技术</w:t>
                  </w:r>
                </w:p>
              </w:tc>
              <w:tc>
                <w:tcPr>
                  <w:tcW w:w="957"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风量（m</w:t>
                  </w:r>
                  <w:r>
                    <w:rPr>
                      <w:rFonts w:hint="default" w:ascii="Times New Roman" w:hAnsi="Times New Roman" w:eastAsia="宋体" w:cs="Times New Roman"/>
                      <w:b/>
                      <w:color w:val="auto"/>
                      <w:sz w:val="18"/>
                      <w:highlight w:val="none"/>
                      <w:vertAlign w:val="superscript"/>
                    </w:rPr>
                    <w:t>3</w:t>
                  </w:r>
                  <w:r>
                    <w:rPr>
                      <w:rFonts w:hint="default" w:ascii="Times New Roman" w:hAnsi="Times New Roman" w:eastAsia="宋体" w:cs="Times New Roman"/>
                      <w:b/>
                      <w:color w:val="auto"/>
                      <w:sz w:val="18"/>
                      <w:highlight w:val="none"/>
                    </w:rPr>
                    <w:t>/</w:t>
                  </w:r>
                  <w:r>
                    <w:rPr>
                      <w:rFonts w:hint="eastAsia" w:ascii="Times New Roman" w:hAnsi="Times New Roman" w:eastAsia="宋体" w:cs="Times New Roman"/>
                      <w:b/>
                      <w:color w:val="auto"/>
                      <w:sz w:val="18"/>
                      <w:highlight w:val="none"/>
                      <w:lang w:val="en-US" w:eastAsia="zh-CN"/>
                    </w:rPr>
                    <w:t>a</w:t>
                  </w:r>
                  <w:r>
                    <w:rPr>
                      <w:rFonts w:hint="default" w:ascii="Times New Roman" w:hAnsi="Times New Roman" w:eastAsia="宋体" w:cs="Times New Roman"/>
                      <w:b/>
                      <w:color w:val="auto"/>
                      <w:sz w:val="18"/>
                      <w:highlight w:val="none"/>
                    </w:rPr>
                    <w:t>）</w:t>
                  </w:r>
                </w:p>
              </w:tc>
              <w:tc>
                <w:tcPr>
                  <w:tcW w:w="100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排放浓度（mg/m</w:t>
                  </w:r>
                  <w:r>
                    <w:rPr>
                      <w:rFonts w:hint="default" w:ascii="Times New Roman" w:hAnsi="Times New Roman" w:eastAsia="宋体" w:cs="Times New Roman"/>
                      <w:b/>
                      <w:color w:val="auto"/>
                      <w:sz w:val="18"/>
                      <w:highlight w:val="none"/>
                      <w:vertAlign w:val="superscript"/>
                    </w:rPr>
                    <w:t>3</w:t>
                  </w:r>
                  <w:r>
                    <w:rPr>
                      <w:rFonts w:hint="default" w:ascii="Times New Roman" w:hAnsi="Times New Roman" w:eastAsia="宋体" w:cs="Times New Roman"/>
                      <w:b/>
                      <w:color w:val="auto"/>
                      <w:sz w:val="18"/>
                      <w:highlight w:val="none"/>
                    </w:rPr>
                    <w:t>）</w:t>
                  </w:r>
                </w:p>
              </w:tc>
              <w:tc>
                <w:tcPr>
                  <w:tcW w:w="859"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排放量（kg/h）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8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破碎工序</w:t>
                  </w:r>
                </w:p>
              </w:tc>
              <w:tc>
                <w:tcPr>
                  <w:tcW w:w="38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粉尘</w:t>
                  </w:r>
                </w:p>
              </w:tc>
              <w:tc>
                <w:tcPr>
                  <w:tcW w:w="95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highlight w:val="none"/>
                      <w:lang w:val="en-US" w:eastAsia="zh-CN"/>
                    </w:rPr>
                    <w:t>364500000</w:t>
                  </w:r>
                </w:p>
              </w:tc>
              <w:tc>
                <w:tcPr>
                  <w:tcW w:w="10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eastAsia" w:ascii="Times New Roman" w:hAnsi="Times New Roman" w:eastAsia="宋体" w:cs="Times New Roman"/>
                      <w:color w:val="auto"/>
                      <w:sz w:val="18"/>
                      <w:highlight w:val="none"/>
                      <w:lang w:val="en-US" w:eastAsia="zh-CN"/>
                    </w:rPr>
                    <w:t>1555.56</w:t>
                  </w:r>
                </w:p>
              </w:tc>
              <w:tc>
                <w:tcPr>
                  <w:tcW w:w="858"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eastAsia" w:ascii="Times New Roman" w:hAnsi="Times New Roman" w:eastAsia="宋体" w:cs="Times New Roman"/>
                      <w:color w:val="auto"/>
                      <w:sz w:val="18"/>
                      <w:highlight w:val="none"/>
                      <w:lang w:val="en-US" w:eastAsia="zh-CN"/>
                    </w:rPr>
                    <w:t>315</w:t>
                  </w:r>
                </w:p>
              </w:tc>
              <w:tc>
                <w:tcPr>
                  <w:tcW w:w="38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布袋除尘器</w:t>
                  </w:r>
                </w:p>
              </w:tc>
              <w:tc>
                <w:tcPr>
                  <w:tcW w:w="71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99</w:t>
                  </w:r>
                </w:p>
              </w:tc>
              <w:tc>
                <w:tcPr>
                  <w:tcW w:w="38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是</w:t>
                  </w:r>
                </w:p>
              </w:tc>
              <w:tc>
                <w:tcPr>
                  <w:tcW w:w="95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highlight w:val="none"/>
                      <w:lang w:val="en-US" w:eastAsia="zh-CN"/>
                    </w:rPr>
                    <w:t>364500000</w:t>
                  </w:r>
                </w:p>
              </w:tc>
              <w:tc>
                <w:tcPr>
                  <w:tcW w:w="100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eastAsia" w:ascii="Times New Roman" w:hAnsi="Times New Roman" w:eastAsia="宋体" w:cs="Times New Roman"/>
                      <w:color w:val="auto"/>
                      <w:sz w:val="18"/>
                      <w:highlight w:val="none"/>
                      <w:lang w:val="en-US" w:eastAsia="zh-CN"/>
                    </w:rPr>
                    <w:t>15.245</w:t>
                  </w:r>
                </w:p>
              </w:tc>
              <w:tc>
                <w:tcPr>
                  <w:tcW w:w="859"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eastAsia" w:ascii="Times New Roman" w:hAnsi="Times New Roman" w:eastAsia="宋体" w:cs="Times New Roman"/>
                      <w:color w:val="auto"/>
                      <w:sz w:val="18"/>
                      <w:highlight w:val="none"/>
                      <w:lang w:val="en-US" w:eastAsia="zh-CN"/>
                    </w:rPr>
                    <w:t>3.087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81"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筛分工序</w:t>
                  </w:r>
                </w:p>
              </w:tc>
              <w:tc>
                <w:tcPr>
                  <w:tcW w:w="381"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粉尘</w:t>
                  </w:r>
                </w:p>
              </w:tc>
              <w:tc>
                <w:tcPr>
                  <w:tcW w:w="957"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highlight w:val="none"/>
                      <w:lang w:val="en-US" w:eastAsia="zh-CN"/>
                    </w:rPr>
                    <w:t>364500000</w:t>
                  </w:r>
                </w:p>
              </w:tc>
              <w:tc>
                <w:tcPr>
                  <w:tcW w:w="100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highlight w:val="none"/>
                      <w:lang w:val="en-US" w:eastAsia="zh-CN"/>
                    </w:rPr>
                    <w:t>1555.56</w:t>
                  </w:r>
                </w:p>
              </w:tc>
              <w:tc>
                <w:tcPr>
                  <w:tcW w:w="858" w:type="dxa"/>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eastAsia" w:ascii="Times New Roman" w:hAnsi="Times New Roman" w:eastAsia="宋体" w:cs="Times New Roman"/>
                      <w:color w:val="auto"/>
                      <w:sz w:val="18"/>
                      <w:highlight w:val="none"/>
                      <w:lang w:val="en-US" w:eastAsia="zh-CN"/>
                    </w:rPr>
                    <w:t>315</w:t>
                  </w:r>
                </w:p>
              </w:tc>
              <w:tc>
                <w:tcPr>
                  <w:tcW w:w="381"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布袋除尘器</w:t>
                  </w:r>
                </w:p>
              </w:tc>
              <w:tc>
                <w:tcPr>
                  <w:tcW w:w="71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99</w:t>
                  </w:r>
                </w:p>
              </w:tc>
              <w:tc>
                <w:tcPr>
                  <w:tcW w:w="381"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是</w:t>
                  </w:r>
                </w:p>
              </w:tc>
              <w:tc>
                <w:tcPr>
                  <w:tcW w:w="957"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highlight w:val="none"/>
                      <w:lang w:val="en-US" w:eastAsia="zh-CN"/>
                    </w:rPr>
                    <w:t>364500000</w:t>
                  </w:r>
                </w:p>
              </w:tc>
              <w:tc>
                <w:tcPr>
                  <w:tcW w:w="1002" w:type="dxa"/>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eastAsia" w:ascii="Times New Roman" w:hAnsi="Times New Roman" w:eastAsia="宋体" w:cs="Times New Roman"/>
                      <w:color w:val="auto"/>
                      <w:sz w:val="18"/>
                      <w:highlight w:val="none"/>
                      <w:lang w:val="en-US" w:eastAsia="zh-CN"/>
                    </w:rPr>
                    <w:t>15.245</w:t>
                  </w:r>
                </w:p>
              </w:tc>
              <w:tc>
                <w:tcPr>
                  <w:tcW w:w="859"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highlight w:val="none"/>
                      <w:lang w:val="en-US" w:eastAsia="zh-CN"/>
                    </w:rPr>
                    <w:t>3.087</w:t>
                  </w:r>
                </w:p>
              </w:tc>
            </w:tr>
          </w:tbl>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w:t>
            </w:r>
            <w:r>
              <w:rPr>
                <w:rFonts w:hint="eastAsia" w:ascii="Times New Roman" w:hAnsi="Times New Roman" w:cs="Times New Roman"/>
                <w:b/>
                <w:bCs/>
                <w:color w:val="auto"/>
                <w:highlight w:val="none"/>
                <w:lang w:val="en-US" w:eastAsia="zh-CN"/>
              </w:rPr>
              <w:t>25</w:t>
            </w:r>
            <w:r>
              <w:rPr>
                <w:rFonts w:hint="default" w:ascii="Times New Roman" w:hAnsi="Times New Roman" w:eastAsia="宋体" w:cs="Times New Roman"/>
                <w:b/>
                <w:bCs/>
                <w:color w:val="auto"/>
                <w:highlight w:val="none"/>
              </w:rPr>
              <w:t xml:space="preserve">     废气污染物无组织排放源强核算结果一览表</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122"/>
              <w:gridCol w:w="1122"/>
              <w:gridCol w:w="1122"/>
              <w:gridCol w:w="1122"/>
              <w:gridCol w:w="1122"/>
              <w:gridCol w:w="11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122"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产污环节</w:t>
                  </w:r>
                </w:p>
              </w:tc>
              <w:tc>
                <w:tcPr>
                  <w:tcW w:w="1122"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污染物种类</w:t>
                  </w:r>
                </w:p>
              </w:tc>
              <w:tc>
                <w:tcPr>
                  <w:tcW w:w="1122" w:type="dxa"/>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污染物产生</w:t>
                  </w:r>
                </w:p>
              </w:tc>
              <w:tc>
                <w:tcPr>
                  <w:tcW w:w="3366" w:type="dxa"/>
                  <w:gridSpan w:val="3"/>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治理措施</w:t>
                  </w:r>
                </w:p>
              </w:tc>
              <w:tc>
                <w:tcPr>
                  <w:tcW w:w="1123" w:type="dxa"/>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2"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p>
              </w:tc>
              <w:tc>
                <w:tcPr>
                  <w:tcW w:w="1122"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p>
              </w:tc>
              <w:tc>
                <w:tcPr>
                  <w:tcW w:w="11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产生量（kg/h）</w:t>
                  </w:r>
                </w:p>
              </w:tc>
              <w:tc>
                <w:tcPr>
                  <w:tcW w:w="11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工艺</w:t>
                  </w:r>
                </w:p>
              </w:tc>
              <w:tc>
                <w:tcPr>
                  <w:tcW w:w="11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效率（%）</w:t>
                  </w:r>
                </w:p>
              </w:tc>
              <w:tc>
                <w:tcPr>
                  <w:tcW w:w="11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是否为可行技术</w:t>
                  </w:r>
                </w:p>
              </w:tc>
              <w:tc>
                <w:tcPr>
                  <w:tcW w:w="112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排放量（kg/h）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装卸工序</w:t>
                  </w:r>
                </w:p>
              </w:tc>
              <w:tc>
                <w:tcPr>
                  <w:tcW w:w="1122"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粉尘</w:t>
                  </w:r>
                </w:p>
              </w:tc>
              <w:tc>
                <w:tcPr>
                  <w:tcW w:w="1122"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default" w:ascii="Times New Roman" w:hAnsi="Times New Roman" w:eastAsia="宋体" w:cs="Times New Roman"/>
                      <w:color w:val="auto"/>
                      <w:sz w:val="18"/>
                      <w:highlight w:val="none"/>
                    </w:rPr>
                    <w:t>0.</w:t>
                  </w:r>
                  <w:r>
                    <w:rPr>
                      <w:rFonts w:hint="eastAsia" w:ascii="Times New Roman" w:hAnsi="Times New Roman" w:eastAsia="宋体" w:cs="Times New Roman"/>
                      <w:color w:val="auto"/>
                      <w:sz w:val="18"/>
                      <w:highlight w:val="none"/>
                      <w:lang w:val="en-US" w:eastAsia="zh-CN"/>
                    </w:rPr>
                    <w:t>0163</w:t>
                  </w:r>
                </w:p>
              </w:tc>
              <w:tc>
                <w:tcPr>
                  <w:tcW w:w="1122"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洒水降尘</w:t>
                  </w:r>
                </w:p>
              </w:tc>
              <w:tc>
                <w:tcPr>
                  <w:tcW w:w="1122"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90</w:t>
                  </w:r>
                </w:p>
              </w:tc>
              <w:tc>
                <w:tcPr>
                  <w:tcW w:w="1122"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是</w:t>
                  </w:r>
                </w:p>
              </w:tc>
              <w:tc>
                <w:tcPr>
                  <w:tcW w:w="1123"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default" w:ascii="Times New Roman" w:hAnsi="Times New Roman" w:eastAsia="宋体" w:cs="Times New Roman"/>
                      <w:color w:val="auto"/>
                      <w:sz w:val="18"/>
                      <w:highlight w:val="none"/>
                    </w:rPr>
                    <w:t>0.0</w:t>
                  </w:r>
                  <w:r>
                    <w:rPr>
                      <w:rFonts w:hint="eastAsia" w:ascii="Times New Roman" w:hAnsi="Times New Roman" w:eastAsia="宋体" w:cs="Times New Roman"/>
                      <w:color w:val="auto"/>
                      <w:sz w:val="18"/>
                      <w:highlight w:val="none"/>
                      <w:lang w:val="en-US" w:eastAsia="zh-CN"/>
                    </w:rPr>
                    <w:t>0163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FF0000"/>
                      <w:sz w:val="18"/>
                      <w:highlight w:val="none"/>
                    </w:rPr>
                  </w:pPr>
                  <w:r>
                    <w:rPr>
                      <w:rFonts w:hint="default" w:ascii="Times New Roman" w:hAnsi="Times New Roman" w:eastAsia="宋体" w:cs="Times New Roman"/>
                      <w:color w:val="FF0000"/>
                      <w:sz w:val="18"/>
                      <w:highlight w:val="none"/>
                    </w:rPr>
                    <w:t>原材料堆场</w:t>
                  </w:r>
                </w:p>
              </w:tc>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FF0000"/>
                      <w:sz w:val="18"/>
                      <w:highlight w:val="none"/>
                    </w:rPr>
                  </w:pPr>
                  <w:r>
                    <w:rPr>
                      <w:rFonts w:hint="default" w:ascii="Times New Roman" w:hAnsi="Times New Roman" w:eastAsia="宋体" w:cs="Times New Roman"/>
                      <w:color w:val="FF0000"/>
                      <w:sz w:val="18"/>
                      <w:highlight w:val="none"/>
                    </w:rPr>
                    <w:t>粉尘</w:t>
                  </w:r>
                </w:p>
              </w:tc>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FF0000"/>
                      <w:sz w:val="18"/>
                      <w:highlight w:val="none"/>
                      <w:lang w:val="en-US" w:eastAsia="zh-CN"/>
                    </w:rPr>
                  </w:pPr>
                  <w:r>
                    <w:rPr>
                      <w:rFonts w:hint="default" w:ascii="Times New Roman" w:hAnsi="Times New Roman" w:eastAsia="宋体" w:cs="Times New Roman"/>
                      <w:color w:val="FF0000"/>
                      <w:sz w:val="18"/>
                      <w:highlight w:val="none"/>
                    </w:rPr>
                    <w:t>2</w:t>
                  </w:r>
                  <w:r>
                    <w:rPr>
                      <w:rFonts w:hint="eastAsia" w:ascii="Times New Roman" w:hAnsi="Times New Roman" w:eastAsia="宋体" w:cs="Times New Roman"/>
                      <w:color w:val="FF0000"/>
                      <w:sz w:val="18"/>
                      <w:highlight w:val="none"/>
                      <w:lang w:val="en-US" w:eastAsia="zh-CN"/>
                    </w:rPr>
                    <w:t>1.83</w:t>
                  </w:r>
                </w:p>
              </w:tc>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FF0000"/>
                      <w:sz w:val="18"/>
                      <w:highlight w:val="none"/>
                    </w:rPr>
                  </w:pPr>
                  <w:r>
                    <w:rPr>
                      <w:rFonts w:hint="default" w:ascii="Times New Roman" w:hAnsi="Times New Roman" w:eastAsia="宋体" w:cs="Times New Roman"/>
                      <w:color w:val="FF0000"/>
                      <w:sz w:val="18"/>
                      <w:highlight w:val="none"/>
                    </w:rPr>
                    <w:t>全封闭型仓库+洒水</w:t>
                  </w:r>
                </w:p>
              </w:tc>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FF0000"/>
                      <w:sz w:val="18"/>
                      <w:highlight w:val="none"/>
                      <w:lang w:val="en-US" w:eastAsia="zh-CN"/>
                    </w:rPr>
                  </w:pPr>
                  <w:r>
                    <w:rPr>
                      <w:rFonts w:hint="default" w:ascii="Times New Roman" w:hAnsi="Times New Roman" w:eastAsia="宋体" w:cs="Times New Roman"/>
                      <w:color w:val="FF0000"/>
                      <w:sz w:val="18"/>
                      <w:highlight w:val="none"/>
                    </w:rPr>
                    <w:t>9</w:t>
                  </w:r>
                  <w:r>
                    <w:rPr>
                      <w:rFonts w:hint="eastAsia" w:ascii="Times New Roman" w:hAnsi="Times New Roman" w:eastAsia="宋体" w:cs="Times New Roman"/>
                      <w:color w:val="FF0000"/>
                      <w:sz w:val="18"/>
                      <w:highlight w:val="none"/>
                      <w:lang w:val="en-US" w:eastAsia="zh-CN"/>
                    </w:rPr>
                    <w:t>9.74</w:t>
                  </w:r>
                </w:p>
              </w:tc>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FF0000"/>
                      <w:sz w:val="18"/>
                      <w:highlight w:val="none"/>
                    </w:rPr>
                  </w:pPr>
                  <w:r>
                    <w:rPr>
                      <w:rFonts w:hint="default" w:ascii="Times New Roman" w:hAnsi="Times New Roman" w:eastAsia="宋体" w:cs="Times New Roman"/>
                      <w:color w:val="FF0000"/>
                      <w:sz w:val="18"/>
                      <w:highlight w:val="none"/>
                    </w:rPr>
                    <w:t>是</w:t>
                  </w:r>
                </w:p>
              </w:tc>
              <w:tc>
                <w:tcPr>
                  <w:tcW w:w="1123"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FF0000"/>
                      <w:sz w:val="18"/>
                      <w:highlight w:val="none"/>
                      <w:lang w:val="en-US" w:eastAsia="zh-CN"/>
                    </w:rPr>
                  </w:pPr>
                  <w:r>
                    <w:rPr>
                      <w:rFonts w:hint="default" w:ascii="Times New Roman" w:hAnsi="Times New Roman" w:eastAsia="宋体" w:cs="Times New Roman"/>
                      <w:color w:val="FF0000"/>
                      <w:sz w:val="18"/>
                      <w:highlight w:val="none"/>
                    </w:rPr>
                    <w:t>0.0</w:t>
                  </w:r>
                  <w:r>
                    <w:rPr>
                      <w:rFonts w:hint="eastAsia" w:ascii="Times New Roman" w:hAnsi="Times New Roman" w:eastAsia="宋体" w:cs="Times New Roman"/>
                      <w:color w:val="FF0000"/>
                      <w:sz w:val="18"/>
                      <w:highlight w:val="none"/>
                      <w:lang w:val="en-US" w:eastAsia="zh-CN"/>
                    </w:rPr>
                    <w:t>568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皮带输送</w:t>
                  </w:r>
                </w:p>
              </w:tc>
              <w:tc>
                <w:tcPr>
                  <w:tcW w:w="112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粉尘</w:t>
                  </w:r>
                </w:p>
              </w:tc>
              <w:tc>
                <w:tcPr>
                  <w:tcW w:w="1122" w:type="dxa"/>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eastAsia" w:ascii="Times New Roman" w:hAnsi="Times New Roman" w:eastAsia="宋体" w:cs="Times New Roman"/>
                      <w:color w:val="auto"/>
                      <w:sz w:val="18"/>
                      <w:highlight w:val="none"/>
                      <w:lang w:val="en-US" w:eastAsia="zh-CN"/>
                    </w:rPr>
                    <w:t>31.67</w:t>
                  </w:r>
                </w:p>
              </w:tc>
              <w:tc>
                <w:tcPr>
                  <w:tcW w:w="112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密闭廊道</w:t>
                  </w:r>
                </w:p>
              </w:tc>
              <w:tc>
                <w:tcPr>
                  <w:tcW w:w="112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90</w:t>
                  </w:r>
                </w:p>
              </w:tc>
              <w:tc>
                <w:tcPr>
                  <w:tcW w:w="112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是</w:t>
                  </w:r>
                </w:p>
              </w:tc>
              <w:tc>
                <w:tcPr>
                  <w:tcW w:w="1123" w:type="dxa"/>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eastAsia" w:ascii="Times New Roman" w:hAnsi="Times New Roman" w:eastAsia="宋体" w:cs="Times New Roman"/>
                      <w:color w:val="auto"/>
                      <w:sz w:val="18"/>
                      <w:highlight w:val="none"/>
                      <w:lang w:val="en-US" w:eastAsia="zh-CN"/>
                    </w:rPr>
                    <w:t>3.167</w:t>
                  </w:r>
                </w:p>
              </w:tc>
            </w:tr>
          </w:tbl>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表2</w:t>
            </w:r>
            <w:r>
              <w:rPr>
                <w:rFonts w:hint="eastAsia" w:ascii="Times New Roman" w:hAnsi="Times New Roman" w:eastAsia="宋体" w:cs="Times New Roman"/>
                <w:b/>
                <w:bCs/>
                <w:color w:val="auto"/>
                <w:highlight w:val="none"/>
                <w:lang w:val="en-US" w:eastAsia="zh-CN"/>
              </w:rPr>
              <w:t>6</w:t>
            </w:r>
            <w:r>
              <w:rPr>
                <w:rFonts w:hint="default" w:ascii="Times New Roman" w:hAnsi="Times New Roman" w:eastAsia="宋体" w:cs="Times New Roman"/>
                <w:b/>
                <w:bCs/>
                <w:color w:val="auto"/>
                <w:highlight w:val="none"/>
              </w:rPr>
              <w:t xml:space="preserve">     废气排放口基本情况一览表</w:t>
            </w:r>
          </w:p>
          <w:tbl>
            <w:tblPr>
              <w:tblStyle w:val="16"/>
              <w:tblW w:w="785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97"/>
              <w:gridCol w:w="1093"/>
              <w:gridCol w:w="1095"/>
              <w:gridCol w:w="810"/>
              <w:gridCol w:w="845"/>
              <w:gridCol w:w="829"/>
              <w:gridCol w:w="15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661"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序号</w:t>
                  </w:r>
                </w:p>
              </w:tc>
              <w:tc>
                <w:tcPr>
                  <w:tcW w:w="997"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污染源</w:t>
                  </w:r>
                </w:p>
              </w:tc>
              <w:tc>
                <w:tcPr>
                  <w:tcW w:w="2188" w:type="dxa"/>
                  <w:gridSpan w:val="2"/>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排气筒底部地理坐标</w:t>
                  </w:r>
                </w:p>
              </w:tc>
              <w:tc>
                <w:tcPr>
                  <w:tcW w:w="810"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排气筒高度（m）</w:t>
                  </w:r>
                </w:p>
              </w:tc>
              <w:tc>
                <w:tcPr>
                  <w:tcW w:w="845"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温度（℃）</w:t>
                  </w:r>
                </w:p>
              </w:tc>
              <w:tc>
                <w:tcPr>
                  <w:tcW w:w="829"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排口编号</w:t>
                  </w:r>
                </w:p>
              </w:tc>
              <w:tc>
                <w:tcPr>
                  <w:tcW w:w="1524"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61"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c>
                <w:tcPr>
                  <w:tcW w:w="997"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c>
                <w:tcPr>
                  <w:tcW w:w="109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X</w:t>
                  </w:r>
                </w:p>
              </w:tc>
              <w:tc>
                <w:tcPr>
                  <w:tcW w:w="109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Y</w:t>
                  </w:r>
                </w:p>
              </w:tc>
              <w:tc>
                <w:tcPr>
                  <w:tcW w:w="810"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c>
                <w:tcPr>
                  <w:tcW w:w="845"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c>
                <w:tcPr>
                  <w:tcW w:w="829"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c>
                <w:tcPr>
                  <w:tcW w:w="1524"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66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1</w:t>
                  </w:r>
                </w:p>
              </w:tc>
              <w:tc>
                <w:tcPr>
                  <w:tcW w:w="997"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破碎工序</w:t>
                  </w:r>
                </w:p>
              </w:tc>
              <w:tc>
                <w:tcPr>
                  <w:tcW w:w="109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87.153840</w:t>
                  </w:r>
                </w:p>
              </w:tc>
              <w:tc>
                <w:tcPr>
                  <w:tcW w:w="109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43.948894</w:t>
                  </w:r>
                </w:p>
              </w:tc>
              <w:tc>
                <w:tcPr>
                  <w:tcW w:w="810"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15</w:t>
                  </w:r>
                </w:p>
              </w:tc>
              <w:tc>
                <w:tcPr>
                  <w:tcW w:w="84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20</w:t>
                  </w:r>
                </w:p>
              </w:tc>
              <w:tc>
                <w:tcPr>
                  <w:tcW w:w="829"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DA001</w:t>
                  </w:r>
                </w:p>
              </w:tc>
              <w:tc>
                <w:tcPr>
                  <w:tcW w:w="1524"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21"/>
                      <w:szCs w:val="21"/>
                      <w:highlight w:val="none"/>
                    </w:rPr>
                    <w:t>《大气污染物综合排放标准》GB16297-1996中表2排放限值</w:t>
                  </w:r>
                  <w:r>
                    <w:rPr>
                      <w:rFonts w:hint="default" w:ascii="Times New Roman" w:hAnsi="Times New Roman" w:eastAsia="宋体" w:cs="Times New Roman"/>
                      <w:color w:val="auto"/>
                      <w:sz w:val="21"/>
                      <w:szCs w:val="21"/>
                      <w:highlight w:val="none"/>
                    </w:rPr>
                    <w:t>“颗粒物1</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661"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2</w:t>
                  </w:r>
                </w:p>
              </w:tc>
              <w:tc>
                <w:tcPr>
                  <w:tcW w:w="997"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筛分工序</w:t>
                  </w:r>
                </w:p>
              </w:tc>
              <w:tc>
                <w:tcPr>
                  <w:tcW w:w="1093"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87.153957</w:t>
                  </w:r>
                </w:p>
              </w:tc>
              <w:tc>
                <w:tcPr>
                  <w:tcW w:w="1095"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43.948532</w:t>
                  </w:r>
                </w:p>
              </w:tc>
              <w:tc>
                <w:tcPr>
                  <w:tcW w:w="810"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15</w:t>
                  </w:r>
                </w:p>
              </w:tc>
              <w:tc>
                <w:tcPr>
                  <w:tcW w:w="845"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20</w:t>
                  </w:r>
                </w:p>
              </w:tc>
              <w:tc>
                <w:tcPr>
                  <w:tcW w:w="829"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DA002</w:t>
                  </w:r>
                </w:p>
              </w:tc>
              <w:tc>
                <w:tcPr>
                  <w:tcW w:w="1524" w:type="dxa"/>
                  <w:vMerge w:val="continue"/>
                  <w:noWrap w:val="0"/>
                  <w:vAlign w:val="center"/>
                </w:tcPr>
                <w:p>
                  <w:pPr>
                    <w:spacing w:line="240" w:lineRule="atLeast"/>
                    <w:jc w:val="center"/>
                    <w:rPr>
                      <w:rFonts w:hint="default" w:ascii="Times New Roman" w:hAnsi="Times New Roman" w:eastAsia="宋体" w:cs="Times New Roman"/>
                      <w:color w:val="auto"/>
                      <w:sz w:val="18"/>
                      <w:highlight w:val="none"/>
                    </w:rPr>
                  </w:pP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本项目废气排放达标分析详见表2</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表2</w:t>
            </w:r>
            <w:r>
              <w:rPr>
                <w:rFonts w:hint="eastAsia" w:ascii="Times New Roman" w:hAnsi="Times New Roman" w:eastAsia="宋体" w:cs="Times New Roman"/>
                <w:b/>
                <w:bCs/>
                <w:color w:val="auto"/>
                <w:highlight w:val="none"/>
                <w:lang w:val="en-US" w:eastAsia="zh-CN"/>
              </w:rPr>
              <w:t>7</w:t>
            </w:r>
            <w:r>
              <w:rPr>
                <w:rFonts w:hint="default" w:ascii="Times New Roman" w:hAnsi="Times New Roman" w:eastAsia="宋体" w:cs="Times New Roman"/>
                <w:b/>
                <w:bCs/>
                <w:color w:val="auto"/>
                <w:highlight w:val="none"/>
              </w:rPr>
              <w:t xml:space="preserve">     本项目废气排放达标分析一览表</w:t>
            </w:r>
          </w:p>
          <w:tbl>
            <w:tblPr>
              <w:tblStyle w:val="16"/>
              <w:tblW w:w="78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6"/>
              <w:gridCol w:w="1026"/>
              <w:gridCol w:w="699"/>
              <w:gridCol w:w="1086"/>
              <w:gridCol w:w="918"/>
              <w:gridCol w:w="1086"/>
              <w:gridCol w:w="918"/>
              <w:gridCol w:w="6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00"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污染物</w:t>
                  </w:r>
                </w:p>
              </w:tc>
              <w:tc>
                <w:tcPr>
                  <w:tcW w:w="746"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排口编号</w:t>
                  </w:r>
                </w:p>
              </w:tc>
              <w:tc>
                <w:tcPr>
                  <w:tcW w:w="1026"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风量（m</w:t>
                  </w:r>
                  <w:r>
                    <w:rPr>
                      <w:rFonts w:hint="default" w:ascii="Times New Roman" w:hAnsi="Times New Roman" w:eastAsia="宋体" w:cs="Times New Roman"/>
                      <w:b/>
                      <w:color w:val="auto"/>
                      <w:sz w:val="18"/>
                      <w:highlight w:val="none"/>
                      <w:vertAlign w:val="superscript"/>
                    </w:rPr>
                    <w:t>3</w:t>
                  </w:r>
                  <w:r>
                    <w:rPr>
                      <w:rFonts w:hint="default" w:ascii="Times New Roman" w:hAnsi="Times New Roman" w:eastAsia="宋体" w:cs="Times New Roman"/>
                      <w:b/>
                      <w:color w:val="auto"/>
                      <w:sz w:val="18"/>
                      <w:highlight w:val="none"/>
                    </w:rPr>
                    <w:t>/</w:t>
                  </w:r>
                  <w:r>
                    <w:rPr>
                      <w:rFonts w:hint="eastAsia" w:ascii="Times New Roman" w:hAnsi="Times New Roman" w:eastAsia="宋体" w:cs="Times New Roman"/>
                      <w:b/>
                      <w:color w:val="auto"/>
                      <w:sz w:val="18"/>
                      <w:highlight w:val="none"/>
                      <w:lang w:val="en-US" w:eastAsia="zh-CN"/>
                    </w:rPr>
                    <w:t>a</w:t>
                  </w:r>
                  <w:r>
                    <w:rPr>
                      <w:rFonts w:hint="default" w:ascii="Times New Roman" w:hAnsi="Times New Roman" w:eastAsia="宋体" w:cs="Times New Roman"/>
                      <w:b/>
                      <w:color w:val="auto"/>
                      <w:sz w:val="18"/>
                      <w:highlight w:val="none"/>
                    </w:rPr>
                    <w:t>）</w:t>
                  </w:r>
                </w:p>
              </w:tc>
              <w:tc>
                <w:tcPr>
                  <w:tcW w:w="699"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主要污染物</w:t>
                  </w:r>
                </w:p>
              </w:tc>
              <w:tc>
                <w:tcPr>
                  <w:tcW w:w="2004" w:type="dxa"/>
                  <w:gridSpan w:val="2"/>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污染物排放</w:t>
                  </w:r>
                </w:p>
              </w:tc>
              <w:tc>
                <w:tcPr>
                  <w:tcW w:w="2004" w:type="dxa"/>
                  <w:gridSpan w:val="2"/>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排放标准</w:t>
                  </w:r>
                </w:p>
              </w:tc>
              <w:tc>
                <w:tcPr>
                  <w:tcW w:w="692" w:type="dxa"/>
                  <w:vMerge w:val="restart"/>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00"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c>
                <w:tcPr>
                  <w:tcW w:w="746"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c>
                <w:tcPr>
                  <w:tcW w:w="1026"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c>
                <w:tcPr>
                  <w:tcW w:w="699"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c>
                <w:tcPr>
                  <w:tcW w:w="1086"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排放浓度（mg/m</w:t>
                  </w:r>
                  <w:r>
                    <w:rPr>
                      <w:rFonts w:hint="default" w:ascii="Times New Roman" w:hAnsi="Times New Roman" w:eastAsia="宋体" w:cs="Times New Roman"/>
                      <w:b/>
                      <w:color w:val="auto"/>
                      <w:sz w:val="18"/>
                      <w:highlight w:val="none"/>
                      <w:vertAlign w:val="superscript"/>
                    </w:rPr>
                    <w:t>3</w:t>
                  </w:r>
                  <w:r>
                    <w:rPr>
                      <w:rFonts w:hint="default" w:ascii="Times New Roman" w:hAnsi="Times New Roman" w:eastAsia="宋体" w:cs="Times New Roman"/>
                      <w:b/>
                      <w:color w:val="auto"/>
                      <w:sz w:val="18"/>
                      <w:highlight w:val="none"/>
                    </w:rPr>
                    <w:t>）</w:t>
                  </w:r>
                </w:p>
              </w:tc>
              <w:tc>
                <w:tcPr>
                  <w:tcW w:w="91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排放量（kg/h）</w:t>
                  </w:r>
                </w:p>
              </w:tc>
              <w:tc>
                <w:tcPr>
                  <w:tcW w:w="1086"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排放浓度（mg/m</w:t>
                  </w:r>
                  <w:r>
                    <w:rPr>
                      <w:rFonts w:hint="default" w:ascii="Times New Roman" w:hAnsi="Times New Roman" w:eastAsia="宋体" w:cs="Times New Roman"/>
                      <w:b/>
                      <w:color w:val="auto"/>
                      <w:sz w:val="18"/>
                      <w:highlight w:val="none"/>
                      <w:vertAlign w:val="superscript"/>
                    </w:rPr>
                    <w:t>3</w:t>
                  </w:r>
                  <w:r>
                    <w:rPr>
                      <w:rFonts w:hint="default" w:ascii="Times New Roman" w:hAnsi="Times New Roman" w:eastAsia="宋体" w:cs="Times New Roman"/>
                      <w:b/>
                      <w:color w:val="auto"/>
                      <w:sz w:val="18"/>
                      <w:highlight w:val="none"/>
                    </w:rPr>
                    <w:t>）</w:t>
                  </w:r>
                </w:p>
              </w:tc>
              <w:tc>
                <w:tcPr>
                  <w:tcW w:w="91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排放量（kg/h）</w:t>
                  </w:r>
                </w:p>
              </w:tc>
              <w:tc>
                <w:tcPr>
                  <w:tcW w:w="692"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00"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破碎工序</w:t>
                  </w:r>
                </w:p>
              </w:tc>
              <w:tc>
                <w:tcPr>
                  <w:tcW w:w="746"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DA001</w:t>
                  </w:r>
                </w:p>
              </w:tc>
              <w:tc>
                <w:tcPr>
                  <w:tcW w:w="1026"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highlight w:val="none"/>
                      <w:lang w:val="en-US" w:eastAsia="zh-CN"/>
                    </w:rPr>
                    <w:t>364500000</w:t>
                  </w:r>
                </w:p>
              </w:tc>
              <w:tc>
                <w:tcPr>
                  <w:tcW w:w="699"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粉尘</w:t>
                  </w:r>
                </w:p>
              </w:tc>
              <w:tc>
                <w:tcPr>
                  <w:tcW w:w="1086"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eastAsia" w:ascii="Times New Roman" w:hAnsi="Times New Roman" w:eastAsia="宋体" w:cs="Times New Roman"/>
                      <w:color w:val="auto"/>
                      <w:sz w:val="18"/>
                      <w:highlight w:val="none"/>
                      <w:lang w:val="en-US" w:eastAsia="zh-CN"/>
                    </w:rPr>
                    <w:t>15.245</w:t>
                  </w:r>
                </w:p>
              </w:tc>
              <w:tc>
                <w:tcPr>
                  <w:tcW w:w="918"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lang w:val="en-US" w:eastAsia="zh-CN"/>
                    </w:rPr>
                  </w:pPr>
                  <w:r>
                    <w:rPr>
                      <w:rFonts w:hint="eastAsia" w:ascii="Times New Roman" w:hAnsi="Times New Roman" w:eastAsia="宋体" w:cs="Times New Roman"/>
                      <w:color w:val="auto"/>
                      <w:sz w:val="18"/>
                      <w:highlight w:val="none"/>
                      <w:lang w:val="en-US" w:eastAsia="zh-CN"/>
                    </w:rPr>
                    <w:t>3.087</w:t>
                  </w:r>
                </w:p>
              </w:tc>
              <w:tc>
                <w:tcPr>
                  <w:tcW w:w="1086"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1</w:t>
                  </w:r>
                  <w:r>
                    <w:rPr>
                      <w:rFonts w:hint="eastAsia" w:ascii="Times New Roman" w:hAnsi="Times New Roman" w:eastAsia="宋体" w:cs="Times New Roman"/>
                      <w:color w:val="auto"/>
                      <w:sz w:val="18"/>
                      <w:highlight w:val="none"/>
                      <w:lang w:val="en-US" w:eastAsia="zh-CN"/>
                    </w:rPr>
                    <w:t>2</w:t>
                  </w:r>
                  <w:r>
                    <w:rPr>
                      <w:rFonts w:hint="default" w:ascii="Times New Roman" w:hAnsi="Times New Roman" w:eastAsia="宋体" w:cs="Times New Roman"/>
                      <w:color w:val="auto"/>
                      <w:sz w:val="18"/>
                      <w:highlight w:val="none"/>
                    </w:rPr>
                    <w:t>0</w:t>
                  </w:r>
                </w:p>
              </w:tc>
              <w:tc>
                <w:tcPr>
                  <w:tcW w:w="918"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w:t>
                  </w:r>
                </w:p>
              </w:tc>
              <w:tc>
                <w:tcPr>
                  <w:tcW w:w="69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筛分工序</w:t>
                  </w:r>
                </w:p>
              </w:tc>
              <w:tc>
                <w:tcPr>
                  <w:tcW w:w="746"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DA002</w:t>
                  </w:r>
                </w:p>
              </w:tc>
              <w:tc>
                <w:tcPr>
                  <w:tcW w:w="1026"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highlight w:val="none"/>
                      <w:lang w:val="en-US" w:eastAsia="zh-CN"/>
                    </w:rPr>
                    <w:t>364500000</w:t>
                  </w:r>
                </w:p>
              </w:tc>
              <w:tc>
                <w:tcPr>
                  <w:tcW w:w="699"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粉尘</w:t>
                  </w:r>
                </w:p>
              </w:tc>
              <w:tc>
                <w:tcPr>
                  <w:tcW w:w="1086"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highlight w:val="none"/>
                      <w:lang w:val="en-US" w:eastAsia="zh-CN"/>
                    </w:rPr>
                    <w:t>15.245</w:t>
                  </w:r>
                </w:p>
              </w:tc>
              <w:tc>
                <w:tcPr>
                  <w:tcW w:w="918"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eastAsia" w:ascii="Times New Roman" w:hAnsi="Times New Roman" w:eastAsia="宋体" w:cs="Times New Roman"/>
                      <w:color w:val="auto"/>
                      <w:sz w:val="18"/>
                      <w:highlight w:val="none"/>
                      <w:lang w:val="en-US" w:eastAsia="zh-CN"/>
                    </w:rPr>
                    <w:t>3.087</w:t>
                  </w:r>
                </w:p>
              </w:tc>
              <w:tc>
                <w:tcPr>
                  <w:tcW w:w="1086"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1</w:t>
                  </w:r>
                  <w:r>
                    <w:rPr>
                      <w:rFonts w:hint="eastAsia" w:ascii="Times New Roman" w:hAnsi="Times New Roman" w:eastAsia="宋体" w:cs="Times New Roman"/>
                      <w:color w:val="auto"/>
                      <w:sz w:val="18"/>
                      <w:highlight w:val="none"/>
                      <w:lang w:val="en-US" w:eastAsia="zh-CN"/>
                    </w:rPr>
                    <w:t>2</w:t>
                  </w:r>
                  <w:r>
                    <w:rPr>
                      <w:rFonts w:hint="default" w:ascii="Times New Roman" w:hAnsi="Times New Roman" w:eastAsia="宋体" w:cs="Times New Roman"/>
                      <w:color w:val="auto"/>
                      <w:sz w:val="18"/>
                      <w:highlight w:val="none"/>
                    </w:rPr>
                    <w:t>0</w:t>
                  </w:r>
                </w:p>
              </w:tc>
              <w:tc>
                <w:tcPr>
                  <w:tcW w:w="918"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w:t>
                  </w:r>
                </w:p>
              </w:tc>
              <w:tc>
                <w:tcPr>
                  <w:tcW w:w="69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是</w:t>
                  </w:r>
                </w:p>
              </w:tc>
            </w:tr>
          </w:tbl>
          <w:p>
            <w:pPr>
              <w:keepNext w:val="0"/>
              <w:keepLines w:val="0"/>
              <w:pageBreakBefore w:val="0"/>
              <w:kinsoku/>
              <w:wordWrap/>
              <w:overflowPunct/>
              <w:topLinePunct w:val="0"/>
              <w:autoSpaceDE/>
              <w:autoSpaceDN/>
              <w:bidi w:val="0"/>
              <w:snapToGrid/>
              <w:spacing w:line="360" w:lineRule="auto"/>
              <w:ind w:firstLine="482" w:firstLineChars="200"/>
              <w:rPr>
                <w:rFonts w:hint="default" w:ascii="Times New Roman" w:hAnsi="Times New Roman" w:eastAsia="宋体" w:cs="Times New Roman"/>
                <w:b/>
                <w:bCs/>
                <w:color w:val="FF0000"/>
                <w:kern w:val="0"/>
                <w:sz w:val="24"/>
                <w:szCs w:val="24"/>
                <w:highlight w:val="none"/>
                <w:lang w:val="en-US" w:eastAsia="zh-CN" w:bidi="ar-SA"/>
              </w:rPr>
            </w:pPr>
            <w:r>
              <w:rPr>
                <w:rFonts w:hint="default" w:ascii="Times New Roman" w:hAnsi="Times New Roman" w:eastAsia="宋体" w:cs="Times New Roman"/>
                <w:b/>
                <w:bCs/>
                <w:color w:val="FF0000"/>
                <w:kern w:val="0"/>
                <w:sz w:val="24"/>
                <w:szCs w:val="24"/>
                <w:highlight w:val="none"/>
                <w:lang w:val="en-US" w:eastAsia="zh-CN" w:bidi="ar-SA"/>
              </w:rPr>
              <w:t>1.</w:t>
            </w:r>
            <w:r>
              <w:rPr>
                <w:rFonts w:hint="eastAsia" w:ascii="Times New Roman" w:hAnsi="Times New Roman" w:cs="Times New Roman"/>
                <w:b/>
                <w:bCs/>
                <w:color w:val="FF0000"/>
                <w:kern w:val="0"/>
                <w:sz w:val="24"/>
                <w:szCs w:val="24"/>
                <w:highlight w:val="none"/>
                <w:lang w:val="en-US" w:eastAsia="zh-CN" w:bidi="ar-SA"/>
              </w:rPr>
              <w:t>4</w:t>
            </w:r>
            <w:r>
              <w:rPr>
                <w:rFonts w:hint="default" w:ascii="Times New Roman" w:hAnsi="Times New Roman" w:eastAsia="宋体" w:cs="Times New Roman"/>
                <w:b/>
                <w:bCs/>
                <w:color w:val="FF0000"/>
                <w:kern w:val="0"/>
                <w:sz w:val="24"/>
                <w:szCs w:val="24"/>
                <w:highlight w:val="none"/>
                <w:lang w:val="en-US" w:eastAsia="zh-CN" w:bidi="ar-SA"/>
              </w:rPr>
              <w:t xml:space="preserve">非正常工况下大气环境影响分析 </w:t>
            </w:r>
          </w:p>
          <w:p>
            <w:pPr>
              <w:spacing w:line="360" w:lineRule="auto"/>
              <w:ind w:firstLine="480" w:firstLineChars="200"/>
              <w:jc w:val="left"/>
              <w:rPr>
                <w:rFonts w:hint="eastAsia" w:ascii="Times New Roman" w:hAnsi="Times New Roman" w:cs="Times New Roman"/>
                <w:color w:val="FF0000"/>
                <w:sz w:val="24"/>
                <w:szCs w:val="24"/>
                <w:highlight w:val="none"/>
                <w:lang w:val="en-US" w:eastAsia="zh-CN"/>
              </w:rPr>
            </w:pPr>
            <w:r>
              <w:rPr>
                <w:rFonts w:hint="default" w:ascii="Times New Roman" w:hAnsi="Times New Roman" w:cs="Times New Roman"/>
                <w:color w:val="FF0000"/>
                <w:sz w:val="24"/>
                <w:szCs w:val="24"/>
                <w:highlight w:val="none"/>
                <w:lang w:val="en-US" w:eastAsia="zh-CN"/>
              </w:rPr>
              <w:t>非正常排放是指生产过程中开停车（工、炉）、设备检修、工艺设备运转异常等非正常工况下的污染物排放，以及污染物排放控制措施达不到应有效率等情况下的排放。项目生产过程中启动设备、关停设备后环保设备均处于运行状态，废气可得到有效的收集处理，故启动设备、关停设备不作为非正常工况分析。非正常排放主要发生在环保设备不能正常运营而导致污染物事故排放，当废气处理设施出现故障</w:t>
            </w:r>
            <w:r>
              <w:rPr>
                <w:rFonts w:hint="default" w:ascii="Times New Roman" w:hAnsi="Times New Roman" w:eastAsia="宋体" w:cs="Times New Roman"/>
                <w:color w:val="FF0000"/>
                <w:sz w:val="24"/>
                <w:szCs w:val="24"/>
                <w:highlight w:val="none"/>
                <w:lang w:val="en-US" w:eastAsia="zh-CN"/>
              </w:rPr>
              <w:t>时，故障抢修至恢复正常运转时间约</w:t>
            </w:r>
            <w:r>
              <w:rPr>
                <w:rFonts w:hint="eastAsia" w:ascii="Times New Roman" w:hAnsi="Times New Roman" w:cs="Times New Roman"/>
                <w:color w:val="FF0000"/>
                <w:sz w:val="24"/>
                <w:szCs w:val="24"/>
                <w:highlight w:val="none"/>
                <w:lang w:val="en-US" w:eastAsia="zh-CN"/>
              </w:rPr>
              <w:t>60</w:t>
            </w:r>
            <w:r>
              <w:rPr>
                <w:rFonts w:hint="default" w:ascii="Times New Roman" w:hAnsi="Times New Roman" w:eastAsia="宋体" w:cs="Times New Roman"/>
                <w:color w:val="FF0000"/>
                <w:sz w:val="24"/>
                <w:szCs w:val="24"/>
                <w:highlight w:val="none"/>
                <w:lang w:val="en-US" w:eastAsia="zh-CN"/>
              </w:rPr>
              <w:t>分钟，这</w:t>
            </w:r>
            <w:r>
              <w:rPr>
                <w:rFonts w:hint="default" w:ascii="Times New Roman" w:hAnsi="Times New Roman" w:cs="Times New Roman"/>
                <w:color w:val="FF0000"/>
                <w:sz w:val="24"/>
                <w:szCs w:val="24"/>
                <w:highlight w:val="none"/>
                <w:lang w:val="en-US" w:eastAsia="zh-CN"/>
              </w:rPr>
              <w:t>段时间废气就会呈现事故性排放，每年发生频率按3次计算，其排放情况如</w:t>
            </w:r>
            <w:r>
              <w:rPr>
                <w:rFonts w:hint="eastAsia" w:ascii="Times New Roman" w:hAnsi="Times New Roman" w:cs="Times New Roman"/>
                <w:color w:val="FF0000"/>
                <w:sz w:val="24"/>
                <w:szCs w:val="24"/>
                <w:highlight w:val="none"/>
                <w:lang w:val="en-US" w:eastAsia="zh-CN"/>
              </w:rPr>
              <w:t>下</w:t>
            </w:r>
            <w:r>
              <w:rPr>
                <w:rFonts w:hint="default" w:ascii="Times New Roman" w:hAnsi="Times New Roman" w:cs="Times New Roman"/>
                <w:color w:val="FF0000"/>
                <w:sz w:val="24"/>
                <w:szCs w:val="24"/>
                <w:highlight w:val="none"/>
                <w:lang w:val="en-US" w:eastAsia="zh-CN"/>
              </w:rPr>
              <w:t>表所示</w:t>
            </w:r>
            <w:r>
              <w:rPr>
                <w:rFonts w:hint="eastAsia" w:ascii="Times New Roman" w:hAnsi="Times New Roman" w:cs="Times New Roman"/>
                <w:color w:val="FF0000"/>
                <w:sz w:val="24"/>
                <w:szCs w:val="24"/>
                <w:highlight w:val="none"/>
                <w:lang w:val="en-US" w:eastAsia="zh-CN"/>
              </w:rPr>
              <w:t>。</w:t>
            </w:r>
          </w:p>
          <w:p>
            <w:pPr>
              <w:pStyle w:val="28"/>
              <w:ind w:firstLine="0"/>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表</w:t>
            </w:r>
            <w:r>
              <w:rPr>
                <w:rFonts w:hint="eastAsia" w:ascii="宋体" w:hAnsi="宋体" w:eastAsia="宋体" w:cs="宋体"/>
                <w:color w:val="FF0000"/>
                <w:sz w:val="21"/>
                <w:szCs w:val="21"/>
                <w:highlight w:val="none"/>
                <w:lang w:val="en-US" w:eastAsia="zh-CN"/>
              </w:rPr>
              <w:t>28</w:t>
            </w:r>
            <w:r>
              <w:rPr>
                <w:rFonts w:hint="eastAsia" w:ascii="宋体" w:hAnsi="宋体" w:eastAsia="宋体" w:cs="宋体"/>
                <w:color w:val="FF0000"/>
                <w:sz w:val="21"/>
                <w:szCs w:val="21"/>
                <w:highlight w:val="none"/>
              </w:rPr>
              <w:t xml:space="preserve">  废气污染源及污染物排放情况一览表</w:t>
            </w:r>
          </w:p>
          <w:tbl>
            <w:tblPr>
              <w:tblStyle w:val="15"/>
              <w:tblW w:w="7868"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42"/>
              <w:gridCol w:w="997"/>
              <w:gridCol w:w="786"/>
              <w:gridCol w:w="1057"/>
              <w:gridCol w:w="935"/>
              <w:gridCol w:w="652"/>
              <w:gridCol w:w="633"/>
              <w:gridCol w:w="817"/>
              <w:gridCol w:w="104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94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污染源</w:t>
                  </w:r>
                </w:p>
              </w:tc>
              <w:tc>
                <w:tcPr>
                  <w:tcW w:w="99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b/>
                      <w:bCs/>
                      <w:color w:val="FF0000"/>
                      <w:sz w:val="21"/>
                      <w:szCs w:val="21"/>
                      <w:highlight w:val="none"/>
                      <w:lang w:eastAsia="zh-CN"/>
                    </w:rPr>
                  </w:pPr>
                  <w:r>
                    <w:rPr>
                      <w:rFonts w:hint="eastAsia" w:ascii="宋体" w:hAnsi="宋体" w:eastAsia="宋体" w:cs="宋体"/>
                      <w:b/>
                      <w:bCs/>
                      <w:color w:val="FF0000"/>
                      <w:sz w:val="21"/>
                      <w:szCs w:val="21"/>
                      <w:highlight w:val="none"/>
                      <w:lang w:val="en-US" w:eastAsia="zh-CN"/>
                    </w:rPr>
                    <w:t>染物</w:t>
                  </w:r>
                </w:p>
              </w:tc>
              <w:tc>
                <w:tcPr>
                  <w:tcW w:w="34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非正常排放情况</w:t>
                  </w:r>
                </w:p>
              </w:tc>
              <w:tc>
                <w:tcPr>
                  <w:tcW w:w="145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执行标准</w:t>
                  </w:r>
                </w:p>
              </w:tc>
              <w:tc>
                <w:tcPr>
                  <w:tcW w:w="104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sz w:val="21"/>
                      <w:szCs w:val="21"/>
                      <w:highlight w:val="none"/>
                      <w:lang w:val="en-US" w:eastAsia="zh-CN"/>
                    </w:rPr>
                    <w:t>达标分析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94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ascii="宋体" w:hAnsi="宋体" w:eastAsia="宋体" w:cs="宋体"/>
                      <w:b/>
                      <w:bCs/>
                      <w:color w:val="FF0000"/>
                      <w:sz w:val="21"/>
                      <w:szCs w:val="21"/>
                      <w:highlight w:val="none"/>
                    </w:rPr>
                  </w:pPr>
                </w:p>
              </w:tc>
              <w:tc>
                <w:tcPr>
                  <w:tcW w:w="99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ascii="宋体" w:hAnsi="宋体" w:eastAsia="宋体" w:cs="宋体"/>
                      <w:b/>
                      <w:bCs/>
                      <w:color w:val="FF0000"/>
                      <w:sz w:val="21"/>
                      <w:szCs w:val="21"/>
                      <w:highlight w:val="none"/>
                      <w:lang w:val="en-US" w:eastAsia="zh-CN"/>
                    </w:rPr>
                  </w:pPr>
                </w:p>
              </w:tc>
              <w:tc>
                <w:tcPr>
                  <w:tcW w:w="78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sz w:val="21"/>
                      <w:szCs w:val="21"/>
                      <w:highlight w:val="none"/>
                      <w:lang w:val="en-US" w:eastAsia="zh-CN"/>
                    </w:rPr>
                    <w:t>产生速率kg</w:t>
                  </w:r>
                  <w:r>
                    <w:rPr>
                      <w:rFonts w:hint="eastAsia" w:ascii="宋体" w:hAnsi="宋体" w:eastAsia="宋体" w:cs="宋体"/>
                      <w:b/>
                      <w:bCs/>
                      <w:color w:val="FF0000"/>
                      <w:sz w:val="21"/>
                      <w:szCs w:val="21"/>
                      <w:highlight w:val="none"/>
                    </w:rPr>
                    <w:t>/</w:t>
                  </w:r>
                  <w:r>
                    <w:rPr>
                      <w:rFonts w:hint="eastAsia" w:ascii="宋体" w:hAnsi="宋体" w:eastAsia="宋体" w:cs="宋体"/>
                      <w:b/>
                      <w:bCs/>
                      <w:color w:val="FF0000"/>
                      <w:sz w:val="21"/>
                      <w:szCs w:val="21"/>
                      <w:highlight w:val="none"/>
                      <w:lang w:val="en-US" w:eastAsia="zh-CN"/>
                    </w:rPr>
                    <w:t>h</w:t>
                  </w:r>
                </w:p>
              </w:tc>
              <w:tc>
                <w:tcPr>
                  <w:tcW w:w="105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产生浓度</w:t>
                  </w:r>
                </w:p>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sz w:val="21"/>
                      <w:szCs w:val="21"/>
                      <w:highlight w:val="none"/>
                    </w:rPr>
                    <w:t>mg/m</w:t>
                  </w:r>
                  <w:r>
                    <w:rPr>
                      <w:rFonts w:hint="eastAsia" w:ascii="宋体" w:hAnsi="宋体" w:eastAsia="宋体" w:cs="宋体"/>
                      <w:b/>
                      <w:bCs/>
                      <w:color w:val="FF0000"/>
                      <w:sz w:val="21"/>
                      <w:szCs w:val="21"/>
                      <w:highlight w:val="none"/>
                      <w:vertAlign w:val="superscript"/>
                    </w:rPr>
                    <w:t>3</w:t>
                  </w:r>
                </w:p>
              </w:tc>
              <w:tc>
                <w:tcPr>
                  <w:tcW w:w="9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频次及持续时间</w:t>
                  </w:r>
                </w:p>
              </w:tc>
              <w:tc>
                <w:tcPr>
                  <w:tcW w:w="65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sz w:val="21"/>
                      <w:szCs w:val="21"/>
                      <w:highlight w:val="none"/>
                    </w:rPr>
                    <w:t>排放量</w:t>
                  </w:r>
                  <w:r>
                    <w:rPr>
                      <w:rFonts w:hint="eastAsia" w:ascii="宋体" w:hAnsi="宋体" w:eastAsia="宋体" w:cs="宋体"/>
                      <w:b/>
                      <w:bCs/>
                      <w:color w:val="FF0000"/>
                      <w:sz w:val="21"/>
                      <w:szCs w:val="21"/>
                      <w:highlight w:val="none"/>
                      <w:lang w:val="en-US" w:eastAsia="zh-CN"/>
                    </w:rPr>
                    <w:t>t</w:t>
                  </w:r>
                  <w:r>
                    <w:rPr>
                      <w:rFonts w:hint="eastAsia" w:ascii="宋体" w:hAnsi="宋体" w:eastAsia="宋体" w:cs="宋体"/>
                      <w:b/>
                      <w:bCs/>
                      <w:color w:val="FF0000"/>
                      <w:sz w:val="21"/>
                      <w:szCs w:val="21"/>
                      <w:highlight w:val="none"/>
                    </w:rPr>
                    <w:t>/a</w:t>
                  </w:r>
                </w:p>
              </w:tc>
              <w:tc>
                <w:tcPr>
                  <w:tcW w:w="6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sz w:val="21"/>
                      <w:szCs w:val="21"/>
                      <w:highlight w:val="none"/>
                      <w:lang w:val="en-US" w:eastAsia="zh-CN"/>
                    </w:rPr>
                    <w:t>放速率kg</w:t>
                  </w:r>
                  <w:r>
                    <w:rPr>
                      <w:rFonts w:hint="eastAsia" w:ascii="宋体" w:hAnsi="宋体" w:eastAsia="宋体" w:cs="宋体"/>
                      <w:b/>
                      <w:bCs/>
                      <w:color w:val="FF0000"/>
                      <w:sz w:val="21"/>
                      <w:szCs w:val="21"/>
                      <w:highlight w:val="none"/>
                    </w:rPr>
                    <w:t>/</w:t>
                  </w:r>
                  <w:r>
                    <w:rPr>
                      <w:rFonts w:hint="eastAsia" w:ascii="宋体" w:hAnsi="宋体" w:eastAsia="宋体" w:cs="宋体"/>
                      <w:b/>
                      <w:bCs/>
                      <w:color w:val="FF0000"/>
                      <w:sz w:val="21"/>
                      <w:szCs w:val="21"/>
                      <w:highlight w:val="none"/>
                      <w:lang w:val="en-US" w:eastAsia="zh-CN"/>
                    </w:rPr>
                    <w:t>h</w:t>
                  </w:r>
                </w:p>
              </w:tc>
              <w:tc>
                <w:tcPr>
                  <w:tcW w:w="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浓度</w:t>
                  </w:r>
                  <w:r>
                    <w:rPr>
                      <w:rFonts w:hint="eastAsia" w:ascii="宋体" w:hAnsi="宋体" w:eastAsia="宋体" w:cs="宋体"/>
                      <w:b/>
                      <w:bCs/>
                      <w:color w:val="FF0000"/>
                      <w:sz w:val="21"/>
                      <w:szCs w:val="21"/>
                      <w:highlight w:val="none"/>
                    </w:rPr>
                    <w:t>mg/m</w:t>
                  </w:r>
                  <w:r>
                    <w:rPr>
                      <w:rFonts w:hint="eastAsia" w:ascii="宋体" w:hAnsi="宋体" w:eastAsia="宋体" w:cs="宋体"/>
                      <w:b/>
                      <w:bCs/>
                      <w:color w:val="FF0000"/>
                      <w:sz w:val="21"/>
                      <w:szCs w:val="21"/>
                      <w:highlight w:val="none"/>
                      <w:vertAlign w:val="superscript"/>
                    </w:rPr>
                    <w:t>3</w:t>
                  </w:r>
                </w:p>
              </w:tc>
              <w:tc>
                <w:tcPr>
                  <w:tcW w:w="104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宋体" w:hAnsi="宋体" w:eastAsia="宋体" w:cs="宋体"/>
                      <w:b/>
                      <w:bCs/>
                      <w:color w:val="FF0000"/>
                      <w:kern w:val="0"/>
                      <w:sz w:val="21"/>
                      <w:szCs w:val="21"/>
                      <w:highlight w:val="none"/>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9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DA001</w:t>
                  </w:r>
                </w:p>
              </w:tc>
              <w:tc>
                <w:tcPr>
                  <w:tcW w:w="9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粒物</w:t>
                  </w:r>
                </w:p>
              </w:tc>
              <w:tc>
                <w:tcPr>
                  <w:tcW w:w="78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567</w:t>
                  </w:r>
                </w:p>
              </w:tc>
              <w:tc>
                <w:tcPr>
                  <w:tcW w:w="105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240" w:lineRule="atLeast"/>
                    <w:jc w:val="center"/>
                    <w:rPr>
                      <w:rFonts w:hint="eastAsia" w:ascii="宋体" w:hAnsi="宋体" w:eastAsia="宋体" w:cs="宋体"/>
                      <w:color w:val="FF0000"/>
                      <w:sz w:val="21"/>
                      <w:szCs w:val="21"/>
                      <w:highlight w:val="none"/>
                      <w:lang w:val="en-US" w:eastAsia="zh-CN"/>
                    </w:rPr>
                  </w:pPr>
                  <w:r>
                    <w:rPr>
                      <w:rFonts w:hint="eastAsia" w:ascii="Times New Roman" w:hAnsi="Times New Roman" w:eastAsia="宋体" w:cs="Times New Roman"/>
                      <w:color w:val="FF0000"/>
                      <w:sz w:val="18"/>
                      <w:highlight w:val="none"/>
                      <w:lang w:val="en-US" w:eastAsia="zh-CN"/>
                    </w:rPr>
                    <w:t>1555.56</w:t>
                  </w:r>
                </w:p>
              </w:tc>
              <w:tc>
                <w:tcPr>
                  <w:tcW w:w="93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3次/a， 1.0h/次</w:t>
                  </w:r>
                </w:p>
              </w:tc>
              <w:tc>
                <w:tcPr>
                  <w:tcW w:w="65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567</w:t>
                  </w:r>
                </w:p>
              </w:tc>
              <w:tc>
                <w:tcPr>
                  <w:tcW w:w="6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3.5</w:t>
                  </w:r>
                </w:p>
              </w:tc>
              <w:tc>
                <w:tcPr>
                  <w:tcW w:w="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120</w:t>
                  </w:r>
                </w:p>
              </w:tc>
              <w:tc>
                <w:tcPr>
                  <w:tcW w:w="10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超标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9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DA002</w:t>
                  </w:r>
                </w:p>
              </w:tc>
              <w:tc>
                <w:tcPr>
                  <w:tcW w:w="99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颗粒物</w:t>
                  </w:r>
                </w:p>
              </w:tc>
              <w:tc>
                <w:tcPr>
                  <w:tcW w:w="78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567</w:t>
                  </w:r>
                </w:p>
              </w:tc>
              <w:tc>
                <w:tcPr>
                  <w:tcW w:w="105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line="240" w:lineRule="atLeast"/>
                    <w:jc w:val="center"/>
                    <w:rPr>
                      <w:rFonts w:hint="eastAsia" w:ascii="宋体" w:hAnsi="宋体" w:eastAsia="宋体" w:cs="宋体"/>
                      <w:color w:val="FF0000"/>
                      <w:sz w:val="21"/>
                      <w:szCs w:val="21"/>
                      <w:highlight w:val="none"/>
                      <w:lang w:val="en-US" w:eastAsia="zh-CN"/>
                    </w:rPr>
                  </w:pPr>
                  <w:r>
                    <w:rPr>
                      <w:rFonts w:hint="eastAsia" w:ascii="Times New Roman" w:hAnsi="Times New Roman" w:eastAsia="宋体" w:cs="Times New Roman"/>
                      <w:color w:val="FF0000"/>
                      <w:sz w:val="18"/>
                      <w:highlight w:val="none"/>
                      <w:lang w:val="en-US" w:eastAsia="zh-CN"/>
                    </w:rPr>
                    <w:t>1555.56</w:t>
                  </w:r>
                </w:p>
              </w:tc>
              <w:tc>
                <w:tcPr>
                  <w:tcW w:w="93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ascii="宋体" w:hAnsi="宋体" w:eastAsia="宋体" w:cs="宋体"/>
                      <w:color w:val="FF0000"/>
                      <w:sz w:val="21"/>
                      <w:szCs w:val="21"/>
                      <w:highlight w:val="none"/>
                      <w:lang w:val="en-US" w:eastAsia="zh-CN"/>
                    </w:rPr>
                  </w:pPr>
                </w:p>
              </w:tc>
              <w:tc>
                <w:tcPr>
                  <w:tcW w:w="65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567</w:t>
                  </w:r>
                </w:p>
              </w:tc>
              <w:tc>
                <w:tcPr>
                  <w:tcW w:w="6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3.5</w:t>
                  </w:r>
                </w:p>
              </w:tc>
              <w:tc>
                <w:tcPr>
                  <w:tcW w:w="81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120</w:t>
                  </w:r>
                </w:p>
              </w:tc>
              <w:tc>
                <w:tcPr>
                  <w:tcW w:w="10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超标</w:t>
                  </w:r>
                </w:p>
              </w:tc>
            </w:tr>
          </w:tbl>
          <w:p>
            <w:pPr>
              <w:spacing w:line="360" w:lineRule="auto"/>
              <w:ind w:firstLine="480" w:firstLineChars="200"/>
              <w:rPr>
                <w:rFonts w:hint="default" w:ascii="Times New Roman" w:hAnsi="Times New Roman" w:cs="Times New Roman"/>
                <w:color w:val="FF0000"/>
                <w:sz w:val="24"/>
                <w:szCs w:val="24"/>
                <w:highlight w:val="none"/>
                <w:lang w:val="en-US" w:eastAsia="zh-CN"/>
              </w:rPr>
            </w:pPr>
            <w:r>
              <w:rPr>
                <w:rFonts w:hint="default" w:ascii="Times New Roman" w:hAnsi="Times New Roman" w:cs="Times New Roman"/>
                <w:color w:val="FF0000"/>
                <w:sz w:val="24"/>
                <w:szCs w:val="24"/>
                <w:highlight w:val="none"/>
                <w:lang w:val="en-US" w:eastAsia="zh-CN"/>
              </w:rPr>
              <w:t>由上表可知，非正常工况下，排气筒DA</w:t>
            </w:r>
            <w:r>
              <w:rPr>
                <w:rFonts w:hint="eastAsia" w:ascii="Times New Roman" w:hAnsi="Times New Roman" w:cs="Times New Roman"/>
                <w:color w:val="FF0000"/>
                <w:sz w:val="24"/>
                <w:szCs w:val="24"/>
                <w:highlight w:val="none"/>
                <w:lang w:val="en-US" w:eastAsia="zh-CN"/>
              </w:rPr>
              <w:t>001、</w:t>
            </w:r>
            <w:r>
              <w:rPr>
                <w:rFonts w:hint="default" w:ascii="Times New Roman" w:hAnsi="Times New Roman" w:cs="Times New Roman"/>
                <w:color w:val="FF0000"/>
                <w:sz w:val="24"/>
                <w:szCs w:val="24"/>
                <w:highlight w:val="none"/>
                <w:lang w:val="en-US" w:eastAsia="zh-CN"/>
              </w:rPr>
              <w:t>DA</w:t>
            </w:r>
            <w:r>
              <w:rPr>
                <w:rFonts w:hint="eastAsia" w:ascii="Times New Roman" w:hAnsi="Times New Roman" w:cs="Times New Roman"/>
                <w:color w:val="FF0000"/>
                <w:sz w:val="24"/>
                <w:szCs w:val="24"/>
                <w:highlight w:val="none"/>
                <w:lang w:val="en-US" w:eastAsia="zh-CN"/>
              </w:rPr>
              <w:t>002</w:t>
            </w:r>
            <w:r>
              <w:rPr>
                <w:rFonts w:hint="default" w:ascii="Times New Roman" w:hAnsi="Times New Roman" w:cs="Times New Roman"/>
                <w:color w:val="FF0000"/>
                <w:sz w:val="24"/>
                <w:szCs w:val="24"/>
                <w:highlight w:val="none"/>
                <w:lang w:val="en-US" w:eastAsia="zh-CN"/>
              </w:rPr>
              <w:t>颗粒物</w:t>
            </w:r>
            <w:r>
              <w:rPr>
                <w:rFonts w:hint="eastAsia" w:ascii="Times New Roman" w:hAnsi="Times New Roman" w:cs="Times New Roman"/>
                <w:color w:val="FF0000"/>
                <w:sz w:val="24"/>
                <w:szCs w:val="24"/>
                <w:highlight w:val="none"/>
                <w:lang w:val="en-US" w:eastAsia="zh-CN"/>
              </w:rPr>
              <w:t>排放浓度均</w:t>
            </w:r>
            <w:r>
              <w:rPr>
                <w:rFonts w:hint="default" w:ascii="Times New Roman" w:hAnsi="Times New Roman" w:cs="Times New Roman"/>
                <w:color w:val="FF0000"/>
                <w:sz w:val="24"/>
                <w:szCs w:val="24"/>
                <w:highlight w:val="none"/>
                <w:lang w:val="en-US" w:eastAsia="zh-CN"/>
              </w:rPr>
              <w:t xml:space="preserve">超标，为防止生产废气非正常工况排放，企业必须加强废气处理措施的管理，定期检修，确保废气处理措施正常运行，在废气处理设备停止运行或出现故障时，产生废气的各工序也必须相应停止生产。为杜绝废气非正常排放，应采取以下措施确保废气达标排放： </w:t>
            </w:r>
          </w:p>
          <w:p>
            <w:pPr>
              <w:spacing w:line="360" w:lineRule="auto"/>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 xml:space="preserve">A. 各生产环节严格执行生产管理的有关规定，加强设备的检修及保养，提高管理人员素质，并设置机器事故应急措施及管理制度，确保设备长期处于良好状态，使设备达到预期的处理效果； </w:t>
            </w:r>
          </w:p>
          <w:p>
            <w:pPr>
              <w:spacing w:line="360" w:lineRule="auto"/>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 xml:space="preserve">B. 现场作业人员定时记录废气处理状况，如对废气处理设施的抽风机等设备进行点检工作，并派专人巡视，遇不良工作状况立即停止车间相关作业，维修正常后再开始作业，杜绝事故性废气直排，并及时呈报单位主管； </w:t>
            </w:r>
          </w:p>
          <w:p>
            <w:pPr>
              <w:spacing w:line="360" w:lineRule="auto"/>
              <w:ind w:firstLine="480" w:firstLineChars="200"/>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C. 治理设施等发生故障时，应及时维修，如情况严重，应停止生产直至系统运作常；</w:t>
            </w:r>
          </w:p>
          <w:p>
            <w:pPr>
              <w:pStyle w:val="18"/>
              <w:ind w:firstLine="480" w:firstLineChars="200"/>
              <w:rPr>
                <w:rFonts w:hint="default"/>
              </w:rPr>
            </w:pPr>
            <w:r>
              <w:rPr>
                <w:rFonts w:hint="default" w:ascii="Times New Roman" w:hAnsi="Times New Roman" w:eastAsia="宋体" w:cs="Times New Roman"/>
                <w:color w:val="000000"/>
                <w:sz w:val="24"/>
                <w:szCs w:val="24"/>
                <w:highlight w:val="none"/>
                <w:lang w:val="en-US" w:eastAsia="zh-CN"/>
              </w:rPr>
              <w:t>D. 定期对废气排放口的污染物浓度进行监测，加强环境保护管理。</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eastAsia"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废气监测计划</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根据《排污单位自行监测技术指南 总纲》（HJ819-2017），本项目废气污染物监测数据按要求报</w:t>
            </w:r>
            <w:r>
              <w:rPr>
                <w:rFonts w:hint="eastAsia" w:ascii="Times New Roman" w:hAnsi="Times New Roman" w:eastAsia="宋体" w:cs="Times New Roman"/>
                <w:color w:val="auto"/>
                <w:sz w:val="24"/>
                <w:highlight w:val="none"/>
                <w:lang w:eastAsia="zh-CN"/>
              </w:rPr>
              <w:t>昌吉市</w:t>
            </w:r>
            <w:r>
              <w:rPr>
                <w:rFonts w:hint="default" w:ascii="Times New Roman" w:hAnsi="Times New Roman" w:eastAsia="宋体" w:cs="Times New Roman"/>
                <w:color w:val="auto"/>
                <w:sz w:val="24"/>
                <w:highlight w:val="none"/>
              </w:rPr>
              <w:t>生态环境局，本项目废气污染物监测计划见表</w:t>
            </w:r>
            <w:r>
              <w:rPr>
                <w:rFonts w:hint="eastAsia" w:ascii="Times New Roman" w:hAnsi="Times New Roman" w:eastAsia="宋体" w:cs="Times New Roman"/>
                <w:color w:val="auto"/>
                <w:sz w:val="24"/>
                <w:highlight w:val="none"/>
                <w:lang w:val="en-US" w:eastAsia="zh-CN"/>
              </w:rPr>
              <w:t>29</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w:t>
            </w:r>
            <w:r>
              <w:rPr>
                <w:rFonts w:hint="default" w:ascii="Times New Roman" w:hAnsi="Times New Roman" w:eastAsia="宋体" w:cs="Times New Roman"/>
                <w:b/>
                <w:bCs/>
                <w:color w:val="auto"/>
                <w:highlight w:val="none"/>
                <w:lang w:val="en-US" w:eastAsia="zh-CN"/>
              </w:rPr>
              <w:t>2</w:t>
            </w:r>
            <w:r>
              <w:rPr>
                <w:rFonts w:hint="eastAsia" w:ascii="Times New Roman" w:hAnsi="Times New Roman" w:cs="Times New Roman"/>
                <w:b/>
                <w:bCs/>
                <w:color w:val="auto"/>
                <w:highlight w:val="none"/>
                <w:lang w:val="en-US" w:eastAsia="zh-CN"/>
              </w:rPr>
              <w:t>9</w:t>
            </w:r>
            <w:r>
              <w:rPr>
                <w:rFonts w:hint="default" w:ascii="Times New Roman" w:hAnsi="Times New Roman" w:eastAsia="宋体" w:cs="Times New Roman"/>
                <w:b/>
                <w:bCs/>
                <w:color w:val="auto"/>
                <w:highlight w:val="none"/>
              </w:rPr>
              <w:t xml:space="preserve">     本项目运营期大气环境污染物监测计划</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134"/>
              <w:gridCol w:w="1092"/>
              <w:gridCol w:w="1092"/>
              <w:gridCol w:w="1093"/>
              <w:gridCol w:w="1092"/>
              <w:gridCol w:w="10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3" w:type="dxa"/>
                  <w:gridSpan w:val="2"/>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类别</w:t>
                  </w:r>
                </w:p>
              </w:tc>
              <w:tc>
                <w:tcPr>
                  <w:tcW w:w="109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监测位置</w:t>
                  </w:r>
                </w:p>
              </w:tc>
              <w:tc>
                <w:tcPr>
                  <w:tcW w:w="109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排口编号</w:t>
                  </w:r>
                </w:p>
              </w:tc>
              <w:tc>
                <w:tcPr>
                  <w:tcW w:w="109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监测项目</w:t>
                  </w:r>
                </w:p>
              </w:tc>
              <w:tc>
                <w:tcPr>
                  <w:tcW w:w="109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监测频次</w:t>
                  </w:r>
                </w:p>
              </w:tc>
              <w:tc>
                <w:tcPr>
                  <w:tcW w:w="109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sz w:val="18"/>
                      <w:highlight w:val="none"/>
                    </w:rPr>
                  </w:pPr>
                  <w:r>
                    <w:rPr>
                      <w:rFonts w:hint="default" w:ascii="Times New Roman" w:hAnsi="Times New Roman" w:eastAsia="宋体" w:cs="Times New Roman"/>
                      <w:b/>
                      <w:color w:val="auto"/>
                      <w:sz w:val="18"/>
                      <w:highlight w:val="none"/>
                    </w:rPr>
                    <w:t>实施单位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59"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污染源监测</w:t>
                  </w:r>
                </w:p>
              </w:tc>
              <w:tc>
                <w:tcPr>
                  <w:tcW w:w="1134"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破碎工序布袋除尘器</w:t>
                  </w:r>
                </w:p>
              </w:tc>
              <w:tc>
                <w:tcPr>
                  <w:tcW w:w="109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布袋除尘器15m排气筒</w:t>
                  </w:r>
                </w:p>
              </w:tc>
              <w:tc>
                <w:tcPr>
                  <w:tcW w:w="109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DA001</w:t>
                  </w:r>
                </w:p>
              </w:tc>
              <w:tc>
                <w:tcPr>
                  <w:tcW w:w="109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颗粒物</w:t>
                  </w:r>
                </w:p>
              </w:tc>
              <w:tc>
                <w:tcPr>
                  <w:tcW w:w="109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年</w:t>
                  </w:r>
                </w:p>
              </w:tc>
              <w:tc>
                <w:tcPr>
                  <w:tcW w:w="1093" w:type="dxa"/>
                  <w:vMerge w:val="restart"/>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委托第三方监测机构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59" w:type="dxa"/>
                  <w:vMerge w:val="continue"/>
                  <w:noWrap w:val="0"/>
                  <w:vAlign w:val="center"/>
                </w:tcPr>
                <w:p>
                  <w:pPr>
                    <w:spacing w:line="240" w:lineRule="atLeast"/>
                    <w:jc w:val="center"/>
                    <w:rPr>
                      <w:rFonts w:hint="default" w:ascii="Times New Roman" w:hAnsi="Times New Roman" w:eastAsia="宋体" w:cs="Times New Roman"/>
                      <w:color w:val="auto"/>
                      <w:sz w:val="18"/>
                      <w:highlight w:val="none"/>
                    </w:rPr>
                  </w:pPr>
                </w:p>
              </w:tc>
              <w:tc>
                <w:tcPr>
                  <w:tcW w:w="1134"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筛分工序布袋除尘器</w:t>
                  </w:r>
                </w:p>
              </w:tc>
              <w:tc>
                <w:tcPr>
                  <w:tcW w:w="109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布袋除尘器15m排气筒</w:t>
                  </w:r>
                </w:p>
              </w:tc>
              <w:tc>
                <w:tcPr>
                  <w:tcW w:w="109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DA002</w:t>
                  </w:r>
                </w:p>
              </w:tc>
              <w:tc>
                <w:tcPr>
                  <w:tcW w:w="1093"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颗粒物</w:t>
                  </w:r>
                </w:p>
              </w:tc>
              <w:tc>
                <w:tcPr>
                  <w:tcW w:w="1092" w:type="dxa"/>
                  <w:noWrap w:val="0"/>
                  <w:vAlign w:val="center"/>
                </w:tcPr>
                <w:p>
                  <w:pPr>
                    <w:spacing w:line="240" w:lineRule="atLeast"/>
                    <w:jc w:val="center"/>
                    <w:rPr>
                      <w:rFonts w:hint="default" w:ascii="Times New Roman" w:hAnsi="Times New Roman" w:eastAsia="宋体" w:cs="Times New Roman"/>
                      <w:color w:val="auto"/>
                      <w:sz w:val="18"/>
                      <w:highlight w:val="none"/>
                    </w:rPr>
                  </w:pPr>
                  <w:r>
                    <w:rPr>
                      <w:rFonts w:hint="default" w:ascii="Times New Roman" w:hAnsi="Times New Roman" w:eastAsia="宋体" w:cs="Times New Roman"/>
                      <w:color w:val="auto"/>
                      <w:sz w:val="18"/>
                      <w:highlight w:val="none"/>
                    </w:rPr>
                    <w:t>年</w:t>
                  </w:r>
                </w:p>
              </w:tc>
              <w:tc>
                <w:tcPr>
                  <w:tcW w:w="1093" w:type="dxa"/>
                  <w:vMerge w:val="continue"/>
                  <w:noWrap w:val="0"/>
                  <w:vAlign w:val="center"/>
                </w:tcPr>
                <w:p>
                  <w:pPr>
                    <w:spacing w:line="240" w:lineRule="atLeast"/>
                    <w:jc w:val="center"/>
                    <w:rPr>
                      <w:rFonts w:hint="default" w:ascii="Times New Roman" w:hAnsi="Times New Roman" w:eastAsia="宋体" w:cs="Times New Roman"/>
                      <w:color w:val="auto"/>
                      <w:sz w:val="18"/>
                      <w:highlight w:val="none"/>
                    </w:rPr>
                  </w:pPr>
                </w:p>
              </w:tc>
            </w:tr>
          </w:tbl>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2.废水环境影响和保护措施</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2.1影响分析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2.1.1生产废水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本项目原材料堆场内共设置采用5个喷雾炮，每个喷雾炮的用水量为1m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/h，则用水量为18000m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/a；搅拌站料仓内设置喷淋管道，喷淋管道用水量为0.83m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/h，则用水量为3060m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/a，抑尘用水全部蒸发损耗，故无生产废水产生。</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本项目筛分生产线洗砂用水循环水量为4000m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，损耗100m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/d，需补充新鲜用水量为100m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/d（22500m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/a），循环用水经厂区内三级循环沉淀水池沉淀后循环使用，不外排。</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2.1.2生活废水</w:t>
            </w:r>
          </w:p>
          <w:p>
            <w:pPr>
              <w:pStyle w:val="5"/>
              <w:numPr>
                <w:ilvl w:val="0"/>
                <w:numId w:val="0"/>
              </w:numPr>
              <w:bidi w:val="0"/>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本项目依托新疆鑫海润成建材有限公司商砼站现有5人，未新增劳动定员，现有生活废水依托产区内现有一座容积为100m</w:t>
            </w:r>
            <w:r>
              <w:rPr>
                <w:rFonts w:hint="default" w:ascii="Times New Roman" w:hAnsi="Times New Roman" w:eastAsia="宋体" w:cs="Times New Roman"/>
                <w:b w:val="0"/>
                <w:bCs/>
                <w:color w:val="auto"/>
                <w:sz w:val="24"/>
                <w:highlight w:val="none"/>
                <w:vertAlign w:val="superscript"/>
              </w:rPr>
              <w:t>3</w:t>
            </w:r>
            <w:r>
              <w:rPr>
                <w:rFonts w:hint="default" w:ascii="Times New Roman" w:hAnsi="Times New Roman" w:eastAsia="宋体" w:cs="Times New Roman"/>
                <w:b w:val="0"/>
                <w:bCs/>
                <w:color w:val="auto"/>
                <w:sz w:val="24"/>
                <w:highlight w:val="none"/>
              </w:rPr>
              <w:t>化粪池，经处理后每月抽运一次，由昌吉市新时代蓝领家政服务有限公司清运至昌吉市第二污水处理厂处置。</w:t>
            </w:r>
          </w:p>
          <w:p>
            <w:pPr>
              <w:pStyle w:val="5"/>
              <w:numPr>
                <w:ilvl w:val="0"/>
                <w:numId w:val="0"/>
              </w:numPr>
              <w:bidi w:val="0"/>
              <w:ind w:firstLine="480" w:firstLineChars="200"/>
              <w:rPr>
                <w:rFonts w:hint="eastAsia"/>
                <w:b w:val="0"/>
                <w:bCs/>
                <w:color w:val="auto"/>
                <w:highlight w:val="none"/>
                <w:lang w:val="en-US" w:eastAsia="zh-CN"/>
              </w:rPr>
            </w:pPr>
            <w:r>
              <w:rPr>
                <w:rFonts w:hint="eastAsia"/>
                <w:b w:val="0"/>
                <w:bCs/>
                <w:color w:val="auto"/>
                <w:highlight w:val="none"/>
                <w:lang w:val="en-US" w:eastAsia="zh-CN"/>
              </w:rPr>
              <w:t>2.1.3分区防渗</w:t>
            </w:r>
          </w:p>
          <w:p>
            <w:pPr>
              <w:pStyle w:val="29"/>
              <w:spacing w:after="0"/>
              <w:rPr>
                <w:rFonts w:hint="default" w:ascii="Times New Roman" w:hAnsi="宋体" w:eastAsia="宋体"/>
                <w:color w:val="auto"/>
                <w:highlight w:val="none"/>
                <w:lang w:val="en-US" w:eastAsia="zh-CN"/>
              </w:rPr>
            </w:pPr>
            <w:r>
              <w:rPr>
                <w:rFonts w:hint="eastAsia" w:ascii="Times New Roman" w:hAnsi="宋体"/>
                <w:color w:val="auto"/>
                <w:highlight w:val="none"/>
                <w:lang w:eastAsia="zh-CN"/>
              </w:rPr>
              <w:t>（</w:t>
            </w:r>
            <w:r>
              <w:rPr>
                <w:rFonts w:hint="eastAsia" w:ascii="Times New Roman" w:hAnsi="宋体"/>
                <w:color w:val="auto"/>
                <w:highlight w:val="none"/>
                <w:lang w:val="en-US" w:eastAsia="zh-CN"/>
              </w:rPr>
              <w:t>1</w:t>
            </w:r>
            <w:r>
              <w:rPr>
                <w:rFonts w:hint="eastAsia" w:ascii="Times New Roman" w:hAnsi="宋体"/>
                <w:color w:val="auto"/>
                <w:highlight w:val="none"/>
                <w:lang w:eastAsia="zh-CN"/>
              </w:rPr>
              <w:t>）</w:t>
            </w:r>
            <w:r>
              <w:rPr>
                <w:rFonts w:hint="eastAsia" w:ascii="Times New Roman" w:hAnsi="宋体"/>
                <w:color w:val="auto"/>
                <w:highlight w:val="none"/>
                <w:lang w:val="en-US" w:eastAsia="zh-CN"/>
              </w:rPr>
              <w:t>分区控制</w:t>
            </w:r>
          </w:p>
          <w:p>
            <w:pPr>
              <w:pStyle w:val="29"/>
              <w:spacing w:after="0"/>
              <w:rPr>
                <w:rFonts w:ascii="Times New Roman"/>
                <w:color w:val="auto"/>
                <w:highlight w:val="none"/>
              </w:rPr>
            </w:pPr>
            <w:r>
              <w:rPr>
                <w:rFonts w:ascii="Times New Roman" w:hAnsi="宋体"/>
                <w:color w:val="auto"/>
                <w:highlight w:val="none"/>
              </w:rPr>
              <w:t>为防止本项目产生的污水下渗对地下水造成污染，环评要求对项目区采取分区防渗措施。</w:t>
            </w:r>
          </w:p>
          <w:p>
            <w:pPr>
              <w:pStyle w:val="29"/>
              <w:spacing w:after="0"/>
              <w:rPr>
                <w:rFonts w:ascii="Times New Roman"/>
                <w:color w:val="FF0000"/>
                <w:highlight w:val="none"/>
              </w:rPr>
            </w:pPr>
            <w:r>
              <w:rPr>
                <w:rFonts w:ascii="Times New Roman" w:hAnsi="宋体"/>
                <w:color w:val="FF0000"/>
                <w:highlight w:val="none"/>
              </w:rPr>
              <w:t>根据物料或者污染物泄漏的途径和生产功能单元所处的位置，</w:t>
            </w:r>
            <w:r>
              <w:rPr>
                <w:rFonts w:hint="eastAsia" w:ascii="Times New Roman" w:hAnsi="宋体"/>
                <w:color w:val="FF0000"/>
                <w:highlight w:val="none"/>
                <w:lang w:val="en-US" w:eastAsia="zh-CN"/>
              </w:rPr>
              <w:t>项目区</w:t>
            </w:r>
            <w:r>
              <w:rPr>
                <w:rFonts w:ascii="Times New Roman" w:hAnsi="宋体"/>
                <w:color w:val="FF0000"/>
                <w:highlight w:val="none"/>
              </w:rPr>
              <w:t>可划分为非污染防治区、一般污染防治区和重点污染防治区。</w:t>
            </w:r>
          </w:p>
          <w:p>
            <w:pPr>
              <w:pStyle w:val="29"/>
              <w:spacing w:after="0"/>
              <w:rPr>
                <w:rFonts w:ascii="Times New Roman"/>
                <w:color w:val="FF0000"/>
                <w:highlight w:val="none"/>
              </w:rPr>
            </w:pPr>
            <w:r>
              <w:rPr>
                <w:rFonts w:ascii="Times New Roman" w:hAnsi="宋体"/>
                <w:color w:val="FF0000"/>
                <w:highlight w:val="none"/>
              </w:rPr>
              <w:t>非污染防治区：污染物泄漏，不会对地下水环境造成污染的区域或部位。</w:t>
            </w:r>
          </w:p>
          <w:p>
            <w:pPr>
              <w:pStyle w:val="29"/>
              <w:spacing w:after="0"/>
              <w:rPr>
                <w:rFonts w:ascii="Times New Roman"/>
                <w:color w:val="FF0000"/>
                <w:highlight w:val="none"/>
              </w:rPr>
            </w:pPr>
            <w:r>
              <w:rPr>
                <w:rFonts w:ascii="Times New Roman" w:hAnsi="宋体"/>
                <w:color w:val="FF0000"/>
                <w:highlight w:val="none"/>
              </w:rPr>
              <w:t>一般污染控制区：裸露于地面的生产功能单元，污染地下水环境的污染物泄漏后，可及时发现和处理的区域或部位。</w:t>
            </w:r>
          </w:p>
          <w:p>
            <w:pPr>
              <w:pStyle w:val="29"/>
              <w:spacing w:after="0"/>
              <w:rPr>
                <w:rFonts w:ascii="Times New Roman"/>
                <w:color w:val="FF0000"/>
                <w:highlight w:val="none"/>
              </w:rPr>
            </w:pPr>
            <w:r>
              <w:rPr>
                <w:rFonts w:ascii="Times New Roman" w:hAnsi="宋体"/>
                <w:color w:val="FF0000"/>
                <w:highlight w:val="none"/>
              </w:rPr>
              <w:t>重点污染控制区：位于地下或半地下的生产功能单元，污染地下水环境污染物泄漏后，不易及时发现和处理的区域或部位。</w:t>
            </w:r>
          </w:p>
          <w:p>
            <w:pPr>
              <w:pStyle w:val="29"/>
              <w:spacing w:after="0"/>
              <w:rPr>
                <w:rFonts w:ascii="Times New Roman" w:hAnsi="宋体"/>
                <w:color w:val="FF0000"/>
                <w:highlight w:val="yellow"/>
              </w:rPr>
            </w:pPr>
            <w:r>
              <w:rPr>
                <w:rFonts w:ascii="Times New Roman" w:hAnsi="宋体"/>
                <w:color w:val="FF0000"/>
                <w:highlight w:val="none"/>
              </w:rPr>
              <w:t>本项目污染防治分区见表</w:t>
            </w:r>
            <w:r>
              <w:rPr>
                <w:rFonts w:hint="eastAsia" w:ascii="Times New Roman"/>
                <w:color w:val="FF0000"/>
                <w:highlight w:val="none"/>
                <w:lang w:val="en-US" w:eastAsia="zh-CN"/>
              </w:rPr>
              <w:t>30</w:t>
            </w:r>
            <w:r>
              <w:rPr>
                <w:rFonts w:hint="eastAsia" w:ascii="Times New Roman"/>
                <w:color w:val="FF0000"/>
                <w:highlight w:val="none"/>
              </w:rPr>
              <w:t>，具体见图</w:t>
            </w:r>
            <w:r>
              <w:rPr>
                <w:rFonts w:hint="eastAsia" w:ascii="Times New Roman"/>
                <w:color w:val="FF0000"/>
                <w:highlight w:val="none"/>
                <w:lang w:val="en-US" w:eastAsia="zh-CN"/>
              </w:rPr>
              <w:t>9</w:t>
            </w:r>
            <w:r>
              <w:rPr>
                <w:rFonts w:hint="eastAsia" w:ascii="Times New Roman"/>
                <w:color w:val="FF0000"/>
                <w:highlight w:val="none"/>
                <w:lang w:val="en-US"/>
              </w:rPr>
              <w:t>（地下水分区防渗图）</w:t>
            </w:r>
            <w:r>
              <w:rPr>
                <w:rFonts w:ascii="Times New Roman" w:hAnsi="宋体"/>
                <w:color w:val="FF0000"/>
                <w:highlight w:val="none"/>
              </w:rPr>
              <w:t>。</w:t>
            </w:r>
          </w:p>
          <w:p>
            <w:pPr>
              <w:pStyle w:val="30"/>
              <w:spacing w:line="360" w:lineRule="auto"/>
              <w:rPr>
                <w:rFonts w:ascii="Times New Roman" w:hAnsi="Times New Roman" w:eastAsia="宋体"/>
                <w:color w:val="FF0000"/>
                <w:sz w:val="21"/>
                <w:szCs w:val="21"/>
                <w:highlight w:val="none"/>
              </w:rPr>
            </w:pPr>
            <w:r>
              <w:rPr>
                <w:rFonts w:ascii="Times New Roman" w:hAnsi="Times New Roman" w:eastAsia="宋体"/>
                <w:color w:val="FF0000"/>
                <w:sz w:val="21"/>
                <w:szCs w:val="21"/>
                <w:highlight w:val="none"/>
              </w:rPr>
              <w:t>表</w:t>
            </w:r>
            <w:r>
              <w:rPr>
                <w:rFonts w:hint="eastAsia" w:ascii="Times New Roman" w:hAnsi="Times New Roman" w:eastAsia="宋体"/>
                <w:color w:val="FF0000"/>
                <w:sz w:val="21"/>
                <w:szCs w:val="21"/>
                <w:highlight w:val="none"/>
                <w:lang w:val="en-US" w:eastAsia="zh-CN"/>
              </w:rPr>
              <w:t>30</w:t>
            </w:r>
            <w:r>
              <w:rPr>
                <w:rFonts w:ascii="Times New Roman" w:hAnsi="Times New Roman" w:eastAsia="宋体"/>
                <w:color w:val="FF0000"/>
                <w:sz w:val="21"/>
                <w:szCs w:val="21"/>
                <w:highlight w:val="none"/>
              </w:rPr>
              <w:t xml:space="preserve">   本项目污染防治分区一览表</w:t>
            </w:r>
          </w:p>
          <w:tbl>
            <w:tblPr>
              <w:tblStyle w:val="15"/>
              <w:tblW w:w="7839"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75"/>
              <w:gridCol w:w="3356"/>
              <w:gridCol w:w="140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ascii="Times New Roman" w:hAnsi="Times New Roman" w:eastAsia="宋体"/>
                      <w:b/>
                      <w:bCs/>
                      <w:color w:val="FF0000"/>
                      <w:sz w:val="21"/>
                      <w:szCs w:val="21"/>
                      <w:highlight w:val="none"/>
                    </w:rPr>
                  </w:pPr>
                  <w:r>
                    <w:rPr>
                      <w:rFonts w:ascii="Times New Roman" w:hAnsi="宋体" w:eastAsia="宋体"/>
                      <w:b/>
                      <w:bCs/>
                      <w:color w:val="FF0000"/>
                      <w:sz w:val="21"/>
                      <w:szCs w:val="21"/>
                      <w:highlight w:val="none"/>
                    </w:rPr>
                    <w:t>名称</w:t>
                  </w:r>
                </w:p>
              </w:tc>
              <w:tc>
                <w:tcPr>
                  <w:tcW w:w="33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ascii="Times New Roman" w:hAnsi="Times New Roman" w:eastAsia="宋体"/>
                      <w:b/>
                      <w:bCs/>
                      <w:color w:val="FF0000"/>
                      <w:sz w:val="21"/>
                      <w:szCs w:val="21"/>
                      <w:highlight w:val="none"/>
                    </w:rPr>
                  </w:pPr>
                  <w:r>
                    <w:rPr>
                      <w:rFonts w:ascii="Times New Roman" w:hAnsi="宋体" w:eastAsia="宋体"/>
                      <w:b/>
                      <w:bCs/>
                      <w:color w:val="FF0000"/>
                      <w:sz w:val="21"/>
                      <w:szCs w:val="21"/>
                      <w:highlight w:val="none"/>
                    </w:rPr>
                    <w:t>防渗区域及部位</w:t>
                  </w:r>
                </w:p>
              </w:tc>
              <w:tc>
                <w:tcPr>
                  <w:tcW w:w="14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ascii="Times New Roman" w:hAnsi="Times New Roman" w:eastAsia="宋体"/>
                      <w:b/>
                      <w:bCs/>
                      <w:color w:val="FF0000"/>
                      <w:sz w:val="21"/>
                      <w:szCs w:val="21"/>
                      <w:highlight w:val="none"/>
                    </w:rPr>
                  </w:pPr>
                  <w:r>
                    <w:rPr>
                      <w:rFonts w:ascii="Times New Roman" w:hAnsi="宋体" w:eastAsia="宋体"/>
                      <w:b/>
                      <w:bCs/>
                      <w:color w:val="FF0000"/>
                      <w:sz w:val="21"/>
                      <w:szCs w:val="21"/>
                      <w:highlight w:val="none"/>
                    </w:rPr>
                    <w:t>分区等级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hint="default" w:ascii="Times New Roman" w:hAnsi="Times New Roman" w:eastAsia="宋体"/>
                      <w:color w:val="FF0000"/>
                      <w:sz w:val="21"/>
                      <w:szCs w:val="21"/>
                      <w:highlight w:val="none"/>
                      <w:lang w:val="en-US" w:eastAsia="zh-CN"/>
                    </w:rPr>
                  </w:pPr>
                  <w:r>
                    <w:rPr>
                      <w:rFonts w:hint="eastAsia" w:ascii="Times New Roman" w:hAnsi="宋体" w:eastAsia="宋体"/>
                      <w:color w:val="FF0000"/>
                      <w:sz w:val="21"/>
                      <w:szCs w:val="21"/>
                      <w:highlight w:val="none"/>
                      <w:lang w:val="en-US" w:eastAsia="zh-CN"/>
                    </w:rPr>
                    <w:t>循环水池</w:t>
                  </w:r>
                </w:p>
              </w:tc>
              <w:tc>
                <w:tcPr>
                  <w:tcW w:w="33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hint="default" w:ascii="Times New Roman" w:hAnsi="Times New Roman" w:eastAsia="宋体"/>
                      <w:color w:val="FF0000"/>
                      <w:sz w:val="21"/>
                      <w:szCs w:val="21"/>
                      <w:highlight w:val="none"/>
                      <w:lang w:val="en-US" w:eastAsia="zh-CN"/>
                    </w:rPr>
                  </w:pPr>
                  <w:r>
                    <w:rPr>
                      <w:rFonts w:hint="eastAsia" w:ascii="Times New Roman" w:hAnsi="宋体" w:eastAsia="宋体"/>
                      <w:color w:val="FF0000"/>
                      <w:sz w:val="21"/>
                      <w:szCs w:val="21"/>
                      <w:highlight w:val="none"/>
                      <w:lang w:val="en-US" w:eastAsia="zh-CN"/>
                    </w:rPr>
                    <w:t>池体、池底、</w:t>
                  </w:r>
                  <w:r>
                    <w:rPr>
                      <w:rFonts w:ascii="Times New Roman" w:hAnsi="宋体" w:eastAsia="宋体"/>
                      <w:color w:val="FF0000"/>
                      <w:sz w:val="21"/>
                      <w:szCs w:val="21"/>
                      <w:highlight w:val="none"/>
                    </w:rPr>
                    <w:t>地面</w:t>
                  </w:r>
                  <w:r>
                    <w:rPr>
                      <w:rFonts w:hint="eastAsia" w:ascii="Times New Roman" w:hAnsi="宋体" w:eastAsia="宋体"/>
                      <w:color w:val="FF0000"/>
                      <w:sz w:val="21"/>
                      <w:szCs w:val="21"/>
                      <w:highlight w:val="none"/>
                      <w:lang w:eastAsia="zh-CN"/>
                    </w:rPr>
                    <w:t>、</w:t>
                  </w:r>
                  <w:r>
                    <w:rPr>
                      <w:rFonts w:hint="eastAsia" w:ascii="Times New Roman" w:hAnsi="宋体" w:eastAsia="宋体"/>
                      <w:color w:val="FF0000"/>
                      <w:sz w:val="21"/>
                      <w:szCs w:val="21"/>
                      <w:highlight w:val="none"/>
                      <w:lang w:val="en-US" w:eastAsia="zh-CN"/>
                    </w:rPr>
                    <w:t>墙体</w:t>
                  </w:r>
                </w:p>
              </w:tc>
              <w:tc>
                <w:tcPr>
                  <w:tcW w:w="14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ascii="Times New Roman" w:hAnsi="Times New Roman" w:eastAsia="宋体"/>
                      <w:color w:val="FF0000"/>
                      <w:sz w:val="21"/>
                      <w:szCs w:val="21"/>
                      <w:highlight w:val="none"/>
                    </w:rPr>
                  </w:pPr>
                  <w:r>
                    <w:rPr>
                      <w:rFonts w:ascii="Times New Roman" w:hAnsi="宋体" w:eastAsia="宋体"/>
                      <w:color w:val="FF0000"/>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hint="eastAsia" w:ascii="Times New Roman" w:hAnsi="宋体" w:eastAsia="宋体"/>
                      <w:color w:val="FF0000"/>
                      <w:sz w:val="21"/>
                      <w:szCs w:val="21"/>
                      <w:highlight w:val="none"/>
                      <w:lang w:val="en-US" w:eastAsia="zh-CN"/>
                    </w:rPr>
                  </w:pPr>
                  <w:r>
                    <w:rPr>
                      <w:rFonts w:hint="eastAsia" w:ascii="Times New Roman" w:hAnsi="宋体" w:eastAsia="宋体"/>
                      <w:color w:val="FF0000"/>
                      <w:sz w:val="21"/>
                      <w:szCs w:val="21"/>
                      <w:highlight w:val="none"/>
                      <w:lang w:val="en-US" w:eastAsia="zh-CN"/>
                    </w:rPr>
                    <w:t>生产车间、库房、</w:t>
                  </w:r>
                  <w:r>
                    <w:rPr>
                      <w:rFonts w:hint="eastAsia" w:ascii="Times New Roman" w:hAnsi="宋体" w:eastAsia="宋体"/>
                      <w:color w:val="FF0000"/>
                      <w:sz w:val="21"/>
                      <w:szCs w:val="21"/>
                      <w:highlight w:val="none"/>
                    </w:rPr>
                    <w:t>办公生活区</w:t>
                  </w:r>
                  <w:r>
                    <w:rPr>
                      <w:rFonts w:hint="eastAsia" w:ascii="Times New Roman" w:hAnsi="宋体" w:eastAsia="宋体"/>
                      <w:color w:val="FF0000"/>
                      <w:sz w:val="21"/>
                      <w:szCs w:val="21"/>
                      <w:highlight w:val="none"/>
                      <w:lang w:eastAsia="zh-CN"/>
                    </w:rPr>
                    <w:t>、</w:t>
                  </w:r>
                  <w:r>
                    <w:rPr>
                      <w:rFonts w:hint="eastAsia" w:ascii="Times New Roman" w:hAnsi="宋体" w:eastAsia="宋体"/>
                      <w:color w:val="FF0000"/>
                      <w:sz w:val="21"/>
                      <w:szCs w:val="21"/>
                      <w:highlight w:val="none"/>
                    </w:rPr>
                    <w:t>综合用房</w:t>
                  </w:r>
                </w:p>
              </w:tc>
              <w:tc>
                <w:tcPr>
                  <w:tcW w:w="33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hint="eastAsia" w:ascii="Times New Roman" w:hAnsi="宋体" w:eastAsia="宋体"/>
                      <w:color w:val="FF0000"/>
                      <w:sz w:val="21"/>
                      <w:szCs w:val="21"/>
                      <w:highlight w:val="none"/>
                      <w:lang w:val="en-US" w:eastAsia="zh-CN"/>
                    </w:rPr>
                  </w:pPr>
                  <w:r>
                    <w:rPr>
                      <w:rFonts w:hint="eastAsia" w:ascii="Times New Roman" w:hAnsi="宋体" w:eastAsia="宋体"/>
                      <w:color w:val="FF0000"/>
                      <w:sz w:val="21"/>
                      <w:szCs w:val="21"/>
                      <w:highlight w:val="none"/>
                    </w:rPr>
                    <w:t>地面</w:t>
                  </w:r>
                </w:p>
              </w:tc>
              <w:tc>
                <w:tcPr>
                  <w:tcW w:w="14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20" w:lineRule="exact"/>
                    <w:ind w:left="0" w:leftChars="0" w:firstLine="0" w:firstLineChars="0"/>
                    <w:jc w:val="center"/>
                    <w:rPr>
                      <w:rFonts w:ascii="Times New Roman" w:hAnsi="宋体" w:eastAsia="宋体"/>
                      <w:color w:val="FF0000"/>
                      <w:sz w:val="21"/>
                      <w:szCs w:val="21"/>
                      <w:highlight w:val="none"/>
                    </w:rPr>
                  </w:pPr>
                  <w:r>
                    <w:rPr>
                      <w:rFonts w:hint="eastAsia" w:ascii="微软雅黑" w:hAnsi="微软雅黑" w:eastAsia="微软雅黑" w:cs="微软雅黑"/>
                      <w:color w:val="FF0000"/>
                      <w:sz w:val="21"/>
                      <w:szCs w:val="21"/>
                      <w:highlight w:val="none"/>
                    </w:rPr>
                    <w:t>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hint="eastAsia" w:ascii="Times New Roman" w:hAnsi="宋体" w:eastAsia="宋体"/>
                      <w:color w:val="FF0000"/>
                      <w:sz w:val="21"/>
                      <w:szCs w:val="21"/>
                      <w:highlight w:val="none"/>
                    </w:rPr>
                  </w:pPr>
                  <w:r>
                    <w:rPr>
                      <w:rFonts w:hint="eastAsia" w:ascii="Times New Roman" w:hAnsi="宋体" w:eastAsia="宋体"/>
                      <w:color w:val="FF0000"/>
                      <w:sz w:val="21"/>
                      <w:szCs w:val="21"/>
                      <w:highlight w:val="none"/>
                    </w:rPr>
                    <w:t>危废暂存设施</w:t>
                  </w:r>
                </w:p>
              </w:tc>
              <w:tc>
                <w:tcPr>
                  <w:tcW w:w="33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ascii="Times New Roman" w:hAnsi="宋体" w:eastAsia="宋体"/>
                      <w:color w:val="FF0000"/>
                      <w:sz w:val="21"/>
                      <w:szCs w:val="21"/>
                      <w:highlight w:val="none"/>
                    </w:rPr>
                  </w:pPr>
                  <w:r>
                    <w:rPr>
                      <w:rFonts w:ascii="Times New Roman" w:hAnsi="宋体" w:eastAsia="宋体"/>
                      <w:color w:val="FF0000"/>
                      <w:sz w:val="21"/>
                      <w:szCs w:val="21"/>
                      <w:highlight w:val="none"/>
                    </w:rPr>
                    <w:t>地面</w:t>
                  </w:r>
                </w:p>
              </w:tc>
              <w:tc>
                <w:tcPr>
                  <w:tcW w:w="14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line="320" w:lineRule="exact"/>
                    <w:ind w:firstLine="0" w:firstLineChars="0"/>
                    <w:jc w:val="center"/>
                    <w:rPr>
                      <w:rFonts w:ascii="Times New Roman" w:hAnsi="宋体" w:eastAsia="宋体"/>
                      <w:color w:val="FF0000"/>
                      <w:sz w:val="21"/>
                      <w:szCs w:val="21"/>
                      <w:highlight w:val="none"/>
                    </w:rPr>
                  </w:pPr>
                  <w:r>
                    <w:rPr>
                      <w:rFonts w:ascii="Times New Roman" w:hAnsi="宋体" w:eastAsia="宋体"/>
                      <w:color w:val="FF0000"/>
                      <w:sz w:val="21"/>
                      <w:szCs w:val="21"/>
                      <w:highlight w:val="none"/>
                    </w:rPr>
                    <w:t>◎</w:t>
                  </w:r>
                </w:p>
              </w:tc>
            </w:tr>
          </w:tbl>
          <w:p>
            <w:pPr>
              <w:pStyle w:val="31"/>
              <w:spacing w:line="240" w:lineRule="auto"/>
              <w:ind w:firstLine="0" w:firstLineChars="0"/>
              <w:rPr>
                <w:rFonts w:ascii="Times New Roman" w:hAnsi="Times New Roman" w:eastAsia="宋体"/>
                <w:color w:val="FF0000"/>
                <w:sz w:val="21"/>
                <w:szCs w:val="21"/>
                <w:highlight w:val="none"/>
              </w:rPr>
            </w:pPr>
            <w:r>
              <w:rPr>
                <w:rFonts w:ascii="Times New Roman" w:hAnsi="宋体" w:eastAsia="宋体"/>
                <w:color w:val="FF0000"/>
                <w:sz w:val="21"/>
                <w:szCs w:val="21"/>
                <w:highlight w:val="none"/>
              </w:rPr>
              <w:t>注：◎</w:t>
            </w:r>
            <w:r>
              <w:rPr>
                <w:rFonts w:ascii="Times New Roman" w:hAnsi="Times New Roman" w:eastAsia="宋体"/>
                <w:color w:val="FF0000"/>
                <w:sz w:val="21"/>
                <w:szCs w:val="21"/>
                <w:highlight w:val="none"/>
              </w:rPr>
              <w:t>-</w:t>
            </w:r>
            <w:r>
              <w:rPr>
                <w:rFonts w:hint="eastAsia" w:ascii="Times New Roman" w:hAnsi="宋体" w:eastAsia="宋体"/>
                <w:color w:val="FF0000"/>
                <w:sz w:val="21"/>
                <w:szCs w:val="21"/>
                <w:highlight w:val="none"/>
                <w:lang w:val="en-US" w:eastAsia="zh-CN"/>
              </w:rPr>
              <w:t>重点</w:t>
            </w:r>
            <w:r>
              <w:rPr>
                <w:rFonts w:ascii="Times New Roman" w:hAnsi="宋体" w:eastAsia="宋体"/>
                <w:color w:val="FF0000"/>
                <w:sz w:val="21"/>
                <w:szCs w:val="21"/>
                <w:highlight w:val="none"/>
              </w:rPr>
              <w:t>污染控制区；</w:t>
            </w:r>
            <w:r>
              <w:rPr>
                <w:rFonts w:hint="eastAsia" w:ascii="微软雅黑" w:hAnsi="微软雅黑" w:eastAsia="微软雅黑" w:cs="微软雅黑"/>
                <w:color w:val="FF0000"/>
                <w:sz w:val="21"/>
                <w:szCs w:val="21"/>
                <w:highlight w:val="none"/>
              </w:rPr>
              <w:t>〇</w:t>
            </w:r>
            <w:r>
              <w:rPr>
                <w:rFonts w:ascii="Times New Roman" w:hAnsi="Times New Roman" w:eastAsia="宋体"/>
                <w:color w:val="FF0000"/>
                <w:sz w:val="21"/>
                <w:szCs w:val="21"/>
                <w:highlight w:val="none"/>
              </w:rPr>
              <w:t>-</w:t>
            </w:r>
            <w:r>
              <w:rPr>
                <w:rFonts w:ascii="Times New Roman" w:hAnsi="宋体" w:eastAsia="宋体"/>
                <w:color w:val="FF0000"/>
                <w:sz w:val="21"/>
                <w:szCs w:val="21"/>
                <w:highlight w:val="none"/>
              </w:rPr>
              <w:t>一般污染控制区</w:t>
            </w:r>
            <w:r>
              <w:rPr>
                <w:rFonts w:hint="eastAsia" w:ascii="Times New Roman" w:hAnsi="宋体" w:eastAsia="宋体"/>
                <w:color w:val="FF0000"/>
                <w:sz w:val="21"/>
                <w:szCs w:val="21"/>
                <w:highlight w:val="none"/>
                <w:lang w:eastAsia="zh-CN"/>
              </w:rPr>
              <w:t>；</w:t>
            </w:r>
          </w:p>
          <w:p>
            <w:pPr>
              <w:pStyle w:val="29"/>
              <w:spacing w:after="0"/>
              <w:rPr>
                <w:rFonts w:ascii="Times New Roman" w:hAnsi="宋体"/>
                <w:color w:val="FF0000"/>
                <w:highlight w:val="none"/>
              </w:rPr>
            </w:pPr>
            <w:r>
              <w:rPr>
                <w:rFonts w:hint="eastAsia" w:ascii="Times New Roman" w:hAnsi="宋体"/>
                <w:color w:val="FF0000"/>
                <w:highlight w:val="none"/>
                <w:lang w:val="en-US" w:eastAsia="zh-CN"/>
              </w:rPr>
              <w:t>（2</w:t>
            </w:r>
            <w:r>
              <w:rPr>
                <w:rFonts w:ascii="Times New Roman" w:hAnsi="宋体"/>
                <w:color w:val="FF0000"/>
                <w:highlight w:val="none"/>
              </w:rPr>
              <w:t>）防渗工程技术要求</w:t>
            </w:r>
          </w:p>
          <w:p>
            <w:pPr>
              <w:spacing w:line="360" w:lineRule="auto"/>
              <w:ind w:firstLine="480"/>
              <w:rPr>
                <w:color w:val="FF0000"/>
                <w:spacing w:val="5"/>
                <w:sz w:val="24"/>
                <w:szCs w:val="24"/>
                <w:highlight w:val="none"/>
              </w:rPr>
            </w:pPr>
            <w:r>
              <w:rPr>
                <w:rFonts w:hAnsi="宋体"/>
                <w:color w:val="FF0000"/>
                <w:sz w:val="24"/>
                <w:szCs w:val="24"/>
                <w:highlight w:val="none"/>
              </w:rPr>
              <w:t>项目应落实防渗措施，防止地下水污染。</w:t>
            </w:r>
            <w:r>
              <w:rPr>
                <w:color w:val="FF0000"/>
                <w:spacing w:val="5"/>
                <w:sz w:val="24"/>
                <w:szCs w:val="24"/>
                <w:highlight w:val="none"/>
              </w:rPr>
              <w:t>厂区地下水防渗措施有：</w:t>
            </w:r>
          </w:p>
          <w:p>
            <w:pPr>
              <w:spacing w:line="360" w:lineRule="auto"/>
              <w:ind w:firstLine="500"/>
              <w:rPr>
                <w:color w:val="FF0000"/>
                <w:spacing w:val="5"/>
                <w:sz w:val="24"/>
                <w:szCs w:val="24"/>
                <w:highlight w:val="none"/>
              </w:rPr>
            </w:pPr>
            <w:r>
              <w:rPr>
                <w:color w:val="FF0000"/>
                <w:spacing w:val="5"/>
                <w:sz w:val="24"/>
                <w:szCs w:val="24"/>
                <w:highlight w:val="none"/>
              </w:rPr>
              <w:t>在一般防渗区执行《一般工业固体废弃物贮存、处置场污染控制标准》（GB18599-2001）中基底防渗要求，即当天然基础层的渗透系数大于1.0×10</w:t>
            </w:r>
            <w:r>
              <w:rPr>
                <w:color w:val="FF0000"/>
                <w:spacing w:val="5"/>
                <w:sz w:val="24"/>
                <w:szCs w:val="24"/>
                <w:highlight w:val="none"/>
                <w:vertAlign w:val="superscript"/>
              </w:rPr>
              <w:t>-7</w:t>
            </w:r>
            <w:r>
              <w:rPr>
                <w:color w:val="FF0000"/>
                <w:spacing w:val="5"/>
                <w:sz w:val="24"/>
                <w:szCs w:val="24"/>
                <w:highlight w:val="none"/>
              </w:rPr>
              <w:t>cm/s时，采用天然或人工材料构筑防渗层，防渗层的厚度应相当于渗透系数1.0×10</w:t>
            </w:r>
            <w:r>
              <w:rPr>
                <w:color w:val="FF0000"/>
                <w:spacing w:val="5"/>
                <w:sz w:val="24"/>
                <w:szCs w:val="24"/>
                <w:highlight w:val="none"/>
                <w:vertAlign w:val="superscript"/>
              </w:rPr>
              <w:t>-7</w:t>
            </w:r>
            <w:r>
              <w:rPr>
                <w:color w:val="FF0000"/>
                <w:spacing w:val="5"/>
                <w:sz w:val="24"/>
                <w:szCs w:val="24"/>
                <w:highlight w:val="none"/>
              </w:rPr>
              <w:t>cm/s或厚度1.5m的黏土层的防渗性能。</w:t>
            </w:r>
          </w:p>
          <w:p>
            <w:pPr>
              <w:spacing w:line="360" w:lineRule="auto"/>
              <w:ind w:firstLine="500"/>
              <w:rPr>
                <w:color w:val="FF0000"/>
                <w:spacing w:val="5"/>
                <w:sz w:val="24"/>
                <w:szCs w:val="24"/>
                <w:highlight w:val="none"/>
              </w:rPr>
            </w:pPr>
            <w:r>
              <w:rPr>
                <w:color w:val="FF0000"/>
                <w:spacing w:val="5"/>
                <w:sz w:val="24"/>
                <w:szCs w:val="24"/>
                <w:highlight w:val="none"/>
              </w:rPr>
              <w:t>对于重点防渗区，应参照执行《危险废物贮存污染控制标准》（GB18597-2001）中的防渗要求。</w:t>
            </w:r>
            <w:r>
              <w:rPr>
                <w:rFonts w:hint="eastAsia"/>
                <w:color w:val="FF0000"/>
                <w:spacing w:val="5"/>
                <w:sz w:val="24"/>
                <w:szCs w:val="24"/>
                <w:highlight w:val="none"/>
              </w:rPr>
              <w:t>防渗系数应达到</w:t>
            </w:r>
            <w:r>
              <w:rPr>
                <w:color w:val="FF0000"/>
                <w:sz w:val="24"/>
                <w:szCs w:val="24"/>
                <w:highlight w:val="none"/>
              </w:rPr>
              <w:t>10</w:t>
            </w:r>
            <w:r>
              <w:rPr>
                <w:color w:val="FF0000"/>
                <w:sz w:val="24"/>
                <w:szCs w:val="24"/>
                <w:highlight w:val="none"/>
                <w:vertAlign w:val="superscript"/>
              </w:rPr>
              <w:t>-1</w:t>
            </w:r>
            <w:r>
              <w:rPr>
                <w:rFonts w:hint="eastAsia"/>
                <w:color w:val="FF0000"/>
                <w:sz w:val="24"/>
                <w:szCs w:val="24"/>
                <w:highlight w:val="none"/>
                <w:vertAlign w:val="superscript"/>
              </w:rPr>
              <w:t>0</w:t>
            </w:r>
            <w:r>
              <w:rPr>
                <w:color w:val="FF0000"/>
                <w:sz w:val="24"/>
                <w:szCs w:val="24"/>
                <w:highlight w:val="none"/>
              </w:rPr>
              <w:t>cm/s。</w:t>
            </w:r>
          </w:p>
          <w:p>
            <w:pPr>
              <w:spacing w:line="360" w:lineRule="auto"/>
              <w:ind w:firstLine="500"/>
              <w:rPr>
                <w:color w:val="FF0000"/>
                <w:spacing w:val="5"/>
                <w:sz w:val="24"/>
                <w:szCs w:val="24"/>
                <w:highlight w:val="none"/>
              </w:rPr>
            </w:pPr>
            <w:r>
              <w:rPr>
                <w:rFonts w:hint="eastAsia"/>
                <w:color w:val="FF0000"/>
                <w:spacing w:val="5"/>
                <w:sz w:val="24"/>
                <w:szCs w:val="24"/>
                <w:highlight w:val="none"/>
              </w:rPr>
              <w:t>对于重点防渗区的</w:t>
            </w:r>
            <w:r>
              <w:rPr>
                <w:color w:val="FF0000"/>
                <w:spacing w:val="5"/>
                <w:sz w:val="24"/>
                <w:szCs w:val="24"/>
                <w:highlight w:val="none"/>
              </w:rPr>
              <w:t>区域地面采用水泥硬化和严格防渗、防腐和防爆措施，区域周围设置具有强防渗性集水沟，区域基础铺设防渗膜防渗。</w:t>
            </w:r>
          </w:p>
          <w:p>
            <w:pPr>
              <w:spacing w:line="360" w:lineRule="auto"/>
              <w:rPr>
                <w:rFonts w:hint="default" w:ascii="Times New Roman" w:hAnsi="Times New Roman" w:eastAsia="宋体" w:cs="Times New Roman"/>
                <w:b/>
                <w:color w:val="FF0000"/>
                <w:sz w:val="28"/>
                <w:highlight w:val="none"/>
              </w:rPr>
            </w:pPr>
            <w:r>
              <w:rPr>
                <w:rFonts w:hint="default" w:ascii="Times New Roman" w:hAnsi="Times New Roman" w:eastAsia="宋体" w:cs="Times New Roman"/>
                <w:b/>
                <w:color w:val="auto"/>
                <w:sz w:val="28"/>
                <w:highlight w:val="none"/>
              </w:rPr>
              <w:t>3</w:t>
            </w:r>
            <w:r>
              <w:rPr>
                <w:rFonts w:hint="default" w:ascii="Times New Roman" w:hAnsi="Times New Roman" w:eastAsia="宋体" w:cs="Times New Roman"/>
                <w:b/>
                <w:color w:val="FF0000"/>
                <w:sz w:val="28"/>
                <w:highlight w:val="none"/>
              </w:rPr>
              <w:t>.噪声环境影响和保护措施</w:t>
            </w:r>
          </w:p>
          <w:p>
            <w:pPr>
              <w:spacing w:line="360" w:lineRule="auto"/>
              <w:ind w:firstLine="482" w:firstLineChars="200"/>
              <w:rPr>
                <w:rFonts w:hint="default" w:ascii="Times New Roman" w:hAnsi="Times New Roman" w:eastAsia="宋体" w:cs="Times New Roman"/>
                <w:b/>
                <w:color w:val="FF0000"/>
                <w:sz w:val="24"/>
                <w:highlight w:val="none"/>
              </w:rPr>
            </w:pPr>
            <w:r>
              <w:rPr>
                <w:rFonts w:hint="default" w:ascii="Times New Roman" w:hAnsi="Times New Roman" w:eastAsia="宋体" w:cs="Times New Roman"/>
                <w:b/>
                <w:color w:val="FF0000"/>
                <w:sz w:val="24"/>
                <w:highlight w:val="none"/>
              </w:rPr>
              <w:t>3.1环境噪声影响分析</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本项目运营过程主要噪声源为破碎机、筛分机、风机等产生的噪声，噪声源强约为70~85dB(A)之间。</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3.1.1噪声预测模式</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根据《环境影响评价技术导则 声环境》（HJ2.4-20</w:t>
            </w:r>
            <w:r>
              <w:rPr>
                <w:rFonts w:hint="eastAsia" w:ascii="Times New Roman" w:hAnsi="Times New Roman" w:eastAsia="宋体" w:cs="Times New Roman"/>
                <w:color w:val="FF0000"/>
                <w:sz w:val="24"/>
                <w:highlight w:val="none"/>
                <w:lang w:val="en-US" w:eastAsia="zh-CN"/>
              </w:rPr>
              <w:t>21</w:t>
            </w:r>
            <w:r>
              <w:rPr>
                <w:rFonts w:hint="default" w:ascii="Times New Roman" w:hAnsi="Times New Roman" w:eastAsia="宋体" w:cs="Times New Roman"/>
                <w:color w:val="FF0000"/>
                <w:sz w:val="24"/>
                <w:highlight w:val="none"/>
              </w:rPr>
              <w:t>），户外声传播衰减：</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（1）在环境影响评价中，应根据声源声功率级或靠近声源某一参考位置处的已知声源（如实测得到的）、户外声传播衰减，计算距离声源较远处的预测点的声级。在已知距离无指向性点声源参考点r</w:t>
            </w:r>
            <w:r>
              <w:rPr>
                <w:rFonts w:hint="default" w:ascii="Times New Roman" w:hAnsi="Times New Roman" w:eastAsia="宋体" w:cs="Times New Roman"/>
                <w:color w:val="FF0000"/>
                <w:sz w:val="24"/>
                <w:highlight w:val="none"/>
                <w:vertAlign w:val="subscript"/>
              </w:rPr>
              <w:t>0</w:t>
            </w:r>
            <w:r>
              <w:rPr>
                <w:rFonts w:hint="default" w:ascii="Times New Roman" w:hAnsi="Times New Roman" w:eastAsia="宋体" w:cs="Times New Roman"/>
                <w:color w:val="FF0000"/>
                <w:sz w:val="24"/>
                <w:highlight w:val="none"/>
              </w:rPr>
              <w:t>处的倍频带（用63Hz到8000Hz的8个倍频带中心频率）声压级L</w:t>
            </w:r>
            <w:r>
              <w:rPr>
                <w:rFonts w:hint="default" w:ascii="Times New Roman" w:hAnsi="Times New Roman" w:eastAsia="宋体" w:cs="Times New Roman"/>
                <w:color w:val="FF0000"/>
                <w:sz w:val="24"/>
                <w:highlight w:val="none"/>
                <w:vertAlign w:val="subscript"/>
              </w:rPr>
              <w:t>p</w:t>
            </w:r>
            <w:r>
              <w:rPr>
                <w:rFonts w:hint="default" w:ascii="Times New Roman" w:hAnsi="Times New Roman" w:eastAsia="宋体" w:cs="Times New Roman"/>
                <w:color w:val="FF0000"/>
                <w:sz w:val="24"/>
                <w:highlight w:val="none"/>
              </w:rPr>
              <w:t>（r</w:t>
            </w:r>
            <w:r>
              <w:rPr>
                <w:rFonts w:hint="default" w:ascii="Times New Roman" w:hAnsi="Times New Roman" w:eastAsia="宋体" w:cs="Times New Roman"/>
                <w:color w:val="FF0000"/>
                <w:sz w:val="24"/>
                <w:highlight w:val="none"/>
                <w:vertAlign w:val="subscript"/>
              </w:rPr>
              <w:t>0</w:t>
            </w:r>
            <w:r>
              <w:rPr>
                <w:rFonts w:hint="default" w:ascii="Times New Roman" w:hAnsi="Times New Roman" w:eastAsia="宋体" w:cs="Times New Roman"/>
                <w:color w:val="FF0000"/>
                <w:sz w:val="24"/>
                <w:highlight w:val="none"/>
              </w:rPr>
              <w:t>）和计算出参考点（r</w:t>
            </w:r>
            <w:r>
              <w:rPr>
                <w:rFonts w:hint="default" w:ascii="Times New Roman" w:hAnsi="Times New Roman" w:eastAsia="宋体" w:cs="Times New Roman"/>
                <w:color w:val="FF0000"/>
                <w:sz w:val="24"/>
                <w:highlight w:val="none"/>
                <w:vertAlign w:val="subscript"/>
              </w:rPr>
              <w:t>0</w:t>
            </w:r>
            <w:r>
              <w:rPr>
                <w:rFonts w:hint="default" w:ascii="Times New Roman" w:hAnsi="Times New Roman" w:eastAsia="宋体" w:cs="Times New Roman"/>
                <w:color w:val="FF0000"/>
                <w:sz w:val="24"/>
                <w:highlight w:val="none"/>
              </w:rPr>
              <w:t>）和预测点（r）处之间的户外声传播衰减后，预测点8个倍频带声压级可分别用下式计算。</w:t>
            </w:r>
          </w:p>
          <w:p>
            <w:pPr>
              <w:spacing w:line="360" w:lineRule="auto"/>
              <w:jc w:val="center"/>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position w:val="-14"/>
                <w:sz w:val="24"/>
                <w:highlight w:val="none"/>
              </w:rPr>
              <w:object>
                <v:shape id="_x0000_i1032" o:spt="75" type="#_x0000_t75" style="height:17pt;width:224.85pt;" o:ole="t" filled="f" o:preferrelative="t" stroked="f" coordsize="21600,21600">
                  <v:path/>
                  <v:fill on="f" focussize="0,0"/>
                  <v:stroke on="f" joinstyle="miter"/>
                  <v:imagedata r:id="rId23" o:title=""/>
                  <o:lock v:ext="edit" aspectratio="t"/>
                  <w10:wrap type="none"/>
                  <w10:anchorlock/>
                </v:shape>
                <o:OLEObject Type="Embed" ProgID="Equation.KSEE3" ShapeID="_x0000_i1032" DrawAspect="Content" ObjectID="_1468075732" r:id="rId22">
                  <o:LockedField>false</o:LockedField>
                </o:OLEObject>
              </w:object>
            </w:r>
            <w:r>
              <w:rPr>
                <w:rFonts w:hint="default" w:ascii="Times New Roman" w:hAnsi="Times New Roman" w:eastAsia="宋体" w:cs="Times New Roman"/>
                <w:color w:val="FF0000"/>
                <w:sz w:val="24"/>
                <w:highlight w:val="none"/>
              </w:rPr>
              <w:t xml:space="preserve">  （1）</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（2）预测点的A声级L</w:t>
            </w:r>
            <w:r>
              <w:rPr>
                <w:rFonts w:hint="default" w:ascii="Times New Roman" w:hAnsi="Times New Roman" w:eastAsia="宋体" w:cs="Times New Roman"/>
                <w:color w:val="FF0000"/>
                <w:sz w:val="24"/>
                <w:highlight w:val="none"/>
                <w:vertAlign w:val="subscript"/>
              </w:rPr>
              <w:t>A</w:t>
            </w:r>
            <w:r>
              <w:rPr>
                <w:rFonts w:hint="default" w:ascii="Times New Roman" w:hAnsi="Times New Roman" w:eastAsia="宋体" w:cs="Times New Roman"/>
                <w:color w:val="FF0000"/>
                <w:sz w:val="24"/>
                <w:highlight w:val="none"/>
              </w:rPr>
              <w:t>（r）可按下式计算，即将8个倍频带声压级合成，计算出预测点的A声级[L</w:t>
            </w:r>
            <w:r>
              <w:rPr>
                <w:rFonts w:hint="default" w:ascii="Times New Roman" w:hAnsi="Times New Roman" w:eastAsia="宋体" w:cs="Times New Roman"/>
                <w:color w:val="FF0000"/>
                <w:sz w:val="24"/>
                <w:highlight w:val="none"/>
                <w:vertAlign w:val="subscript"/>
              </w:rPr>
              <w:t>A</w:t>
            </w:r>
            <w:r>
              <w:rPr>
                <w:rFonts w:hint="default" w:ascii="Times New Roman" w:hAnsi="Times New Roman" w:eastAsia="宋体" w:cs="Times New Roman"/>
                <w:color w:val="FF0000"/>
                <w:sz w:val="24"/>
                <w:highlight w:val="none"/>
              </w:rPr>
              <w:t>（r）]。</w:t>
            </w:r>
          </w:p>
          <w:p>
            <w:pPr>
              <w:spacing w:line="360" w:lineRule="auto"/>
              <w:jc w:val="center"/>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position w:val="-30"/>
                <w:sz w:val="24"/>
                <w:highlight w:val="none"/>
              </w:rPr>
              <w:object>
                <v:shape id="_x0000_i1033" o:spt="75" type="#_x0000_t75" style="height:36pt;width:146.7pt;" o:ole="t" filled="f" o:preferrelative="t" stroked="f" coordsize="21600,21600">
                  <v:path/>
                  <v:fill on="f" focussize="0,0"/>
                  <v:stroke on="f" joinstyle="miter"/>
                  <v:imagedata r:id="rId25" o:title=""/>
                  <o:lock v:ext="edit" aspectratio="t"/>
                  <w10:wrap type="none"/>
                  <w10:anchorlock/>
                </v:shape>
                <o:OLEObject Type="Embed" ProgID="Equation.KSEE3" ShapeID="_x0000_i1033" DrawAspect="Content" ObjectID="_1468075733" r:id="rId24">
                  <o:LockedField>false</o:LockedField>
                </o:OLEObject>
              </w:object>
            </w:r>
            <w:r>
              <w:rPr>
                <w:rFonts w:hint="default" w:ascii="Times New Roman" w:hAnsi="Times New Roman" w:eastAsia="宋体" w:cs="Times New Roman"/>
                <w:color w:val="FF0000"/>
                <w:sz w:val="24"/>
                <w:highlight w:val="none"/>
              </w:rPr>
              <w:t xml:space="preserve">              （2）</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式中：L</w:t>
            </w:r>
            <w:r>
              <w:rPr>
                <w:rFonts w:hint="default" w:ascii="Times New Roman" w:hAnsi="Times New Roman" w:eastAsia="宋体" w:cs="Times New Roman"/>
                <w:color w:val="FF0000"/>
                <w:sz w:val="24"/>
                <w:highlight w:val="none"/>
                <w:vertAlign w:val="subscript"/>
              </w:rPr>
              <w:t>pi</w:t>
            </w:r>
            <w:r>
              <w:rPr>
                <w:rFonts w:hint="default" w:ascii="Times New Roman" w:hAnsi="Times New Roman" w:eastAsia="宋体" w:cs="Times New Roman"/>
                <w:color w:val="FF0000"/>
                <w:sz w:val="24"/>
                <w:highlight w:val="none"/>
              </w:rPr>
              <w:t>（r）—预测点（r）处，第i倍频带声压级，dB；</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△L</w:t>
            </w:r>
            <w:r>
              <w:rPr>
                <w:rFonts w:hint="default" w:ascii="Times New Roman" w:hAnsi="Times New Roman" w:eastAsia="宋体" w:cs="Times New Roman"/>
                <w:color w:val="FF0000"/>
                <w:sz w:val="24"/>
                <w:highlight w:val="none"/>
                <w:vertAlign w:val="subscript"/>
              </w:rPr>
              <w:t>i</w:t>
            </w:r>
            <w:r>
              <w:rPr>
                <w:rFonts w:hint="default" w:ascii="Times New Roman" w:hAnsi="Times New Roman" w:eastAsia="宋体" w:cs="Times New Roman"/>
                <w:color w:val="FF0000"/>
                <w:sz w:val="24"/>
                <w:highlight w:val="none"/>
              </w:rPr>
              <w:t>—第i倍频带的A计权网络修正值，dB。</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（3）在只考虑几何发散衰减时，可用下式计算：</w:t>
            </w:r>
          </w:p>
          <w:p>
            <w:pPr>
              <w:spacing w:line="360" w:lineRule="auto"/>
              <w:jc w:val="center"/>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position w:val="-12"/>
                <w:sz w:val="24"/>
                <w:highlight w:val="none"/>
              </w:rPr>
              <w:object>
                <v:shape id="_x0000_i1034" o:spt="75" type="#_x0000_t75" style="height:19pt;width:99.15pt;" o:ole="t" filled="f" o:preferrelative="t" stroked="f" coordsize="21600,21600">
                  <v:path/>
                  <v:fill on="f" focussize="0,0"/>
                  <v:stroke on="f" joinstyle="miter"/>
                  <v:imagedata r:id="rId27" o:title=""/>
                  <o:lock v:ext="edit" aspectratio="t"/>
                  <w10:wrap type="none"/>
                  <w10:anchorlock/>
                </v:shape>
                <o:OLEObject Type="Embed" ProgID="Equation.KSEE3" ShapeID="_x0000_i1034" DrawAspect="Content" ObjectID="_1468075734" r:id="rId26">
                  <o:LockedField>false</o:LockedField>
                </o:OLEObject>
              </w:object>
            </w:r>
            <w:r>
              <w:rPr>
                <w:rFonts w:hint="default" w:ascii="Times New Roman" w:hAnsi="Times New Roman" w:eastAsia="宋体" w:cs="Times New Roman"/>
                <w:color w:val="FF0000"/>
                <w:sz w:val="24"/>
                <w:highlight w:val="none"/>
              </w:rPr>
              <w:t xml:space="preserve">                    （3）</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（4）点声源的几何发散衰减</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①无指向性点声源几何发散衰减的基本公式是：</w:t>
            </w:r>
          </w:p>
          <w:p>
            <w:pPr>
              <w:spacing w:line="360" w:lineRule="auto"/>
              <w:jc w:val="center"/>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position w:val="-14"/>
                <w:sz w:val="24"/>
                <w:highlight w:val="none"/>
              </w:rPr>
              <w:object>
                <v:shape id="_x0000_i1035" o:spt="75" type="#_x0000_t75" style="height:17pt;width:131.1pt;" o:ole="t" filled="f" o:preferrelative="t" stroked="f" coordsize="21600,21600">
                  <v:path/>
                  <v:fill on="f" focussize="0,0"/>
                  <v:stroke on="f" joinstyle="miter"/>
                  <v:imagedata r:id="rId29" o:title=""/>
                  <o:lock v:ext="edit" aspectratio="t"/>
                  <w10:wrap type="none"/>
                  <w10:anchorlock/>
                </v:shape>
                <o:OLEObject Type="Embed" ProgID="Equation.KSEE3" ShapeID="_x0000_i1035" DrawAspect="Content" ObjectID="_1468075735" r:id="rId28">
                  <o:LockedField>false</o:LockedField>
                </o:OLEObject>
              </w:object>
            </w:r>
            <w:r>
              <w:rPr>
                <w:rFonts w:hint="default" w:ascii="Times New Roman" w:hAnsi="Times New Roman" w:eastAsia="宋体" w:cs="Times New Roman"/>
                <w:color w:val="FF0000"/>
                <w:sz w:val="24"/>
                <w:highlight w:val="none"/>
              </w:rPr>
              <w:t xml:space="preserve">               （4）</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上式中第二项表示了点声源的几何发散衰减：</w:t>
            </w:r>
          </w:p>
          <w:p>
            <w:pPr>
              <w:spacing w:line="360" w:lineRule="auto"/>
              <w:jc w:val="center"/>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position w:val="-12"/>
                <w:sz w:val="24"/>
                <w:highlight w:val="none"/>
              </w:rPr>
              <w:object>
                <v:shape id="_x0000_i1036" o:spt="75" type="#_x0000_t75" style="height:19pt;width:84.9pt;" o:ole="t" filled="f" o:preferrelative="t" stroked="f" coordsize="21600,21600">
                  <v:path/>
                  <v:fill on="f" focussize="0,0"/>
                  <v:stroke on="f" joinstyle="miter"/>
                  <v:imagedata r:id="rId31" o:title=""/>
                  <o:lock v:ext="edit" aspectratio="t"/>
                  <w10:wrap type="none"/>
                  <w10:anchorlock/>
                </v:shape>
                <o:OLEObject Type="Embed" ProgID="Equation.KSEE3" ShapeID="_x0000_i1036" DrawAspect="Content" ObjectID="_1468075736" r:id="rId30">
                  <o:LockedField>false</o:LockedField>
                </o:OLEObject>
              </w:object>
            </w:r>
            <w:r>
              <w:rPr>
                <w:rFonts w:hint="default" w:ascii="Times New Roman" w:hAnsi="Times New Roman" w:eastAsia="宋体" w:cs="Times New Roman"/>
                <w:color w:val="FF0000"/>
                <w:sz w:val="24"/>
                <w:highlight w:val="none"/>
              </w:rPr>
              <w:t xml:space="preserve">                 （5）</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如已知点声源的倍频带声功率级Lw或A声功率级（LAw），且声源处于自由声场，则（3）等效为下式（6）或式（7）；</w:t>
            </w:r>
          </w:p>
          <w:p>
            <w:pPr>
              <w:spacing w:line="360" w:lineRule="auto"/>
              <w:jc w:val="center"/>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position w:val="-12"/>
                <w:sz w:val="24"/>
                <w:highlight w:val="none"/>
              </w:rPr>
              <w:object>
                <v:shape id="_x0000_i1037" o:spt="75" type="#_x0000_t75" style="height:19pt;width:114.1pt;" o:ole="t" filled="f" o:preferrelative="t" stroked="f" coordsize="21600,21600">
                  <v:path/>
                  <v:fill on="f" focussize="0,0"/>
                  <v:stroke on="f" joinstyle="miter"/>
                  <v:imagedata r:id="rId33" o:title=""/>
                  <o:lock v:ext="edit" aspectratio="t"/>
                  <w10:wrap type="none"/>
                  <w10:anchorlock/>
                </v:shape>
                <o:OLEObject Type="Embed" ProgID="Equation.KSEE3" ShapeID="_x0000_i1037" DrawAspect="Content" ObjectID="_1468075737" r:id="rId32">
                  <o:LockedField>false</o:LockedField>
                </o:OLEObject>
              </w:object>
            </w:r>
            <w:r>
              <w:rPr>
                <w:rFonts w:hint="default" w:ascii="Times New Roman" w:hAnsi="Times New Roman" w:eastAsia="宋体" w:cs="Times New Roman"/>
                <w:color w:val="FF0000"/>
                <w:sz w:val="24"/>
                <w:highlight w:val="none"/>
              </w:rPr>
              <w:t xml:space="preserve">           （6）</w:t>
            </w:r>
          </w:p>
          <w:p>
            <w:pPr>
              <w:spacing w:line="360" w:lineRule="auto"/>
              <w:jc w:val="center"/>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position w:val="-12"/>
                <w:sz w:val="24"/>
                <w:highlight w:val="none"/>
              </w:rPr>
              <w:object>
                <v:shape id="_x0000_i1038" o:spt="75" type="#_x0000_t75" style="height:19pt;width:127.7pt;" o:ole="t" filled="f" o:preferrelative="t" stroked="f" coordsize="21600,21600">
                  <v:path/>
                  <v:fill on="f" focussize="0,0"/>
                  <v:stroke on="f" joinstyle="miter"/>
                  <v:imagedata r:id="rId35" o:title=""/>
                  <o:lock v:ext="edit" aspectratio="t"/>
                  <w10:wrap type="none"/>
                  <w10:anchorlock/>
                </v:shape>
                <o:OLEObject Type="Embed" ProgID="Equation.KSEE3" ShapeID="_x0000_i1038" DrawAspect="Content" ObjectID="_1468075738" r:id="rId34">
                  <o:LockedField>false</o:LockedField>
                </o:OLEObject>
              </w:object>
            </w:r>
            <w:r>
              <w:rPr>
                <w:rFonts w:hint="default" w:ascii="Times New Roman" w:hAnsi="Times New Roman" w:eastAsia="宋体" w:cs="Times New Roman"/>
                <w:color w:val="FF0000"/>
                <w:sz w:val="24"/>
                <w:highlight w:val="none"/>
              </w:rPr>
              <w:t xml:space="preserve">         （7）</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3.1.2噪声预测结果</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利用以上预测公式，综合考虑隔声材料的效果，使室内噪声源通过等效变换成若干等效室外声源，然后计算出与噪声源不同距离处的理论噪声值，再与背景值叠加，得出本项目运行时对厂界噪声环境的影响状况</w:t>
            </w:r>
            <w:r>
              <w:rPr>
                <w:rFonts w:hint="eastAsia" w:ascii="Times New Roman" w:hAnsi="Times New Roman" w:eastAsia="宋体" w:cs="Times New Roman"/>
                <w:color w:val="FF0000"/>
                <w:sz w:val="24"/>
                <w:highlight w:val="none"/>
                <w:lang w:eastAsia="zh-CN"/>
              </w:rPr>
              <w:t>，</w:t>
            </w:r>
            <w:r>
              <w:rPr>
                <w:rFonts w:hint="default" w:ascii="Times New Roman" w:hAnsi="Times New Roman" w:eastAsia="宋体" w:cs="Times New Roman"/>
                <w:color w:val="FF0000"/>
                <w:sz w:val="24"/>
                <w:highlight w:val="none"/>
              </w:rPr>
              <w:t>果详见表</w:t>
            </w:r>
            <w:r>
              <w:rPr>
                <w:rFonts w:hint="eastAsia" w:ascii="Times New Roman" w:hAnsi="Times New Roman" w:eastAsia="宋体" w:cs="Times New Roman"/>
                <w:color w:val="FF0000"/>
                <w:sz w:val="24"/>
                <w:highlight w:val="none"/>
                <w:lang w:val="en-US" w:eastAsia="zh-CN"/>
              </w:rPr>
              <w:t>31</w:t>
            </w:r>
            <w:r>
              <w:rPr>
                <w:rFonts w:hint="default" w:ascii="Times New Roman" w:hAnsi="Times New Roman" w:eastAsia="宋体" w:cs="Times New Roman"/>
                <w:color w:val="FF0000"/>
                <w:sz w:val="24"/>
                <w:highlight w:val="none"/>
              </w:rPr>
              <w:t>。</w:t>
            </w:r>
          </w:p>
          <w:p>
            <w:pPr>
              <w:spacing w:line="360" w:lineRule="auto"/>
              <w:jc w:val="center"/>
              <w:rPr>
                <w:rFonts w:hint="default" w:ascii="Times New Roman" w:hAnsi="Times New Roman" w:eastAsia="宋体" w:cs="Times New Roman"/>
                <w:b/>
                <w:bCs/>
                <w:color w:val="FF0000"/>
                <w:sz w:val="24"/>
                <w:highlight w:val="none"/>
              </w:rPr>
            </w:pPr>
            <w:r>
              <w:rPr>
                <w:rFonts w:hint="default" w:ascii="Times New Roman" w:hAnsi="Times New Roman" w:eastAsia="黑体" w:cs="Times New Roman"/>
                <w:color w:val="FF0000"/>
                <w:highlight w:val="none"/>
              </w:rPr>
              <w:t xml:space="preserve">                      </w:t>
            </w:r>
            <w:r>
              <w:rPr>
                <w:rFonts w:hint="default" w:ascii="Times New Roman" w:hAnsi="Times New Roman" w:eastAsia="宋体" w:cs="Times New Roman"/>
                <w:b/>
                <w:bCs/>
                <w:color w:val="FF0000"/>
                <w:highlight w:val="none"/>
              </w:rPr>
              <w:t xml:space="preserve"> 表</w:t>
            </w:r>
            <w:r>
              <w:rPr>
                <w:rFonts w:hint="eastAsia" w:ascii="Times New Roman" w:hAnsi="Times New Roman" w:cs="Times New Roman"/>
                <w:b/>
                <w:bCs/>
                <w:color w:val="FF0000"/>
                <w:highlight w:val="none"/>
                <w:lang w:val="en-US" w:eastAsia="zh-CN"/>
              </w:rPr>
              <w:t>31</w:t>
            </w:r>
            <w:r>
              <w:rPr>
                <w:rFonts w:hint="default" w:ascii="Times New Roman" w:hAnsi="Times New Roman" w:eastAsia="宋体" w:cs="Times New Roman"/>
                <w:b/>
                <w:bCs/>
                <w:color w:val="FF0000"/>
                <w:highlight w:val="none"/>
              </w:rPr>
              <w:t xml:space="preserve">    运营期厂界噪声预测值          单位：dB(A)</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1"/>
              <w:gridCol w:w="982"/>
              <w:gridCol w:w="982"/>
              <w:gridCol w:w="982"/>
              <w:gridCol w:w="982"/>
              <w:gridCol w:w="982"/>
              <w:gridCol w:w="982"/>
              <w:gridCol w:w="9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vMerge w:val="restart"/>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预测点</w:t>
                  </w:r>
                </w:p>
              </w:tc>
              <w:tc>
                <w:tcPr>
                  <w:tcW w:w="982" w:type="dxa"/>
                  <w:vMerge w:val="restart"/>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贡献值</w:t>
                  </w:r>
                </w:p>
              </w:tc>
              <w:tc>
                <w:tcPr>
                  <w:tcW w:w="982" w:type="dxa"/>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背景值</w:t>
                  </w:r>
                </w:p>
              </w:tc>
              <w:tc>
                <w:tcPr>
                  <w:tcW w:w="982" w:type="dxa"/>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叠加值</w:t>
                  </w:r>
                </w:p>
              </w:tc>
              <w:tc>
                <w:tcPr>
                  <w:tcW w:w="982" w:type="dxa"/>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达标情况</w:t>
                  </w:r>
                </w:p>
              </w:tc>
              <w:tc>
                <w:tcPr>
                  <w:tcW w:w="982" w:type="dxa"/>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背景值</w:t>
                  </w:r>
                </w:p>
              </w:tc>
              <w:tc>
                <w:tcPr>
                  <w:tcW w:w="982" w:type="dxa"/>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叠加值</w:t>
                  </w:r>
                </w:p>
              </w:tc>
              <w:tc>
                <w:tcPr>
                  <w:tcW w:w="982" w:type="dxa"/>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FF0000"/>
                      <w:highlight w:val="none"/>
                    </w:rPr>
                  </w:pPr>
                </w:p>
              </w:tc>
              <w:tc>
                <w:tcPr>
                  <w:tcW w:w="982"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FF0000"/>
                      <w:highlight w:val="none"/>
                    </w:rPr>
                  </w:pPr>
                </w:p>
              </w:tc>
              <w:tc>
                <w:tcPr>
                  <w:tcW w:w="2946" w:type="dxa"/>
                  <w:gridSpan w:val="3"/>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昼间</w:t>
                  </w:r>
                </w:p>
              </w:tc>
              <w:tc>
                <w:tcPr>
                  <w:tcW w:w="2946" w:type="dxa"/>
                  <w:gridSpan w:val="3"/>
                  <w:noWrap w:val="0"/>
                  <w:vAlign w:val="center"/>
                </w:tcPr>
                <w:p>
                  <w:pPr>
                    <w:spacing w:line="240" w:lineRule="atLeast"/>
                    <w:jc w:val="center"/>
                    <w:rPr>
                      <w:rFonts w:hint="default" w:ascii="Times New Roman" w:hAnsi="Times New Roman" w:eastAsia="宋体" w:cs="Times New Roman"/>
                      <w:b/>
                      <w:color w:val="FF0000"/>
                      <w:highlight w:val="none"/>
                    </w:rPr>
                  </w:pPr>
                  <w:r>
                    <w:rPr>
                      <w:rFonts w:hint="default" w:ascii="Times New Roman" w:hAnsi="Times New Roman" w:eastAsia="宋体" w:cs="Times New Roman"/>
                      <w:b/>
                      <w:color w:val="FF0000"/>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厂界东侧1m处</w:t>
                  </w:r>
                </w:p>
              </w:tc>
              <w:tc>
                <w:tcPr>
                  <w:tcW w:w="98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36</w:t>
                  </w:r>
                </w:p>
              </w:tc>
              <w:tc>
                <w:tcPr>
                  <w:tcW w:w="98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43</w:t>
                  </w:r>
                </w:p>
              </w:tc>
              <w:tc>
                <w:tcPr>
                  <w:tcW w:w="98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43.8</w:t>
                  </w:r>
                </w:p>
              </w:tc>
              <w:tc>
                <w:tcPr>
                  <w:tcW w:w="98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达标</w:t>
                  </w:r>
                </w:p>
              </w:tc>
              <w:tc>
                <w:tcPr>
                  <w:tcW w:w="98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40</w:t>
                  </w:r>
                </w:p>
              </w:tc>
              <w:tc>
                <w:tcPr>
                  <w:tcW w:w="98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40</w:t>
                  </w:r>
                </w:p>
              </w:tc>
              <w:tc>
                <w:tcPr>
                  <w:tcW w:w="98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厂界南侧1m处</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27</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40</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40.2</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达标</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38</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38</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厂界西侧1m处</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46</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41</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47.2</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达标</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39</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39</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1"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厂界北侧1m处</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40</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42</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44.1</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达标</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40</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40</w:t>
                  </w:r>
                </w:p>
              </w:tc>
              <w:tc>
                <w:tcPr>
                  <w:tcW w:w="982" w:type="dxa"/>
                  <w:noWrap w:val="0"/>
                  <w:vAlign w:val="center"/>
                </w:tcPr>
                <w:p>
                  <w:pPr>
                    <w:spacing w:line="240" w:lineRule="atLeast"/>
                    <w:jc w:val="center"/>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达标</w:t>
                  </w:r>
                </w:p>
              </w:tc>
            </w:tr>
          </w:tbl>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对照《声环境质量标准》（GB3096-2008）的</w:t>
            </w:r>
            <w:r>
              <w:rPr>
                <w:rFonts w:hint="eastAsia" w:ascii="Times New Roman" w:hAnsi="Times New Roman" w:eastAsia="宋体" w:cs="Times New Roman"/>
                <w:color w:val="FF0000"/>
                <w:sz w:val="24"/>
                <w:highlight w:val="none"/>
                <w:lang w:val="en-US" w:eastAsia="zh-CN"/>
              </w:rPr>
              <w:t>2</w:t>
            </w:r>
            <w:r>
              <w:rPr>
                <w:rFonts w:hint="default" w:ascii="Times New Roman" w:hAnsi="Times New Roman" w:eastAsia="宋体" w:cs="Times New Roman"/>
                <w:color w:val="FF0000"/>
                <w:sz w:val="24"/>
                <w:highlight w:val="none"/>
              </w:rPr>
              <w:t>类区标准，由表</w:t>
            </w:r>
            <w:r>
              <w:rPr>
                <w:rFonts w:hint="eastAsia" w:ascii="Times New Roman" w:hAnsi="Times New Roman" w:eastAsia="宋体" w:cs="Times New Roman"/>
                <w:color w:val="FF0000"/>
                <w:sz w:val="24"/>
                <w:highlight w:val="none"/>
                <w:lang w:val="en-US" w:eastAsia="zh-CN"/>
              </w:rPr>
              <w:t>29</w:t>
            </w:r>
            <w:r>
              <w:rPr>
                <w:rFonts w:hint="default" w:ascii="Times New Roman" w:hAnsi="Times New Roman" w:eastAsia="宋体" w:cs="Times New Roman"/>
                <w:color w:val="FF0000"/>
                <w:sz w:val="24"/>
                <w:highlight w:val="none"/>
              </w:rPr>
              <w:t>可知，厂界噪声预测值均能满足《工业企业厂界环境噪声排放标准》（GB12348-2008）中</w:t>
            </w:r>
            <w:r>
              <w:rPr>
                <w:rFonts w:hint="eastAsia" w:ascii="Times New Roman" w:hAnsi="Times New Roman" w:eastAsia="宋体" w:cs="Times New Roman"/>
                <w:color w:val="FF0000"/>
                <w:sz w:val="24"/>
                <w:highlight w:val="none"/>
                <w:lang w:val="en-US" w:eastAsia="zh-CN"/>
              </w:rPr>
              <w:t>2</w:t>
            </w:r>
            <w:r>
              <w:rPr>
                <w:rFonts w:hint="default" w:ascii="Times New Roman" w:hAnsi="Times New Roman" w:eastAsia="宋体" w:cs="Times New Roman"/>
                <w:color w:val="FF0000"/>
                <w:sz w:val="24"/>
                <w:highlight w:val="none"/>
              </w:rPr>
              <w:t>类排放限值昼间≤6</w:t>
            </w:r>
            <w:r>
              <w:rPr>
                <w:rFonts w:hint="eastAsia" w:ascii="Times New Roman" w:hAnsi="Times New Roman" w:eastAsia="宋体" w:cs="Times New Roman"/>
                <w:color w:val="FF0000"/>
                <w:sz w:val="24"/>
                <w:highlight w:val="none"/>
                <w:lang w:val="en-US" w:eastAsia="zh-CN"/>
              </w:rPr>
              <w:t>0</w:t>
            </w:r>
            <w:r>
              <w:rPr>
                <w:rFonts w:hint="default" w:ascii="Times New Roman" w:hAnsi="Times New Roman" w:eastAsia="宋体" w:cs="Times New Roman"/>
                <w:color w:val="FF0000"/>
                <w:sz w:val="24"/>
                <w:highlight w:val="none"/>
              </w:rPr>
              <w:t>dB(A)，夜间≤5</w:t>
            </w:r>
            <w:r>
              <w:rPr>
                <w:rFonts w:hint="eastAsia" w:ascii="Times New Roman" w:hAnsi="Times New Roman" w:eastAsia="宋体" w:cs="Times New Roman"/>
                <w:color w:val="FF0000"/>
                <w:sz w:val="24"/>
                <w:highlight w:val="none"/>
                <w:lang w:val="en-US" w:eastAsia="zh-CN"/>
              </w:rPr>
              <w:t>0</w:t>
            </w:r>
            <w:r>
              <w:rPr>
                <w:rFonts w:hint="default" w:ascii="Times New Roman" w:hAnsi="Times New Roman" w:eastAsia="宋体" w:cs="Times New Roman"/>
                <w:color w:val="FF0000"/>
                <w:sz w:val="24"/>
                <w:highlight w:val="none"/>
              </w:rPr>
              <w:t>dB(A)要求。根据预测结果，本项目运营后产生的噪声对周围环境的影响不大。</w:t>
            </w:r>
          </w:p>
          <w:p>
            <w:pPr>
              <w:spacing w:line="360" w:lineRule="auto"/>
              <w:ind w:firstLine="482" w:firstLineChars="200"/>
              <w:rPr>
                <w:rFonts w:hint="default" w:ascii="Times New Roman" w:hAnsi="Times New Roman" w:eastAsia="宋体" w:cs="Times New Roman"/>
                <w:b/>
                <w:color w:val="FF0000"/>
                <w:sz w:val="24"/>
                <w:highlight w:val="none"/>
              </w:rPr>
            </w:pPr>
            <w:r>
              <w:rPr>
                <w:rFonts w:hint="default" w:ascii="Times New Roman" w:hAnsi="Times New Roman" w:eastAsia="宋体" w:cs="Times New Roman"/>
                <w:b/>
                <w:color w:val="FF0000"/>
                <w:sz w:val="24"/>
                <w:highlight w:val="none"/>
              </w:rPr>
              <w:t>3.2防治措施</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3.2.1选用低噪声设备，对设备采取减振、隔声</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破碎机、筛分机：为主要生产单元，安装在项目区生产装置内，采用动力传控，因此，在设备选型时尽量选择噪声低的设备，在基座安装减振装置，并在生产运转时必须定期对其进行检查，保证设备正常运转。</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轨道输送机：轨道输送机为输送主要设备，该设备连接各个生产单元，采用动力传控，因此在设备选型时尽量选择噪声低的设备，在生产时定期在滚轴处加润滑油，从而减少摩擦噪声产生。</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风机：风机同样为输送设备的配套设施，其噪声值也较高，风机加装隔声罩处理。</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提高设备零部件的装配精度，加强其运转零部件间的润滑程度，以降低其间的摩擦力，对设备与其基础间及设备各连接部位间加装减振装置（如弹性钢垫或橡胶衬垫），以减少其间的振动。</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3.2.2加强设备养护管理</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建立设备定期维护，保养的管理制度，以防止设备故障形成的非正常生产噪声，同时确保环保措施发挥最佳有效的功能；加强职工环保意识教育，提倡文明生产，防止人为噪声。</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FF0000"/>
                <w:sz w:val="24"/>
                <w:highlight w:val="none"/>
              </w:rPr>
              <w:t>项目单位只要落实上述噪声治理措施，提高环保意识，对项目周边声环境的影响就可以控制在允许的范围内。</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3.3噪声监测计划</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根据《排污单位自行监测技术指南 </w:t>
            </w:r>
            <w:r>
              <w:rPr>
                <w:rFonts w:hint="eastAsia" w:ascii="Times New Roman" w:hAnsi="Times New Roman" w:eastAsia="宋体" w:cs="Times New Roman"/>
                <w:color w:val="auto"/>
                <w:sz w:val="24"/>
                <w:highlight w:val="none"/>
                <w:lang w:eastAsia="zh-CN"/>
              </w:rPr>
              <w:t>总则</w:t>
            </w:r>
            <w:r>
              <w:rPr>
                <w:rFonts w:hint="default" w:ascii="Times New Roman" w:hAnsi="Times New Roman" w:eastAsia="宋体" w:cs="Times New Roman"/>
                <w:color w:val="auto"/>
                <w:sz w:val="24"/>
                <w:highlight w:val="none"/>
              </w:rPr>
              <w:t>》（HJ8</w:t>
            </w:r>
            <w:r>
              <w:rPr>
                <w:rFonts w:hint="eastAsia"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-2017），本项目噪声监测计划详见表3</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表3</w:t>
            </w:r>
            <w:r>
              <w:rPr>
                <w:rFonts w:hint="eastAsia" w:ascii="Times New Roman" w:hAnsi="Times New Roman"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本项目运营期噪声监测计划</w:t>
            </w:r>
          </w:p>
          <w:tbl>
            <w:tblPr>
              <w:tblStyle w:val="16"/>
              <w:tblW w:w="78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4"/>
              <w:gridCol w:w="1574"/>
              <w:gridCol w:w="1574"/>
              <w:gridCol w:w="15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噪声类别</w:t>
                  </w:r>
                </w:p>
              </w:tc>
              <w:tc>
                <w:tcPr>
                  <w:tcW w:w="157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监测位置</w:t>
                  </w:r>
                </w:p>
              </w:tc>
              <w:tc>
                <w:tcPr>
                  <w:tcW w:w="157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监测项目</w:t>
                  </w:r>
                </w:p>
              </w:tc>
              <w:tc>
                <w:tcPr>
                  <w:tcW w:w="1574"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监测频次</w:t>
                  </w:r>
                </w:p>
              </w:tc>
              <w:tc>
                <w:tcPr>
                  <w:tcW w:w="1575"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实施单位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4"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厂界噪声</w:t>
                  </w:r>
                </w:p>
              </w:tc>
              <w:tc>
                <w:tcPr>
                  <w:tcW w:w="1574"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厂界四周外1m</w:t>
                  </w:r>
                </w:p>
              </w:tc>
              <w:tc>
                <w:tcPr>
                  <w:tcW w:w="1574"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等效A声级</w:t>
                  </w:r>
                </w:p>
              </w:tc>
              <w:tc>
                <w:tcPr>
                  <w:tcW w:w="1574"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季</w:t>
                  </w:r>
                </w:p>
              </w:tc>
              <w:tc>
                <w:tcPr>
                  <w:tcW w:w="1575"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委托第三方监测机构</w:t>
                  </w:r>
                </w:p>
              </w:tc>
            </w:tr>
          </w:tbl>
          <w:p>
            <w:pPr>
              <w:spacing w:line="360" w:lineRule="auto"/>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4.固体废物环境影响和保护措施</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4.1固体废物影响分析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4.1.1污染源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据分析，本项目固体废物污染源强核算结果表3</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表3</w:t>
            </w:r>
            <w:r>
              <w:rPr>
                <w:rFonts w:hint="eastAsia" w:ascii="Times New Roman" w:hAnsi="Times New Roman" w:cs="Times New Roman"/>
                <w:b/>
                <w:bCs/>
                <w:color w:val="auto"/>
                <w:highlight w:val="none"/>
                <w:lang w:val="en-US" w:eastAsia="zh-CN"/>
              </w:rPr>
              <w:t>3</w:t>
            </w:r>
            <w:r>
              <w:rPr>
                <w:rFonts w:hint="default" w:ascii="Times New Roman" w:hAnsi="Times New Roman" w:eastAsia="宋体" w:cs="Times New Roman"/>
                <w:b/>
                <w:bCs/>
                <w:color w:val="auto"/>
                <w:highlight w:val="none"/>
              </w:rPr>
              <w:t xml:space="preserve">    固体废物污染源强核算结果</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122"/>
              <w:gridCol w:w="1122"/>
              <w:gridCol w:w="1122"/>
              <w:gridCol w:w="1122"/>
              <w:gridCol w:w="1122"/>
              <w:gridCol w:w="11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产生环节</w:t>
                  </w:r>
                </w:p>
              </w:tc>
              <w:tc>
                <w:tcPr>
                  <w:tcW w:w="11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污染物名称</w:t>
                  </w:r>
                </w:p>
              </w:tc>
              <w:tc>
                <w:tcPr>
                  <w:tcW w:w="11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污染物属性</w:t>
                  </w:r>
                </w:p>
              </w:tc>
              <w:tc>
                <w:tcPr>
                  <w:tcW w:w="11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代码</w:t>
                  </w:r>
                </w:p>
              </w:tc>
              <w:tc>
                <w:tcPr>
                  <w:tcW w:w="11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年产生量（t/a）</w:t>
                  </w:r>
                </w:p>
              </w:tc>
              <w:tc>
                <w:tcPr>
                  <w:tcW w:w="1122"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贮存方式</w:t>
                  </w:r>
                </w:p>
              </w:tc>
              <w:tc>
                <w:tcPr>
                  <w:tcW w:w="1123" w:type="dxa"/>
                  <w:tcBorders>
                    <w:bottom w:val="single" w:color="auto" w:sz="12" w:space="0"/>
                  </w:tcBorders>
                  <w:noWrap w:val="0"/>
                  <w:vAlign w:val="center"/>
                </w:tcPr>
                <w:p>
                  <w:pPr>
                    <w:spacing w:line="240" w:lineRule="atLeast"/>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最终去向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破碎、筛分工序</w:t>
                  </w:r>
                </w:p>
              </w:tc>
              <w:tc>
                <w:tcPr>
                  <w:tcW w:w="1122"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布袋除尘器收集的粉尘</w:t>
                  </w:r>
                </w:p>
              </w:tc>
              <w:tc>
                <w:tcPr>
                  <w:tcW w:w="112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一般工业固体废物</w:t>
                  </w:r>
                </w:p>
              </w:tc>
              <w:tc>
                <w:tcPr>
                  <w:tcW w:w="112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66</w:t>
                  </w:r>
                </w:p>
              </w:tc>
              <w:tc>
                <w:tcPr>
                  <w:tcW w:w="1122"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1100.206</w:t>
                  </w:r>
                </w:p>
              </w:tc>
              <w:tc>
                <w:tcPr>
                  <w:tcW w:w="1122" w:type="dxa"/>
                  <w:tcBorders>
                    <w:top w:val="single" w:color="auto" w:sz="12" w:space="0"/>
                    <w:bottom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在一般固体废物暂存间暂存</w:t>
                  </w:r>
                </w:p>
              </w:tc>
              <w:tc>
                <w:tcPr>
                  <w:tcW w:w="1123" w:type="dxa"/>
                  <w:tcBorders>
                    <w:top w:val="single" w:color="auto" w:sz="12" w:space="0"/>
                    <w:bottom w:val="single" w:color="auto" w:sz="4" w:space="0"/>
                  </w:tcBorders>
                  <w:noWrap w:val="0"/>
                  <w:vAlign w:val="center"/>
                </w:tcPr>
                <w:p>
                  <w:pPr>
                    <w:spacing w:line="240" w:lineRule="atLeast"/>
                    <w:jc w:val="center"/>
                    <w:rPr>
                      <w:rFonts w:hint="eastAsia" w:ascii="宋体" w:hAnsi="宋体" w:eastAsia="宋体" w:cs="宋体"/>
                      <w:color w:val="FF0000"/>
                      <w:sz w:val="21"/>
                      <w:szCs w:val="21"/>
                      <w:highlight w:val="none"/>
                      <w:u w:val="none"/>
                    </w:rPr>
                  </w:pPr>
                  <w:r>
                    <w:rPr>
                      <w:rFonts w:hint="eastAsia" w:ascii="宋体" w:hAnsi="宋体" w:eastAsia="宋体" w:cs="宋体"/>
                      <w:color w:val="FF0000"/>
                      <w:sz w:val="21"/>
                      <w:szCs w:val="21"/>
                      <w:highlight w:val="none"/>
                      <w:u w:val="none"/>
                      <w:lang w:val="en-US" w:eastAsia="zh-CN"/>
                    </w:rPr>
                    <w:t>回</w:t>
                  </w:r>
                  <w:r>
                    <w:rPr>
                      <w:rFonts w:hint="eastAsia" w:ascii="宋体" w:hAnsi="宋体" w:eastAsia="宋体" w:cs="宋体"/>
                      <w:color w:val="FF0000"/>
                      <w:sz w:val="21"/>
                      <w:szCs w:val="21"/>
                      <w:highlight w:val="none"/>
                      <w:u w:val="none"/>
                    </w:rPr>
                    <w:t>用到</w:t>
                  </w:r>
                  <w:r>
                    <w:rPr>
                      <w:rFonts w:hint="eastAsia" w:ascii="宋体" w:hAnsi="宋体" w:eastAsia="宋体" w:cs="宋体"/>
                      <w:color w:val="FF0000"/>
                      <w:sz w:val="21"/>
                      <w:szCs w:val="21"/>
                      <w:highlight w:val="none"/>
                      <w:u w:val="none"/>
                      <w:lang w:eastAsia="zh-CN"/>
                    </w:rPr>
                    <w:t>新疆鑫海润成建材有限公司商砼站</w:t>
                  </w:r>
                  <w:r>
                    <w:rPr>
                      <w:rFonts w:hint="eastAsia" w:ascii="宋体" w:hAnsi="宋体" w:eastAsia="宋体" w:cs="宋体"/>
                      <w:color w:val="FF0000"/>
                      <w:sz w:val="21"/>
                      <w:szCs w:val="21"/>
                      <w:highlight w:val="none"/>
                      <w:u w:val="none"/>
                    </w:rPr>
                    <w:t>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洗砂工序</w:t>
                  </w:r>
                </w:p>
              </w:tc>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泥沙</w:t>
                  </w:r>
                </w:p>
              </w:tc>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一般工业固体废物</w:t>
                  </w:r>
                </w:p>
              </w:tc>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99</w:t>
                  </w:r>
                </w:p>
              </w:tc>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2万</w:t>
                  </w:r>
                </w:p>
              </w:tc>
              <w:tc>
                <w:tcPr>
                  <w:tcW w:w="1122"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在一般固体废物暂存间暂存</w:t>
                  </w:r>
                </w:p>
              </w:tc>
              <w:tc>
                <w:tcPr>
                  <w:tcW w:w="1123" w:type="dxa"/>
                  <w:tcBorders>
                    <w:top w:val="single" w:color="auto" w:sz="4" w:space="0"/>
                  </w:tcBorders>
                  <w:noWrap w:val="0"/>
                  <w:vAlign w:val="center"/>
                </w:tcPr>
                <w:p>
                  <w:pPr>
                    <w:rPr>
                      <w:rFonts w:hint="default"/>
                      <w:color w:val="FF0000"/>
                      <w:highlight w:val="yellow"/>
                    </w:rPr>
                  </w:pPr>
                  <w:r>
                    <w:rPr>
                      <w:rFonts w:hint="eastAsia" w:ascii="Times New Roman" w:hAnsi="Times New Roman" w:eastAsia="宋体" w:cs="Times New Roman"/>
                      <w:color w:val="auto"/>
                      <w:sz w:val="21"/>
                      <w:szCs w:val="21"/>
                      <w:highlight w:val="none"/>
                      <w:lang w:val="en-US" w:eastAsia="zh-CN"/>
                    </w:rPr>
                    <w:t>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设备维修</w:t>
                  </w:r>
                </w:p>
              </w:tc>
              <w:tc>
                <w:tcPr>
                  <w:tcW w:w="11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废润滑油</w:t>
                  </w:r>
                </w:p>
              </w:tc>
              <w:tc>
                <w:tcPr>
                  <w:tcW w:w="11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危险废物</w:t>
                  </w:r>
                </w:p>
              </w:tc>
              <w:tc>
                <w:tcPr>
                  <w:tcW w:w="11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HW08</w:t>
                  </w:r>
                </w:p>
              </w:tc>
              <w:tc>
                <w:tcPr>
                  <w:tcW w:w="11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0.1</w:t>
                  </w:r>
                </w:p>
              </w:tc>
              <w:tc>
                <w:tcPr>
                  <w:tcW w:w="1122"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暂存于危险废物暂存间内</w:t>
                  </w:r>
                </w:p>
              </w:tc>
              <w:tc>
                <w:tcPr>
                  <w:tcW w:w="112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交由有危险废物处置资质的公司处置</w:t>
                  </w:r>
                </w:p>
              </w:tc>
            </w:tr>
          </w:tbl>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4.2保护措施管理要求</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4.2.1一般工业固体废物</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本项目破碎、筛分工序配套布袋除尘器收集的粉尘，布袋除尘器收集的粉尘量为</w:t>
            </w:r>
            <w:r>
              <w:rPr>
                <w:rFonts w:hint="eastAsia" w:ascii="Times New Roman" w:hAnsi="Times New Roman" w:eastAsia="宋体" w:cs="Times New Roman"/>
                <w:color w:val="auto"/>
                <w:sz w:val="24"/>
                <w:highlight w:val="none"/>
                <w:lang w:val="en-US" w:eastAsia="zh-CN"/>
              </w:rPr>
              <w:t>1100.206</w:t>
            </w:r>
            <w:r>
              <w:rPr>
                <w:rFonts w:hint="default" w:ascii="Times New Roman" w:hAnsi="Times New Roman" w:eastAsia="宋体" w:cs="Times New Roman"/>
                <w:color w:val="auto"/>
                <w:sz w:val="24"/>
                <w:highlight w:val="none"/>
              </w:rPr>
              <w:t>t/a，为一般工业固体废物，统一收集在一般固体废物暂存间内，</w:t>
            </w:r>
            <w:r>
              <w:rPr>
                <w:rFonts w:hint="eastAsia" w:ascii="Times New Roman" w:hAnsi="Times New Roman" w:eastAsia="宋体" w:cs="Times New Roman"/>
                <w:color w:val="auto"/>
                <w:sz w:val="24"/>
                <w:highlight w:val="none"/>
                <w:lang w:val="en-US" w:eastAsia="zh-CN"/>
              </w:rPr>
              <w:t>回</w:t>
            </w:r>
            <w:r>
              <w:rPr>
                <w:rFonts w:hint="eastAsia" w:ascii="Times New Roman" w:hAnsi="Times New Roman" w:eastAsia="宋体" w:cs="Times New Roman"/>
                <w:color w:val="auto"/>
                <w:sz w:val="24"/>
                <w:highlight w:val="none"/>
              </w:rPr>
              <w:t>用到</w:t>
            </w:r>
            <w:r>
              <w:rPr>
                <w:rFonts w:hint="eastAsia" w:ascii="Times New Roman" w:hAnsi="Times New Roman" w:eastAsia="宋体" w:cs="Times New Roman"/>
                <w:color w:val="auto"/>
                <w:sz w:val="24"/>
                <w:highlight w:val="none"/>
                <w:lang w:eastAsia="zh-CN"/>
              </w:rPr>
              <w:t>新疆鑫海润成建材有限公司商砼站</w:t>
            </w:r>
            <w:r>
              <w:rPr>
                <w:rFonts w:hint="eastAsia" w:ascii="Times New Roman" w:hAnsi="Times New Roman" w:eastAsia="宋体" w:cs="Times New Roman"/>
                <w:color w:val="auto"/>
                <w:sz w:val="24"/>
                <w:highlight w:val="none"/>
              </w:rPr>
              <w:t>生产线</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本项目筛分工序经过水洗处理，处理过程中会有泥沙产生，原辅材料中泥沙含量约为5%，则泥沙产生量为2万t/a，对</w:t>
            </w:r>
            <w:r>
              <w:rPr>
                <w:rFonts w:hint="eastAsia" w:ascii="Times New Roman" w:hAnsi="Times New Roman" w:eastAsia="宋体" w:cs="Times New Roman"/>
                <w:color w:val="auto"/>
                <w:sz w:val="24"/>
                <w:highlight w:val="none"/>
                <w:lang w:val="en-US" w:eastAsia="zh-CN"/>
              </w:rPr>
              <w:t>泥沙回用于生产</w:t>
            </w:r>
            <w:r>
              <w:rPr>
                <w:rFonts w:hint="default" w:ascii="Times New Roman" w:hAnsi="Times New Roman" w:eastAsia="宋体" w:cs="Times New Roman"/>
                <w:color w:val="auto"/>
                <w:sz w:val="24"/>
                <w:highlight w:val="none"/>
              </w:rPr>
              <w:t>，不外排。</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4.2.2危险废物</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设备维修产生的废润滑油，产生量为0.1t/a，根据《国家危险废物名录》（生态环境部、国家发展和委员会、公安部、交通运输部、国家卫生健康委员会，部令第15号）中规定“HW08废矿物油与含矿物油废物中，非特定行业中900-214-08：车辆、轮船及其他机械维修过程中产生的废发动机、制动器油、自动变速器油、齿轮油等废润滑油”属于危险废物，因此本项目设备维修产生的废润滑油属于危险废物；暂存于危险废物暂存间内，最终交由有危险废物处置资质的公司处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（1）危险废物暂存间的设置要求：</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危废的处理处置过程中，应严格执行环保相关规定及要求，危废交由有相应资质的危废处理单位统一收集处置。厂区内需设置危废暂存间一座，危险废物临时贮存应按《危险废物贮存污染控制标准》（GB18597-2001）及其修改单严格执行，贮存场所必须做好防渗漏、防雨淋、防火等有效处理措施。</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①存间应设置防渗措施：基础必须防渗，地面与裙脚要用坚固、防渗的材料建造建筑材料必须与危险废物相容；防渗层为至少1米厚粘土层（渗透系数≤10</w:t>
            </w:r>
            <w:r>
              <w:rPr>
                <w:rFonts w:hint="default" w:ascii="Times New Roman" w:hAnsi="Times New Roman" w:eastAsia="宋体" w:cs="Times New Roman"/>
                <w:color w:val="auto"/>
                <w:sz w:val="24"/>
                <w:highlight w:val="none"/>
                <w:vertAlign w:val="superscript"/>
              </w:rPr>
              <w:t>-7</w:t>
            </w:r>
            <w:r>
              <w:rPr>
                <w:rFonts w:hint="default" w:ascii="Times New Roman" w:hAnsi="Times New Roman" w:eastAsia="宋体" w:cs="Times New Roman"/>
                <w:color w:val="auto"/>
                <w:sz w:val="24"/>
                <w:highlight w:val="none"/>
              </w:rPr>
              <w:t>cm/s），或2毫米厚高密度聚乙烯，或至少2毫米厚的其它人工材料，渗透系数≤10</w:t>
            </w:r>
            <w:r>
              <w:rPr>
                <w:rFonts w:hint="default" w:ascii="Times New Roman" w:hAnsi="Times New Roman" w:eastAsia="宋体" w:cs="Times New Roman"/>
                <w:color w:val="auto"/>
                <w:sz w:val="24"/>
                <w:highlight w:val="none"/>
                <w:vertAlign w:val="superscript"/>
              </w:rPr>
              <w:t>-10</w:t>
            </w:r>
            <w:r>
              <w:rPr>
                <w:rFonts w:hint="default" w:ascii="Times New Roman" w:hAnsi="Times New Roman" w:eastAsia="宋体" w:cs="Times New Roman"/>
                <w:color w:val="auto"/>
                <w:sz w:val="24"/>
                <w:highlight w:val="none"/>
              </w:rPr>
              <w:t>cm/s。</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②设置防风、防晒、防雨措施：同一般固体废物暂存间。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③设施应配备通讯设备、照明设施、安全防护服装及工具、并设有应急防护设施和观察窗口。</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④险废物贮存设施周围应设置围墙或其他防护栅栏，按GB15562.2设置环境保护图形标志。危险暂存间必须与主体工程“同时设计、同时施工、同时投入使用”。</w:t>
            </w:r>
          </w:p>
          <w:p>
            <w:pPr>
              <w:pStyle w:val="26"/>
              <w:spacing w:before="0"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（2）危险废物处置要求：</w:t>
            </w:r>
          </w:p>
          <w:p>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①禁止一般工业固体废物和生活垃圾混入。</w:t>
            </w:r>
          </w:p>
          <w:p>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②禁止将不相容（相互反应）的危险废物在同一容器内混装；不相容危险废物要分别存放或存放在不渗透间隔分开的区域内，每个部分都应有防漏裙脚或储漏盘，防漏裙脚或储漏盘的材料要与危险废物相容。</w:t>
            </w:r>
          </w:p>
          <w:p>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③作好危险废物情况的记录。记录上须注明危险废物的名称、来源、数量、特性和包装容器的类别、入库日期、存放库位、废物出库日期及接收单位名称。危险废物的记录和货单在危险废物回取后应继续保留3年。</w:t>
            </w:r>
          </w:p>
          <w:p>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④应按 GB15562.2 规定对环境保护图形标志进行检查和维护</w:t>
            </w:r>
          </w:p>
          <w:p>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（3）危险废物转移的相关要求</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FF0000"/>
                <w:sz w:val="24"/>
                <w:highlight w:val="none"/>
              </w:rPr>
              <w:t>根据国务院令第591号《危险化学品安全管理条例》、</w:t>
            </w:r>
            <w:r>
              <w:rPr>
                <w:rFonts w:hint="eastAsia" w:ascii="宋体" w:hAnsi="宋体" w:eastAsia="宋体" w:cs="宋体"/>
                <w:color w:val="FF0000"/>
                <w:sz w:val="24"/>
                <w:szCs w:val="24"/>
                <w:highlight w:val="none"/>
                <w:lang w:val="en-US" w:eastAsia="zh-CN"/>
              </w:rPr>
              <w:t>《危险废物转移管理办法》（生态环境部公安部交通运输部部令第23号，2022年1月1日起施行）</w:t>
            </w:r>
            <w:r>
              <w:rPr>
                <w:rFonts w:hint="default" w:ascii="Times New Roman" w:hAnsi="Times New Roman" w:eastAsia="宋体" w:cs="Times New Roman"/>
                <w:color w:val="FF0000"/>
                <w:sz w:val="24"/>
                <w:highlight w:val="none"/>
              </w:rPr>
              <w:t>的有关规定，</w:t>
            </w:r>
            <w:r>
              <w:rPr>
                <w:rFonts w:hint="default" w:ascii="Times New Roman" w:hAnsi="Times New Roman" w:eastAsia="宋体" w:cs="Times New Roman"/>
                <w:color w:val="auto"/>
                <w:sz w:val="24"/>
                <w:highlight w:val="none"/>
              </w:rPr>
              <w:t>在危险废物外运至处置单位时必须严格遵守以下要求：</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危险废物在转移前，建设单位须按照国家有关规定报批危险废物转移计划；经批准后，建设单位应当向当地环境保护局申请领取联单。转移前三日内报告移出地环境保护行政主管部门，并同时将预期到达时间报告接受地环境保护行政主管部门。</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②危险废物产生单位每转移一车（次）同类危险废物，应当填写一份联单。每车（次）有多类危险废物的，应当按每一类危险废物填写一份联单。 </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危险废物运输单位应当如实填写联单的运输单位栏目，按照国家有关危险物品运输的规定，将危险废物安全运抵联单载明的接受地点，并将联单第一联、第二联副联、第三联、第四联、第五联随转移的危险废物交付危险废物接受单位。</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危险废物接受单位应当按照联单填写的内容对危险废物核实验收，如实填写联单中接受单位栏目并加盖公章。接受单位应当将联单第一联、第二联副联自接受危险废物之日起十日内交付建设单位，联单第一联由建设单位自留存档，联单第二联副联由建设单位在二日内报送昌吉市生态环境局。</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⑤联单保存期限为五年；贮存危险废物的，其联单保存期限与危险废物贮存期限相同。环境保护行政主管部门认为有必要延长联单保存期限的，产生单位应当按照要求延期保存联单。</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废弃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⑦处置单位在运输危险废物时必须配备押运人员，并随时处于押运人员的监管之下，不得超装、超载，严格按照所在城市规定的行车时间和行车路线行驶，不得进入危险化学品运输车辆禁止通行的区域。</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⑧危险废物在运输途中若发生被盗、丢失、流散、泄漏等情况时，公司及押运人员必须立即向当地公安部门报告，并采取一切可能的警示措施。</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⑨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一事故造成的危害进行监测、处置，直至符合国家环境保护标准。</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8"/>
                <w:highlight w:val="none"/>
              </w:rPr>
              <w:t>5.地下水、土壤</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5.1地下水</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根据《环境影响评价技术导则 地下水环境》（HJ6010-2016）中：</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5.1.1地下水工作等级分级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（1）划分依据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①根据附录A确定建设项目所属的地下水环境影响评价项目类别。</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表3</w:t>
            </w:r>
            <w:r>
              <w:rPr>
                <w:rFonts w:hint="eastAsia" w:ascii="Times New Roman" w:hAnsi="Times New Roman" w:cs="Times New Roman"/>
                <w:b/>
                <w:bCs/>
                <w:color w:val="auto"/>
                <w:highlight w:val="none"/>
                <w:lang w:val="en-US" w:eastAsia="zh-CN"/>
              </w:rPr>
              <w:t>4</w:t>
            </w:r>
            <w:r>
              <w:rPr>
                <w:rFonts w:hint="default" w:ascii="Times New Roman" w:hAnsi="Times New Roman" w:eastAsia="宋体" w:cs="Times New Roman"/>
                <w:b/>
                <w:bCs/>
                <w:color w:val="auto"/>
                <w:highlight w:val="none"/>
              </w:rPr>
              <w:t xml:space="preserve">     地下水环境影响行业分类表（节选）</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571"/>
              <w:gridCol w:w="1571"/>
              <w:gridCol w:w="1571"/>
              <w:gridCol w:w="15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vMerge w:val="restart"/>
                  <w:tcBorders>
                    <w:tl2br w:val="single" w:color="auto" w:sz="4"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 xml:space="preserve">    环评类别</w:t>
                  </w:r>
                </w:p>
                <w:p>
                  <w:pPr>
                    <w:spacing w:line="240" w:lineRule="atLeast"/>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行业类别</w:t>
                  </w:r>
                </w:p>
              </w:tc>
              <w:tc>
                <w:tcPr>
                  <w:tcW w:w="1571"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报告书</w:t>
                  </w:r>
                </w:p>
              </w:tc>
              <w:tc>
                <w:tcPr>
                  <w:tcW w:w="1571"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报告表</w:t>
                  </w:r>
                </w:p>
              </w:tc>
              <w:tc>
                <w:tcPr>
                  <w:tcW w:w="3142" w:type="dxa"/>
                  <w:gridSpan w:val="2"/>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地下水环境影响评价类别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1571"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1571"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157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报告书</w:t>
                  </w:r>
                </w:p>
              </w:tc>
              <w:tc>
                <w:tcPr>
                  <w:tcW w:w="157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报告表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55" w:type="dxa"/>
                  <w:gridSpan w:val="5"/>
                  <w:tcBorders>
                    <w:top w:val="single" w:color="auto" w:sz="12" w:space="0"/>
                  </w:tcBorders>
                  <w:noWrap w:val="0"/>
                  <w:vAlign w:val="center"/>
                </w:tcPr>
                <w:p>
                  <w:pPr>
                    <w:spacing w:line="240" w:lineRule="atLeast"/>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I非金属矿采选及制品制造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noWrap w:val="0"/>
                  <w:vAlign w:val="center"/>
                </w:tcPr>
                <w:p>
                  <w:pPr>
                    <w:keepNext w:val="0"/>
                    <w:keepLines w:val="0"/>
                    <w:widowControl/>
                    <w:suppressLineNumbers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r>
                    <w:rPr>
                      <w:rFonts w:hint="eastAsia"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 xml:space="preserve">石墨及其他非金属矿物制品 </w:t>
                  </w: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w:t>
                  </w: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Ⅳ类</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根据上述表格，本项目地下水环境影响评价类别为Ⅳ类，根据《环境影响评价技术导则 地下水环境》（HJ6010-2016）Ⅳ类建设项目可不开展地下水环境影响评价。</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5.2土壤</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5.2.1影响分析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根据《环境影响评价技术导则 土壤环境（试行）》（HJ964-2018）。</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（1）土壤环境影响类型与影响途径识别</w:t>
            </w:r>
          </w:p>
          <w:p>
            <w:pPr>
              <w:spacing w:line="360" w:lineRule="auto"/>
              <w:ind w:firstLine="480" w:firstLineChars="200"/>
              <w:rPr>
                <w:rFonts w:hint="default" w:ascii="Times New Roman" w:hAnsi="Times New Roman" w:eastAsia="黑体" w:cs="Times New Roman"/>
                <w:color w:val="auto"/>
                <w:highlight w:val="none"/>
              </w:rPr>
            </w:pPr>
            <w:r>
              <w:rPr>
                <w:rFonts w:hint="default" w:ascii="Times New Roman" w:hAnsi="Times New Roman" w:eastAsia="宋体" w:cs="Times New Roman"/>
                <w:color w:val="auto"/>
                <w:sz w:val="24"/>
                <w:highlight w:val="none"/>
              </w:rPr>
              <w:t>本项目土壤影响类型属于污染影响型，根据附录B建设项目土壤环境影响类型识别表，详见表3</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表3</w:t>
            </w:r>
            <w:r>
              <w:rPr>
                <w:rFonts w:hint="eastAsia" w:ascii="Times New Roman" w:hAnsi="Times New Roman" w:eastAsia="宋体" w:cs="Times New Roman"/>
                <w:b/>
                <w:bCs/>
                <w:color w:val="auto"/>
                <w:highlight w:val="none"/>
                <w:lang w:val="en-US" w:eastAsia="zh-CN"/>
              </w:rPr>
              <w:t>5</w:t>
            </w:r>
            <w:r>
              <w:rPr>
                <w:rFonts w:hint="default" w:ascii="Times New Roman" w:hAnsi="Times New Roman" w:eastAsia="宋体" w:cs="Times New Roman"/>
                <w:b/>
                <w:bCs/>
                <w:color w:val="auto"/>
                <w:highlight w:val="none"/>
              </w:rPr>
              <w:t xml:space="preserve">     污染影响型建设项目土壤环境影响类型与影响途径表</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571"/>
              <w:gridCol w:w="1571"/>
              <w:gridCol w:w="1571"/>
              <w:gridCol w:w="15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不同时段</w:t>
                  </w:r>
                </w:p>
              </w:tc>
              <w:tc>
                <w:tcPr>
                  <w:tcW w:w="1571" w:type="dxa"/>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大气沉降</w:t>
                  </w:r>
                </w:p>
              </w:tc>
              <w:tc>
                <w:tcPr>
                  <w:tcW w:w="1571" w:type="dxa"/>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地表漫流</w:t>
                  </w:r>
                </w:p>
              </w:tc>
              <w:tc>
                <w:tcPr>
                  <w:tcW w:w="1571" w:type="dxa"/>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垂直入渗</w:t>
                  </w:r>
                </w:p>
              </w:tc>
              <w:tc>
                <w:tcPr>
                  <w:tcW w:w="1571" w:type="dxa"/>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建设期</w:t>
                  </w: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运营期</w:t>
                  </w: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服务期满后</w:t>
                  </w: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c>
                <w:tcPr>
                  <w:tcW w:w="1571" w:type="dxa"/>
                  <w:noWrap w:val="0"/>
                  <w:vAlign w:val="center"/>
                </w:tcPr>
                <w:p>
                  <w:pPr>
                    <w:spacing w:line="240" w:lineRule="atLeast"/>
                    <w:jc w:val="center"/>
                    <w:rPr>
                      <w:rFonts w:hint="default" w:ascii="Times New Roman" w:hAnsi="Times New Roman" w:eastAsia="宋体"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55" w:type="dxa"/>
                  <w:gridSpan w:val="5"/>
                  <w:noWrap w:val="0"/>
                  <w:vAlign w:val="center"/>
                </w:tcPr>
                <w:p>
                  <w:pPr>
                    <w:spacing w:line="240" w:lineRule="atLeast"/>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注：在可能产生的土壤环境影响类型处打“√”，列表未涵盖的可自行设计。</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5.2.2工作等级分级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（1）将建设项目占地规模分为大型（≥50hm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）、中型（5~50hm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）、小型（≤5hm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），建设项目占地主要为永久占地。</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本项目永久占地面积为23600m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，占地规模属于小型。</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（2）建设项目所在地周边的土壤环境敏感程度分为敏感、较敏感、不敏感，判别依据详见表</w:t>
            </w:r>
            <w:r>
              <w:rPr>
                <w:rFonts w:hint="eastAsia" w:ascii="Times New Roman" w:hAnsi="Times New Roman" w:eastAsia="宋体" w:cs="Times New Roman"/>
                <w:color w:val="auto"/>
                <w:sz w:val="24"/>
                <w:highlight w:val="none"/>
                <w:lang w:val="en-US" w:eastAsia="zh-CN"/>
              </w:rPr>
              <w:t>36</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w:t>
            </w:r>
            <w:r>
              <w:rPr>
                <w:rFonts w:hint="default" w:ascii="Times New Roman" w:hAnsi="Times New Roman" w:eastAsia="宋体" w:cs="Times New Roman"/>
                <w:b/>
                <w:bCs/>
                <w:color w:val="auto"/>
                <w:highlight w:val="none"/>
                <w:lang w:val="en-US" w:eastAsia="zh-CN"/>
              </w:rPr>
              <w:t>3</w:t>
            </w:r>
            <w:r>
              <w:rPr>
                <w:rFonts w:hint="eastAsia" w:ascii="Times New Roman" w:hAnsi="Times New Roman" w:eastAsia="宋体" w:cs="Times New Roman"/>
                <w:b/>
                <w:bCs/>
                <w:color w:val="auto"/>
                <w:highlight w:val="none"/>
                <w:lang w:val="en-US" w:eastAsia="zh-CN"/>
              </w:rPr>
              <w:t>6</w:t>
            </w:r>
            <w:r>
              <w:rPr>
                <w:rFonts w:hint="default" w:ascii="Times New Roman" w:hAnsi="Times New Roman" w:eastAsia="宋体" w:cs="Times New Roman"/>
                <w:b/>
                <w:bCs/>
                <w:color w:val="auto"/>
                <w:highlight w:val="none"/>
              </w:rPr>
              <w:t xml:space="preserve">     污染影响型敏感程度分级表</w:t>
            </w:r>
          </w:p>
          <w:tbl>
            <w:tblPr>
              <w:tblStyle w:val="16"/>
              <w:tblW w:w="78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59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6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敏感程度</w:t>
                  </w:r>
                </w:p>
              </w:tc>
              <w:tc>
                <w:tcPr>
                  <w:tcW w:w="5903"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判别依据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68" w:type="dxa"/>
                  <w:tcBorders>
                    <w:top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敏感</w:t>
                  </w:r>
                </w:p>
              </w:tc>
              <w:tc>
                <w:tcPr>
                  <w:tcW w:w="5903"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建设项目周边存在耕地、园地、牧草地、饮用水水源地或居民区、学校、医院、疗养院、养老院等土壤环境敏感目标的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68" w:type="dxa"/>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较敏感</w:t>
                  </w:r>
                </w:p>
              </w:tc>
              <w:tc>
                <w:tcPr>
                  <w:tcW w:w="590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建设项目周围存在其他土壤环境敏感目标的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68" w:type="dxa"/>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不敏感</w:t>
                  </w:r>
                </w:p>
              </w:tc>
              <w:tc>
                <w:tcPr>
                  <w:tcW w:w="5903"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其他情况</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本项目南侧、东侧为耕地，敏感程度属于敏感。</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（3）根据《环境影响评价技术导则 土壤环境（试行）》（HJ964-2018）中附录A土壤环境影响评价项目类别，详见表</w:t>
            </w:r>
            <w:r>
              <w:rPr>
                <w:rFonts w:hint="eastAsia" w:ascii="Times New Roman" w:hAnsi="Times New Roman" w:eastAsia="宋体" w:cs="Times New Roman"/>
                <w:color w:val="auto"/>
                <w:sz w:val="24"/>
                <w:highlight w:val="none"/>
                <w:lang w:val="en-US" w:eastAsia="zh-CN"/>
              </w:rPr>
              <w:t>37</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w:t>表</w:t>
            </w:r>
            <w:r>
              <w:rPr>
                <w:rFonts w:hint="default"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7</w:t>
            </w:r>
            <w:r>
              <w:rPr>
                <w:rFonts w:hint="default" w:ascii="Times New Roman" w:hAnsi="Times New Roman" w:eastAsia="宋体" w:cs="Times New Roman"/>
                <w:color w:val="auto"/>
                <w:highlight w:val="none"/>
              </w:rPr>
              <w:t xml:space="preserve">     土壤环境影响评价的项目类别</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020"/>
              <w:gridCol w:w="1571"/>
              <w:gridCol w:w="1571"/>
              <w:gridCol w:w="1571"/>
              <w:gridCol w:w="15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gridSpan w:val="2"/>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行业类别</w:t>
                  </w:r>
                </w:p>
              </w:tc>
              <w:tc>
                <w:tcPr>
                  <w:tcW w:w="6284" w:type="dxa"/>
                  <w:gridSpan w:val="4"/>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项目类别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71" w:type="dxa"/>
                  <w:gridSpan w:val="2"/>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p>
              </w:tc>
              <w:tc>
                <w:tcPr>
                  <w:tcW w:w="157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Ⅰ类</w:t>
                  </w:r>
                </w:p>
              </w:tc>
              <w:tc>
                <w:tcPr>
                  <w:tcW w:w="157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Ⅱ类</w:t>
                  </w:r>
                </w:p>
              </w:tc>
              <w:tc>
                <w:tcPr>
                  <w:tcW w:w="157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Ⅲ类</w:t>
                  </w:r>
                </w:p>
              </w:tc>
              <w:tc>
                <w:tcPr>
                  <w:tcW w:w="1571"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Ⅳ类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5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制造业</w:t>
                  </w:r>
                </w:p>
              </w:tc>
              <w:tc>
                <w:tcPr>
                  <w:tcW w:w="1020"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金属冶炼和压延加工及非金属矿物制品</w:t>
                  </w:r>
                </w:p>
              </w:tc>
              <w:tc>
                <w:tcPr>
                  <w:tcW w:w="157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有色金属冶炼（含再生有色金属冶炼）</w:t>
                  </w:r>
                </w:p>
              </w:tc>
              <w:tc>
                <w:tcPr>
                  <w:tcW w:w="157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有色金属铸造机合金制造；炼铁；团球；烧结炼钢；冷轧压延加工；铬铁合金制造；水泥制造；平板玻璃制造；石棉制品；含焙烧的石墨、碳素制品</w:t>
                  </w:r>
                </w:p>
              </w:tc>
              <w:tc>
                <w:tcPr>
                  <w:tcW w:w="157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w:t>
                  </w:r>
                </w:p>
              </w:tc>
              <w:tc>
                <w:tcPr>
                  <w:tcW w:w="1571" w:type="dxa"/>
                  <w:tcBorders>
                    <w:top w:val="single" w:color="auto" w:sz="12" w:space="0"/>
                  </w:tcBorders>
                  <w:noWrap w:val="0"/>
                  <w:vAlign w:val="center"/>
                </w:tcPr>
                <w:p>
                  <w:pPr>
                    <w:spacing w:line="240" w:lineRule="atLeast"/>
                    <w:jc w:val="center"/>
                    <w:rPr>
                      <w:rFonts w:hint="default" w:ascii="Times New Roman" w:hAnsi="Times New Roman" w:eastAsia="宋体" w:cs="Times New Roman"/>
                      <w:color w:val="auto"/>
                      <w:highlight w:val="none"/>
                    </w:rPr>
                  </w:pP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本项目行业类别属于</w:t>
            </w:r>
            <w:r>
              <w:rPr>
                <w:rFonts w:hint="eastAsia" w:ascii="Times New Roman" w:hAnsi="Times New Roman" w:eastAsia="宋体" w:cs="Times New Roman"/>
                <w:color w:val="auto"/>
                <w:sz w:val="24"/>
                <w:highlight w:val="none"/>
                <w:lang w:eastAsia="zh-CN"/>
              </w:rPr>
              <w:t>其他建筑材料</w:t>
            </w:r>
            <w:r>
              <w:rPr>
                <w:rFonts w:hint="default" w:ascii="Times New Roman" w:hAnsi="Times New Roman" w:eastAsia="宋体" w:cs="Times New Roman"/>
                <w:color w:val="auto"/>
                <w:sz w:val="24"/>
                <w:highlight w:val="none"/>
              </w:rPr>
              <w:t>制造，项目类别属于Ⅲ类。</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（4）根据土壤环境影响评价项目类别、占地规模与敏感程度划分评价工作等级，详见表</w:t>
            </w:r>
            <w:r>
              <w:rPr>
                <w:rFonts w:hint="eastAsia" w:ascii="Times New Roman" w:hAnsi="Times New Roman" w:eastAsia="宋体" w:cs="Times New Roman"/>
                <w:color w:val="auto"/>
                <w:sz w:val="24"/>
                <w:highlight w:val="none"/>
                <w:lang w:val="en-US" w:eastAsia="zh-CN"/>
              </w:rPr>
              <w:t>38</w:t>
            </w:r>
            <w:r>
              <w:rPr>
                <w:rFonts w:hint="default" w:ascii="Times New Roman" w:hAnsi="Times New Roman" w:eastAsia="宋体" w:cs="Times New Roman"/>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w:t>
            </w:r>
            <w:r>
              <w:rPr>
                <w:rFonts w:hint="eastAsia" w:ascii="Times New Roman" w:hAnsi="Times New Roman" w:cs="Times New Roman"/>
                <w:b/>
                <w:bCs/>
                <w:color w:val="auto"/>
                <w:highlight w:val="none"/>
                <w:lang w:val="en-US" w:eastAsia="zh-CN"/>
              </w:rPr>
              <w:t>38</w:t>
            </w:r>
            <w:r>
              <w:rPr>
                <w:rFonts w:hint="default" w:ascii="Times New Roman" w:hAnsi="Times New Roman" w:eastAsia="宋体" w:cs="Times New Roman"/>
                <w:b/>
                <w:bCs/>
                <w:color w:val="auto"/>
                <w:highlight w:val="none"/>
              </w:rPr>
              <w:t xml:space="preserve">     污染影响型评价工作等级划分表</w:t>
            </w:r>
          </w:p>
          <w:tbl>
            <w:tblPr>
              <w:tblStyle w:val="16"/>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638"/>
              <w:gridCol w:w="638"/>
              <w:gridCol w:w="639"/>
              <w:gridCol w:w="638"/>
              <w:gridCol w:w="638"/>
              <w:gridCol w:w="639"/>
              <w:gridCol w:w="638"/>
              <w:gridCol w:w="638"/>
              <w:gridCol w:w="6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restart"/>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424180</wp:posOffset>
                            </wp:positionH>
                            <wp:positionV relativeFrom="paragraph">
                              <wp:posOffset>-12700</wp:posOffset>
                            </wp:positionV>
                            <wp:extent cx="845185" cy="526415"/>
                            <wp:effectExtent l="2540" t="3810" r="9525" b="22225"/>
                            <wp:wrapNone/>
                            <wp:docPr id="4" name="直接连接符 4"/>
                            <wp:cNvGraphicFramePr/>
                            <a:graphic xmlns:a="http://schemas.openxmlformats.org/drawingml/2006/main">
                              <a:graphicData uri="http://schemas.microsoft.com/office/word/2010/wordprocessingShape">
                                <wps:wsp>
                                  <wps:cNvCnPr/>
                                  <wps:spPr>
                                    <a:xfrm flipH="1" flipV="1">
                                      <a:off x="0" y="0"/>
                                      <a:ext cx="845389" cy="526211"/>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x y;margin-left:33.4pt;margin-top:-1pt;height:41.45pt;width:66.55pt;z-index:251659264;mso-width-relative:page;mso-height-relative:page;" filled="f" stroked="t" coordsize="21600,21600" o:gfxdata="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dBpn0wAAAAgBAAAPAAAAAAAAAAEAIAAAACIAAABk&#10;cnMvZG93bnJldi54bWxQSwECFAAUAAAACACHTuJAWYipDdIBAAByAwAADgAAAAAAAAABACAAAAAi&#10;AQAAZHJzL2Uyb0RvYy54bWxQSwUGAAAAAAYABgBZAQAAZgUAAAAA&#10;">
                            <v:fill on="f" focussize="0,0"/>
                            <v:stroke color="#000000" joinstyle="round"/>
                            <v:imagedata o:title=""/>
                            <o:lock v:ext="edit" aspectratio="f"/>
                          </v:line>
                        </w:pict>
                      </mc:Fallback>
                    </mc:AlternateContent>
                  </w:r>
                  <w:r>
                    <w:rPr>
                      <w:rFonts w:hint="default" w:ascii="Times New Roman" w:hAnsi="Times New Roman" w:eastAsia="宋体" w:cs="Times New Roman"/>
                      <w:b/>
                      <w:color w:val="auto"/>
                      <w:highlight w:val="none"/>
                    </w:rPr>
                    <w:t xml:space="preserve">         占地面积</w:t>
                  </w:r>
                </w:p>
                <w:p>
                  <w:pPr>
                    <w:spacing w:line="240" w:lineRule="atLeast"/>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107315</wp:posOffset>
                            </wp:positionV>
                            <wp:extent cx="1319530" cy="232410"/>
                            <wp:effectExtent l="635" t="4445" r="13335" b="10795"/>
                            <wp:wrapNone/>
                            <wp:docPr id="5" name="直接连接符 5"/>
                            <wp:cNvGraphicFramePr/>
                            <a:graphic xmlns:a="http://schemas.openxmlformats.org/drawingml/2006/main">
                              <a:graphicData uri="http://schemas.microsoft.com/office/word/2010/wordprocessingShape">
                                <wps:wsp>
                                  <wps:cNvCnPr/>
                                  <wps:spPr>
                                    <a:xfrm flipH="1" flipV="1">
                                      <a:off x="0" y="0"/>
                                      <a:ext cx="1319638" cy="232482"/>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x y;margin-left:-3.9pt;margin-top:8.45pt;height:18.3pt;width:103.9pt;z-index:251660288;mso-width-relative:page;mso-height-relative:page;" filled="f" stroked="t" coordsize="21600,21600" o:gfxdata="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&#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RqB0wAAAAgBAAAPAAAAAAAAAAEAIAAAACIAAABk&#10;cnMvZG93bnJldi54bWxQSwECFAAUAAAACACHTuJAovQWD9IBAABzAwAADgAAAAAAAAABACAAAAAi&#10;AQAAZHJzL2Uyb0RvYy54bWxQSwUGAAAAAAYABgBZAQAAZgUAAAAA&#10;">
                            <v:fill on="f" focussize="0,0"/>
                            <v:stroke color="#000000" joinstyle="round"/>
                            <v:imagedata o:title=""/>
                            <o:lock v:ext="edit" aspectratio="f"/>
                          </v:line>
                        </w:pict>
                      </mc:Fallback>
                    </mc:AlternateContent>
                  </w:r>
                  <w:r>
                    <w:rPr>
                      <w:rFonts w:hint="default" w:ascii="Times New Roman" w:hAnsi="Times New Roman" w:eastAsia="宋体" w:cs="Times New Roman"/>
                      <w:b/>
                      <w:color w:val="auto"/>
                      <w:highlight w:val="none"/>
                    </w:rPr>
                    <w:t>评价工作等级</w:t>
                  </w:r>
                </w:p>
                <w:p>
                  <w:pPr>
                    <w:spacing w:line="240" w:lineRule="atLeast"/>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敏感程度</w:t>
                  </w:r>
                </w:p>
              </w:tc>
              <w:tc>
                <w:tcPr>
                  <w:tcW w:w="1915" w:type="dxa"/>
                  <w:gridSpan w:val="3"/>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Ⅰ类</w:t>
                  </w:r>
                </w:p>
              </w:tc>
              <w:tc>
                <w:tcPr>
                  <w:tcW w:w="1915" w:type="dxa"/>
                  <w:gridSpan w:val="3"/>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Ⅱ类</w:t>
                  </w:r>
                </w:p>
              </w:tc>
              <w:tc>
                <w:tcPr>
                  <w:tcW w:w="1915" w:type="dxa"/>
                  <w:gridSpan w:val="3"/>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Ⅲ类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p>
              </w:tc>
              <w:tc>
                <w:tcPr>
                  <w:tcW w:w="63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大</w:t>
                  </w:r>
                </w:p>
              </w:tc>
              <w:tc>
                <w:tcPr>
                  <w:tcW w:w="63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中</w:t>
                  </w:r>
                </w:p>
              </w:tc>
              <w:tc>
                <w:tcPr>
                  <w:tcW w:w="639"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小</w:t>
                  </w:r>
                </w:p>
              </w:tc>
              <w:tc>
                <w:tcPr>
                  <w:tcW w:w="63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大</w:t>
                  </w:r>
                </w:p>
              </w:tc>
              <w:tc>
                <w:tcPr>
                  <w:tcW w:w="63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中</w:t>
                  </w:r>
                </w:p>
              </w:tc>
              <w:tc>
                <w:tcPr>
                  <w:tcW w:w="639"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小</w:t>
                  </w:r>
                </w:p>
              </w:tc>
              <w:tc>
                <w:tcPr>
                  <w:tcW w:w="63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大</w:t>
                  </w:r>
                </w:p>
              </w:tc>
              <w:tc>
                <w:tcPr>
                  <w:tcW w:w="638"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中</w:t>
                  </w:r>
                </w:p>
              </w:tc>
              <w:tc>
                <w:tcPr>
                  <w:tcW w:w="639" w:type="dxa"/>
                  <w:tcBorders>
                    <w:bottom w:val="single" w:color="auto" w:sz="12" w:space="0"/>
                  </w:tcBorders>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10" w:type="dxa"/>
                  <w:tcBorders>
                    <w:top w:val="single" w:color="auto" w:sz="12" w:space="0"/>
                  </w:tcBorders>
                  <w:shd w:val="clear" w:color="auto" w:fill="auto"/>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敏感</w:t>
                  </w:r>
                </w:p>
              </w:tc>
              <w:tc>
                <w:tcPr>
                  <w:tcW w:w="638" w:type="dxa"/>
                  <w:tcBorders>
                    <w:top w:val="single" w:color="auto" w:sz="12" w:space="0"/>
                  </w:tcBorders>
                  <w:shd w:val="clear" w:color="auto" w:fill="auto"/>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一级</w:t>
                  </w:r>
                </w:p>
              </w:tc>
              <w:tc>
                <w:tcPr>
                  <w:tcW w:w="638" w:type="dxa"/>
                  <w:tcBorders>
                    <w:top w:val="single" w:color="auto" w:sz="12" w:space="0"/>
                  </w:tcBorders>
                  <w:shd w:val="clear" w:color="auto" w:fill="auto"/>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一级</w:t>
                  </w:r>
                </w:p>
              </w:tc>
              <w:tc>
                <w:tcPr>
                  <w:tcW w:w="639" w:type="dxa"/>
                  <w:tcBorders>
                    <w:top w:val="single" w:color="auto" w:sz="12" w:space="0"/>
                  </w:tcBorders>
                  <w:shd w:val="clear" w:color="auto" w:fill="auto"/>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一级</w:t>
                  </w:r>
                </w:p>
              </w:tc>
              <w:tc>
                <w:tcPr>
                  <w:tcW w:w="638" w:type="dxa"/>
                  <w:tcBorders>
                    <w:top w:val="single" w:color="auto" w:sz="12" w:space="0"/>
                  </w:tcBorders>
                  <w:shd w:val="clear" w:color="auto" w:fill="auto"/>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二级</w:t>
                  </w:r>
                </w:p>
              </w:tc>
              <w:tc>
                <w:tcPr>
                  <w:tcW w:w="638" w:type="dxa"/>
                  <w:tcBorders>
                    <w:top w:val="single" w:color="auto" w:sz="12" w:space="0"/>
                  </w:tcBorders>
                  <w:shd w:val="clear" w:color="auto" w:fill="auto"/>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二级</w:t>
                  </w:r>
                </w:p>
              </w:tc>
              <w:tc>
                <w:tcPr>
                  <w:tcW w:w="639" w:type="dxa"/>
                  <w:tcBorders>
                    <w:top w:val="single" w:color="auto" w:sz="12" w:space="0"/>
                  </w:tcBorders>
                  <w:shd w:val="clear" w:color="auto" w:fill="auto"/>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二级</w:t>
                  </w:r>
                </w:p>
              </w:tc>
              <w:tc>
                <w:tcPr>
                  <w:tcW w:w="638" w:type="dxa"/>
                  <w:tcBorders>
                    <w:top w:val="single" w:color="auto" w:sz="12" w:space="0"/>
                  </w:tcBorders>
                  <w:shd w:val="clear" w:color="auto" w:fill="auto"/>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三级</w:t>
                  </w:r>
                </w:p>
              </w:tc>
              <w:tc>
                <w:tcPr>
                  <w:tcW w:w="638" w:type="dxa"/>
                  <w:tcBorders>
                    <w:top w:val="single" w:color="auto" w:sz="12" w:space="0"/>
                  </w:tcBorders>
                  <w:shd w:val="clear" w:color="auto" w:fill="auto"/>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三级</w:t>
                  </w:r>
                </w:p>
              </w:tc>
              <w:tc>
                <w:tcPr>
                  <w:tcW w:w="639" w:type="dxa"/>
                  <w:tcBorders>
                    <w:top w:val="single" w:color="auto" w:sz="12" w:space="0"/>
                    <w:bottom w:val="single" w:color="auto" w:sz="4" w:space="0"/>
                  </w:tcBorders>
                  <w:shd w:val="clear" w:color="auto" w:fill="C0C0C0"/>
                  <w:noWrap w:val="0"/>
                  <w:vAlign w:val="center"/>
                </w:tcPr>
                <w:p>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10"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较敏感</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一级</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一级</w:t>
                  </w:r>
                </w:p>
              </w:tc>
              <w:tc>
                <w:tcPr>
                  <w:tcW w:w="63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二级</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二级</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二级</w:t>
                  </w:r>
                </w:p>
              </w:tc>
              <w:tc>
                <w:tcPr>
                  <w:tcW w:w="63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三级</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三级</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三级</w:t>
                  </w:r>
                </w:p>
              </w:tc>
              <w:tc>
                <w:tcPr>
                  <w:tcW w:w="639" w:type="dxa"/>
                  <w:tcBorders>
                    <w:top w:val="single" w:color="auto" w:sz="4" w:space="0"/>
                  </w:tcBorders>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10"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不敏感</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一级</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二级</w:t>
                  </w:r>
                </w:p>
              </w:tc>
              <w:tc>
                <w:tcPr>
                  <w:tcW w:w="63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二级</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二级</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三级</w:t>
                  </w:r>
                </w:p>
              </w:tc>
              <w:tc>
                <w:tcPr>
                  <w:tcW w:w="63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三级</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三级</w:t>
                  </w:r>
                </w:p>
              </w:tc>
              <w:tc>
                <w:tcPr>
                  <w:tcW w:w="638"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639" w:type="dxa"/>
                  <w:noWrap w:val="0"/>
                  <w:vAlign w:val="center"/>
                </w:tcPr>
                <w:p>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855" w:type="dxa"/>
                  <w:gridSpan w:val="10"/>
                  <w:noWrap w:val="0"/>
                  <w:vAlign w:val="center"/>
                </w:tcPr>
                <w:p>
                  <w:pPr>
                    <w:spacing w:line="240" w:lineRule="atLeas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注：“-”表示可不开展土壤环境影响评价工作。</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根据上述表格，本项目土壤环境影响评价工作等级为三级。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5.2.4影响分析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根据《环境影响评价技术导则 土壤环境（试行）》（HJ964-2018）8.7.4评价工作等级为三级的建设项目，可采用定性描述或类比分析法进行预测。</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根据导则要求，本项目为土壤三级评价中的污染影响型，土壤现状监测时须在占地范围内布设3个表层样点。项目区土壤质量现状新疆锡水金山环境科技有限公司于</w:t>
            </w:r>
            <w:r>
              <w:rPr>
                <w:rFonts w:hint="default" w:ascii="Times New Roman" w:hAnsi="Times New Roman" w:eastAsia="宋体" w:cs="Times New Roman"/>
                <w:color w:val="auto"/>
                <w:kern w:val="24"/>
                <w:sz w:val="24"/>
                <w:highlight w:val="none"/>
              </w:rPr>
              <w:t>2021年10月28日，在项目占地范围内共布设3个土壤监测点，根据环境质量现状调查与评价监测结果可知，</w:t>
            </w:r>
            <w:r>
              <w:rPr>
                <w:rFonts w:hint="default" w:ascii="Times New Roman" w:hAnsi="Times New Roman" w:eastAsia="宋体" w:cs="Times New Roman"/>
                <w:color w:val="auto"/>
                <w:kern w:val="0"/>
                <w:sz w:val="24"/>
                <w:szCs w:val="24"/>
                <w:highlight w:val="none"/>
              </w:rPr>
              <w:t>各项监测点土壤均达标，满足《土壤环境质量·建设用地土壤污染风险控制标准（试行）》（GB36600-2018）中第二类用地筛选值。</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项目工程分析，项目对土壤的影响重点时段为运营期；项目运营期设置原料堆场，商砼站料仓等设施，因此本次土壤的影响途径主要考虑为原料堆场、商砼站料仓产生的粉尘对土壤的沉降作用，暂不考虑地面漫流及垂直入渗的影响。因此根据实际生产经验，项目原料堆场、商砼站料仓已设置粉尘防治措施，粉尘的排放量较小，对周边环境容量较大，不会对土壤造成污染，正常情况下，项目对土壤环境的影响不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综上所述，本项目的建设对土壤环境影响较小。</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pStyle w:val="2"/>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p>
          <w:p>
            <w:pPr>
              <w:pStyle w:val="2"/>
              <w:rPr>
                <w:rFonts w:hint="default" w:ascii="Times New Roman" w:hAnsi="Times New Roman" w:eastAsia="宋体" w:cs="Times New Roman"/>
                <w:color w:val="auto"/>
                <w:sz w:val="24"/>
                <w:highlight w:val="none"/>
              </w:rPr>
            </w:pPr>
          </w:p>
          <w:p>
            <w:pPr>
              <w:rPr>
                <w:rFonts w:hint="default"/>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tc>
      </w:tr>
    </w:tbl>
    <w:p>
      <w:pPr>
        <w:jc w:val="center"/>
        <w:rPr>
          <w:rFonts w:ascii="Times New Roman" w:hAnsi="Times New Roman" w:eastAsia="黑体"/>
          <w:color w:val="auto"/>
          <w:sz w:val="30"/>
          <w:highlight w:val="none"/>
        </w:rPr>
      </w:pPr>
      <w:r>
        <w:rPr>
          <w:rFonts w:hint="eastAsia" w:ascii="Times New Roman" w:hAnsi="Times New Roman" w:eastAsia="黑体"/>
          <w:color w:val="auto"/>
          <w:sz w:val="30"/>
          <w:highlight w:val="none"/>
        </w:rPr>
        <w:t>五、环境保护措施监督检查清单</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092"/>
        <w:gridCol w:w="1523"/>
        <w:gridCol w:w="1642"/>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Borders>
              <w:tl2br w:val="single" w:color="auto" w:sz="4" w:space="0"/>
            </w:tcBorders>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 xml:space="preserve">   内容</w:t>
            </w:r>
          </w:p>
          <w:p>
            <w:pPr>
              <w:spacing w:line="360" w:lineRule="auto"/>
              <w:rPr>
                <w:rFonts w:ascii="Times New Roman" w:hAnsi="Times New Roman" w:eastAsia="宋体"/>
                <w:color w:val="auto"/>
                <w:sz w:val="24"/>
                <w:highlight w:val="none"/>
              </w:rPr>
            </w:pPr>
            <w:r>
              <w:rPr>
                <w:rFonts w:ascii="Times New Roman" w:hAnsi="Times New Roman" w:eastAsia="宋体"/>
                <w:color w:val="auto"/>
                <w:sz w:val="24"/>
                <w:highlight w:val="none"/>
              </w:rPr>
              <w:t>要素</w:t>
            </w:r>
          </w:p>
        </w:tc>
        <w:tc>
          <w:tcPr>
            <w:tcW w:w="2092"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排放口</w:t>
            </w:r>
            <w:r>
              <w:rPr>
                <w:rFonts w:hint="eastAsia" w:ascii="Times New Roman" w:hAnsi="Times New Roman" w:eastAsia="宋体"/>
                <w:color w:val="auto"/>
                <w:sz w:val="24"/>
                <w:highlight w:val="none"/>
              </w:rPr>
              <w:t>（编号、名称）/污染源</w:t>
            </w:r>
          </w:p>
        </w:tc>
        <w:tc>
          <w:tcPr>
            <w:tcW w:w="1523"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污染物项目</w:t>
            </w:r>
          </w:p>
        </w:tc>
        <w:tc>
          <w:tcPr>
            <w:tcW w:w="1642"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环境保护措施</w:t>
            </w:r>
          </w:p>
        </w:tc>
        <w:tc>
          <w:tcPr>
            <w:tcW w:w="2190"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Merge w:val="restart"/>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大气环境</w:t>
            </w:r>
          </w:p>
        </w:tc>
        <w:tc>
          <w:tcPr>
            <w:tcW w:w="209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物料装卸</w:t>
            </w:r>
          </w:p>
        </w:tc>
        <w:tc>
          <w:tcPr>
            <w:tcW w:w="1523"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粉尘</w:t>
            </w:r>
          </w:p>
        </w:tc>
        <w:tc>
          <w:tcPr>
            <w:tcW w:w="1642"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装卸点进行洒水抑尘</w:t>
            </w:r>
          </w:p>
        </w:tc>
        <w:tc>
          <w:tcPr>
            <w:tcW w:w="2190" w:type="dxa"/>
            <w:vMerge w:val="restart"/>
            <w:noWrap w:val="0"/>
            <w:vAlign w:val="center"/>
          </w:tcPr>
          <w:p>
            <w:pPr>
              <w:spacing w:line="360" w:lineRule="auto"/>
              <w:jc w:val="center"/>
              <w:rPr>
                <w:rFonts w:ascii="Times New Roman" w:hAnsi="Times New Roman" w:eastAsia="宋体"/>
                <w:color w:val="auto"/>
                <w:sz w:val="24"/>
                <w:highlight w:val="none"/>
              </w:rPr>
            </w:pPr>
            <w:r>
              <w:rPr>
                <w:rFonts w:hint="default" w:ascii="Times New Roman" w:hAnsi="Times New Roman" w:eastAsia="宋体" w:cs="Times New Roman"/>
                <w:color w:val="auto"/>
                <w:sz w:val="24"/>
                <w:szCs w:val="24"/>
                <w:highlight w:val="none"/>
              </w:rPr>
              <w:t>《大气污染物综合排放标准》GB16297-1996表2中颗粒物</w:t>
            </w:r>
            <w:r>
              <w:rPr>
                <w:rFonts w:hint="eastAsia" w:ascii="Times New Roman" w:hAnsi="Times New Roman" w:eastAsia="宋体"/>
                <w:color w:val="auto"/>
                <w:sz w:val="24"/>
                <w:szCs w:val="24"/>
                <w:highlight w:val="none"/>
                <w:lang w:eastAsia="zh-CN"/>
              </w:rPr>
              <w:t>周界外浓度最高点</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cs="Times New Roman"/>
                <w:color w:val="auto"/>
                <w:sz w:val="24"/>
                <w:szCs w:val="24"/>
                <w:highlight w:val="none"/>
                <w:vertAlign w:val="baseline"/>
                <w:lang w:eastAsia="zh-CN"/>
              </w:rPr>
              <w:t>的</w:t>
            </w:r>
            <w:r>
              <w:rPr>
                <w:rFonts w:hint="default" w:ascii="Times New Roman" w:hAnsi="Times New Roman" w:eastAsia="宋体" w:cs="Times New Roman"/>
                <w:color w:val="auto"/>
                <w:sz w:val="24"/>
                <w:szCs w:val="24"/>
                <w:highlight w:val="none"/>
              </w:rPr>
              <w:t>排放限值</w:t>
            </w:r>
            <w:r>
              <w:rPr>
                <w:rFonts w:hint="eastAsia" w:ascii="Times New Roman" w:hAnsi="Times New Roman" w:cs="Times New Roman"/>
                <w:color w:val="auto"/>
                <w:sz w:val="24"/>
                <w:szCs w:val="24"/>
                <w:highlight w:val="none"/>
                <w:lang w:eastAsia="zh-CN"/>
              </w:rPr>
              <w:t>要求</w:t>
            </w:r>
            <w:r>
              <w:rPr>
                <w:rFonts w:hint="default" w:ascii="Times New Roman" w:hAnsi="Times New Roman"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Merge w:val="continue"/>
            <w:noWrap w:val="0"/>
            <w:vAlign w:val="center"/>
          </w:tcPr>
          <w:p>
            <w:pPr>
              <w:spacing w:line="360" w:lineRule="auto"/>
              <w:jc w:val="center"/>
              <w:rPr>
                <w:rFonts w:ascii="Times New Roman" w:hAnsi="Times New Roman" w:eastAsia="宋体"/>
                <w:color w:val="auto"/>
                <w:sz w:val="24"/>
                <w:highlight w:val="none"/>
              </w:rPr>
            </w:pPr>
          </w:p>
        </w:tc>
        <w:tc>
          <w:tcPr>
            <w:tcW w:w="2092" w:type="dxa"/>
            <w:noWrap w:val="0"/>
            <w:vAlign w:val="center"/>
          </w:tcPr>
          <w:p>
            <w:pPr>
              <w:spacing w:line="360" w:lineRule="auto"/>
              <w:jc w:val="center"/>
              <w:rPr>
                <w:rFonts w:hint="eastAsia" w:ascii="Times New Roman" w:hAnsi="Times New Roman" w:eastAsia="宋体"/>
                <w:color w:val="FF0000"/>
                <w:sz w:val="24"/>
                <w:highlight w:val="none"/>
              </w:rPr>
            </w:pPr>
            <w:r>
              <w:rPr>
                <w:rFonts w:hint="eastAsia" w:ascii="Times New Roman" w:hAnsi="Times New Roman" w:eastAsia="宋体"/>
                <w:color w:val="FF0000"/>
                <w:sz w:val="24"/>
                <w:highlight w:val="none"/>
              </w:rPr>
              <w:t>原材料堆场</w:t>
            </w:r>
          </w:p>
        </w:tc>
        <w:tc>
          <w:tcPr>
            <w:tcW w:w="1523" w:type="dxa"/>
            <w:noWrap w:val="0"/>
            <w:vAlign w:val="center"/>
          </w:tcPr>
          <w:p>
            <w:pPr>
              <w:spacing w:line="360" w:lineRule="auto"/>
              <w:jc w:val="center"/>
              <w:rPr>
                <w:rFonts w:ascii="Times New Roman" w:hAnsi="Times New Roman" w:eastAsia="宋体"/>
                <w:color w:val="FF0000"/>
                <w:sz w:val="24"/>
                <w:highlight w:val="none"/>
              </w:rPr>
            </w:pPr>
            <w:r>
              <w:rPr>
                <w:rFonts w:ascii="Times New Roman" w:hAnsi="Times New Roman" w:eastAsia="宋体"/>
                <w:color w:val="FF0000"/>
                <w:sz w:val="24"/>
                <w:highlight w:val="none"/>
              </w:rPr>
              <w:t>粉尘</w:t>
            </w:r>
          </w:p>
        </w:tc>
        <w:tc>
          <w:tcPr>
            <w:tcW w:w="1642" w:type="dxa"/>
            <w:noWrap w:val="0"/>
            <w:vAlign w:val="center"/>
          </w:tcPr>
          <w:p>
            <w:pPr>
              <w:spacing w:line="360" w:lineRule="auto"/>
              <w:jc w:val="center"/>
              <w:rPr>
                <w:rFonts w:ascii="Times New Roman" w:hAnsi="Times New Roman" w:eastAsia="宋体"/>
                <w:color w:val="FF0000"/>
                <w:sz w:val="24"/>
                <w:highlight w:val="none"/>
              </w:rPr>
            </w:pPr>
            <w:r>
              <w:rPr>
                <w:rFonts w:hint="default" w:ascii="Times New Roman" w:hAnsi="Times New Roman" w:eastAsia="宋体" w:cs="Times New Roman"/>
                <w:color w:val="FF0000"/>
                <w:sz w:val="24"/>
                <w:highlight w:val="none"/>
              </w:rPr>
              <w:t>喷雾炮</w:t>
            </w:r>
          </w:p>
        </w:tc>
        <w:tc>
          <w:tcPr>
            <w:tcW w:w="2190" w:type="dxa"/>
            <w:vMerge w:val="continue"/>
            <w:noWrap w:val="0"/>
            <w:vAlign w:val="center"/>
          </w:tcPr>
          <w:p>
            <w:pPr>
              <w:spacing w:line="360" w:lineRule="auto"/>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Merge w:val="continue"/>
            <w:noWrap w:val="0"/>
            <w:vAlign w:val="center"/>
          </w:tcPr>
          <w:p>
            <w:pPr>
              <w:spacing w:line="360" w:lineRule="auto"/>
              <w:jc w:val="center"/>
              <w:rPr>
                <w:rFonts w:ascii="Times New Roman" w:hAnsi="Times New Roman" w:eastAsia="宋体"/>
                <w:color w:val="auto"/>
                <w:sz w:val="24"/>
                <w:highlight w:val="none"/>
              </w:rPr>
            </w:pPr>
          </w:p>
        </w:tc>
        <w:tc>
          <w:tcPr>
            <w:tcW w:w="209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商砼站料仓</w:t>
            </w:r>
          </w:p>
        </w:tc>
        <w:tc>
          <w:tcPr>
            <w:tcW w:w="1523"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粉尘</w:t>
            </w:r>
          </w:p>
        </w:tc>
        <w:tc>
          <w:tcPr>
            <w:tcW w:w="164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全封闭性仓库+洒水</w:t>
            </w:r>
          </w:p>
        </w:tc>
        <w:tc>
          <w:tcPr>
            <w:tcW w:w="2190" w:type="dxa"/>
            <w:vMerge w:val="continue"/>
            <w:noWrap w:val="0"/>
            <w:vAlign w:val="center"/>
          </w:tcPr>
          <w:p>
            <w:pPr>
              <w:spacing w:line="360" w:lineRule="auto"/>
              <w:jc w:val="center"/>
              <w:rPr>
                <w:rFonts w:ascii="Times New Roman" w:hAnsi="Times New Roman"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Merge w:val="continue"/>
            <w:noWrap w:val="0"/>
            <w:vAlign w:val="center"/>
          </w:tcPr>
          <w:p>
            <w:pPr>
              <w:spacing w:line="360" w:lineRule="auto"/>
              <w:jc w:val="center"/>
              <w:rPr>
                <w:rFonts w:ascii="Times New Roman" w:hAnsi="Times New Roman" w:eastAsia="宋体"/>
                <w:color w:val="auto"/>
                <w:sz w:val="24"/>
                <w:highlight w:val="none"/>
              </w:rPr>
            </w:pPr>
          </w:p>
        </w:tc>
        <w:tc>
          <w:tcPr>
            <w:tcW w:w="209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皮带输送过程</w:t>
            </w:r>
          </w:p>
        </w:tc>
        <w:tc>
          <w:tcPr>
            <w:tcW w:w="1523"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粉尘</w:t>
            </w:r>
          </w:p>
        </w:tc>
        <w:tc>
          <w:tcPr>
            <w:tcW w:w="164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密闭廊道</w:t>
            </w:r>
          </w:p>
        </w:tc>
        <w:tc>
          <w:tcPr>
            <w:tcW w:w="2190" w:type="dxa"/>
            <w:vMerge w:val="continue"/>
            <w:noWrap w:val="0"/>
            <w:vAlign w:val="center"/>
          </w:tcPr>
          <w:p>
            <w:pPr>
              <w:spacing w:line="360" w:lineRule="auto"/>
              <w:jc w:val="center"/>
              <w:rPr>
                <w:rFonts w:ascii="Times New Roman" w:hAnsi="Times New Roman"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Merge w:val="continue"/>
            <w:noWrap w:val="0"/>
            <w:vAlign w:val="center"/>
          </w:tcPr>
          <w:p>
            <w:pPr>
              <w:spacing w:line="360" w:lineRule="auto"/>
              <w:jc w:val="center"/>
              <w:rPr>
                <w:rFonts w:ascii="Times New Roman" w:hAnsi="Times New Roman" w:eastAsia="宋体"/>
                <w:color w:val="auto"/>
                <w:sz w:val="24"/>
                <w:highlight w:val="none"/>
              </w:rPr>
            </w:pPr>
          </w:p>
        </w:tc>
        <w:tc>
          <w:tcPr>
            <w:tcW w:w="209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破碎工序</w:t>
            </w:r>
          </w:p>
        </w:tc>
        <w:tc>
          <w:tcPr>
            <w:tcW w:w="1523"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粉尘</w:t>
            </w:r>
          </w:p>
        </w:tc>
        <w:tc>
          <w:tcPr>
            <w:tcW w:w="164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全封闭的生产设备内+布袋除尘器除尘</w:t>
            </w:r>
          </w:p>
        </w:tc>
        <w:tc>
          <w:tcPr>
            <w:tcW w:w="2190" w:type="dxa"/>
            <w:vMerge w:val="restart"/>
            <w:noWrap w:val="0"/>
            <w:vAlign w:val="center"/>
          </w:tcPr>
          <w:p>
            <w:pPr>
              <w:spacing w:line="360" w:lineRule="auto"/>
              <w:jc w:val="center"/>
              <w:rPr>
                <w:rFonts w:hint="default" w:ascii="Times New Roman" w:hAnsi="Times New Roman" w:eastAsia="宋体"/>
                <w:color w:val="auto"/>
                <w:sz w:val="24"/>
                <w:highlight w:val="none"/>
                <w:lang w:val="en-US"/>
              </w:rPr>
            </w:pPr>
            <w:r>
              <w:rPr>
                <w:rFonts w:hint="eastAsia" w:ascii="Times New Roman" w:hAnsi="Times New Roman" w:eastAsia="宋体"/>
                <w:color w:val="auto"/>
                <w:sz w:val="24"/>
                <w:szCs w:val="24"/>
                <w:highlight w:val="none"/>
              </w:rPr>
              <w:t>《大气污染物综合排放标准》GB16297-1996表2中</w:t>
            </w:r>
            <w:r>
              <w:rPr>
                <w:rFonts w:hint="default" w:ascii="Times New Roman" w:hAnsi="Times New Roman" w:eastAsia="宋体" w:cs="Times New Roman"/>
                <w:color w:val="auto"/>
                <w:sz w:val="24"/>
                <w:highlight w:val="none"/>
              </w:rPr>
              <w:t>颗粒物</w:t>
            </w:r>
            <w:r>
              <w:rPr>
                <w:rFonts w:hint="eastAsia" w:ascii="Times New Roman" w:hAnsi="Times New Roman" w:eastAsia="宋体" w:cs="Times New Roman"/>
                <w:color w:val="auto"/>
                <w:sz w:val="24"/>
                <w:highlight w:val="none"/>
                <w:lang w:val="en-US" w:eastAsia="zh-CN"/>
              </w:rPr>
              <w:t>浓度</w:t>
            </w: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0mg/m</w:t>
            </w:r>
            <w:r>
              <w:rPr>
                <w:rFonts w:hint="default" w:ascii="Times New Roman" w:hAnsi="Times New Roman" w:eastAsia="宋体" w:cs="Times New Roman"/>
                <w:color w:val="auto"/>
                <w:sz w:val="24"/>
                <w:highlight w:val="none"/>
                <w:vertAlign w:val="superscript"/>
              </w:rPr>
              <w:t>3</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速率3.5kg/h</w:t>
            </w:r>
            <w:r>
              <w:rPr>
                <w:rFonts w:hint="eastAsia" w:ascii="Times New Roman" w:hAnsi="Times New Roman" w:eastAsia="宋体"/>
                <w:color w:val="auto"/>
                <w:sz w:val="24"/>
                <w:szCs w:val="24"/>
                <w:highlight w:val="none"/>
              </w:rPr>
              <w:t>排放限值</w:t>
            </w:r>
            <w:r>
              <w:rPr>
                <w:rFonts w:hint="eastAsia" w:ascii="Times New Roman" w:hAnsi="Times New Roman" w:eastAsia="宋体" w:cs="Times New Roman"/>
                <w:color w:val="auto"/>
                <w:sz w:val="24"/>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Merge w:val="continue"/>
            <w:noWrap w:val="0"/>
            <w:vAlign w:val="center"/>
          </w:tcPr>
          <w:p>
            <w:pPr>
              <w:spacing w:line="360" w:lineRule="auto"/>
              <w:jc w:val="center"/>
              <w:rPr>
                <w:rFonts w:ascii="Times New Roman" w:hAnsi="Times New Roman" w:eastAsia="宋体"/>
                <w:color w:val="auto"/>
                <w:sz w:val="24"/>
                <w:highlight w:val="none"/>
              </w:rPr>
            </w:pPr>
          </w:p>
        </w:tc>
        <w:tc>
          <w:tcPr>
            <w:tcW w:w="209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筛分工序</w:t>
            </w:r>
          </w:p>
        </w:tc>
        <w:tc>
          <w:tcPr>
            <w:tcW w:w="1523"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粉尘</w:t>
            </w:r>
          </w:p>
        </w:tc>
        <w:tc>
          <w:tcPr>
            <w:tcW w:w="164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全封闭的生产设备内+布袋除尘器除尘</w:t>
            </w:r>
          </w:p>
        </w:tc>
        <w:tc>
          <w:tcPr>
            <w:tcW w:w="2190" w:type="dxa"/>
            <w:vMerge w:val="continue"/>
            <w:noWrap w:val="0"/>
            <w:vAlign w:val="center"/>
          </w:tcPr>
          <w:p>
            <w:pPr>
              <w:spacing w:line="360" w:lineRule="auto"/>
              <w:jc w:val="center"/>
              <w:rPr>
                <w:rFonts w:ascii="Times New Roman" w:hAnsi="Times New Roman"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地表水环境</w:t>
            </w:r>
          </w:p>
        </w:tc>
        <w:tc>
          <w:tcPr>
            <w:tcW w:w="209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w:t>
            </w:r>
          </w:p>
        </w:tc>
        <w:tc>
          <w:tcPr>
            <w:tcW w:w="1523"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w:t>
            </w:r>
          </w:p>
        </w:tc>
        <w:tc>
          <w:tcPr>
            <w:tcW w:w="164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w:t>
            </w:r>
          </w:p>
        </w:tc>
        <w:tc>
          <w:tcPr>
            <w:tcW w:w="2190"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声环境</w:t>
            </w:r>
          </w:p>
        </w:tc>
        <w:tc>
          <w:tcPr>
            <w:tcW w:w="2092"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机械设备噪声</w:t>
            </w:r>
          </w:p>
        </w:tc>
        <w:tc>
          <w:tcPr>
            <w:tcW w:w="1523"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破碎机、筛分机、风机等产生的噪声</w:t>
            </w:r>
          </w:p>
        </w:tc>
        <w:tc>
          <w:tcPr>
            <w:tcW w:w="164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选用低噪声设备，对设备采取减振、隔声；加强设备养护管理</w:t>
            </w:r>
          </w:p>
        </w:tc>
        <w:tc>
          <w:tcPr>
            <w:tcW w:w="2190"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《工业企业厂界环境噪声排放标准》（GB12348-2008）中</w:t>
            </w:r>
            <w:r>
              <w:rPr>
                <w:rFonts w:hint="eastAsia" w:ascii="Times New Roman" w:hAnsi="Times New Roman" w:eastAsia="宋体"/>
                <w:color w:val="auto"/>
                <w:sz w:val="24"/>
                <w:highlight w:val="none"/>
                <w:lang w:val="en-US" w:eastAsia="zh-CN"/>
              </w:rPr>
              <w:t>2</w:t>
            </w:r>
            <w:r>
              <w:rPr>
                <w:rFonts w:ascii="Times New Roman" w:hAnsi="Times New Roman" w:eastAsia="宋体"/>
                <w:color w:val="auto"/>
                <w:sz w:val="24"/>
                <w:highlight w:val="none"/>
              </w:rPr>
              <w:t>类排放限值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电磁辐射</w:t>
            </w:r>
          </w:p>
        </w:tc>
        <w:tc>
          <w:tcPr>
            <w:tcW w:w="209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w:t>
            </w:r>
          </w:p>
        </w:tc>
        <w:tc>
          <w:tcPr>
            <w:tcW w:w="1523"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w:t>
            </w:r>
          </w:p>
        </w:tc>
        <w:tc>
          <w:tcPr>
            <w:tcW w:w="1642"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w:t>
            </w:r>
          </w:p>
        </w:tc>
        <w:tc>
          <w:tcPr>
            <w:tcW w:w="2190" w:type="dxa"/>
            <w:noWrap w:val="0"/>
            <w:vAlign w:val="center"/>
          </w:tcPr>
          <w:p>
            <w:pPr>
              <w:spacing w:line="360" w:lineRule="auto"/>
              <w:jc w:val="center"/>
              <w:rPr>
                <w:rFonts w:ascii="Times New Roman" w:hAnsi="Times New Roman" w:eastAsia="宋体"/>
                <w:color w:val="auto"/>
                <w:sz w:val="24"/>
                <w:highlight w:val="none"/>
              </w:rPr>
            </w:pPr>
            <w:r>
              <w:rPr>
                <w:rFonts w:hint="eastAsia" w:ascii="Times New Roman" w:hAnsi="Times New Roman" w:eastAsia="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固体废物</w:t>
            </w:r>
          </w:p>
        </w:tc>
        <w:tc>
          <w:tcPr>
            <w:tcW w:w="7447" w:type="dxa"/>
            <w:gridSpan w:val="4"/>
            <w:noWrap w:val="0"/>
            <w:vAlign w:val="center"/>
          </w:tcPr>
          <w:p>
            <w:pPr>
              <w:spacing w:line="360" w:lineRule="auto"/>
              <w:rPr>
                <w:rFonts w:ascii="Times New Roman" w:hAnsi="Times New Roman" w:eastAsia="宋体"/>
                <w:b/>
                <w:color w:val="auto"/>
                <w:sz w:val="28"/>
                <w:highlight w:val="none"/>
              </w:rPr>
            </w:pPr>
            <w:r>
              <w:rPr>
                <w:rFonts w:hint="eastAsia" w:ascii="Times New Roman" w:hAnsi="Times New Roman" w:eastAsia="宋体"/>
                <w:b/>
                <w:color w:val="auto"/>
                <w:sz w:val="28"/>
                <w:highlight w:val="none"/>
              </w:rPr>
              <w:t>1.环境保护措施</w:t>
            </w:r>
          </w:p>
          <w:p>
            <w:pPr>
              <w:spacing w:line="360" w:lineRule="auto"/>
              <w:ind w:firstLine="480" w:firstLineChars="200"/>
              <w:jc w:val="left"/>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（1）本项目破碎、筛分工序配套布袋除尘器收集的粉尘，布袋除尘器收集的粉尘量为</w:t>
            </w:r>
            <w:r>
              <w:rPr>
                <w:rFonts w:hint="eastAsia" w:ascii="Times New Roman" w:hAnsi="Times New Roman" w:eastAsia="宋体"/>
                <w:color w:val="auto"/>
                <w:sz w:val="24"/>
                <w:szCs w:val="24"/>
                <w:highlight w:val="none"/>
                <w:lang w:val="en-US" w:eastAsia="zh-CN"/>
              </w:rPr>
              <w:t>1100.206</w:t>
            </w:r>
            <w:r>
              <w:rPr>
                <w:rFonts w:hint="eastAsia" w:ascii="Times New Roman" w:hAnsi="Times New Roman" w:eastAsia="宋体"/>
                <w:color w:val="auto"/>
                <w:sz w:val="24"/>
                <w:szCs w:val="24"/>
                <w:highlight w:val="none"/>
              </w:rPr>
              <w:t>t/a，为一般工业固体废物，统一收集在一般固体废物暂存间内，最终</w:t>
            </w:r>
            <w:r>
              <w:rPr>
                <w:rFonts w:hint="eastAsia" w:ascii="宋体" w:hAnsi="宋体" w:eastAsia="宋体" w:cs="宋体"/>
                <w:color w:val="FF0000"/>
                <w:sz w:val="24"/>
                <w:szCs w:val="24"/>
                <w:highlight w:val="none"/>
                <w:u w:val="none"/>
                <w:lang w:val="en-US" w:eastAsia="zh-CN"/>
              </w:rPr>
              <w:t>回</w:t>
            </w:r>
            <w:r>
              <w:rPr>
                <w:rFonts w:hint="eastAsia" w:ascii="宋体" w:hAnsi="宋体" w:eastAsia="宋体" w:cs="宋体"/>
                <w:color w:val="FF0000"/>
                <w:sz w:val="24"/>
                <w:szCs w:val="24"/>
                <w:highlight w:val="none"/>
                <w:u w:val="none"/>
              </w:rPr>
              <w:t>用到</w:t>
            </w:r>
            <w:r>
              <w:rPr>
                <w:rFonts w:hint="eastAsia" w:ascii="宋体" w:hAnsi="宋体" w:eastAsia="宋体" w:cs="宋体"/>
                <w:color w:val="FF0000"/>
                <w:sz w:val="24"/>
                <w:szCs w:val="24"/>
                <w:highlight w:val="none"/>
                <w:u w:val="none"/>
                <w:lang w:eastAsia="zh-CN"/>
              </w:rPr>
              <w:t>新疆鑫海润成建材有限公司商砼站</w:t>
            </w:r>
            <w:r>
              <w:rPr>
                <w:rFonts w:hint="eastAsia" w:ascii="宋体" w:hAnsi="宋体" w:eastAsia="宋体" w:cs="宋体"/>
                <w:color w:val="FF0000"/>
                <w:sz w:val="24"/>
                <w:szCs w:val="24"/>
                <w:highlight w:val="none"/>
                <w:u w:val="none"/>
              </w:rPr>
              <w:t>生产线</w:t>
            </w:r>
            <w:r>
              <w:rPr>
                <w:rFonts w:hint="eastAsia" w:ascii="Times New Roman" w:hAnsi="Times New Roman" w:eastAsia="宋体"/>
                <w:color w:val="auto"/>
                <w:sz w:val="24"/>
                <w:szCs w:val="24"/>
                <w:highlight w:val="none"/>
              </w:rPr>
              <w:t>。</w:t>
            </w: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（2）本项目筛分工序经过水洗处理，处理过程中会有泥沙产生，原辅材料中泥沙含量约为5%，则泥沙产生量为2万t/a，对</w:t>
            </w:r>
            <w:r>
              <w:rPr>
                <w:rFonts w:hint="eastAsia" w:ascii="Times New Roman" w:hAnsi="Times New Roman" w:eastAsia="宋体"/>
                <w:color w:val="auto"/>
                <w:sz w:val="24"/>
                <w:highlight w:val="none"/>
                <w:lang w:eastAsia="zh-CN"/>
              </w:rPr>
              <w:t>泥沙</w:t>
            </w:r>
            <w:r>
              <w:rPr>
                <w:rFonts w:hint="eastAsia" w:ascii="Times New Roman" w:hAnsi="Times New Roman" w:eastAsia="宋体"/>
                <w:color w:val="auto"/>
                <w:sz w:val="24"/>
                <w:highlight w:val="none"/>
              </w:rPr>
              <w:t>进行回用，不外排。</w:t>
            </w: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（3）本项目设备维修产生的废润滑油，产生量为0.1t/a，</w:t>
            </w:r>
            <w:r>
              <w:rPr>
                <w:rFonts w:ascii="Times New Roman" w:hAnsi="Times New Roman" w:eastAsia="宋体"/>
                <w:color w:val="auto"/>
                <w:sz w:val="24"/>
                <w:highlight w:val="none"/>
              </w:rPr>
              <w:t>属于危险废物，</w:t>
            </w:r>
            <w:r>
              <w:rPr>
                <w:rFonts w:hint="eastAsia" w:ascii="Times New Roman" w:hAnsi="Times New Roman" w:eastAsia="宋体"/>
                <w:color w:val="auto"/>
                <w:sz w:val="24"/>
                <w:highlight w:val="none"/>
              </w:rPr>
              <w:t>暂存于危险废物暂存间内，最终交由有危险废物处置资质的公司处置。</w:t>
            </w:r>
          </w:p>
          <w:p>
            <w:pPr>
              <w:spacing w:line="360" w:lineRule="auto"/>
              <w:rPr>
                <w:rFonts w:ascii="Times New Roman" w:hAnsi="Times New Roman" w:eastAsia="宋体"/>
                <w:b/>
                <w:color w:val="auto"/>
                <w:sz w:val="28"/>
                <w:highlight w:val="none"/>
              </w:rPr>
            </w:pPr>
            <w:r>
              <w:rPr>
                <w:rFonts w:hint="eastAsia" w:ascii="Times New Roman" w:hAnsi="Times New Roman" w:eastAsia="宋体"/>
                <w:b/>
                <w:color w:val="auto"/>
                <w:sz w:val="28"/>
                <w:highlight w:val="none"/>
              </w:rPr>
              <w:t>2.排放标准</w:t>
            </w: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（1）《一般工业固体废物贮存和填埋污染控制标准》（GB18599-2020）；</w:t>
            </w: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（2）《危险废物贮存污染控制标准》（GB18597-2001）（2013年修改单）。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土壤及地下水污染防治措施</w:t>
            </w:r>
          </w:p>
        </w:tc>
        <w:tc>
          <w:tcPr>
            <w:tcW w:w="7447" w:type="dxa"/>
            <w:gridSpan w:val="4"/>
            <w:noWrap w:val="0"/>
            <w:vAlign w:val="center"/>
          </w:tcPr>
          <w:p>
            <w:pPr>
              <w:spacing w:line="360" w:lineRule="auto"/>
              <w:ind w:firstLine="480" w:firstLineChars="200"/>
              <w:rPr>
                <w:rFonts w:hint="eastAsia"/>
                <w:sz w:val="24"/>
                <w:szCs w:val="24"/>
              </w:rPr>
            </w:pPr>
            <w:r>
              <w:rPr>
                <w:rFonts w:hint="eastAsia"/>
                <w:sz w:val="24"/>
                <w:szCs w:val="24"/>
              </w:rPr>
              <w:t>本项目筛分生产线洗砂用水循环使用，循环用水经厂区内三级循环沉淀水池沉淀后循环使用，不外排。</w:t>
            </w:r>
          </w:p>
          <w:p>
            <w:pPr>
              <w:spacing w:line="360" w:lineRule="auto"/>
              <w:ind w:firstLine="480" w:firstLineChars="200"/>
              <w:rPr>
                <w:rFonts w:hint="eastAsia"/>
                <w:sz w:val="24"/>
                <w:szCs w:val="24"/>
              </w:rPr>
            </w:pPr>
            <w:r>
              <w:rPr>
                <w:sz w:val="24"/>
                <w:szCs w:val="24"/>
              </w:rPr>
              <w:t>本项目</w:t>
            </w:r>
            <w:r>
              <w:rPr>
                <w:rFonts w:hint="eastAsia"/>
                <w:sz w:val="24"/>
                <w:szCs w:val="24"/>
              </w:rPr>
              <w:t>依托</w:t>
            </w:r>
            <w:r>
              <w:rPr>
                <w:sz w:val="24"/>
                <w:szCs w:val="24"/>
              </w:rPr>
              <w:t>新疆鑫海润成建材有限公司商砼站</w:t>
            </w:r>
            <w:r>
              <w:rPr>
                <w:rFonts w:hint="eastAsia"/>
                <w:sz w:val="24"/>
                <w:szCs w:val="24"/>
              </w:rPr>
              <w:t>现有5人，</w:t>
            </w:r>
            <w:r>
              <w:rPr>
                <w:sz w:val="24"/>
                <w:szCs w:val="24"/>
              </w:rPr>
              <w:t>未新增劳动定员，现有生活废水</w:t>
            </w:r>
            <w:r>
              <w:rPr>
                <w:rFonts w:hint="eastAsia"/>
                <w:sz w:val="24"/>
                <w:szCs w:val="24"/>
              </w:rPr>
              <w:t>依托产区内现有一座容积为100m3化粪池，经处理后每月抽运一次，由昌吉市新时代蓝领家政服务有限公司清运至昌吉市第二污水处理厂处置。</w:t>
            </w:r>
          </w:p>
          <w:p>
            <w:pPr>
              <w:spacing w:line="360" w:lineRule="auto"/>
              <w:ind w:firstLine="480" w:firstLineChars="200"/>
              <w:rPr>
                <w:rFonts w:hint="default" w:eastAsia="宋体"/>
                <w:lang w:val="en-US" w:eastAsia="zh-CN"/>
              </w:rPr>
            </w:pPr>
            <w:r>
              <w:rPr>
                <w:rFonts w:hint="eastAsia"/>
                <w:color w:val="auto"/>
                <w:sz w:val="24"/>
                <w:szCs w:val="24"/>
                <w:highlight w:val="none"/>
                <w:lang w:val="en-US" w:eastAsia="zh-CN"/>
              </w:rPr>
              <w:t>本项目危废暂存间</w:t>
            </w:r>
            <w:r>
              <w:rPr>
                <w:rFonts w:hint="default" w:ascii="Times New Roman" w:hAnsi="Times New Roman" w:eastAsia="宋体" w:cs="Times New Roman"/>
                <w:color w:val="auto"/>
                <w:sz w:val="24"/>
                <w:szCs w:val="24"/>
                <w:highlight w:val="none"/>
              </w:rPr>
              <w:t>设置防渗措施：基础必须防渗，地面与裙脚要用坚固、防渗的材料建造建筑材料必须与危险废物相容；防渗层为至少1米厚粘土层（渗透系数≤10</w:t>
            </w:r>
            <w:r>
              <w:rPr>
                <w:rFonts w:hint="default" w:ascii="Times New Roman" w:hAnsi="Times New Roman" w:eastAsia="宋体" w:cs="Times New Roman"/>
                <w:color w:val="auto"/>
                <w:sz w:val="24"/>
                <w:szCs w:val="24"/>
                <w:highlight w:val="none"/>
                <w:vertAlign w:val="superscript"/>
              </w:rPr>
              <w:t>-7</w:t>
            </w:r>
            <w:r>
              <w:rPr>
                <w:rFonts w:hint="default" w:ascii="Times New Roman" w:hAnsi="Times New Roman" w:eastAsia="宋体" w:cs="Times New Roman"/>
                <w:color w:val="auto"/>
                <w:sz w:val="24"/>
                <w:szCs w:val="24"/>
                <w:highlight w:val="none"/>
              </w:rPr>
              <w:t>cm/s），或2毫米厚高密度聚乙烯，或至少2毫米厚的其它人工材料，渗透系数≤10</w:t>
            </w:r>
            <w:r>
              <w:rPr>
                <w:rFonts w:hint="default" w:ascii="Times New Roman" w:hAnsi="Times New Roman" w:eastAsia="宋体" w:cs="Times New Roman"/>
                <w:color w:val="auto"/>
                <w:sz w:val="24"/>
                <w:szCs w:val="24"/>
                <w:highlight w:val="none"/>
                <w:vertAlign w:val="superscript"/>
              </w:rPr>
              <w:t>-10</w:t>
            </w:r>
            <w:r>
              <w:rPr>
                <w:rFonts w:hint="default" w:ascii="Times New Roman" w:hAnsi="Times New Roman" w:eastAsia="宋体" w:cs="Times New Roman"/>
                <w:color w:val="auto"/>
                <w:sz w:val="24"/>
                <w:szCs w:val="24"/>
                <w:highlight w:val="none"/>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生态保护措施</w:t>
            </w:r>
          </w:p>
        </w:tc>
        <w:tc>
          <w:tcPr>
            <w:tcW w:w="7447" w:type="dxa"/>
            <w:gridSpan w:val="4"/>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环境风险防范措施</w:t>
            </w:r>
          </w:p>
        </w:tc>
        <w:tc>
          <w:tcPr>
            <w:tcW w:w="7447" w:type="dxa"/>
            <w:gridSpan w:val="4"/>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noWrap w:val="0"/>
            <w:vAlign w:val="center"/>
          </w:tcPr>
          <w:p>
            <w:pPr>
              <w:spacing w:line="360" w:lineRule="auto"/>
              <w:jc w:val="center"/>
              <w:rPr>
                <w:rFonts w:ascii="Times New Roman" w:hAnsi="Times New Roman" w:eastAsia="宋体"/>
                <w:color w:val="auto"/>
                <w:sz w:val="24"/>
                <w:highlight w:val="none"/>
              </w:rPr>
            </w:pPr>
            <w:r>
              <w:rPr>
                <w:rFonts w:ascii="Times New Roman" w:hAnsi="Times New Roman" w:eastAsia="宋体"/>
                <w:color w:val="auto"/>
                <w:sz w:val="24"/>
                <w:highlight w:val="none"/>
              </w:rPr>
              <w:t>其他环境管理要求</w:t>
            </w:r>
          </w:p>
        </w:tc>
        <w:tc>
          <w:tcPr>
            <w:tcW w:w="7447" w:type="dxa"/>
            <w:gridSpan w:val="4"/>
            <w:noWrap w:val="0"/>
            <w:vAlign w:val="center"/>
          </w:tcPr>
          <w:p>
            <w:pPr>
              <w:spacing w:line="360" w:lineRule="auto"/>
              <w:rPr>
                <w:rFonts w:ascii="Times New Roman" w:hAnsi="Times New Roman" w:eastAsia="宋体"/>
                <w:b/>
                <w:color w:val="auto"/>
                <w:sz w:val="28"/>
                <w:highlight w:val="none"/>
              </w:rPr>
            </w:pPr>
            <w:r>
              <w:rPr>
                <w:rFonts w:hint="eastAsia" w:ascii="Times New Roman" w:hAnsi="Times New Roman" w:eastAsia="宋体"/>
                <w:b/>
                <w:color w:val="auto"/>
                <w:sz w:val="28"/>
                <w:highlight w:val="none"/>
              </w:rPr>
              <w:t>1.固定污染源排污许可分类管理</w:t>
            </w:r>
          </w:p>
          <w:p>
            <w:pPr>
              <w:spacing w:line="360" w:lineRule="auto"/>
              <w:ind w:firstLine="482" w:firstLineChars="200"/>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1.1判定依据</w:t>
            </w: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根据《固定污染源排污许可分类管理名录（2019版）》中，详见下表</w:t>
            </w:r>
            <w:r>
              <w:rPr>
                <w:rFonts w:hint="eastAsia" w:ascii="Times New Roman" w:hAnsi="Times New Roman" w:eastAsia="宋体"/>
                <w:color w:val="auto"/>
                <w:sz w:val="24"/>
                <w:highlight w:val="none"/>
                <w:lang w:val="en-US" w:eastAsia="zh-CN"/>
              </w:rPr>
              <w:t>39</w:t>
            </w:r>
            <w:r>
              <w:rPr>
                <w:rFonts w:hint="eastAsia" w:ascii="Times New Roman" w:hAnsi="Times New Roman" w:eastAsia="宋体"/>
                <w:color w:val="auto"/>
                <w:sz w:val="24"/>
                <w:highlight w:val="none"/>
              </w:rPr>
              <w:t>。</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highlight w:val="none"/>
              </w:rPr>
              <w:t>表</w:t>
            </w:r>
            <w:r>
              <w:rPr>
                <w:rFonts w:hint="eastAsia" w:ascii="Times New Roman" w:hAnsi="Times New Roman" w:cs="Times New Roman"/>
                <w:b/>
                <w:bCs/>
                <w:color w:val="auto"/>
                <w:highlight w:val="none"/>
                <w:lang w:val="en-US" w:eastAsia="zh-CN"/>
              </w:rPr>
              <w:t>39</w:t>
            </w:r>
            <w:r>
              <w:rPr>
                <w:rFonts w:hint="default" w:ascii="Times New Roman" w:hAnsi="Times New Roman" w:eastAsia="宋体" w:cs="Times New Roman"/>
                <w:b/>
                <w:bCs/>
                <w:color w:val="auto"/>
                <w:highlight w:val="none"/>
              </w:rPr>
              <w:t xml:space="preserve">     固定污染源排污许可证分类管理名录</w:t>
            </w:r>
          </w:p>
          <w:tbl>
            <w:tblPr>
              <w:tblStyle w:val="16"/>
              <w:tblW w:w="723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32"/>
              <w:gridCol w:w="1446"/>
              <w:gridCol w:w="1446"/>
              <w:gridCol w:w="14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bottom w:val="single" w:color="auto" w:sz="12" w:space="0"/>
                  </w:tcBorders>
                  <w:noWrap w:val="0"/>
                  <w:vAlign w:val="center"/>
                </w:tcPr>
                <w:p>
                  <w:pPr>
                    <w:spacing w:line="240" w:lineRule="atLeast"/>
                    <w:jc w:val="center"/>
                    <w:rPr>
                      <w:rFonts w:ascii="Times New Roman" w:hAnsi="Times New Roman" w:eastAsia="宋体"/>
                      <w:b/>
                      <w:color w:val="auto"/>
                      <w:highlight w:val="none"/>
                    </w:rPr>
                  </w:pPr>
                  <w:r>
                    <w:rPr>
                      <w:rFonts w:hint="eastAsia" w:ascii="Times New Roman" w:hAnsi="Times New Roman" w:eastAsia="宋体"/>
                      <w:b/>
                      <w:color w:val="auto"/>
                      <w:highlight w:val="none"/>
                    </w:rPr>
                    <w:t>序号</w:t>
                  </w:r>
                </w:p>
              </w:tc>
              <w:tc>
                <w:tcPr>
                  <w:tcW w:w="2132" w:type="dxa"/>
                  <w:tcBorders>
                    <w:bottom w:val="single" w:color="auto" w:sz="12" w:space="0"/>
                  </w:tcBorders>
                  <w:noWrap w:val="0"/>
                  <w:vAlign w:val="center"/>
                </w:tcPr>
                <w:p>
                  <w:pPr>
                    <w:spacing w:line="240" w:lineRule="atLeast"/>
                    <w:jc w:val="center"/>
                    <w:rPr>
                      <w:rFonts w:ascii="Times New Roman" w:hAnsi="Times New Roman" w:eastAsia="宋体"/>
                      <w:b/>
                      <w:color w:val="auto"/>
                      <w:highlight w:val="none"/>
                    </w:rPr>
                  </w:pPr>
                  <w:r>
                    <w:rPr>
                      <w:rFonts w:hint="eastAsia" w:ascii="Times New Roman" w:hAnsi="Times New Roman" w:eastAsia="宋体"/>
                      <w:b/>
                      <w:color w:val="auto"/>
                      <w:highlight w:val="none"/>
                    </w:rPr>
                    <w:t>行业类别</w:t>
                  </w:r>
                </w:p>
              </w:tc>
              <w:tc>
                <w:tcPr>
                  <w:tcW w:w="1446" w:type="dxa"/>
                  <w:tcBorders>
                    <w:bottom w:val="single" w:color="auto" w:sz="12" w:space="0"/>
                  </w:tcBorders>
                  <w:noWrap w:val="0"/>
                  <w:vAlign w:val="center"/>
                </w:tcPr>
                <w:p>
                  <w:pPr>
                    <w:spacing w:line="240" w:lineRule="atLeast"/>
                    <w:jc w:val="center"/>
                    <w:rPr>
                      <w:rFonts w:ascii="Times New Roman" w:hAnsi="Times New Roman" w:eastAsia="宋体"/>
                      <w:b/>
                      <w:color w:val="auto"/>
                      <w:highlight w:val="none"/>
                    </w:rPr>
                  </w:pPr>
                  <w:r>
                    <w:rPr>
                      <w:rFonts w:hint="eastAsia" w:ascii="Times New Roman" w:hAnsi="Times New Roman" w:eastAsia="宋体"/>
                      <w:b/>
                      <w:color w:val="auto"/>
                      <w:highlight w:val="none"/>
                    </w:rPr>
                    <w:t>重点管理</w:t>
                  </w:r>
                </w:p>
              </w:tc>
              <w:tc>
                <w:tcPr>
                  <w:tcW w:w="1446" w:type="dxa"/>
                  <w:tcBorders>
                    <w:bottom w:val="single" w:color="auto" w:sz="12" w:space="0"/>
                  </w:tcBorders>
                  <w:noWrap w:val="0"/>
                  <w:vAlign w:val="center"/>
                </w:tcPr>
                <w:p>
                  <w:pPr>
                    <w:spacing w:line="240" w:lineRule="atLeast"/>
                    <w:jc w:val="center"/>
                    <w:rPr>
                      <w:rFonts w:ascii="Times New Roman" w:hAnsi="Times New Roman" w:eastAsia="宋体"/>
                      <w:b/>
                      <w:color w:val="auto"/>
                      <w:highlight w:val="none"/>
                    </w:rPr>
                  </w:pPr>
                  <w:r>
                    <w:rPr>
                      <w:rFonts w:hint="eastAsia" w:ascii="Times New Roman" w:hAnsi="Times New Roman" w:eastAsia="宋体"/>
                      <w:b/>
                      <w:color w:val="auto"/>
                      <w:highlight w:val="none"/>
                    </w:rPr>
                    <w:t>简化管理</w:t>
                  </w:r>
                </w:p>
              </w:tc>
              <w:tc>
                <w:tcPr>
                  <w:tcW w:w="1445" w:type="dxa"/>
                  <w:tcBorders>
                    <w:bottom w:val="single" w:color="auto" w:sz="12" w:space="0"/>
                  </w:tcBorders>
                  <w:noWrap w:val="0"/>
                  <w:vAlign w:val="center"/>
                </w:tcPr>
                <w:p>
                  <w:pPr>
                    <w:spacing w:line="240" w:lineRule="atLeast"/>
                    <w:jc w:val="center"/>
                    <w:rPr>
                      <w:rFonts w:ascii="Times New Roman" w:hAnsi="Times New Roman" w:eastAsia="宋体"/>
                      <w:b/>
                      <w:color w:val="auto"/>
                      <w:highlight w:val="none"/>
                    </w:rPr>
                  </w:pPr>
                  <w:r>
                    <w:rPr>
                      <w:rFonts w:hint="eastAsia" w:ascii="Times New Roman" w:hAnsi="Times New Roman" w:eastAsia="宋体"/>
                      <w:b/>
                      <w:color w:val="auto"/>
                      <w:highlight w:val="none"/>
                    </w:rPr>
                    <w:t>登记管理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231" w:type="dxa"/>
                  <w:gridSpan w:val="5"/>
                  <w:tcBorders>
                    <w:top w:val="single" w:color="auto" w:sz="12" w:space="0"/>
                  </w:tcBorders>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二十五、非金属矿物制品业30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2" w:type="dxa"/>
                  <w:noWrap w:val="0"/>
                  <w:vAlign w:val="center"/>
                </w:tcPr>
                <w:p>
                  <w:pPr>
                    <w:spacing w:line="240" w:lineRule="atLeast"/>
                    <w:jc w:val="center"/>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64</w:t>
                  </w:r>
                </w:p>
              </w:tc>
              <w:tc>
                <w:tcPr>
                  <w:tcW w:w="2132" w:type="dxa"/>
                  <w:noWrap w:val="0"/>
                  <w:vAlign w:val="center"/>
                </w:tcPr>
                <w:p>
                  <w:pPr>
                    <w:spacing w:line="240" w:lineRule="atLeast"/>
                    <w:jc w:val="center"/>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eastAsia="zh-CN"/>
                    </w:rPr>
                    <w:t>砖瓦、石材等建筑材料制造</w:t>
                  </w:r>
                  <w:r>
                    <w:rPr>
                      <w:rFonts w:hint="eastAsia" w:ascii="Times New Roman" w:hAnsi="Times New Roman" w:eastAsia="宋体"/>
                      <w:color w:val="auto"/>
                      <w:highlight w:val="none"/>
                      <w:lang w:val="en-US" w:eastAsia="zh-CN"/>
                    </w:rPr>
                    <w:t>303</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s="Times New Roman"/>
                      <w:color w:val="auto"/>
                      <w:highlight w:val="none"/>
                      <w:lang w:val="en-US" w:eastAsia="zh-CN"/>
                    </w:rPr>
                    <w:t>粘土砖瓦及建筑砌块制造3031（以煤或者煤矸石为燃料的烧结砖瓦）</w:t>
                  </w:r>
                </w:p>
              </w:tc>
              <w:tc>
                <w:tcPr>
                  <w:tcW w:w="1446" w:type="dxa"/>
                  <w:noWrap w:val="0"/>
                  <w:vAlign w:val="center"/>
                </w:tcPr>
                <w:p>
                  <w:pPr>
                    <w:keepNext w:val="0"/>
                    <w:keepLines w:val="0"/>
                    <w:widowControl/>
                    <w:suppressLineNumbers w:val="0"/>
                    <w:jc w:val="left"/>
                    <w:rPr>
                      <w:rFonts w:ascii="Times New Roman" w:hAnsi="Times New Roman" w:eastAsia="宋体"/>
                      <w:color w:val="auto"/>
                      <w:highlight w:val="none"/>
                    </w:rPr>
                  </w:pPr>
                  <w:r>
                    <w:rPr>
                      <w:rFonts w:hint="eastAsia" w:ascii="Times New Roman" w:hAnsi="Times New Roman" w:eastAsia="宋体" w:cs="Times New Roman"/>
                      <w:color w:val="auto"/>
                      <w:highlight w:val="none"/>
                      <w:lang w:val="en-US" w:eastAsia="zh-CN"/>
                    </w:rPr>
                    <w:t>粘土砖瓦及建筑砌块制造3031（除以煤或者煤矸石为燃料的烧结砖瓦以外的），建筑用石加工3032，防水建筑材料制造 3033，隔热和隔音材料制造 3034，其他建筑材料制造3039，以上均不含仅切割加工的</w:t>
                  </w:r>
                </w:p>
              </w:tc>
              <w:tc>
                <w:tcPr>
                  <w:tcW w:w="1445"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s="Times New Roman"/>
                      <w:color w:val="auto"/>
                      <w:highlight w:val="none"/>
                      <w:lang w:val="en-US" w:eastAsia="zh-CN"/>
                    </w:rPr>
                    <w:t>仅切割加工的</w:t>
                  </w:r>
                </w:p>
              </w:tc>
            </w:tr>
          </w:tbl>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本项目属于</w:t>
            </w:r>
            <w:r>
              <w:rPr>
                <w:rFonts w:hint="eastAsia" w:ascii="Times New Roman" w:hAnsi="Times New Roman" w:eastAsia="宋体" w:cs="Times New Roman"/>
                <w:color w:val="auto"/>
                <w:sz w:val="24"/>
                <w:highlight w:val="none"/>
                <w:lang w:val="en-US" w:eastAsia="zh-CN"/>
              </w:rPr>
              <w:t>其他建筑材料制造3039，中仅切割加工的</w:t>
            </w:r>
            <w:r>
              <w:rPr>
                <w:rFonts w:hint="eastAsia" w:ascii="Times New Roman" w:hAnsi="Times New Roman" w:eastAsia="宋体" w:cs="Times New Roman"/>
                <w:color w:val="auto"/>
                <w:sz w:val="24"/>
                <w:highlight w:val="none"/>
              </w:rPr>
              <w:t>，属</w:t>
            </w:r>
            <w:r>
              <w:rPr>
                <w:rFonts w:hint="eastAsia" w:ascii="Times New Roman" w:hAnsi="Times New Roman" w:eastAsia="宋体"/>
                <w:color w:val="auto"/>
                <w:sz w:val="24"/>
                <w:highlight w:val="none"/>
              </w:rPr>
              <w:t>于登记管理。</w:t>
            </w:r>
          </w:p>
          <w:p>
            <w:pPr>
              <w:spacing w:line="360" w:lineRule="auto"/>
              <w:ind w:firstLine="482" w:firstLineChars="200"/>
              <w:rPr>
                <w:rFonts w:ascii="Times New Roman" w:hAnsi="Times New Roman" w:eastAsia="宋体"/>
                <w:b/>
                <w:color w:val="auto"/>
                <w:sz w:val="24"/>
                <w:highlight w:val="none"/>
              </w:rPr>
            </w:pPr>
            <w:r>
              <w:rPr>
                <w:rFonts w:hint="eastAsia" w:ascii="Times New Roman" w:hAnsi="Times New Roman" w:eastAsia="宋体"/>
                <w:b/>
                <w:color w:val="auto"/>
                <w:sz w:val="24"/>
                <w:highlight w:val="none"/>
              </w:rPr>
              <w:t>1.2管理要求</w:t>
            </w:r>
          </w:p>
          <w:p>
            <w:pPr>
              <w:spacing w:line="360" w:lineRule="auto"/>
              <w:ind w:firstLine="480" w:firstLineChars="200"/>
              <w:rPr>
                <w:rFonts w:ascii="Times New Roman" w:hAnsi="Times New Roman" w:eastAsia="宋体"/>
                <w:color w:val="auto"/>
                <w:sz w:val="24"/>
                <w:highlight w:val="none"/>
              </w:rPr>
            </w:pPr>
            <w:r>
              <w:rPr>
                <w:rFonts w:ascii="Times New Roman" w:hAnsi="Times New Roman" w:eastAsia="宋体"/>
                <w:color w:val="auto"/>
                <w:sz w:val="24"/>
                <w:highlight w:val="none"/>
              </w:rPr>
              <w:t>根据</w:t>
            </w:r>
            <w:r>
              <w:rPr>
                <w:rFonts w:hint="eastAsia" w:ascii="Times New Roman" w:hAnsi="Times New Roman" w:eastAsia="宋体"/>
                <w:color w:val="auto"/>
                <w:sz w:val="24"/>
                <w:highlight w:val="none"/>
              </w:rPr>
              <w:t>《固定污染源排污许可分类管理名录（2019版）》中：“第二条 试行登记管理的排污单位，不需要申请取得排污许可证，应当在全国排污许可证管理信息平台填报排污登记表，登记基本信息、污染物排放去向、执行的污染物排放标准以及采取的污染防治措施等信息”</w:t>
            </w:r>
            <w:r>
              <w:rPr>
                <w:rFonts w:hint="eastAsia" w:ascii="Times New Roman" w:hAnsi="Times New Roman" w:eastAsia="宋体"/>
                <w:color w:val="auto"/>
                <w:sz w:val="24"/>
                <w:highlight w:val="none"/>
                <w:lang w:eastAsia="zh-CN"/>
              </w:rPr>
              <w:t>由于原有项目与</w:t>
            </w:r>
            <w:r>
              <w:rPr>
                <w:rFonts w:hint="eastAsia" w:ascii="Times New Roman" w:hAnsi="Times New Roman" w:eastAsia="宋体"/>
                <w:color w:val="auto"/>
                <w:sz w:val="24"/>
                <w:highlight w:val="none"/>
                <w:lang w:val="en-US" w:eastAsia="zh-CN"/>
              </w:rPr>
              <w:t>2020年4月5日已</w:t>
            </w:r>
            <w:r>
              <w:rPr>
                <w:rFonts w:hint="default" w:ascii="Times New Roman" w:hAnsi="Times New Roman" w:eastAsia="宋体" w:cs="Times New Roman"/>
                <w:color w:val="000000"/>
                <w:sz w:val="24"/>
                <w:szCs w:val="24"/>
                <w:vertAlign w:val="baseline"/>
                <w:lang w:val="en-US" w:eastAsia="zh-CN"/>
              </w:rPr>
              <w:t>完成排污登记“登记管理”。</w:t>
            </w:r>
            <w:r>
              <w:rPr>
                <w:rFonts w:hint="eastAsia" w:ascii="Times New Roman" w:hAnsi="Times New Roman" w:eastAsia="宋体" w:cs="Times New Roman"/>
                <w:color w:val="000000"/>
                <w:sz w:val="24"/>
                <w:szCs w:val="24"/>
                <w:vertAlign w:val="baseline"/>
                <w:lang w:val="en-US" w:eastAsia="zh-CN"/>
              </w:rPr>
              <w:t>本次扩建项目投入运营后，应及时变更完成排污许可登记</w:t>
            </w:r>
            <w:r>
              <w:rPr>
                <w:rFonts w:hint="eastAsia" w:ascii="Times New Roman" w:hAnsi="Times New Roman" w:eastAsia="宋体"/>
                <w:color w:val="auto"/>
                <w:sz w:val="24"/>
                <w:highlight w:val="none"/>
              </w:rPr>
              <w:t>。</w:t>
            </w:r>
          </w:p>
          <w:p>
            <w:pPr>
              <w:spacing w:line="360" w:lineRule="auto"/>
              <w:rPr>
                <w:rFonts w:ascii="Times New Roman" w:hAnsi="Times New Roman" w:eastAsia="宋体"/>
                <w:b/>
                <w:color w:val="auto"/>
                <w:sz w:val="28"/>
                <w:highlight w:val="none"/>
              </w:rPr>
            </w:pPr>
            <w:r>
              <w:rPr>
                <w:rFonts w:hint="eastAsia" w:ascii="Times New Roman" w:hAnsi="Times New Roman" w:eastAsia="宋体"/>
                <w:b/>
                <w:color w:val="auto"/>
                <w:sz w:val="28"/>
                <w:highlight w:val="none"/>
              </w:rPr>
              <w:t>2.环保投资</w:t>
            </w: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本项目总投资3500万元，其中环保投资144万元，占总投资的4.11%，环保投资详见表</w:t>
            </w:r>
            <w:r>
              <w:rPr>
                <w:rFonts w:hint="eastAsia" w:ascii="Times New Roman" w:hAnsi="Times New Roman" w:eastAsia="宋体"/>
                <w:color w:val="auto"/>
                <w:sz w:val="24"/>
                <w:highlight w:val="none"/>
                <w:lang w:val="en-US" w:eastAsia="zh-CN"/>
              </w:rPr>
              <w:t>40</w:t>
            </w:r>
            <w:r>
              <w:rPr>
                <w:rFonts w:hint="eastAsia" w:ascii="Times New Roman" w:hAnsi="Times New Roman" w:eastAsia="宋体"/>
                <w:color w:val="auto"/>
                <w:sz w:val="24"/>
                <w:highlight w:val="none"/>
              </w:rPr>
              <w:t>。</w:t>
            </w:r>
          </w:p>
          <w:p>
            <w:pPr>
              <w:spacing w:line="360" w:lineRule="auto"/>
              <w:jc w:val="center"/>
              <w:rPr>
                <w:rFonts w:ascii="Times New Roman" w:hAnsi="Times New Roman" w:eastAsia="宋体"/>
                <w:color w:val="auto"/>
                <w:sz w:val="24"/>
                <w:highlight w:val="none"/>
              </w:rPr>
            </w:pPr>
            <w:r>
              <w:rPr>
                <w:rFonts w:hint="default" w:ascii="Times New Roman" w:hAnsi="Times New Roman" w:eastAsia="宋体" w:cs="Times New Roman"/>
                <w:b/>
                <w:bCs/>
                <w:color w:val="auto"/>
                <w:highlight w:val="none"/>
              </w:rPr>
              <w:t>表</w:t>
            </w:r>
            <w:r>
              <w:rPr>
                <w:rFonts w:hint="eastAsia" w:ascii="Times New Roman" w:hAnsi="Times New Roman" w:eastAsia="宋体" w:cs="Times New Roman"/>
                <w:b/>
                <w:bCs/>
                <w:color w:val="auto"/>
                <w:highlight w:val="none"/>
                <w:lang w:val="en-US" w:eastAsia="zh-CN"/>
              </w:rPr>
              <w:t>40</w:t>
            </w:r>
            <w:r>
              <w:rPr>
                <w:rFonts w:hint="default" w:ascii="Times New Roman" w:hAnsi="Times New Roman" w:eastAsia="宋体" w:cs="Times New Roman"/>
                <w:b/>
                <w:bCs/>
                <w:color w:val="auto"/>
                <w:highlight w:val="none"/>
              </w:rPr>
              <w:t xml:space="preserve">     本项目环境保护总投资一览表</w:t>
            </w:r>
          </w:p>
          <w:tbl>
            <w:tblPr>
              <w:tblStyle w:val="16"/>
              <w:tblW w:w="723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
              <w:gridCol w:w="986"/>
              <w:gridCol w:w="989"/>
              <w:gridCol w:w="1446"/>
              <w:gridCol w:w="1446"/>
              <w:gridCol w:w="14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tcBorders>
                    <w:bottom w:val="single" w:color="auto" w:sz="12" w:space="0"/>
                  </w:tcBorders>
                  <w:noWrap w:val="0"/>
                  <w:vAlign w:val="center"/>
                </w:tcPr>
                <w:p>
                  <w:pPr>
                    <w:spacing w:line="240" w:lineRule="atLeast"/>
                    <w:jc w:val="center"/>
                    <w:rPr>
                      <w:rFonts w:ascii="Times New Roman" w:hAnsi="Times New Roman" w:eastAsia="宋体"/>
                      <w:b/>
                      <w:color w:val="auto"/>
                      <w:highlight w:val="none"/>
                    </w:rPr>
                  </w:pPr>
                  <w:r>
                    <w:rPr>
                      <w:rFonts w:hint="eastAsia" w:ascii="Times New Roman" w:hAnsi="Times New Roman" w:eastAsia="宋体"/>
                      <w:b/>
                      <w:color w:val="auto"/>
                      <w:highlight w:val="none"/>
                    </w:rPr>
                    <w:t>序号</w:t>
                  </w:r>
                </w:p>
              </w:tc>
              <w:tc>
                <w:tcPr>
                  <w:tcW w:w="1975" w:type="dxa"/>
                  <w:gridSpan w:val="2"/>
                  <w:noWrap w:val="0"/>
                  <w:vAlign w:val="center"/>
                </w:tcPr>
                <w:p>
                  <w:pPr>
                    <w:spacing w:line="240" w:lineRule="atLeast"/>
                    <w:jc w:val="center"/>
                    <w:rPr>
                      <w:rFonts w:ascii="Times New Roman" w:hAnsi="Times New Roman" w:eastAsia="宋体"/>
                      <w:b/>
                      <w:color w:val="auto"/>
                      <w:highlight w:val="none"/>
                    </w:rPr>
                  </w:pPr>
                  <w:r>
                    <w:rPr>
                      <w:rFonts w:hint="eastAsia" w:ascii="Times New Roman" w:hAnsi="Times New Roman" w:eastAsia="宋体"/>
                      <w:b/>
                      <w:color w:val="auto"/>
                      <w:highlight w:val="none"/>
                    </w:rPr>
                    <w:t>产污环节</w:t>
                  </w:r>
                </w:p>
              </w:tc>
              <w:tc>
                <w:tcPr>
                  <w:tcW w:w="1446" w:type="dxa"/>
                  <w:tcBorders>
                    <w:bottom w:val="single" w:color="auto" w:sz="12" w:space="0"/>
                  </w:tcBorders>
                  <w:noWrap w:val="0"/>
                  <w:vAlign w:val="center"/>
                </w:tcPr>
                <w:p>
                  <w:pPr>
                    <w:spacing w:line="240" w:lineRule="atLeast"/>
                    <w:jc w:val="center"/>
                    <w:rPr>
                      <w:rFonts w:ascii="Times New Roman" w:hAnsi="Times New Roman" w:eastAsia="宋体"/>
                      <w:b/>
                      <w:color w:val="auto"/>
                      <w:highlight w:val="none"/>
                    </w:rPr>
                  </w:pPr>
                  <w:r>
                    <w:rPr>
                      <w:rFonts w:hint="eastAsia" w:ascii="Times New Roman" w:hAnsi="Times New Roman" w:eastAsia="宋体"/>
                      <w:b/>
                      <w:color w:val="auto"/>
                      <w:highlight w:val="none"/>
                    </w:rPr>
                    <w:t>污染物</w:t>
                  </w:r>
                </w:p>
              </w:tc>
              <w:tc>
                <w:tcPr>
                  <w:tcW w:w="1446" w:type="dxa"/>
                  <w:tcBorders>
                    <w:bottom w:val="single" w:color="auto" w:sz="12" w:space="0"/>
                  </w:tcBorders>
                  <w:noWrap w:val="0"/>
                  <w:vAlign w:val="center"/>
                </w:tcPr>
                <w:p>
                  <w:pPr>
                    <w:spacing w:line="240" w:lineRule="atLeast"/>
                    <w:jc w:val="center"/>
                    <w:rPr>
                      <w:rFonts w:ascii="Times New Roman" w:hAnsi="Times New Roman" w:eastAsia="宋体"/>
                      <w:b/>
                      <w:color w:val="auto"/>
                      <w:highlight w:val="none"/>
                    </w:rPr>
                  </w:pPr>
                  <w:r>
                    <w:rPr>
                      <w:rFonts w:hint="eastAsia" w:ascii="Times New Roman" w:hAnsi="Times New Roman" w:eastAsia="宋体"/>
                      <w:b/>
                      <w:color w:val="auto"/>
                      <w:highlight w:val="none"/>
                    </w:rPr>
                    <w:t>防治措施</w:t>
                  </w:r>
                </w:p>
              </w:tc>
              <w:tc>
                <w:tcPr>
                  <w:tcW w:w="1446" w:type="dxa"/>
                  <w:tcBorders>
                    <w:bottom w:val="single" w:color="auto" w:sz="12" w:space="0"/>
                  </w:tcBorders>
                  <w:noWrap w:val="0"/>
                  <w:vAlign w:val="center"/>
                </w:tcPr>
                <w:p>
                  <w:pPr>
                    <w:spacing w:line="240" w:lineRule="atLeast"/>
                    <w:jc w:val="center"/>
                    <w:rPr>
                      <w:rFonts w:ascii="Times New Roman" w:hAnsi="Times New Roman" w:eastAsia="宋体"/>
                      <w:b/>
                      <w:color w:val="auto"/>
                      <w:highlight w:val="none"/>
                    </w:rPr>
                  </w:pPr>
                  <w:r>
                    <w:rPr>
                      <w:rFonts w:hint="eastAsia" w:ascii="Times New Roman" w:hAnsi="Times New Roman" w:eastAsia="宋体"/>
                      <w:b/>
                      <w:color w:val="auto"/>
                      <w:highlight w:val="none"/>
                    </w:rPr>
                    <w:t>投资额（万元）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restart"/>
                  <w:tcBorders>
                    <w:top w:val="single" w:color="auto" w:sz="12" w:space="0"/>
                  </w:tcBorders>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1</w:t>
                  </w:r>
                </w:p>
              </w:tc>
              <w:tc>
                <w:tcPr>
                  <w:tcW w:w="986" w:type="dxa"/>
                  <w:vMerge w:val="restart"/>
                  <w:tcBorders>
                    <w:top w:val="single" w:color="auto" w:sz="12" w:space="0"/>
                  </w:tcBorders>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废气</w:t>
                  </w:r>
                </w:p>
              </w:tc>
              <w:tc>
                <w:tcPr>
                  <w:tcW w:w="989" w:type="dxa"/>
                  <w:tcBorders>
                    <w:top w:val="single" w:color="auto" w:sz="12" w:space="0"/>
                  </w:tcBorders>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物料装卸</w:t>
                  </w:r>
                </w:p>
              </w:tc>
              <w:tc>
                <w:tcPr>
                  <w:tcW w:w="1446" w:type="dxa"/>
                  <w:tcBorders>
                    <w:top w:val="single" w:color="auto" w:sz="12" w:space="0"/>
                  </w:tcBorders>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粉尘</w:t>
                  </w:r>
                </w:p>
              </w:tc>
              <w:tc>
                <w:tcPr>
                  <w:tcW w:w="1446" w:type="dxa"/>
                  <w:tcBorders>
                    <w:top w:val="single" w:color="auto" w:sz="12" w:space="0"/>
                  </w:tcBorders>
                  <w:noWrap w:val="0"/>
                  <w:vAlign w:val="center"/>
                </w:tcPr>
                <w:p>
                  <w:pPr>
                    <w:spacing w:line="240" w:lineRule="atLeast"/>
                    <w:jc w:val="center"/>
                    <w:rPr>
                      <w:rFonts w:ascii="Times New Roman" w:hAnsi="Times New Roman" w:eastAsia="宋体"/>
                      <w:color w:val="auto"/>
                      <w:highlight w:val="none"/>
                    </w:rPr>
                  </w:pPr>
                  <w:r>
                    <w:rPr>
                      <w:rFonts w:ascii="Times New Roman" w:hAnsi="Times New Roman" w:eastAsia="宋体"/>
                      <w:color w:val="auto"/>
                      <w:highlight w:val="none"/>
                    </w:rPr>
                    <w:t>对装卸点进行洒水抑尘</w:t>
                  </w:r>
                </w:p>
              </w:tc>
              <w:tc>
                <w:tcPr>
                  <w:tcW w:w="1446" w:type="dxa"/>
                  <w:tcBorders>
                    <w:top w:val="single" w:color="auto" w:sz="12" w:space="0"/>
                  </w:tcBorders>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noWrap w:val="0"/>
                  <w:vAlign w:val="center"/>
                </w:tcPr>
                <w:p>
                  <w:pPr>
                    <w:spacing w:line="240" w:lineRule="atLeast"/>
                    <w:jc w:val="center"/>
                    <w:rPr>
                      <w:rFonts w:ascii="Times New Roman" w:hAnsi="Times New Roman" w:eastAsia="宋体"/>
                      <w:color w:val="auto"/>
                      <w:highlight w:val="none"/>
                    </w:rPr>
                  </w:pPr>
                </w:p>
              </w:tc>
              <w:tc>
                <w:tcPr>
                  <w:tcW w:w="986" w:type="dxa"/>
                  <w:vMerge w:val="continue"/>
                  <w:noWrap w:val="0"/>
                  <w:vAlign w:val="center"/>
                </w:tcPr>
                <w:p>
                  <w:pPr>
                    <w:spacing w:line="240" w:lineRule="atLeast"/>
                    <w:jc w:val="center"/>
                    <w:rPr>
                      <w:rFonts w:ascii="Times New Roman" w:hAnsi="Times New Roman" w:eastAsia="宋体"/>
                      <w:color w:val="auto"/>
                      <w:highlight w:val="none"/>
                    </w:rPr>
                  </w:pPr>
                </w:p>
              </w:tc>
              <w:tc>
                <w:tcPr>
                  <w:tcW w:w="989"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原材料堆场、商砼站料仓</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粉尘</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default" w:ascii="Times New Roman" w:hAnsi="Times New Roman" w:eastAsia="宋体" w:cs="Times New Roman"/>
                      <w:color w:val="auto"/>
                      <w:sz w:val="21"/>
                      <w:szCs w:val="21"/>
                      <w:highlight w:val="none"/>
                    </w:rPr>
                    <w:t>原材料堆场内设置5个喷雾炮</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成品设</w:t>
                  </w:r>
                  <w:r>
                    <w:rPr>
                      <w:rFonts w:hint="eastAsia" w:ascii="Times New Roman" w:hAnsi="Times New Roman" w:eastAsia="宋体"/>
                      <w:color w:val="auto"/>
                      <w:highlight w:val="none"/>
                    </w:rPr>
                    <w:t>全封闭性仓库+洒水</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noWrap w:val="0"/>
                  <w:vAlign w:val="center"/>
                </w:tcPr>
                <w:p>
                  <w:pPr>
                    <w:spacing w:line="240" w:lineRule="atLeast"/>
                    <w:jc w:val="center"/>
                    <w:rPr>
                      <w:rFonts w:ascii="Times New Roman" w:hAnsi="Times New Roman" w:eastAsia="宋体"/>
                      <w:color w:val="auto"/>
                      <w:highlight w:val="none"/>
                    </w:rPr>
                  </w:pPr>
                </w:p>
              </w:tc>
              <w:tc>
                <w:tcPr>
                  <w:tcW w:w="986" w:type="dxa"/>
                  <w:vMerge w:val="continue"/>
                  <w:noWrap w:val="0"/>
                  <w:vAlign w:val="center"/>
                </w:tcPr>
                <w:p>
                  <w:pPr>
                    <w:spacing w:line="240" w:lineRule="atLeast"/>
                    <w:jc w:val="center"/>
                    <w:rPr>
                      <w:rFonts w:ascii="Times New Roman" w:hAnsi="Times New Roman" w:eastAsia="宋体"/>
                      <w:color w:val="auto"/>
                      <w:highlight w:val="none"/>
                    </w:rPr>
                  </w:pPr>
                </w:p>
              </w:tc>
              <w:tc>
                <w:tcPr>
                  <w:tcW w:w="989"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皮带输送过程</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粉尘</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密闭廊道</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noWrap w:val="0"/>
                  <w:vAlign w:val="center"/>
                </w:tcPr>
                <w:p>
                  <w:pPr>
                    <w:spacing w:line="240" w:lineRule="atLeast"/>
                    <w:jc w:val="center"/>
                    <w:rPr>
                      <w:rFonts w:ascii="Times New Roman" w:hAnsi="Times New Roman" w:eastAsia="宋体"/>
                      <w:color w:val="auto"/>
                      <w:highlight w:val="none"/>
                    </w:rPr>
                  </w:pPr>
                </w:p>
              </w:tc>
              <w:tc>
                <w:tcPr>
                  <w:tcW w:w="986" w:type="dxa"/>
                  <w:vMerge w:val="continue"/>
                  <w:noWrap w:val="0"/>
                  <w:vAlign w:val="center"/>
                </w:tcPr>
                <w:p>
                  <w:pPr>
                    <w:spacing w:line="240" w:lineRule="atLeast"/>
                    <w:jc w:val="center"/>
                    <w:rPr>
                      <w:rFonts w:ascii="Times New Roman" w:hAnsi="Times New Roman" w:eastAsia="宋体"/>
                      <w:color w:val="auto"/>
                      <w:highlight w:val="none"/>
                    </w:rPr>
                  </w:pPr>
                </w:p>
              </w:tc>
              <w:tc>
                <w:tcPr>
                  <w:tcW w:w="989"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破碎工序</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粉尘</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全封闭的生产设备+布袋除尘器</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noWrap w:val="0"/>
                  <w:vAlign w:val="center"/>
                </w:tcPr>
                <w:p>
                  <w:pPr>
                    <w:spacing w:line="240" w:lineRule="atLeast"/>
                    <w:jc w:val="center"/>
                    <w:rPr>
                      <w:rFonts w:ascii="Times New Roman" w:hAnsi="Times New Roman" w:eastAsia="宋体"/>
                      <w:color w:val="auto"/>
                      <w:highlight w:val="none"/>
                    </w:rPr>
                  </w:pPr>
                </w:p>
              </w:tc>
              <w:tc>
                <w:tcPr>
                  <w:tcW w:w="986" w:type="dxa"/>
                  <w:vMerge w:val="continue"/>
                  <w:noWrap w:val="0"/>
                  <w:vAlign w:val="center"/>
                </w:tcPr>
                <w:p>
                  <w:pPr>
                    <w:spacing w:line="240" w:lineRule="atLeast"/>
                    <w:jc w:val="center"/>
                    <w:rPr>
                      <w:rFonts w:ascii="Times New Roman" w:hAnsi="Times New Roman" w:eastAsia="宋体"/>
                      <w:color w:val="auto"/>
                      <w:highlight w:val="none"/>
                    </w:rPr>
                  </w:pPr>
                </w:p>
              </w:tc>
              <w:tc>
                <w:tcPr>
                  <w:tcW w:w="989"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筛分工序</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粉尘</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全封闭的生产设备+布袋除尘器</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2</w:t>
                  </w:r>
                </w:p>
              </w:tc>
              <w:tc>
                <w:tcPr>
                  <w:tcW w:w="986" w:type="dxa"/>
                  <w:noWrap w:val="0"/>
                  <w:vAlign w:val="center"/>
                </w:tcPr>
                <w:p>
                  <w:pPr>
                    <w:spacing w:line="240" w:lineRule="atLeast"/>
                    <w:jc w:val="center"/>
                    <w:rPr>
                      <w:rFonts w:ascii="Times New Roman" w:hAnsi="Times New Roman" w:eastAsia="宋体"/>
                      <w:color w:val="auto"/>
                      <w:highlight w:val="none"/>
                    </w:rPr>
                  </w:pPr>
                  <w:r>
                    <w:rPr>
                      <w:rFonts w:ascii="Times New Roman" w:hAnsi="Times New Roman" w:eastAsia="宋体"/>
                      <w:color w:val="auto"/>
                      <w:highlight w:val="none"/>
                    </w:rPr>
                    <w:t>废水</w:t>
                  </w:r>
                </w:p>
              </w:tc>
              <w:tc>
                <w:tcPr>
                  <w:tcW w:w="989" w:type="dxa"/>
                  <w:noWrap w:val="0"/>
                  <w:vAlign w:val="center"/>
                </w:tcPr>
                <w:p>
                  <w:pPr>
                    <w:spacing w:line="240" w:lineRule="atLeast"/>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筛分生产线</w:t>
                  </w:r>
                </w:p>
              </w:tc>
              <w:tc>
                <w:tcPr>
                  <w:tcW w:w="1446" w:type="dxa"/>
                  <w:noWrap w:val="0"/>
                  <w:vAlign w:val="center"/>
                </w:tcPr>
                <w:p>
                  <w:pPr>
                    <w:spacing w:line="240" w:lineRule="atLeast"/>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生产废水</w:t>
                  </w:r>
                </w:p>
              </w:tc>
              <w:tc>
                <w:tcPr>
                  <w:tcW w:w="1446" w:type="dxa"/>
                  <w:noWrap w:val="0"/>
                  <w:vAlign w:val="center"/>
                </w:tcPr>
                <w:p>
                  <w:pPr>
                    <w:spacing w:line="240" w:lineRule="atLeast"/>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循环水池</w:t>
                  </w:r>
                </w:p>
              </w:tc>
              <w:tc>
                <w:tcPr>
                  <w:tcW w:w="1446" w:type="dxa"/>
                  <w:noWrap w:val="0"/>
                  <w:vAlign w:val="center"/>
                </w:tcPr>
                <w:p>
                  <w:pPr>
                    <w:spacing w:line="240" w:lineRule="atLeast"/>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3</w:t>
                  </w:r>
                </w:p>
              </w:tc>
              <w:tc>
                <w:tcPr>
                  <w:tcW w:w="1975" w:type="dxa"/>
                  <w:gridSpan w:val="2"/>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噪声</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机械设备噪声</w:t>
                  </w:r>
                </w:p>
              </w:tc>
              <w:tc>
                <w:tcPr>
                  <w:tcW w:w="1446" w:type="dxa"/>
                  <w:noWrap w:val="0"/>
                  <w:vAlign w:val="center"/>
                </w:tcPr>
                <w:p>
                  <w:pPr>
                    <w:spacing w:line="240" w:lineRule="atLeast"/>
                    <w:jc w:val="center"/>
                    <w:rPr>
                      <w:rFonts w:ascii="Times New Roman" w:hAnsi="Times New Roman" w:eastAsia="宋体"/>
                      <w:color w:val="auto"/>
                      <w:highlight w:val="none"/>
                    </w:rPr>
                  </w:pPr>
                  <w:r>
                    <w:rPr>
                      <w:rFonts w:ascii="Times New Roman" w:hAnsi="Times New Roman" w:eastAsia="宋体"/>
                      <w:color w:val="auto"/>
                      <w:highlight w:val="none"/>
                    </w:rPr>
                    <w:t>减振、隔声等</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restart"/>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4</w:t>
                  </w:r>
                </w:p>
              </w:tc>
              <w:tc>
                <w:tcPr>
                  <w:tcW w:w="1975" w:type="dxa"/>
                  <w:gridSpan w:val="2"/>
                  <w:vMerge w:val="restart"/>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固体废物</w:t>
                  </w:r>
                </w:p>
              </w:tc>
              <w:tc>
                <w:tcPr>
                  <w:tcW w:w="1446" w:type="dxa"/>
                  <w:vMerge w:val="restart"/>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生产固废</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一般固体废物暂存间</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noWrap w:val="0"/>
                  <w:vAlign w:val="center"/>
                </w:tcPr>
                <w:p>
                  <w:pPr>
                    <w:spacing w:line="240" w:lineRule="atLeast"/>
                    <w:jc w:val="center"/>
                    <w:rPr>
                      <w:rFonts w:ascii="Times New Roman" w:hAnsi="Times New Roman" w:eastAsia="宋体"/>
                      <w:color w:val="auto"/>
                      <w:highlight w:val="none"/>
                    </w:rPr>
                  </w:pPr>
                </w:p>
              </w:tc>
              <w:tc>
                <w:tcPr>
                  <w:tcW w:w="1975" w:type="dxa"/>
                  <w:gridSpan w:val="2"/>
                  <w:vMerge w:val="continue"/>
                  <w:noWrap w:val="0"/>
                  <w:vAlign w:val="center"/>
                </w:tcPr>
                <w:p>
                  <w:pPr>
                    <w:spacing w:line="240" w:lineRule="atLeast"/>
                    <w:jc w:val="center"/>
                    <w:rPr>
                      <w:rFonts w:ascii="Times New Roman" w:hAnsi="Times New Roman" w:eastAsia="宋体"/>
                      <w:color w:val="auto"/>
                      <w:highlight w:val="none"/>
                    </w:rPr>
                  </w:pPr>
                </w:p>
              </w:tc>
              <w:tc>
                <w:tcPr>
                  <w:tcW w:w="1446" w:type="dxa"/>
                  <w:vMerge w:val="continue"/>
                  <w:noWrap w:val="0"/>
                  <w:vAlign w:val="center"/>
                </w:tcPr>
                <w:p>
                  <w:pPr>
                    <w:spacing w:line="240" w:lineRule="atLeast"/>
                    <w:jc w:val="center"/>
                    <w:rPr>
                      <w:rFonts w:ascii="Times New Roman" w:hAnsi="Times New Roman" w:eastAsia="宋体"/>
                      <w:color w:val="auto"/>
                      <w:highlight w:val="none"/>
                    </w:rPr>
                  </w:pP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危险废物暂存间内</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noWrap w:val="0"/>
                  <w:vAlign w:val="center"/>
                </w:tcPr>
                <w:p>
                  <w:pPr>
                    <w:spacing w:line="240" w:lineRule="atLeast"/>
                    <w:jc w:val="center"/>
                    <w:rPr>
                      <w:rFonts w:ascii="Times New Roman" w:hAnsi="Times New Roman" w:eastAsia="宋体"/>
                      <w:color w:val="auto"/>
                      <w:highlight w:val="none"/>
                    </w:rPr>
                  </w:pPr>
                </w:p>
              </w:tc>
              <w:tc>
                <w:tcPr>
                  <w:tcW w:w="1975" w:type="dxa"/>
                  <w:gridSpan w:val="2"/>
                  <w:vMerge w:val="continue"/>
                  <w:noWrap w:val="0"/>
                  <w:vAlign w:val="center"/>
                </w:tcPr>
                <w:p>
                  <w:pPr>
                    <w:spacing w:line="240" w:lineRule="atLeast"/>
                    <w:jc w:val="center"/>
                    <w:rPr>
                      <w:rFonts w:ascii="Times New Roman" w:hAnsi="Times New Roman" w:eastAsia="宋体"/>
                      <w:color w:val="auto"/>
                      <w:highlight w:val="none"/>
                    </w:rPr>
                  </w:pP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生活垃圾</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生活垃圾收集设施</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5785" w:type="dxa"/>
                  <w:gridSpan w:val="5"/>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合计</w:t>
                  </w:r>
                </w:p>
              </w:tc>
              <w:tc>
                <w:tcPr>
                  <w:tcW w:w="1446" w:type="dxa"/>
                  <w:noWrap w:val="0"/>
                  <w:vAlign w:val="center"/>
                </w:tcPr>
                <w:p>
                  <w:pPr>
                    <w:spacing w:line="240" w:lineRule="atLeast"/>
                    <w:jc w:val="center"/>
                    <w:rPr>
                      <w:rFonts w:ascii="Times New Roman" w:hAnsi="Times New Roman" w:eastAsia="宋体"/>
                      <w:color w:val="auto"/>
                      <w:highlight w:val="none"/>
                    </w:rPr>
                  </w:pPr>
                  <w:r>
                    <w:rPr>
                      <w:rFonts w:hint="eastAsia" w:ascii="Times New Roman" w:hAnsi="Times New Roman" w:eastAsia="宋体"/>
                      <w:color w:val="auto"/>
                      <w:highlight w:val="none"/>
                    </w:rPr>
                    <w:t>144</w:t>
                  </w:r>
                </w:p>
              </w:tc>
            </w:tr>
          </w:tbl>
          <w:p>
            <w:pPr>
              <w:spacing w:line="360" w:lineRule="auto"/>
              <w:ind w:firstLine="480" w:firstLineChars="200"/>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rPr>
                <w:rFonts w:hint="eastAsia" w:ascii="Times New Roman" w:hAnsi="Times New Roman" w:eastAsia="宋体"/>
                <w:color w:val="auto"/>
                <w:sz w:val="24"/>
                <w:highlight w:val="none"/>
              </w:rPr>
            </w:pPr>
          </w:p>
          <w:p>
            <w:pPr>
              <w:spacing w:line="360" w:lineRule="auto"/>
              <w:rPr>
                <w:rFonts w:hint="eastAsia" w:ascii="Times New Roman" w:hAnsi="Times New Roman" w:eastAsia="宋体"/>
                <w:color w:val="auto"/>
                <w:sz w:val="24"/>
                <w:highlight w:val="none"/>
              </w:rPr>
            </w:pPr>
          </w:p>
          <w:p>
            <w:pPr>
              <w:spacing w:line="360" w:lineRule="auto"/>
              <w:ind w:firstLine="480" w:firstLineChars="200"/>
              <w:rPr>
                <w:rFonts w:hint="eastAsia" w:ascii="Times New Roman" w:hAnsi="Times New Roman" w:eastAsia="宋体"/>
                <w:color w:val="auto"/>
                <w:sz w:val="24"/>
                <w:highlight w:val="none"/>
              </w:rPr>
            </w:pPr>
          </w:p>
          <w:p>
            <w:pPr>
              <w:spacing w:line="360" w:lineRule="auto"/>
              <w:ind w:firstLine="480" w:firstLineChars="200"/>
              <w:rPr>
                <w:rFonts w:ascii="Times New Roman" w:hAnsi="Times New Roman" w:eastAsia="宋体"/>
                <w:color w:val="auto"/>
                <w:sz w:val="24"/>
                <w:highlight w:val="none"/>
              </w:rPr>
            </w:pPr>
          </w:p>
        </w:tc>
      </w:tr>
    </w:tbl>
    <w:p>
      <w:pPr>
        <w:jc w:val="center"/>
        <w:rPr>
          <w:rFonts w:ascii="Times New Roman" w:hAnsi="Times New Roman" w:eastAsia="黑体"/>
          <w:color w:val="auto"/>
          <w:sz w:val="30"/>
          <w:highlight w:val="none"/>
        </w:rPr>
      </w:pPr>
      <w:r>
        <w:rPr>
          <w:rFonts w:hint="eastAsia" w:ascii="Times New Roman" w:hAnsi="Times New Roman" w:eastAsia="黑体"/>
          <w:color w:val="auto"/>
          <w:sz w:val="30"/>
          <w:highlight w:val="none"/>
        </w:rPr>
        <w:t>六、结论</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spacing w:line="360" w:lineRule="auto"/>
              <w:rPr>
                <w:rFonts w:ascii="Times New Roman" w:hAnsi="Times New Roman" w:eastAsia="宋体"/>
                <w:b/>
                <w:color w:val="auto"/>
                <w:sz w:val="28"/>
                <w:highlight w:val="none"/>
              </w:rPr>
            </w:pPr>
            <w:r>
              <w:rPr>
                <w:rFonts w:hint="eastAsia" w:ascii="Times New Roman" w:hAnsi="Times New Roman" w:eastAsia="宋体"/>
                <w:b/>
                <w:color w:val="auto"/>
                <w:sz w:val="28"/>
                <w:highlight w:val="none"/>
              </w:rPr>
              <w:t>1.综合</w:t>
            </w:r>
            <w:r>
              <w:rPr>
                <w:rFonts w:ascii="Times New Roman" w:hAnsi="Times New Roman" w:eastAsia="宋体"/>
                <w:b/>
                <w:color w:val="auto"/>
                <w:sz w:val="28"/>
                <w:highlight w:val="none"/>
              </w:rPr>
              <w:t>结论</w:t>
            </w:r>
          </w:p>
          <w:p>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综合分析结果表明，项目运行后对周围环境影响较小。建设方只要严格落实设计和环评报告中提出的污染物防治措施和环境保护措施，并加强环保设施的运行维护和管理，保证各种环保设施的正常运行和污染物长期稳定达标排放。在落实本环评提出的各项环保措施的前提下，从环境保护角度分析，该项目建设是可行的。</w:t>
            </w: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p>
            <w:pPr>
              <w:spacing w:line="360" w:lineRule="auto"/>
              <w:rPr>
                <w:rFonts w:ascii="Times New Roman" w:hAnsi="Times New Roman" w:eastAsia="宋体"/>
                <w:color w:val="auto"/>
                <w:sz w:val="24"/>
                <w:highlight w:val="none"/>
              </w:rPr>
            </w:pPr>
          </w:p>
        </w:tc>
      </w:tr>
    </w:tbl>
    <w:p>
      <w:pPr>
        <w:spacing w:line="360" w:lineRule="auto"/>
        <w:rPr>
          <w:rFonts w:ascii="Times New Roman" w:hAnsi="Times New Roman" w:eastAsia="黑体"/>
          <w:color w:val="auto"/>
          <w:sz w:val="30"/>
          <w:highlight w:val="none"/>
        </w:rPr>
        <w:sectPr>
          <w:pgSz w:w="11906" w:h="16838"/>
          <w:pgMar w:top="1440" w:right="1797" w:bottom="1440" w:left="1797" w:header="851" w:footer="992" w:gutter="0"/>
          <w:cols w:space="720" w:num="1"/>
          <w:docGrid w:linePitch="312" w:charSpace="0"/>
        </w:sectPr>
      </w:pPr>
    </w:p>
    <w:p>
      <w:pPr>
        <w:spacing w:line="360" w:lineRule="auto"/>
        <w:rPr>
          <w:rFonts w:ascii="Times New Roman" w:hAnsi="Times New Roman" w:eastAsia="黑体"/>
          <w:color w:val="auto"/>
          <w:sz w:val="32"/>
          <w:highlight w:val="none"/>
        </w:rPr>
      </w:pPr>
      <w:r>
        <w:rPr>
          <w:rFonts w:hint="eastAsia" w:ascii="Times New Roman" w:hAnsi="Times New Roman" w:eastAsia="黑体"/>
          <w:color w:val="auto"/>
          <w:sz w:val="32"/>
          <w:highlight w:val="none"/>
        </w:rPr>
        <w:t>附表</w:t>
      </w:r>
    </w:p>
    <w:p>
      <w:pPr>
        <w:spacing w:line="360" w:lineRule="auto"/>
        <w:rPr>
          <w:rFonts w:ascii="Times New Roman" w:hAnsi="Times New Roman" w:eastAsia="黑体"/>
          <w:color w:val="auto"/>
          <w:sz w:val="32"/>
          <w:highlight w:val="none"/>
        </w:rPr>
      </w:pPr>
    </w:p>
    <w:p>
      <w:pPr>
        <w:spacing w:line="360" w:lineRule="auto"/>
        <w:jc w:val="center"/>
        <w:rPr>
          <w:rFonts w:ascii="Times New Roman" w:hAnsi="Times New Roman" w:eastAsia="方正小标宋_GBK"/>
          <w:color w:val="auto"/>
          <w:sz w:val="38"/>
          <w:highlight w:val="none"/>
        </w:rPr>
      </w:pPr>
      <w:r>
        <w:rPr>
          <w:rFonts w:ascii="Times New Roman" w:hAnsi="Times New Roman" w:eastAsia="方正小标宋_GBK"/>
          <w:color w:val="auto"/>
          <w:sz w:val="38"/>
          <w:highlight w:val="none"/>
        </w:rPr>
        <w:t>建设项目污染物排放量汇总表</w:t>
      </w:r>
    </w:p>
    <w:p>
      <w:pPr>
        <w:spacing w:line="360" w:lineRule="auto"/>
        <w:jc w:val="center"/>
        <w:rPr>
          <w:rFonts w:ascii="Times New Roman" w:hAnsi="Times New Roman" w:eastAsia="方正小标宋_GBK"/>
          <w:color w:val="auto"/>
          <w:sz w:val="38"/>
          <w:highlight w:val="none"/>
        </w:rPr>
      </w:pPr>
    </w:p>
    <w:tbl>
      <w:tblPr>
        <w:tblStyle w:val="1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tcBorders>
              <w:tl2br w:val="single" w:color="auto" w:sz="4" w:space="0"/>
            </w:tcBorders>
            <w:noWrap w:val="0"/>
            <w:vAlign w:val="center"/>
          </w:tcPr>
          <w:p>
            <w:pPr>
              <w:jc w:val="center"/>
              <w:rPr>
                <w:rFonts w:ascii="Times New Roman" w:hAnsi="Times New Roman" w:eastAsia="黑体"/>
                <w:color w:val="auto"/>
                <w:highlight w:val="none"/>
              </w:rPr>
            </w:pPr>
            <w:r>
              <w:rPr>
                <w:rFonts w:hint="eastAsia" w:ascii="Times New Roman" w:hAnsi="Times New Roman" w:eastAsia="黑体"/>
                <w:color w:val="auto"/>
                <w:highlight w:val="none"/>
              </w:rPr>
              <w:t xml:space="preserve">       </w:t>
            </w:r>
            <w:r>
              <w:rPr>
                <w:rFonts w:ascii="Times New Roman" w:hAnsi="Times New Roman" w:eastAsia="黑体"/>
                <w:color w:val="auto"/>
                <w:highlight w:val="none"/>
              </w:rPr>
              <w:t>项目</w:t>
            </w:r>
          </w:p>
          <w:p>
            <w:pPr>
              <w:rPr>
                <w:rFonts w:ascii="Times New Roman" w:hAnsi="Times New Roman" w:eastAsia="黑体"/>
                <w:color w:val="auto"/>
                <w:highlight w:val="none"/>
              </w:rPr>
            </w:pPr>
            <w:r>
              <w:rPr>
                <w:rFonts w:hint="eastAsia" w:ascii="Times New Roman" w:hAnsi="Times New Roman" w:eastAsia="黑体"/>
                <w:color w:val="auto"/>
                <w:highlight w:val="none"/>
              </w:rPr>
              <w:t>分类</w:t>
            </w:r>
          </w:p>
        </w:tc>
        <w:tc>
          <w:tcPr>
            <w:tcW w:w="1575"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污染物名称</w:t>
            </w:r>
          </w:p>
        </w:tc>
        <w:tc>
          <w:tcPr>
            <w:tcW w:w="1575"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现有工程排放量</w:t>
            </w:r>
            <w:r>
              <w:rPr>
                <w:rFonts w:hint="eastAsia" w:ascii="Times New Roman" w:hAnsi="Times New Roman" w:eastAsia="黑体"/>
                <w:color w:val="auto"/>
                <w:highlight w:val="none"/>
              </w:rPr>
              <w:t>（固体废物产生量）</w:t>
            </w:r>
            <w:r>
              <w:rPr>
                <w:rFonts w:hint="eastAsia" w:ascii="黑体" w:hAnsi="黑体" w:eastAsia="黑体"/>
                <w:color w:val="auto"/>
                <w:highlight w:val="none"/>
              </w:rPr>
              <w:t>①</w:t>
            </w:r>
          </w:p>
        </w:tc>
        <w:tc>
          <w:tcPr>
            <w:tcW w:w="1575"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现有工程许可排放量</w:t>
            </w:r>
            <w:r>
              <w:rPr>
                <w:rFonts w:hint="eastAsia" w:ascii="黑体" w:hAnsi="黑体" w:eastAsia="黑体"/>
                <w:color w:val="auto"/>
                <w:highlight w:val="none"/>
              </w:rPr>
              <w:t>②</w:t>
            </w:r>
          </w:p>
        </w:tc>
        <w:tc>
          <w:tcPr>
            <w:tcW w:w="1575"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在建工程排放量</w:t>
            </w:r>
            <w:r>
              <w:rPr>
                <w:rFonts w:hint="eastAsia" w:ascii="Times New Roman" w:hAnsi="Times New Roman" w:eastAsia="黑体"/>
                <w:color w:val="auto"/>
                <w:highlight w:val="none"/>
              </w:rPr>
              <w:t>（固体废物产生量）</w:t>
            </w:r>
            <w:r>
              <w:rPr>
                <w:rFonts w:hint="eastAsia" w:ascii="黑体" w:hAnsi="黑体" w:eastAsia="黑体"/>
                <w:color w:val="auto"/>
                <w:highlight w:val="none"/>
              </w:rPr>
              <w:t>③</w:t>
            </w:r>
          </w:p>
        </w:tc>
        <w:tc>
          <w:tcPr>
            <w:tcW w:w="1575"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本项目排放量</w:t>
            </w:r>
            <w:r>
              <w:rPr>
                <w:rFonts w:hint="eastAsia" w:ascii="Times New Roman" w:hAnsi="Times New Roman" w:eastAsia="黑体"/>
                <w:color w:val="auto"/>
                <w:highlight w:val="none"/>
              </w:rPr>
              <w:t>（固体废物产生量）</w:t>
            </w:r>
            <w:r>
              <w:rPr>
                <w:rFonts w:hint="eastAsia" w:ascii="黑体" w:hAnsi="黑体" w:eastAsia="黑体"/>
                <w:color w:val="auto"/>
                <w:highlight w:val="none"/>
              </w:rPr>
              <w:t>④</w:t>
            </w:r>
          </w:p>
        </w:tc>
        <w:tc>
          <w:tcPr>
            <w:tcW w:w="1575"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以新带老削减量</w:t>
            </w:r>
            <w:r>
              <w:rPr>
                <w:rFonts w:hint="eastAsia" w:ascii="Times New Roman" w:hAnsi="Times New Roman" w:eastAsia="黑体"/>
                <w:color w:val="auto"/>
                <w:highlight w:val="none"/>
              </w:rPr>
              <w:t>（新建项目不填）</w:t>
            </w:r>
            <w:r>
              <w:rPr>
                <w:rFonts w:hint="eastAsia" w:ascii="黑体" w:hAnsi="黑体" w:eastAsia="黑体"/>
                <w:color w:val="auto"/>
                <w:highlight w:val="none"/>
              </w:rPr>
              <w:t>⑤</w:t>
            </w:r>
          </w:p>
        </w:tc>
        <w:tc>
          <w:tcPr>
            <w:tcW w:w="1575"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本项目建成后全厂排放量</w:t>
            </w:r>
            <w:r>
              <w:rPr>
                <w:rFonts w:hint="eastAsia" w:ascii="Times New Roman" w:hAnsi="Times New Roman" w:eastAsia="黑体"/>
                <w:color w:val="auto"/>
                <w:highlight w:val="none"/>
              </w:rPr>
              <w:t>（固体废物产生量）</w:t>
            </w:r>
            <w:r>
              <w:rPr>
                <w:rFonts w:hint="eastAsia" w:ascii="黑体" w:hAnsi="黑体" w:eastAsia="黑体"/>
                <w:color w:val="auto"/>
                <w:highlight w:val="none"/>
              </w:rPr>
              <w:t>⑥</w:t>
            </w:r>
          </w:p>
        </w:tc>
        <w:tc>
          <w:tcPr>
            <w:tcW w:w="1575"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变化量</w:t>
            </w:r>
            <w:r>
              <w:rPr>
                <w:rFonts w:hint="eastAsia" w:ascii="黑体" w:hAnsi="黑体" w:eastAsia="黑体"/>
                <w:color w:val="auto"/>
                <w:highlight w:val="none"/>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废气</w:t>
            </w:r>
          </w:p>
        </w:tc>
        <w:tc>
          <w:tcPr>
            <w:tcW w:w="1575" w:type="dxa"/>
            <w:noWrap w:val="0"/>
            <w:vAlign w:val="center"/>
          </w:tcPr>
          <w:p>
            <w:pPr>
              <w:jc w:val="center"/>
              <w:rPr>
                <w:rFonts w:hint="eastAsia" w:ascii="Times New Roman" w:hAnsi="Times New Roman" w:eastAsia="黑体"/>
                <w:color w:val="auto"/>
                <w:highlight w:val="none"/>
                <w:lang w:eastAsia="zh-CN"/>
              </w:rPr>
            </w:pPr>
            <w:r>
              <w:rPr>
                <w:rFonts w:hint="eastAsia" w:ascii="Times New Roman" w:hAnsi="Times New Roman" w:eastAsia="黑体"/>
                <w:color w:val="auto"/>
                <w:highlight w:val="none"/>
                <w:lang w:eastAsia="zh-CN"/>
              </w:rPr>
              <w:t>颗粒物</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11.114</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+11.114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废水</w:t>
            </w:r>
          </w:p>
        </w:tc>
        <w:tc>
          <w:tcPr>
            <w:tcW w:w="1575" w:type="dxa"/>
            <w:noWrap w:val="0"/>
            <w:vAlign w:val="center"/>
          </w:tcPr>
          <w:p>
            <w:pPr>
              <w:jc w:val="center"/>
              <w:rPr>
                <w:rFonts w:hint="eastAsia" w:ascii="Times New Roman" w:hAnsi="Times New Roman" w:eastAsia="黑体"/>
                <w:color w:val="auto"/>
                <w:highlight w:val="none"/>
                <w:lang w:eastAsia="zh-CN"/>
              </w:rPr>
            </w:pPr>
            <w:r>
              <w:rPr>
                <w:rFonts w:hint="eastAsia" w:ascii="Times New Roman" w:hAnsi="Times New Roman" w:eastAsia="黑体"/>
                <w:color w:val="auto"/>
                <w:highlight w:val="none"/>
                <w:lang w:eastAsia="zh-CN"/>
              </w:rPr>
              <w:t>生产废水</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一般工业</w:t>
            </w:r>
          </w:p>
          <w:p>
            <w:pPr>
              <w:jc w:val="center"/>
              <w:rPr>
                <w:rFonts w:ascii="Times New Roman" w:hAnsi="Times New Roman" w:eastAsia="黑体"/>
                <w:color w:val="auto"/>
                <w:highlight w:val="none"/>
              </w:rPr>
            </w:pPr>
            <w:r>
              <w:rPr>
                <w:rFonts w:ascii="Times New Roman" w:hAnsi="Times New Roman" w:eastAsia="黑体"/>
                <w:color w:val="auto"/>
                <w:highlight w:val="none"/>
              </w:rPr>
              <w:t>固体废物</w:t>
            </w:r>
          </w:p>
        </w:tc>
        <w:tc>
          <w:tcPr>
            <w:tcW w:w="1575" w:type="dxa"/>
            <w:noWrap w:val="0"/>
            <w:vAlign w:val="center"/>
          </w:tcPr>
          <w:p>
            <w:pPr>
              <w:jc w:val="center"/>
              <w:rPr>
                <w:rFonts w:hint="eastAsia" w:ascii="Times New Roman" w:hAnsi="Times New Roman" w:eastAsia="黑体"/>
                <w:color w:val="auto"/>
                <w:highlight w:val="none"/>
                <w:lang w:eastAsia="zh-CN"/>
              </w:rPr>
            </w:pPr>
            <w:r>
              <w:rPr>
                <w:rFonts w:ascii="Times New Roman" w:hAnsi="Times New Roman" w:eastAsia="黑体"/>
                <w:color w:val="auto"/>
                <w:highlight w:val="none"/>
              </w:rPr>
              <w:t>粉尘</w:t>
            </w:r>
            <w:r>
              <w:rPr>
                <w:rFonts w:hint="eastAsia" w:ascii="Times New Roman" w:hAnsi="Times New Roman" w:eastAsia="黑体"/>
                <w:color w:val="auto"/>
                <w:highlight w:val="none"/>
                <w:lang w:eastAsia="zh-CN"/>
              </w:rPr>
              <w:t>灰</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1100.206</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1100.206</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rPr>
              <w:t>+</w:t>
            </w:r>
            <w:r>
              <w:rPr>
                <w:rFonts w:hint="eastAsia" w:ascii="Times New Roman" w:hAnsi="Times New Roman" w:eastAsia="黑体"/>
                <w:color w:val="auto"/>
                <w:highlight w:val="none"/>
                <w:lang w:val="en-US" w:eastAsia="zh-CN"/>
              </w:rPr>
              <w:t>1100.206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4" w:type="dxa"/>
            <w:noWrap w:val="0"/>
            <w:vAlign w:val="center"/>
          </w:tcPr>
          <w:p>
            <w:pPr>
              <w:jc w:val="center"/>
              <w:rPr>
                <w:rFonts w:ascii="Times New Roman" w:hAnsi="Times New Roman" w:eastAsia="黑体"/>
                <w:color w:val="auto"/>
                <w:highlight w:val="none"/>
              </w:rPr>
            </w:pPr>
            <w:r>
              <w:rPr>
                <w:rFonts w:ascii="Times New Roman" w:hAnsi="Times New Roman" w:eastAsia="黑体"/>
                <w:color w:val="auto"/>
                <w:highlight w:val="none"/>
              </w:rPr>
              <w:t>危险废物</w:t>
            </w:r>
          </w:p>
        </w:tc>
        <w:tc>
          <w:tcPr>
            <w:tcW w:w="1575" w:type="dxa"/>
            <w:noWrap w:val="0"/>
            <w:vAlign w:val="center"/>
          </w:tcPr>
          <w:p>
            <w:pPr>
              <w:jc w:val="center"/>
              <w:rPr>
                <w:rFonts w:ascii="Times New Roman" w:hAnsi="Times New Roman" w:eastAsia="黑体"/>
                <w:color w:val="auto"/>
                <w:highlight w:val="none"/>
              </w:rPr>
            </w:pPr>
            <w:r>
              <w:rPr>
                <w:rFonts w:hint="eastAsia" w:ascii="Times New Roman" w:hAnsi="Times New Roman" w:eastAsia="黑体"/>
                <w:color w:val="auto"/>
                <w:highlight w:val="none"/>
              </w:rPr>
              <w:t>废润滑油</w:t>
            </w:r>
          </w:p>
        </w:tc>
        <w:tc>
          <w:tcPr>
            <w:tcW w:w="1575" w:type="dxa"/>
            <w:noWrap w:val="0"/>
            <w:vAlign w:val="center"/>
          </w:tcPr>
          <w:p>
            <w:pPr>
              <w:jc w:val="center"/>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rPr>
              <w:t>0</w:t>
            </w:r>
            <w:r>
              <w:rPr>
                <w:rFonts w:hint="eastAsia" w:ascii="Times New Roman" w:hAnsi="Times New Roman" w:eastAsia="黑体"/>
                <w:color w:val="auto"/>
                <w:highlight w:val="none"/>
                <w:lang w:eastAsia="zh-CN"/>
              </w:rPr>
              <w:t>.</w:t>
            </w:r>
            <w:r>
              <w:rPr>
                <w:rFonts w:hint="eastAsia" w:ascii="Times New Roman" w:hAnsi="Times New Roman" w:eastAsia="黑体"/>
                <w:color w:val="auto"/>
                <w:highlight w:val="none"/>
                <w:lang w:val="en-US" w:eastAsia="zh-CN"/>
              </w:rPr>
              <w:t>05</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0</w:t>
            </w:r>
          </w:p>
        </w:tc>
        <w:tc>
          <w:tcPr>
            <w:tcW w:w="1575" w:type="dxa"/>
            <w:noWrap w:val="0"/>
            <w:vAlign w:val="center"/>
          </w:tcPr>
          <w:p>
            <w:pPr>
              <w:jc w:val="center"/>
              <w:rPr>
                <w:rFonts w:ascii="Times New Roman" w:hAnsi="Times New Roman" w:eastAsia="黑体"/>
                <w:color w:val="auto"/>
                <w:highlight w:val="none"/>
              </w:rPr>
            </w:pPr>
            <w:r>
              <w:rPr>
                <w:rFonts w:hint="eastAsia" w:ascii="Times New Roman" w:hAnsi="Times New Roman" w:eastAsia="黑体"/>
                <w:color w:val="auto"/>
                <w:highlight w:val="none"/>
              </w:rPr>
              <w:t>0.1</w:t>
            </w:r>
          </w:p>
        </w:tc>
        <w:tc>
          <w:tcPr>
            <w:tcW w:w="1575" w:type="dxa"/>
            <w:noWrap w:val="0"/>
            <w:vAlign w:val="center"/>
          </w:tcPr>
          <w:p>
            <w:pPr>
              <w:jc w:val="center"/>
              <w:rPr>
                <w:rFonts w:ascii="Times New Roman" w:hAnsi="Times New Roman" w:eastAsia="黑体"/>
                <w:color w:val="auto"/>
                <w:highlight w:val="none"/>
              </w:rPr>
            </w:pPr>
            <w:r>
              <w:rPr>
                <w:rFonts w:hint="eastAsia" w:ascii="Times New Roman" w:hAnsi="Times New Roman" w:eastAsia="黑体"/>
                <w:color w:val="auto"/>
                <w:highlight w:val="none"/>
              </w:rPr>
              <w:t>0</w:t>
            </w:r>
          </w:p>
        </w:tc>
        <w:tc>
          <w:tcPr>
            <w:tcW w:w="1575" w:type="dxa"/>
            <w:noWrap w:val="0"/>
            <w:vAlign w:val="center"/>
          </w:tcPr>
          <w:p>
            <w:pPr>
              <w:jc w:val="center"/>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rPr>
              <w:t>0.1</w:t>
            </w:r>
            <w:r>
              <w:rPr>
                <w:rFonts w:hint="eastAsia" w:ascii="Times New Roman" w:hAnsi="Times New Roman" w:eastAsia="黑体"/>
                <w:color w:val="auto"/>
                <w:highlight w:val="none"/>
                <w:lang w:val="en-US" w:eastAsia="zh-CN"/>
              </w:rPr>
              <w:t>5</w:t>
            </w:r>
          </w:p>
        </w:tc>
        <w:tc>
          <w:tcPr>
            <w:tcW w:w="1575" w:type="dxa"/>
            <w:noWrap w:val="0"/>
            <w:vAlign w:val="center"/>
          </w:tcPr>
          <w:p>
            <w:pPr>
              <w:jc w:val="center"/>
              <w:rPr>
                <w:rFonts w:ascii="Times New Roman" w:hAnsi="Times New Roman" w:eastAsia="黑体"/>
                <w:color w:val="auto"/>
                <w:highlight w:val="none"/>
              </w:rPr>
            </w:pPr>
            <w:r>
              <w:rPr>
                <w:rFonts w:hint="eastAsia" w:ascii="Times New Roman" w:hAnsi="Times New Roman" w:eastAsia="黑体"/>
                <w:color w:val="auto"/>
                <w:highlight w:val="none"/>
              </w:rPr>
              <w:t>+0.1</w:t>
            </w:r>
          </w:p>
        </w:tc>
      </w:tr>
    </w:tbl>
    <w:p>
      <w:pPr>
        <w:spacing w:line="360" w:lineRule="auto"/>
        <w:rPr>
          <w:rFonts w:ascii="宋体" w:hAnsi="宋体" w:eastAsia="宋体"/>
          <w:color w:val="auto"/>
          <w:highlight w:val="none"/>
        </w:rPr>
      </w:pPr>
      <w:r>
        <w:rPr>
          <w:rFonts w:ascii="Times New Roman" w:hAnsi="Times New Roman" w:eastAsia="宋体"/>
          <w:color w:val="auto"/>
          <w:highlight w:val="none"/>
        </w:rPr>
        <w:t>注</w:t>
      </w:r>
      <w:r>
        <w:rPr>
          <w:rFonts w:hint="eastAsia" w:ascii="Times New Roman" w:hAnsi="Times New Roman" w:eastAsia="宋体"/>
          <w:color w:val="auto"/>
          <w:highlight w:val="none"/>
        </w:rPr>
        <w:t>：</w:t>
      </w:r>
      <w:r>
        <w:rPr>
          <w:rFonts w:hint="eastAsia" w:ascii="宋体" w:hAnsi="宋体" w:eastAsia="宋体"/>
          <w:color w:val="auto"/>
          <w:highlight w:val="none"/>
        </w:rPr>
        <w:t>⑥</w:t>
      </w:r>
      <w:r>
        <w:rPr>
          <w:rFonts w:hint="eastAsia" w:ascii="Times New Roman" w:hAnsi="Times New Roman" w:eastAsia="宋体"/>
          <w:color w:val="auto"/>
          <w:highlight w:val="none"/>
        </w:rPr>
        <w:t>=</w:t>
      </w:r>
      <w:r>
        <w:rPr>
          <w:rFonts w:hint="eastAsia" w:ascii="宋体" w:hAnsi="宋体" w:eastAsia="宋体"/>
          <w:color w:val="auto"/>
          <w:highlight w:val="none"/>
        </w:rPr>
        <w:t>①</w:t>
      </w:r>
      <w:r>
        <w:rPr>
          <w:rFonts w:hint="eastAsia" w:ascii="Times New Roman" w:hAnsi="Times New Roman" w:eastAsia="宋体"/>
          <w:color w:val="auto"/>
          <w:highlight w:val="none"/>
        </w:rPr>
        <w:t>+</w:t>
      </w:r>
      <w:r>
        <w:rPr>
          <w:rFonts w:hint="eastAsia" w:ascii="宋体" w:hAnsi="宋体" w:eastAsia="宋体"/>
          <w:color w:val="auto"/>
          <w:highlight w:val="none"/>
        </w:rPr>
        <w:t>③</w:t>
      </w:r>
      <w:r>
        <w:rPr>
          <w:rFonts w:hint="eastAsia" w:ascii="Times New Roman" w:hAnsi="Times New Roman" w:eastAsia="宋体"/>
          <w:color w:val="auto"/>
          <w:highlight w:val="none"/>
        </w:rPr>
        <w:t>+</w:t>
      </w:r>
      <w:r>
        <w:rPr>
          <w:rFonts w:hint="eastAsia" w:ascii="宋体" w:hAnsi="宋体" w:eastAsia="宋体"/>
          <w:color w:val="auto"/>
          <w:highlight w:val="none"/>
        </w:rPr>
        <w:t>④</w:t>
      </w:r>
      <w:r>
        <w:rPr>
          <w:rFonts w:hint="eastAsia" w:ascii="Times New Roman" w:hAnsi="Times New Roman" w:eastAsia="宋体"/>
          <w:color w:val="auto"/>
          <w:highlight w:val="none"/>
        </w:rPr>
        <w:t>-</w:t>
      </w:r>
      <w:r>
        <w:rPr>
          <w:rFonts w:hint="eastAsia" w:ascii="宋体" w:hAnsi="宋体" w:eastAsia="宋体"/>
          <w:color w:val="auto"/>
          <w:highlight w:val="none"/>
        </w:rPr>
        <w:t>⑤</w:t>
      </w:r>
      <w:r>
        <w:rPr>
          <w:rFonts w:hint="eastAsia" w:ascii="Times New Roman" w:hAnsi="Times New Roman" w:eastAsia="宋体"/>
          <w:color w:val="auto"/>
          <w:highlight w:val="none"/>
        </w:rPr>
        <w:t>；</w:t>
      </w:r>
      <w:r>
        <w:rPr>
          <w:rFonts w:hint="eastAsia" w:ascii="宋体" w:hAnsi="宋体" w:eastAsia="宋体"/>
          <w:color w:val="auto"/>
          <w:highlight w:val="none"/>
        </w:rPr>
        <w:t>⑦</w:t>
      </w:r>
      <w:r>
        <w:rPr>
          <w:rFonts w:hint="eastAsia" w:ascii="Times New Roman" w:hAnsi="Times New Roman" w:eastAsia="宋体"/>
          <w:color w:val="auto"/>
          <w:highlight w:val="none"/>
        </w:rPr>
        <w:t>=</w:t>
      </w:r>
      <w:r>
        <w:rPr>
          <w:rFonts w:hint="eastAsia" w:ascii="宋体" w:hAnsi="宋体" w:eastAsia="宋体"/>
          <w:color w:val="auto"/>
          <w:highlight w:val="none"/>
        </w:rPr>
        <w:t>⑥</w:t>
      </w:r>
      <w:r>
        <w:rPr>
          <w:rFonts w:hint="eastAsia" w:ascii="Times New Roman" w:hAnsi="Times New Roman" w:eastAsia="宋体"/>
          <w:color w:val="auto"/>
          <w:highlight w:val="none"/>
        </w:rPr>
        <w:t>-</w:t>
      </w:r>
      <w:r>
        <w:rPr>
          <w:rFonts w:hint="eastAsia" w:ascii="宋体" w:hAnsi="宋体" w:eastAsia="宋体"/>
          <w:color w:val="auto"/>
          <w:highlight w:val="none"/>
        </w:rPr>
        <w:t>①</w:t>
      </w:r>
    </w:p>
    <w:p>
      <w:pPr>
        <w:spacing w:line="360" w:lineRule="auto"/>
        <w:rPr>
          <w:rFonts w:ascii="Times New Roman" w:hAnsi="Times New Roman" w:eastAsia="宋体"/>
          <w:color w:val="auto"/>
          <w:highlight w:val="none"/>
        </w:rPr>
      </w:pPr>
    </w:p>
    <w:p/>
    <w:sectPr>
      <w:footerReference r:id="rId5" w:type="default"/>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61104D-82B9-4A97-BA51-9E44F19B24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C117370A-49BC-4FB8-9C06-94FD7CFEDC6E}"/>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0" w:usb1="00000000" w:usb2="00000000" w:usb3="00000000" w:csb0="00000000" w:csb1="00000000"/>
    <w:embedRegular r:id="rId3" w:fontKey="{13932D3E-940B-406C-8962-282127217D34}"/>
  </w:font>
  <w:font w:name="楷体">
    <w:panose1 w:val="02010609060101010101"/>
    <w:charset w:val="86"/>
    <w:family w:val="auto"/>
    <w:pitch w:val="default"/>
    <w:sig w:usb0="800002BF" w:usb1="38CF7CFA" w:usb2="00000016" w:usb3="00000000" w:csb0="00040001" w:csb1="00000000"/>
    <w:embedRegular r:id="rId4" w:fontKey="{8FD96C47-F639-4E9F-9D9E-787B32FC065D}"/>
  </w:font>
  <w:font w:name="微软雅黑">
    <w:panose1 w:val="020B0503020204020204"/>
    <w:charset w:val="86"/>
    <w:family w:val="auto"/>
    <w:pitch w:val="default"/>
    <w:sig w:usb0="80000287" w:usb1="280F3C52" w:usb2="00000016" w:usb3="00000000" w:csb0="0004001F" w:csb1="00000000"/>
    <w:embedRegular r:id="rId5" w:fontKey="{778768C3-65B2-4824-86FE-F6D8F0FD54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rPr>
        <w:lang w:val="zh-CN"/>
      </w:rPr>
      <w:t>6</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18485"/>
    <w:multiLevelType w:val="singleLevel"/>
    <w:tmpl w:val="20D18485"/>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65B9E3C4"/>
    <w:multiLevelType w:val="singleLevel"/>
    <w:tmpl w:val="65B9E3C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YWY2YTYzZTc2ZTFkMTVmMTUyMWFkNDFmZDZiN2QifQ=="/>
  </w:docVars>
  <w:rsids>
    <w:rsidRoot w:val="00893E7C"/>
    <w:rsid w:val="0000023F"/>
    <w:rsid w:val="000021A9"/>
    <w:rsid w:val="000023CA"/>
    <w:rsid w:val="000046B0"/>
    <w:rsid w:val="000238A3"/>
    <w:rsid w:val="00023E53"/>
    <w:rsid w:val="00026AFE"/>
    <w:rsid w:val="000277CB"/>
    <w:rsid w:val="00030CCF"/>
    <w:rsid w:val="000346EF"/>
    <w:rsid w:val="00037A99"/>
    <w:rsid w:val="00037EF1"/>
    <w:rsid w:val="00040925"/>
    <w:rsid w:val="00041500"/>
    <w:rsid w:val="0004158B"/>
    <w:rsid w:val="000426E2"/>
    <w:rsid w:val="00043049"/>
    <w:rsid w:val="00055868"/>
    <w:rsid w:val="000569E5"/>
    <w:rsid w:val="000579BB"/>
    <w:rsid w:val="000616C5"/>
    <w:rsid w:val="0006603E"/>
    <w:rsid w:val="000711CD"/>
    <w:rsid w:val="00074460"/>
    <w:rsid w:val="00074BE0"/>
    <w:rsid w:val="000811C8"/>
    <w:rsid w:val="000814F2"/>
    <w:rsid w:val="00081AE4"/>
    <w:rsid w:val="00081FCC"/>
    <w:rsid w:val="0008405A"/>
    <w:rsid w:val="00084D86"/>
    <w:rsid w:val="0009334E"/>
    <w:rsid w:val="000943CA"/>
    <w:rsid w:val="00097718"/>
    <w:rsid w:val="000A0D1D"/>
    <w:rsid w:val="000A17A4"/>
    <w:rsid w:val="000A1F39"/>
    <w:rsid w:val="000A2744"/>
    <w:rsid w:val="000A4745"/>
    <w:rsid w:val="000A5074"/>
    <w:rsid w:val="000B77CC"/>
    <w:rsid w:val="000C2C47"/>
    <w:rsid w:val="000C40B7"/>
    <w:rsid w:val="000C43E2"/>
    <w:rsid w:val="000C7A82"/>
    <w:rsid w:val="000D050E"/>
    <w:rsid w:val="000D3F30"/>
    <w:rsid w:val="000D552D"/>
    <w:rsid w:val="000E081B"/>
    <w:rsid w:val="000E50F1"/>
    <w:rsid w:val="000E5A16"/>
    <w:rsid w:val="000E7A60"/>
    <w:rsid w:val="000F4680"/>
    <w:rsid w:val="000F7F57"/>
    <w:rsid w:val="00103435"/>
    <w:rsid w:val="0010769D"/>
    <w:rsid w:val="00112741"/>
    <w:rsid w:val="00112937"/>
    <w:rsid w:val="00112E5E"/>
    <w:rsid w:val="00113C8C"/>
    <w:rsid w:val="00116924"/>
    <w:rsid w:val="00124B9F"/>
    <w:rsid w:val="0013793A"/>
    <w:rsid w:val="001424D0"/>
    <w:rsid w:val="00145647"/>
    <w:rsid w:val="001508FA"/>
    <w:rsid w:val="001514F1"/>
    <w:rsid w:val="0015347F"/>
    <w:rsid w:val="00164684"/>
    <w:rsid w:val="00165AD6"/>
    <w:rsid w:val="001667C2"/>
    <w:rsid w:val="00167D74"/>
    <w:rsid w:val="00173A6E"/>
    <w:rsid w:val="00176F41"/>
    <w:rsid w:val="001775E6"/>
    <w:rsid w:val="00181C87"/>
    <w:rsid w:val="001901E4"/>
    <w:rsid w:val="0019147B"/>
    <w:rsid w:val="001A4E39"/>
    <w:rsid w:val="001A51DB"/>
    <w:rsid w:val="001A5DCD"/>
    <w:rsid w:val="001A730D"/>
    <w:rsid w:val="001B229A"/>
    <w:rsid w:val="001B3185"/>
    <w:rsid w:val="001B33D4"/>
    <w:rsid w:val="001B561F"/>
    <w:rsid w:val="001B6D29"/>
    <w:rsid w:val="001C0507"/>
    <w:rsid w:val="001C0FAD"/>
    <w:rsid w:val="001C2993"/>
    <w:rsid w:val="001C322E"/>
    <w:rsid w:val="001C525E"/>
    <w:rsid w:val="001C61C2"/>
    <w:rsid w:val="001C68B2"/>
    <w:rsid w:val="001E0C27"/>
    <w:rsid w:val="001E5B63"/>
    <w:rsid w:val="001F1A1C"/>
    <w:rsid w:val="001F4415"/>
    <w:rsid w:val="002031F6"/>
    <w:rsid w:val="00205C84"/>
    <w:rsid w:val="002072A2"/>
    <w:rsid w:val="00217CEC"/>
    <w:rsid w:val="00217DE0"/>
    <w:rsid w:val="00220B62"/>
    <w:rsid w:val="00221FFB"/>
    <w:rsid w:val="00230C19"/>
    <w:rsid w:val="002321BC"/>
    <w:rsid w:val="00233C9A"/>
    <w:rsid w:val="00234007"/>
    <w:rsid w:val="00235E0C"/>
    <w:rsid w:val="0024174B"/>
    <w:rsid w:val="0024424B"/>
    <w:rsid w:val="00244736"/>
    <w:rsid w:val="00247FC3"/>
    <w:rsid w:val="00254682"/>
    <w:rsid w:val="0025546E"/>
    <w:rsid w:val="00263278"/>
    <w:rsid w:val="0026589B"/>
    <w:rsid w:val="002665F9"/>
    <w:rsid w:val="002678AB"/>
    <w:rsid w:val="002750BC"/>
    <w:rsid w:val="00275527"/>
    <w:rsid w:val="002756E0"/>
    <w:rsid w:val="00277160"/>
    <w:rsid w:val="00280D5D"/>
    <w:rsid w:val="0028116B"/>
    <w:rsid w:val="00282168"/>
    <w:rsid w:val="00283214"/>
    <w:rsid w:val="002936CB"/>
    <w:rsid w:val="00296CF1"/>
    <w:rsid w:val="002A233E"/>
    <w:rsid w:val="002A3509"/>
    <w:rsid w:val="002B1036"/>
    <w:rsid w:val="002B3FFD"/>
    <w:rsid w:val="002C258F"/>
    <w:rsid w:val="002C4198"/>
    <w:rsid w:val="002C4D11"/>
    <w:rsid w:val="002D0EA6"/>
    <w:rsid w:val="002D1628"/>
    <w:rsid w:val="002D177E"/>
    <w:rsid w:val="002E1CA1"/>
    <w:rsid w:val="002E4A1F"/>
    <w:rsid w:val="002F0EAE"/>
    <w:rsid w:val="002F158A"/>
    <w:rsid w:val="002F47C6"/>
    <w:rsid w:val="00301F80"/>
    <w:rsid w:val="00302C47"/>
    <w:rsid w:val="0030502E"/>
    <w:rsid w:val="003056B7"/>
    <w:rsid w:val="003068BD"/>
    <w:rsid w:val="00306ADC"/>
    <w:rsid w:val="00310BCA"/>
    <w:rsid w:val="00310D29"/>
    <w:rsid w:val="00311CE9"/>
    <w:rsid w:val="003162DB"/>
    <w:rsid w:val="00317699"/>
    <w:rsid w:val="00323155"/>
    <w:rsid w:val="0032641D"/>
    <w:rsid w:val="003377BE"/>
    <w:rsid w:val="00340B57"/>
    <w:rsid w:val="00341040"/>
    <w:rsid w:val="0034363A"/>
    <w:rsid w:val="003462ED"/>
    <w:rsid w:val="003548E8"/>
    <w:rsid w:val="00356001"/>
    <w:rsid w:val="00360F6A"/>
    <w:rsid w:val="00362B0F"/>
    <w:rsid w:val="00366871"/>
    <w:rsid w:val="00370C81"/>
    <w:rsid w:val="00374066"/>
    <w:rsid w:val="00374D78"/>
    <w:rsid w:val="00381FD9"/>
    <w:rsid w:val="0038232C"/>
    <w:rsid w:val="00382C73"/>
    <w:rsid w:val="00385A8A"/>
    <w:rsid w:val="003861CA"/>
    <w:rsid w:val="0038785D"/>
    <w:rsid w:val="00393F30"/>
    <w:rsid w:val="00394310"/>
    <w:rsid w:val="003A1FB1"/>
    <w:rsid w:val="003A3C7A"/>
    <w:rsid w:val="003A4830"/>
    <w:rsid w:val="003A6409"/>
    <w:rsid w:val="003A6A42"/>
    <w:rsid w:val="003B1AA1"/>
    <w:rsid w:val="003B3A5C"/>
    <w:rsid w:val="003B6044"/>
    <w:rsid w:val="003C0445"/>
    <w:rsid w:val="003C0472"/>
    <w:rsid w:val="003C1B0B"/>
    <w:rsid w:val="003C5474"/>
    <w:rsid w:val="003C7300"/>
    <w:rsid w:val="003D0061"/>
    <w:rsid w:val="003D0BD7"/>
    <w:rsid w:val="003D16B1"/>
    <w:rsid w:val="003D2858"/>
    <w:rsid w:val="003D33A8"/>
    <w:rsid w:val="003E46D0"/>
    <w:rsid w:val="003F0266"/>
    <w:rsid w:val="003F4A30"/>
    <w:rsid w:val="00401F00"/>
    <w:rsid w:val="00403E69"/>
    <w:rsid w:val="00414395"/>
    <w:rsid w:val="0041459A"/>
    <w:rsid w:val="00414BD6"/>
    <w:rsid w:val="00424E05"/>
    <w:rsid w:val="004268E4"/>
    <w:rsid w:val="004275BE"/>
    <w:rsid w:val="00431BA2"/>
    <w:rsid w:val="004320DD"/>
    <w:rsid w:val="00440BDD"/>
    <w:rsid w:val="00443CC7"/>
    <w:rsid w:val="00471199"/>
    <w:rsid w:val="00476561"/>
    <w:rsid w:val="00480F19"/>
    <w:rsid w:val="0048372D"/>
    <w:rsid w:val="00483B64"/>
    <w:rsid w:val="00484E79"/>
    <w:rsid w:val="004A00A9"/>
    <w:rsid w:val="004A2164"/>
    <w:rsid w:val="004A467A"/>
    <w:rsid w:val="004A78F5"/>
    <w:rsid w:val="004B116C"/>
    <w:rsid w:val="004B5CF5"/>
    <w:rsid w:val="004B7677"/>
    <w:rsid w:val="004C05AE"/>
    <w:rsid w:val="004C594B"/>
    <w:rsid w:val="004C69CB"/>
    <w:rsid w:val="004F0FC3"/>
    <w:rsid w:val="004F0FEA"/>
    <w:rsid w:val="004F118F"/>
    <w:rsid w:val="004F7E44"/>
    <w:rsid w:val="005012FE"/>
    <w:rsid w:val="0050261B"/>
    <w:rsid w:val="00502B49"/>
    <w:rsid w:val="005230B1"/>
    <w:rsid w:val="00531666"/>
    <w:rsid w:val="00540130"/>
    <w:rsid w:val="005402E1"/>
    <w:rsid w:val="00540863"/>
    <w:rsid w:val="005444A7"/>
    <w:rsid w:val="005474F7"/>
    <w:rsid w:val="00551307"/>
    <w:rsid w:val="00553853"/>
    <w:rsid w:val="005569BD"/>
    <w:rsid w:val="00556BB7"/>
    <w:rsid w:val="005643EA"/>
    <w:rsid w:val="00564D89"/>
    <w:rsid w:val="00570B1A"/>
    <w:rsid w:val="00575AD1"/>
    <w:rsid w:val="00584DE1"/>
    <w:rsid w:val="005866AB"/>
    <w:rsid w:val="00586897"/>
    <w:rsid w:val="0059759B"/>
    <w:rsid w:val="005A4434"/>
    <w:rsid w:val="005B115D"/>
    <w:rsid w:val="005B4295"/>
    <w:rsid w:val="005B4BA9"/>
    <w:rsid w:val="005B59B4"/>
    <w:rsid w:val="005B6EE2"/>
    <w:rsid w:val="005B72C0"/>
    <w:rsid w:val="005C115C"/>
    <w:rsid w:val="005C3E45"/>
    <w:rsid w:val="005D40FF"/>
    <w:rsid w:val="005D6966"/>
    <w:rsid w:val="005E03AA"/>
    <w:rsid w:val="005E1425"/>
    <w:rsid w:val="005E74B1"/>
    <w:rsid w:val="005F0611"/>
    <w:rsid w:val="005F1DF3"/>
    <w:rsid w:val="005F248F"/>
    <w:rsid w:val="005F2A0C"/>
    <w:rsid w:val="005F376A"/>
    <w:rsid w:val="005F3A89"/>
    <w:rsid w:val="005F40AD"/>
    <w:rsid w:val="006022CA"/>
    <w:rsid w:val="00604494"/>
    <w:rsid w:val="006059CD"/>
    <w:rsid w:val="00605AD0"/>
    <w:rsid w:val="00616443"/>
    <w:rsid w:val="00617C43"/>
    <w:rsid w:val="00617CBE"/>
    <w:rsid w:val="0062111D"/>
    <w:rsid w:val="00626543"/>
    <w:rsid w:val="00626EA4"/>
    <w:rsid w:val="00627261"/>
    <w:rsid w:val="00630C7A"/>
    <w:rsid w:val="00631EC2"/>
    <w:rsid w:val="00636784"/>
    <w:rsid w:val="00636B8B"/>
    <w:rsid w:val="00640204"/>
    <w:rsid w:val="00641474"/>
    <w:rsid w:val="00647B3B"/>
    <w:rsid w:val="00656146"/>
    <w:rsid w:val="0066178F"/>
    <w:rsid w:val="006619A5"/>
    <w:rsid w:val="006651CA"/>
    <w:rsid w:val="006655DF"/>
    <w:rsid w:val="00666E7E"/>
    <w:rsid w:val="0066766F"/>
    <w:rsid w:val="006701B6"/>
    <w:rsid w:val="006757BB"/>
    <w:rsid w:val="00677928"/>
    <w:rsid w:val="0068197B"/>
    <w:rsid w:val="00681C9F"/>
    <w:rsid w:val="00683D19"/>
    <w:rsid w:val="00683E15"/>
    <w:rsid w:val="006870D9"/>
    <w:rsid w:val="0069180F"/>
    <w:rsid w:val="006A1A1C"/>
    <w:rsid w:val="006A52CE"/>
    <w:rsid w:val="006A55D7"/>
    <w:rsid w:val="006A67C5"/>
    <w:rsid w:val="006A6B27"/>
    <w:rsid w:val="006B55BB"/>
    <w:rsid w:val="006B76AF"/>
    <w:rsid w:val="006C2F3C"/>
    <w:rsid w:val="006C30EC"/>
    <w:rsid w:val="006C31BF"/>
    <w:rsid w:val="006C656E"/>
    <w:rsid w:val="006C7EEF"/>
    <w:rsid w:val="006D5BE1"/>
    <w:rsid w:val="006E194A"/>
    <w:rsid w:val="006E1C42"/>
    <w:rsid w:val="006E3824"/>
    <w:rsid w:val="006E7625"/>
    <w:rsid w:val="006F04AA"/>
    <w:rsid w:val="006F0FE0"/>
    <w:rsid w:val="006F730E"/>
    <w:rsid w:val="006F77CF"/>
    <w:rsid w:val="00700C9C"/>
    <w:rsid w:val="00701E00"/>
    <w:rsid w:val="0070390E"/>
    <w:rsid w:val="0071228E"/>
    <w:rsid w:val="00712E61"/>
    <w:rsid w:val="00715BC4"/>
    <w:rsid w:val="007169F3"/>
    <w:rsid w:val="00716D4B"/>
    <w:rsid w:val="00721798"/>
    <w:rsid w:val="0073267E"/>
    <w:rsid w:val="0073315A"/>
    <w:rsid w:val="00734784"/>
    <w:rsid w:val="00735733"/>
    <w:rsid w:val="00735DF5"/>
    <w:rsid w:val="007360AB"/>
    <w:rsid w:val="0073649F"/>
    <w:rsid w:val="00737193"/>
    <w:rsid w:val="00742B5E"/>
    <w:rsid w:val="00743046"/>
    <w:rsid w:val="007438B8"/>
    <w:rsid w:val="00744935"/>
    <w:rsid w:val="007457BA"/>
    <w:rsid w:val="00746072"/>
    <w:rsid w:val="00746309"/>
    <w:rsid w:val="00746A8B"/>
    <w:rsid w:val="00752ABB"/>
    <w:rsid w:val="00752BDA"/>
    <w:rsid w:val="007638F1"/>
    <w:rsid w:val="00764276"/>
    <w:rsid w:val="00766E63"/>
    <w:rsid w:val="0077102E"/>
    <w:rsid w:val="0077508E"/>
    <w:rsid w:val="00777FCD"/>
    <w:rsid w:val="00780FEA"/>
    <w:rsid w:val="007825FD"/>
    <w:rsid w:val="007877A1"/>
    <w:rsid w:val="00791277"/>
    <w:rsid w:val="00794308"/>
    <w:rsid w:val="00796B5D"/>
    <w:rsid w:val="00796E49"/>
    <w:rsid w:val="00797E78"/>
    <w:rsid w:val="007A5A92"/>
    <w:rsid w:val="007A75DF"/>
    <w:rsid w:val="007B027C"/>
    <w:rsid w:val="007B6AAB"/>
    <w:rsid w:val="007B6F16"/>
    <w:rsid w:val="007C17AF"/>
    <w:rsid w:val="007C3B80"/>
    <w:rsid w:val="007C7CAA"/>
    <w:rsid w:val="007C7E43"/>
    <w:rsid w:val="007D1BBD"/>
    <w:rsid w:val="007E05F6"/>
    <w:rsid w:val="007E0CE2"/>
    <w:rsid w:val="007E35B1"/>
    <w:rsid w:val="007E3ABD"/>
    <w:rsid w:val="007E3EA6"/>
    <w:rsid w:val="007E4525"/>
    <w:rsid w:val="007E67D1"/>
    <w:rsid w:val="007F120C"/>
    <w:rsid w:val="007F144A"/>
    <w:rsid w:val="007F3821"/>
    <w:rsid w:val="007F61CE"/>
    <w:rsid w:val="00800FC4"/>
    <w:rsid w:val="008011AE"/>
    <w:rsid w:val="00804B16"/>
    <w:rsid w:val="00806E89"/>
    <w:rsid w:val="008109FE"/>
    <w:rsid w:val="00810CF4"/>
    <w:rsid w:val="00811B9F"/>
    <w:rsid w:val="00814F55"/>
    <w:rsid w:val="0081588A"/>
    <w:rsid w:val="0081726D"/>
    <w:rsid w:val="00821529"/>
    <w:rsid w:val="0082167D"/>
    <w:rsid w:val="00823480"/>
    <w:rsid w:val="008275B0"/>
    <w:rsid w:val="00833921"/>
    <w:rsid w:val="0083491E"/>
    <w:rsid w:val="00836CD2"/>
    <w:rsid w:val="00836E35"/>
    <w:rsid w:val="00837DE8"/>
    <w:rsid w:val="00842ADF"/>
    <w:rsid w:val="008448E9"/>
    <w:rsid w:val="008458C6"/>
    <w:rsid w:val="00846AFB"/>
    <w:rsid w:val="008520A1"/>
    <w:rsid w:val="008554E8"/>
    <w:rsid w:val="008561A9"/>
    <w:rsid w:val="00866E16"/>
    <w:rsid w:val="008675A2"/>
    <w:rsid w:val="008730EA"/>
    <w:rsid w:val="008759AF"/>
    <w:rsid w:val="00885768"/>
    <w:rsid w:val="008902A8"/>
    <w:rsid w:val="00892CF2"/>
    <w:rsid w:val="00893100"/>
    <w:rsid w:val="00893E7C"/>
    <w:rsid w:val="008A250B"/>
    <w:rsid w:val="008A74E5"/>
    <w:rsid w:val="008A7668"/>
    <w:rsid w:val="008C082D"/>
    <w:rsid w:val="008C0B7C"/>
    <w:rsid w:val="008C6446"/>
    <w:rsid w:val="008D2AEB"/>
    <w:rsid w:val="008E0C06"/>
    <w:rsid w:val="008E2408"/>
    <w:rsid w:val="008E29F4"/>
    <w:rsid w:val="008E2A51"/>
    <w:rsid w:val="008F1521"/>
    <w:rsid w:val="0090561A"/>
    <w:rsid w:val="009136FF"/>
    <w:rsid w:val="00914F7C"/>
    <w:rsid w:val="009164BA"/>
    <w:rsid w:val="00916B52"/>
    <w:rsid w:val="00917A55"/>
    <w:rsid w:val="00926D47"/>
    <w:rsid w:val="00930DAE"/>
    <w:rsid w:val="00932933"/>
    <w:rsid w:val="0093730A"/>
    <w:rsid w:val="009424DE"/>
    <w:rsid w:val="00945A84"/>
    <w:rsid w:val="00946687"/>
    <w:rsid w:val="00956B65"/>
    <w:rsid w:val="009607BD"/>
    <w:rsid w:val="00967B4B"/>
    <w:rsid w:val="0097078F"/>
    <w:rsid w:val="00970A5F"/>
    <w:rsid w:val="009726D3"/>
    <w:rsid w:val="00972F6C"/>
    <w:rsid w:val="009738CD"/>
    <w:rsid w:val="00974E0B"/>
    <w:rsid w:val="009760ED"/>
    <w:rsid w:val="0097740C"/>
    <w:rsid w:val="00984A01"/>
    <w:rsid w:val="00990C73"/>
    <w:rsid w:val="00992681"/>
    <w:rsid w:val="00993DE1"/>
    <w:rsid w:val="009948EB"/>
    <w:rsid w:val="00996A2E"/>
    <w:rsid w:val="009A31AA"/>
    <w:rsid w:val="009A31C7"/>
    <w:rsid w:val="009B4137"/>
    <w:rsid w:val="009B7598"/>
    <w:rsid w:val="009C082D"/>
    <w:rsid w:val="009C78F7"/>
    <w:rsid w:val="009D09FD"/>
    <w:rsid w:val="009D426B"/>
    <w:rsid w:val="009D5C30"/>
    <w:rsid w:val="009D6C52"/>
    <w:rsid w:val="009D71BA"/>
    <w:rsid w:val="009E1F8B"/>
    <w:rsid w:val="009F6535"/>
    <w:rsid w:val="00A06241"/>
    <w:rsid w:val="00A07CFF"/>
    <w:rsid w:val="00A12FEC"/>
    <w:rsid w:val="00A1444C"/>
    <w:rsid w:val="00A1483D"/>
    <w:rsid w:val="00A15267"/>
    <w:rsid w:val="00A1643D"/>
    <w:rsid w:val="00A20AF0"/>
    <w:rsid w:val="00A22B75"/>
    <w:rsid w:val="00A22BFF"/>
    <w:rsid w:val="00A2539C"/>
    <w:rsid w:val="00A26C2F"/>
    <w:rsid w:val="00A32B65"/>
    <w:rsid w:val="00A35273"/>
    <w:rsid w:val="00A35C88"/>
    <w:rsid w:val="00A41AE4"/>
    <w:rsid w:val="00A5508F"/>
    <w:rsid w:val="00A56BA3"/>
    <w:rsid w:val="00A57AC5"/>
    <w:rsid w:val="00A61C31"/>
    <w:rsid w:val="00A62284"/>
    <w:rsid w:val="00A62BD9"/>
    <w:rsid w:val="00A66B0F"/>
    <w:rsid w:val="00A806A5"/>
    <w:rsid w:val="00A8359D"/>
    <w:rsid w:val="00A85E92"/>
    <w:rsid w:val="00A86CF3"/>
    <w:rsid w:val="00A9062E"/>
    <w:rsid w:val="00A9146D"/>
    <w:rsid w:val="00A91CE0"/>
    <w:rsid w:val="00A940D6"/>
    <w:rsid w:val="00A9530C"/>
    <w:rsid w:val="00A95B68"/>
    <w:rsid w:val="00A964D1"/>
    <w:rsid w:val="00AA0A04"/>
    <w:rsid w:val="00AA16BF"/>
    <w:rsid w:val="00AA30DB"/>
    <w:rsid w:val="00AA3135"/>
    <w:rsid w:val="00AB1C7B"/>
    <w:rsid w:val="00AB4E64"/>
    <w:rsid w:val="00AB7D3A"/>
    <w:rsid w:val="00AB7EAF"/>
    <w:rsid w:val="00AC29F1"/>
    <w:rsid w:val="00AC2DBC"/>
    <w:rsid w:val="00AD08CD"/>
    <w:rsid w:val="00AD20ED"/>
    <w:rsid w:val="00AD37DC"/>
    <w:rsid w:val="00AE03EE"/>
    <w:rsid w:val="00AF4591"/>
    <w:rsid w:val="00AF57FC"/>
    <w:rsid w:val="00B03079"/>
    <w:rsid w:val="00B03953"/>
    <w:rsid w:val="00B04201"/>
    <w:rsid w:val="00B0627B"/>
    <w:rsid w:val="00B100A0"/>
    <w:rsid w:val="00B11F2C"/>
    <w:rsid w:val="00B11FBE"/>
    <w:rsid w:val="00B126C5"/>
    <w:rsid w:val="00B1441B"/>
    <w:rsid w:val="00B16F6C"/>
    <w:rsid w:val="00B17CDD"/>
    <w:rsid w:val="00B24982"/>
    <w:rsid w:val="00B26386"/>
    <w:rsid w:val="00B37EAF"/>
    <w:rsid w:val="00B43ED0"/>
    <w:rsid w:val="00B45A07"/>
    <w:rsid w:val="00B45EBA"/>
    <w:rsid w:val="00B46CA4"/>
    <w:rsid w:val="00B4741E"/>
    <w:rsid w:val="00B47FE7"/>
    <w:rsid w:val="00B50596"/>
    <w:rsid w:val="00B510DF"/>
    <w:rsid w:val="00B544AD"/>
    <w:rsid w:val="00B60F5D"/>
    <w:rsid w:val="00B619AD"/>
    <w:rsid w:val="00B624BF"/>
    <w:rsid w:val="00B62C76"/>
    <w:rsid w:val="00B62CC9"/>
    <w:rsid w:val="00B63FD2"/>
    <w:rsid w:val="00B67B79"/>
    <w:rsid w:val="00B723A4"/>
    <w:rsid w:val="00B734B8"/>
    <w:rsid w:val="00B74AE7"/>
    <w:rsid w:val="00B95423"/>
    <w:rsid w:val="00BA0DF5"/>
    <w:rsid w:val="00BA306D"/>
    <w:rsid w:val="00BA3E99"/>
    <w:rsid w:val="00BA52C4"/>
    <w:rsid w:val="00BA6AC1"/>
    <w:rsid w:val="00BA7195"/>
    <w:rsid w:val="00BB5CEA"/>
    <w:rsid w:val="00BC6D4D"/>
    <w:rsid w:val="00BD1672"/>
    <w:rsid w:val="00BD4C5E"/>
    <w:rsid w:val="00BD77D7"/>
    <w:rsid w:val="00BE1489"/>
    <w:rsid w:val="00BE21AA"/>
    <w:rsid w:val="00BF29C5"/>
    <w:rsid w:val="00C03272"/>
    <w:rsid w:val="00C12DDA"/>
    <w:rsid w:val="00C13A58"/>
    <w:rsid w:val="00C212CB"/>
    <w:rsid w:val="00C24994"/>
    <w:rsid w:val="00C2607F"/>
    <w:rsid w:val="00C31CFE"/>
    <w:rsid w:val="00C3284C"/>
    <w:rsid w:val="00C32A5D"/>
    <w:rsid w:val="00C36595"/>
    <w:rsid w:val="00C40BCC"/>
    <w:rsid w:val="00C44E6A"/>
    <w:rsid w:val="00C479B3"/>
    <w:rsid w:val="00C5094D"/>
    <w:rsid w:val="00C51643"/>
    <w:rsid w:val="00C52817"/>
    <w:rsid w:val="00C5727C"/>
    <w:rsid w:val="00C6073B"/>
    <w:rsid w:val="00C62620"/>
    <w:rsid w:val="00C6262A"/>
    <w:rsid w:val="00C63E86"/>
    <w:rsid w:val="00C65600"/>
    <w:rsid w:val="00C66C9A"/>
    <w:rsid w:val="00C67FD7"/>
    <w:rsid w:val="00C70F2D"/>
    <w:rsid w:val="00C75108"/>
    <w:rsid w:val="00C84902"/>
    <w:rsid w:val="00C87FA1"/>
    <w:rsid w:val="00C950B9"/>
    <w:rsid w:val="00CA1C9C"/>
    <w:rsid w:val="00CA63EB"/>
    <w:rsid w:val="00CA69ED"/>
    <w:rsid w:val="00CB2069"/>
    <w:rsid w:val="00CB61C4"/>
    <w:rsid w:val="00CD0613"/>
    <w:rsid w:val="00CD11EB"/>
    <w:rsid w:val="00CD1A78"/>
    <w:rsid w:val="00CD7861"/>
    <w:rsid w:val="00CE0EC0"/>
    <w:rsid w:val="00CE5930"/>
    <w:rsid w:val="00CF0F8F"/>
    <w:rsid w:val="00CF2CD2"/>
    <w:rsid w:val="00D026A6"/>
    <w:rsid w:val="00D03324"/>
    <w:rsid w:val="00D040C3"/>
    <w:rsid w:val="00D049E1"/>
    <w:rsid w:val="00D0514E"/>
    <w:rsid w:val="00D05A3E"/>
    <w:rsid w:val="00D15248"/>
    <w:rsid w:val="00D15A3A"/>
    <w:rsid w:val="00D2169E"/>
    <w:rsid w:val="00D26AA4"/>
    <w:rsid w:val="00D32F15"/>
    <w:rsid w:val="00D33B52"/>
    <w:rsid w:val="00D350A9"/>
    <w:rsid w:val="00D356D7"/>
    <w:rsid w:val="00D35AA8"/>
    <w:rsid w:val="00D3700A"/>
    <w:rsid w:val="00D37534"/>
    <w:rsid w:val="00D37A94"/>
    <w:rsid w:val="00D426D7"/>
    <w:rsid w:val="00D4733E"/>
    <w:rsid w:val="00D479B8"/>
    <w:rsid w:val="00D51656"/>
    <w:rsid w:val="00D51EDA"/>
    <w:rsid w:val="00D550B8"/>
    <w:rsid w:val="00D574ED"/>
    <w:rsid w:val="00D5754A"/>
    <w:rsid w:val="00D609A9"/>
    <w:rsid w:val="00D60FBD"/>
    <w:rsid w:val="00D64982"/>
    <w:rsid w:val="00D6673A"/>
    <w:rsid w:val="00D66C09"/>
    <w:rsid w:val="00D66F4B"/>
    <w:rsid w:val="00D72613"/>
    <w:rsid w:val="00D727C5"/>
    <w:rsid w:val="00D76CFB"/>
    <w:rsid w:val="00D80C85"/>
    <w:rsid w:val="00D82039"/>
    <w:rsid w:val="00D82CA2"/>
    <w:rsid w:val="00D85D88"/>
    <w:rsid w:val="00D95422"/>
    <w:rsid w:val="00D965D2"/>
    <w:rsid w:val="00D97122"/>
    <w:rsid w:val="00DA100C"/>
    <w:rsid w:val="00DA26FF"/>
    <w:rsid w:val="00DA2AF8"/>
    <w:rsid w:val="00DA53FC"/>
    <w:rsid w:val="00DA7BB2"/>
    <w:rsid w:val="00DB19EE"/>
    <w:rsid w:val="00DB4BFB"/>
    <w:rsid w:val="00DB59BB"/>
    <w:rsid w:val="00DB6A90"/>
    <w:rsid w:val="00DB781F"/>
    <w:rsid w:val="00DC1621"/>
    <w:rsid w:val="00DC4045"/>
    <w:rsid w:val="00DC5490"/>
    <w:rsid w:val="00DD165F"/>
    <w:rsid w:val="00DD2B74"/>
    <w:rsid w:val="00DD4BA2"/>
    <w:rsid w:val="00DE7622"/>
    <w:rsid w:val="00DF48B0"/>
    <w:rsid w:val="00E0228E"/>
    <w:rsid w:val="00E079ED"/>
    <w:rsid w:val="00E13ACA"/>
    <w:rsid w:val="00E1546F"/>
    <w:rsid w:val="00E1620F"/>
    <w:rsid w:val="00E20116"/>
    <w:rsid w:val="00E26081"/>
    <w:rsid w:val="00E27E2B"/>
    <w:rsid w:val="00E32206"/>
    <w:rsid w:val="00E3273F"/>
    <w:rsid w:val="00E332E9"/>
    <w:rsid w:val="00E35635"/>
    <w:rsid w:val="00E357E2"/>
    <w:rsid w:val="00E36CF0"/>
    <w:rsid w:val="00E4265D"/>
    <w:rsid w:val="00E44D04"/>
    <w:rsid w:val="00E46604"/>
    <w:rsid w:val="00E477F1"/>
    <w:rsid w:val="00E50C6A"/>
    <w:rsid w:val="00E52A2C"/>
    <w:rsid w:val="00E52EA6"/>
    <w:rsid w:val="00E53BA9"/>
    <w:rsid w:val="00E558AB"/>
    <w:rsid w:val="00E55996"/>
    <w:rsid w:val="00E55AE1"/>
    <w:rsid w:val="00E64EF1"/>
    <w:rsid w:val="00E663CB"/>
    <w:rsid w:val="00E667DD"/>
    <w:rsid w:val="00E72C12"/>
    <w:rsid w:val="00E73E16"/>
    <w:rsid w:val="00E82986"/>
    <w:rsid w:val="00E85753"/>
    <w:rsid w:val="00E968BD"/>
    <w:rsid w:val="00EA18B4"/>
    <w:rsid w:val="00EA1EEC"/>
    <w:rsid w:val="00EA2CF7"/>
    <w:rsid w:val="00EC0EAF"/>
    <w:rsid w:val="00EC28CD"/>
    <w:rsid w:val="00EC6980"/>
    <w:rsid w:val="00EC70B9"/>
    <w:rsid w:val="00EC7DE6"/>
    <w:rsid w:val="00ED2070"/>
    <w:rsid w:val="00ED4FA1"/>
    <w:rsid w:val="00EE73E2"/>
    <w:rsid w:val="00EE7AD8"/>
    <w:rsid w:val="00EF22A4"/>
    <w:rsid w:val="00EF6D23"/>
    <w:rsid w:val="00F02521"/>
    <w:rsid w:val="00F0311B"/>
    <w:rsid w:val="00F07434"/>
    <w:rsid w:val="00F135E5"/>
    <w:rsid w:val="00F14C94"/>
    <w:rsid w:val="00F157D1"/>
    <w:rsid w:val="00F22113"/>
    <w:rsid w:val="00F24636"/>
    <w:rsid w:val="00F2529F"/>
    <w:rsid w:val="00F25B3A"/>
    <w:rsid w:val="00F25F78"/>
    <w:rsid w:val="00F322C6"/>
    <w:rsid w:val="00F441BC"/>
    <w:rsid w:val="00F45456"/>
    <w:rsid w:val="00F55B2E"/>
    <w:rsid w:val="00F5626D"/>
    <w:rsid w:val="00F575D4"/>
    <w:rsid w:val="00F60453"/>
    <w:rsid w:val="00F604FC"/>
    <w:rsid w:val="00F60FFF"/>
    <w:rsid w:val="00F66213"/>
    <w:rsid w:val="00F75C06"/>
    <w:rsid w:val="00F778CF"/>
    <w:rsid w:val="00F77F35"/>
    <w:rsid w:val="00F85511"/>
    <w:rsid w:val="00F867BB"/>
    <w:rsid w:val="00F87830"/>
    <w:rsid w:val="00F936FF"/>
    <w:rsid w:val="00F93BA0"/>
    <w:rsid w:val="00F94301"/>
    <w:rsid w:val="00F94B44"/>
    <w:rsid w:val="00FA242D"/>
    <w:rsid w:val="00FA42DB"/>
    <w:rsid w:val="00FB3541"/>
    <w:rsid w:val="00FB3CEB"/>
    <w:rsid w:val="00FB654E"/>
    <w:rsid w:val="00FC16E5"/>
    <w:rsid w:val="00FC5D64"/>
    <w:rsid w:val="00FD21B2"/>
    <w:rsid w:val="00FD2DA5"/>
    <w:rsid w:val="00FD5F94"/>
    <w:rsid w:val="00FD5FE1"/>
    <w:rsid w:val="00FD6D05"/>
    <w:rsid w:val="00FE26E1"/>
    <w:rsid w:val="00FE6B76"/>
    <w:rsid w:val="00FE7998"/>
    <w:rsid w:val="00FF12F6"/>
    <w:rsid w:val="00FF18BA"/>
    <w:rsid w:val="00FF46E1"/>
    <w:rsid w:val="015D2928"/>
    <w:rsid w:val="01AE3368"/>
    <w:rsid w:val="05361E0F"/>
    <w:rsid w:val="067E481D"/>
    <w:rsid w:val="07F80B2F"/>
    <w:rsid w:val="0AFC75CD"/>
    <w:rsid w:val="0FCD72C9"/>
    <w:rsid w:val="10392EEB"/>
    <w:rsid w:val="131D38C8"/>
    <w:rsid w:val="13D470FC"/>
    <w:rsid w:val="153F2103"/>
    <w:rsid w:val="15FE34D1"/>
    <w:rsid w:val="17DE1091"/>
    <w:rsid w:val="19FF3DF8"/>
    <w:rsid w:val="1D0F0B1C"/>
    <w:rsid w:val="22631B63"/>
    <w:rsid w:val="22BE7292"/>
    <w:rsid w:val="25093F92"/>
    <w:rsid w:val="25AE3A96"/>
    <w:rsid w:val="264166D1"/>
    <w:rsid w:val="27887D1F"/>
    <w:rsid w:val="2AC54362"/>
    <w:rsid w:val="2B1B2029"/>
    <w:rsid w:val="2BE86F71"/>
    <w:rsid w:val="2F147E48"/>
    <w:rsid w:val="32DF675F"/>
    <w:rsid w:val="3C6F30E9"/>
    <w:rsid w:val="3DD97D6A"/>
    <w:rsid w:val="40376F09"/>
    <w:rsid w:val="40471F13"/>
    <w:rsid w:val="41E97766"/>
    <w:rsid w:val="42E12FAA"/>
    <w:rsid w:val="4313257C"/>
    <w:rsid w:val="43E24D18"/>
    <w:rsid w:val="43EA7AB3"/>
    <w:rsid w:val="46BB2A7D"/>
    <w:rsid w:val="48895562"/>
    <w:rsid w:val="4A174018"/>
    <w:rsid w:val="4D174DDC"/>
    <w:rsid w:val="4F7D0E14"/>
    <w:rsid w:val="55AA08F6"/>
    <w:rsid w:val="56B77A7B"/>
    <w:rsid w:val="5B4E5D83"/>
    <w:rsid w:val="5D277D4C"/>
    <w:rsid w:val="5F6957B8"/>
    <w:rsid w:val="60F26938"/>
    <w:rsid w:val="6ACD2759"/>
    <w:rsid w:val="6B5C0CE5"/>
    <w:rsid w:val="6BEC3AC8"/>
    <w:rsid w:val="6EB74327"/>
    <w:rsid w:val="70AC7902"/>
    <w:rsid w:val="718B2E5E"/>
    <w:rsid w:val="724F36CA"/>
    <w:rsid w:val="740C0D75"/>
    <w:rsid w:val="752C50E1"/>
    <w:rsid w:val="75806CFB"/>
    <w:rsid w:val="768C7E47"/>
    <w:rsid w:val="79210AFF"/>
    <w:rsid w:val="7B634EDC"/>
    <w:rsid w:val="7CEA1D6C"/>
    <w:rsid w:val="7D021F09"/>
    <w:rsid w:val="7D136CD5"/>
    <w:rsid w:val="7D751945"/>
    <w:rsid w:val="7D7B2C4F"/>
    <w:rsid w:val="7E5C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3"/>
    <w:basedOn w:val="1"/>
    <w:next w:val="1"/>
    <w:unhideWhenUsed/>
    <w:qFormat/>
    <w:uiPriority w:val="0"/>
    <w:pPr>
      <w:keepNext/>
      <w:keepLines/>
      <w:spacing w:beforeLines="0" w:beforeAutospacing="0" w:afterLines="0" w:afterAutospacing="0" w:line="360" w:lineRule="auto"/>
      <w:ind w:firstLine="720" w:firstLineChars="200"/>
      <w:outlineLvl w:val="2"/>
    </w:pPr>
    <w:rPr>
      <w:rFonts w:ascii="Times New Roman" w:hAnsi="Times New Roman" w:eastAsia="宋体"/>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1"/>
    <w:qFormat/>
    <w:uiPriority w:val="0"/>
    <w:pPr>
      <w:spacing w:after="120"/>
      <w:ind w:left="420" w:leftChars="200"/>
    </w:pPr>
    <w:rPr>
      <w:kern w:val="0"/>
      <w:sz w:val="24"/>
      <w:szCs w:val="20"/>
    </w:rPr>
  </w:style>
  <w:style w:type="paragraph" w:styleId="6">
    <w:name w:val="annotation text"/>
    <w:basedOn w:val="1"/>
    <w:unhideWhenUsed/>
    <w:qFormat/>
    <w:uiPriority w:val="99"/>
    <w:pPr>
      <w:jc w:val="left"/>
    </w:pPr>
  </w:style>
  <w:style w:type="paragraph" w:styleId="7">
    <w:name w:val="Salutation"/>
    <w:basedOn w:val="1"/>
    <w:next w:val="1"/>
    <w:qFormat/>
    <w:uiPriority w:val="0"/>
  </w:style>
  <w:style w:type="paragraph" w:styleId="8">
    <w:name w:val="Body Text"/>
    <w:basedOn w:val="1"/>
    <w:next w:val="1"/>
    <w:qFormat/>
    <w:uiPriority w:val="1"/>
    <w:pPr>
      <w:ind w:left="231" w:right="268" w:firstLine="600"/>
    </w:pPr>
    <w:rPr>
      <w:rFonts w:ascii="仿宋" w:hAnsi="仿宋" w:eastAsia="仿宋" w:cs="仿宋"/>
      <w:sz w:val="30"/>
      <w:szCs w:val="30"/>
      <w:lang w:val="zh-CN" w:eastAsia="zh-CN" w:bidi="zh-CN"/>
    </w:rPr>
  </w:style>
  <w:style w:type="paragraph" w:styleId="9">
    <w:name w:val="List Bullet 5"/>
    <w:basedOn w:val="1"/>
    <w:semiHidden/>
    <w:unhideWhenUsed/>
    <w:qFormat/>
    <w:uiPriority w:val="99"/>
    <w:pPr>
      <w:numPr>
        <w:ilvl w:val="0"/>
        <w:numId w:val="1"/>
      </w:numPr>
    </w:pPr>
  </w:style>
  <w:style w:type="paragraph" w:styleId="10">
    <w:name w:val="Balloon Text"/>
    <w:basedOn w:val="1"/>
    <w:link w:val="25"/>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Body Text First Indent"/>
    <w:basedOn w:val="8"/>
    <w:next w:val="1"/>
    <w:qFormat/>
    <w:uiPriority w:val="0"/>
    <w:pPr>
      <w:ind w:firstLine="420" w:firstLineChars="100"/>
    </w:pPr>
    <w:rPr>
      <w:sz w:val="21"/>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Default"/>
    <w:basedOn w:val="19"/>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纯文本1"/>
    <w:basedOn w:val="1"/>
    <w:qFormat/>
    <w:uiPriority w:val="0"/>
    <w:rPr>
      <w:rFonts w:ascii="宋体" w:hAnsi="Courier New" w:cs="Courier New"/>
      <w:kern w:val="2"/>
      <w:sz w:val="21"/>
      <w:szCs w:val="21"/>
    </w:rPr>
  </w:style>
  <w:style w:type="paragraph" w:styleId="20">
    <w:name w:val="List Paragraph"/>
    <w:basedOn w:val="1"/>
    <w:qFormat/>
    <w:uiPriority w:val="34"/>
    <w:pPr>
      <w:ind w:firstLine="420" w:firstLineChars="200"/>
    </w:pPr>
  </w:style>
  <w:style w:type="character" w:customStyle="1" w:styleId="21">
    <w:name w:val="页眉 Char"/>
    <w:basedOn w:val="17"/>
    <w:link w:val="12"/>
    <w:qFormat/>
    <w:uiPriority w:val="99"/>
    <w:rPr>
      <w:sz w:val="18"/>
      <w:szCs w:val="18"/>
    </w:rPr>
  </w:style>
  <w:style w:type="character" w:customStyle="1" w:styleId="22">
    <w:name w:val="页脚 Char"/>
    <w:basedOn w:val="17"/>
    <w:link w:val="11"/>
    <w:qFormat/>
    <w:uiPriority w:val="99"/>
    <w:rPr>
      <w:sz w:val="18"/>
      <w:szCs w:val="18"/>
    </w:rPr>
  </w:style>
  <w:style w:type="character" w:customStyle="1" w:styleId="23">
    <w:name w:val="表格1 Char"/>
    <w:link w:val="24"/>
    <w:qFormat/>
    <w:uiPriority w:val="0"/>
    <w:rPr>
      <w:rFonts w:ascii="Times New Roman" w:hAnsi="Times New Roman" w:eastAsia="方正仿宋_GBK"/>
      <w:color w:val="000000"/>
      <w:szCs w:val="24"/>
    </w:rPr>
  </w:style>
  <w:style w:type="paragraph" w:customStyle="1" w:styleId="24">
    <w:name w:val="表格1"/>
    <w:basedOn w:val="1"/>
    <w:link w:val="23"/>
    <w:qFormat/>
    <w:uiPriority w:val="0"/>
    <w:pPr>
      <w:adjustRightInd w:val="0"/>
      <w:snapToGrid w:val="0"/>
      <w:jc w:val="center"/>
    </w:pPr>
    <w:rPr>
      <w:rFonts w:ascii="Times New Roman" w:hAnsi="Times New Roman" w:eastAsia="方正仿宋_GBK"/>
      <w:color w:val="000000"/>
      <w:szCs w:val="24"/>
    </w:rPr>
  </w:style>
  <w:style w:type="character" w:customStyle="1" w:styleId="25">
    <w:name w:val="批注框文本 Char"/>
    <w:basedOn w:val="17"/>
    <w:link w:val="10"/>
    <w:semiHidden/>
    <w:qFormat/>
    <w:uiPriority w:val="99"/>
    <w:rPr>
      <w:sz w:val="18"/>
      <w:szCs w:val="18"/>
    </w:rPr>
  </w:style>
  <w:style w:type="paragraph" w:customStyle="1" w:styleId="26">
    <w:name w:val="表格标题"/>
    <w:basedOn w:val="1"/>
    <w:qFormat/>
    <w:uiPriority w:val="0"/>
    <w:pPr>
      <w:spacing w:before="60" w:line="460" w:lineRule="exact"/>
      <w:jc w:val="center"/>
    </w:pPr>
    <w:rPr>
      <w:rFonts w:ascii="Times New Roman" w:hAnsi="Times New Roman" w:eastAsia="宋体" w:cs="Times New Roman"/>
      <w:sz w:val="24"/>
      <w:szCs w:val="24"/>
    </w:rPr>
  </w:style>
  <w:style w:type="paragraph" w:customStyle="1" w:styleId="27">
    <w:name w:val="表头"/>
    <w:basedOn w:val="1"/>
    <w:next w:val="1"/>
    <w:qFormat/>
    <w:uiPriority w:val="0"/>
    <w:pPr>
      <w:jc w:val="left"/>
    </w:pPr>
    <w:rPr>
      <w:rFonts w:eastAsia="仿宋_GB2312"/>
      <w:b/>
      <w:sz w:val="24"/>
      <w:szCs w:val="20"/>
    </w:rPr>
  </w:style>
  <w:style w:type="paragraph" w:customStyle="1" w:styleId="28">
    <w:name w:val="表、图名"/>
    <w:basedOn w:val="1"/>
    <w:qFormat/>
    <w:uiPriority w:val="0"/>
    <w:pPr>
      <w:adjustRightInd w:val="0"/>
      <w:snapToGrid w:val="0"/>
      <w:spacing w:line="240" w:lineRule="auto"/>
      <w:ind w:left="0" w:firstLine="561"/>
      <w:jc w:val="center"/>
    </w:pPr>
    <w:rPr>
      <w:rFonts w:ascii="Times New Roman" w:hAnsi="Times New Roman" w:eastAsia="宋体"/>
      <w:b/>
    </w:rPr>
  </w:style>
  <w:style w:type="paragraph" w:customStyle="1" w:styleId="29">
    <w:name w:val="正文格式"/>
    <w:basedOn w:val="14"/>
    <w:next w:val="1"/>
    <w:qFormat/>
    <w:uiPriority w:val="0"/>
    <w:pPr>
      <w:spacing w:line="360" w:lineRule="auto"/>
      <w:ind w:firstLine="200" w:firstLineChars="200"/>
    </w:pPr>
    <w:rPr>
      <w:rFonts w:ascii="宋体" w:eastAsia="宋体"/>
      <w:kern w:val="2"/>
      <w:sz w:val="24"/>
      <w:szCs w:val="24"/>
      <w:lang w:val="en-US" w:eastAsia="zh-CN" w:bidi="ar-SA"/>
    </w:rPr>
  </w:style>
  <w:style w:type="paragraph" w:customStyle="1" w:styleId="30">
    <w:name w:val="表头标题格式"/>
    <w:basedOn w:val="1"/>
    <w:qFormat/>
    <w:uiPriority w:val="0"/>
    <w:pPr>
      <w:tabs>
        <w:tab w:val="left" w:pos="360"/>
        <w:tab w:val="left" w:pos="1620"/>
      </w:tabs>
      <w:spacing w:line="240" w:lineRule="auto"/>
      <w:ind w:firstLine="0" w:firstLineChars="0"/>
      <w:jc w:val="center"/>
    </w:pPr>
    <w:rPr>
      <w:rFonts w:ascii="黑体" w:hAnsi="黑体" w:eastAsia="黑体"/>
      <w:b/>
      <w:bCs/>
    </w:rPr>
  </w:style>
  <w:style w:type="paragraph" w:customStyle="1" w:styleId="31">
    <w:name w:val="正文 楷体"/>
    <w:basedOn w:val="1"/>
    <w:qFormat/>
    <w:uiPriority w:val="0"/>
    <w:pPr>
      <w:spacing w:line="500" w:lineRule="exact"/>
      <w:ind w:firstLine="200" w:firstLineChars="200"/>
    </w:pPr>
    <w:rPr>
      <w:rFonts w:ascii="楷体_GB2312" w:hAnsi="楷体_GB2312" w:eastAsia="楷体_GB2312" w:cs="Times New Roman"/>
      <w:kern w:val="2"/>
    </w:rPr>
  </w:style>
  <w:style w:type="paragraph" w:customStyle="1" w:styleId="32">
    <w:name w:val="5文章(治)"/>
    <w:basedOn w:val="1"/>
    <w:qFormat/>
    <w:uiPriority w:val="0"/>
    <w:pPr>
      <w:spacing w:line="360" w:lineRule="auto"/>
      <w:ind w:firstLine="480" w:firstLineChars="200"/>
    </w:pPr>
    <w:rPr>
      <w:sz w:val="24"/>
      <w:szCs w:val="20"/>
    </w:rPr>
  </w:style>
  <w:style w:type="paragraph" w:customStyle="1" w:styleId="33">
    <w:name w:val="中文报告书样式"/>
    <w:basedOn w:val="1"/>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893F7-893C-4A68-885D-92B7F781A06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25373</Words>
  <Characters>30465</Characters>
  <Lines>240</Lines>
  <Paragraphs>67</Paragraphs>
  <TotalTime>18</TotalTime>
  <ScaleCrop>false</ScaleCrop>
  <LinksUpToDate>false</LinksUpToDate>
  <CharactersWithSpaces>30947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2021-04-14T04:51:00Z</dcterms:created>
  <dc:creator>微软用户</dc:creator>
  <cp:lastModifiedBy>Administrator</cp:lastModifiedBy>
  <dcterms:modified xsi:type="dcterms:W3CDTF">2022-08-18T09:23:36Z</dcterms:modified>
  <cp:revision>935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431E39472A8F48C091B112EC8C3E5453</vt:lpwstr>
  </property>
</Properties>
</file>