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jc w:val="center"/>
        <w:outlineLvl w:val="0"/>
        <w:rPr>
          <w:rFonts w:hint="eastAsia" w:ascii="黑体" w:hAnsi="黑体" w:eastAsia="黑体"/>
          <w:snapToGrid w:val="0"/>
          <w:color w:val="auto"/>
          <w:sz w:val="30"/>
          <w:szCs w:val="30"/>
        </w:rPr>
      </w:pPr>
      <w:r>
        <w:rPr>
          <w:rFonts w:hint="eastAsia" w:ascii="黑体" w:hAnsi="黑体" w:eastAsia="黑体"/>
          <w:snapToGrid w:val="0"/>
          <w:color w:val="auto"/>
          <w:sz w:val="30"/>
          <w:szCs w:val="30"/>
        </w:rPr>
        <w:t>一、建设项目基本情况</w:t>
      </w:r>
    </w:p>
    <w:tbl>
      <w:tblPr>
        <w:tblStyle w:val="18"/>
        <w:tblW w:w="88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943"/>
        <w:gridCol w:w="690"/>
        <w:gridCol w:w="2209"/>
        <w:gridCol w:w="1946"/>
        <w:gridCol w:w="308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33" w:type="dxa"/>
            <w:gridSpan w:val="2"/>
            <w:tcMar>
              <w:top w:w="16" w:type="dxa"/>
              <w:left w:w="16" w:type="dxa"/>
              <w:right w:w="16" w:type="dxa"/>
            </w:tcMar>
            <w:vAlign w:val="center"/>
          </w:tcPr>
          <w:p>
            <w:pPr>
              <w:pageBreakBefore w:val="0"/>
              <w:kinsoku/>
              <w:wordWrap/>
              <w:overflowPunct/>
              <w:topLinePunct w:val="0"/>
              <w:bidi w:val="0"/>
              <w:adjustRightInd w:val="0"/>
              <w:snapToGrid w:val="0"/>
              <w:spacing w:line="240" w:lineRule="auto"/>
              <w:ind w:left="0" w:leftChars="0" w:right="0" w:firstLine="0" w:firstLineChars="0"/>
              <w:jc w:val="center"/>
              <w:textAlignment w:val="auto"/>
              <w:rPr>
                <w:rFonts w:ascii="宋体" w:hAnsi="宋体" w:cs="宋体"/>
                <w:b/>
                <w:bCs/>
                <w:color w:val="auto"/>
                <w:sz w:val="21"/>
                <w:szCs w:val="21"/>
              </w:rPr>
            </w:pPr>
            <w:r>
              <w:rPr>
                <w:rFonts w:hint="eastAsia" w:ascii="宋体" w:hAnsi="宋体" w:cs="宋体"/>
                <w:b/>
                <w:bCs/>
                <w:color w:val="auto"/>
                <w:sz w:val="21"/>
                <w:szCs w:val="21"/>
              </w:rPr>
              <w:t>建设项目名称</w:t>
            </w:r>
          </w:p>
        </w:tc>
        <w:tc>
          <w:tcPr>
            <w:tcW w:w="7237" w:type="dxa"/>
            <w:gridSpan w:val="3"/>
            <w:vAlign w:val="center"/>
          </w:tcPr>
          <w:p>
            <w:pPr>
              <w:pageBreakBefore w:val="0"/>
              <w:kinsoku/>
              <w:wordWrap/>
              <w:overflowPunct/>
              <w:topLinePunct w:val="0"/>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年产50万平方米节能型复合保温免拆一体板生产建设项目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33" w:type="dxa"/>
            <w:gridSpan w:val="2"/>
            <w:tcMar>
              <w:top w:w="16" w:type="dxa"/>
              <w:left w:w="16" w:type="dxa"/>
              <w:right w:w="16" w:type="dxa"/>
            </w:tcMar>
            <w:vAlign w:val="center"/>
          </w:tcPr>
          <w:p>
            <w:pPr>
              <w:pageBreakBefore w:val="0"/>
              <w:kinsoku/>
              <w:wordWrap/>
              <w:overflowPunct/>
              <w:topLinePunct w:val="0"/>
              <w:bidi w:val="0"/>
              <w:adjustRightInd w:val="0"/>
              <w:snapToGrid w:val="0"/>
              <w:spacing w:line="240" w:lineRule="auto"/>
              <w:ind w:left="0" w:leftChars="0" w:right="0" w:firstLine="0" w:firstLineChars="0"/>
              <w:jc w:val="center"/>
              <w:textAlignment w:val="auto"/>
              <w:rPr>
                <w:rFonts w:ascii="宋体" w:hAnsi="宋体" w:cs="宋体"/>
                <w:b/>
                <w:bCs/>
                <w:color w:val="auto"/>
                <w:sz w:val="21"/>
                <w:szCs w:val="21"/>
              </w:rPr>
            </w:pPr>
            <w:r>
              <w:rPr>
                <w:rFonts w:hint="eastAsia" w:ascii="宋体" w:hAnsi="宋体" w:cs="宋体"/>
                <w:b/>
                <w:bCs/>
                <w:color w:val="auto"/>
                <w:sz w:val="21"/>
                <w:szCs w:val="21"/>
              </w:rPr>
              <w:t>项目代码</w:t>
            </w:r>
          </w:p>
        </w:tc>
        <w:tc>
          <w:tcPr>
            <w:tcW w:w="7237" w:type="dxa"/>
            <w:gridSpan w:val="3"/>
            <w:vAlign w:val="center"/>
          </w:tcPr>
          <w:p>
            <w:pPr>
              <w:pageBreakBefore w:val="0"/>
              <w:kinsoku/>
              <w:wordWrap/>
              <w:overflowPunct/>
              <w:topLinePunct w:val="0"/>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33" w:type="dxa"/>
            <w:gridSpan w:val="2"/>
            <w:tcMar>
              <w:top w:w="16" w:type="dxa"/>
              <w:left w:w="16" w:type="dxa"/>
              <w:right w:w="16" w:type="dxa"/>
            </w:tcMar>
            <w:vAlign w:val="center"/>
          </w:tcPr>
          <w:p>
            <w:pPr>
              <w:pageBreakBefore w:val="0"/>
              <w:kinsoku/>
              <w:wordWrap/>
              <w:overflowPunct/>
              <w:topLinePunct w:val="0"/>
              <w:bidi w:val="0"/>
              <w:adjustRightInd w:val="0"/>
              <w:snapToGrid w:val="0"/>
              <w:spacing w:line="240" w:lineRule="auto"/>
              <w:ind w:left="0" w:leftChars="0" w:right="0" w:firstLine="0" w:firstLineChars="0"/>
              <w:jc w:val="center"/>
              <w:textAlignment w:val="auto"/>
              <w:rPr>
                <w:rFonts w:hint="eastAsia" w:ascii="宋体" w:hAnsi="宋体" w:cs="宋体"/>
                <w:b/>
                <w:bCs/>
                <w:color w:val="auto"/>
                <w:sz w:val="21"/>
                <w:szCs w:val="21"/>
              </w:rPr>
            </w:pPr>
            <w:r>
              <w:rPr>
                <w:rFonts w:hint="eastAsia" w:ascii="宋体" w:hAnsi="宋体" w:cs="宋体"/>
                <w:b/>
                <w:bCs/>
                <w:color w:val="auto"/>
                <w:sz w:val="21"/>
                <w:szCs w:val="21"/>
              </w:rPr>
              <w:t>建设单位联系人</w:t>
            </w:r>
          </w:p>
        </w:tc>
        <w:tc>
          <w:tcPr>
            <w:tcW w:w="2209" w:type="dxa"/>
            <w:vAlign w:val="center"/>
          </w:tcPr>
          <w:p>
            <w:pPr>
              <w:keepNext w:val="0"/>
              <w:keepLines w:val="0"/>
              <w:pageBreakBefore w:val="0"/>
              <w:widowControl/>
              <w:suppressLineNumbers w:val="0"/>
              <w:kinsoku/>
              <w:wordWrap/>
              <w:overflowPunct/>
              <w:topLinePunct w:val="0"/>
              <w:bidi w:val="0"/>
              <w:spacing w:line="240" w:lineRule="auto"/>
              <w:ind w:left="0" w:leftChars="0" w:right="0"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薛世伟</w:t>
            </w:r>
          </w:p>
        </w:tc>
        <w:tc>
          <w:tcPr>
            <w:tcW w:w="1946" w:type="dxa"/>
            <w:vAlign w:val="center"/>
          </w:tcPr>
          <w:p>
            <w:pPr>
              <w:pageBreakBefore w:val="0"/>
              <w:kinsoku/>
              <w:wordWrap/>
              <w:overflowPunct/>
              <w:topLinePunct w:val="0"/>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联系方式</w:t>
            </w:r>
          </w:p>
        </w:tc>
        <w:tc>
          <w:tcPr>
            <w:tcW w:w="3082" w:type="dxa"/>
            <w:vAlign w:val="center"/>
          </w:tcPr>
          <w:p>
            <w:pPr>
              <w:keepNext w:val="0"/>
              <w:keepLines w:val="0"/>
              <w:pageBreakBefore w:val="0"/>
              <w:widowControl/>
              <w:suppressLineNumbers w:val="0"/>
              <w:kinsoku/>
              <w:wordWrap/>
              <w:overflowPunct/>
              <w:topLinePunct w:val="0"/>
              <w:bidi w:val="0"/>
              <w:spacing w:line="240" w:lineRule="auto"/>
              <w:ind w:left="0" w:leftChars="0" w:right="0"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13669911184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33" w:type="dxa"/>
            <w:gridSpan w:val="2"/>
            <w:tcMar>
              <w:top w:w="16" w:type="dxa"/>
              <w:left w:w="16" w:type="dxa"/>
              <w:right w:w="16" w:type="dxa"/>
            </w:tcMar>
            <w:vAlign w:val="center"/>
          </w:tcPr>
          <w:p>
            <w:pPr>
              <w:pageBreakBefore w:val="0"/>
              <w:kinsoku/>
              <w:wordWrap/>
              <w:overflowPunct/>
              <w:topLinePunct w:val="0"/>
              <w:bidi w:val="0"/>
              <w:adjustRightInd w:val="0"/>
              <w:snapToGrid w:val="0"/>
              <w:spacing w:line="240" w:lineRule="auto"/>
              <w:ind w:left="0" w:leftChars="0" w:right="0" w:firstLine="0" w:firstLineChars="0"/>
              <w:jc w:val="center"/>
              <w:textAlignment w:val="auto"/>
              <w:rPr>
                <w:rFonts w:ascii="宋体" w:hAnsi="宋体" w:cs="宋体"/>
                <w:b/>
                <w:bCs/>
                <w:color w:val="auto"/>
                <w:sz w:val="21"/>
                <w:szCs w:val="21"/>
              </w:rPr>
            </w:pPr>
            <w:r>
              <w:rPr>
                <w:rFonts w:hint="eastAsia" w:ascii="宋体" w:hAnsi="宋体" w:cs="宋体"/>
                <w:b/>
                <w:bCs/>
                <w:color w:val="auto"/>
                <w:sz w:val="21"/>
                <w:szCs w:val="21"/>
              </w:rPr>
              <w:t>建设地点</w:t>
            </w:r>
          </w:p>
        </w:tc>
        <w:tc>
          <w:tcPr>
            <w:tcW w:w="7237" w:type="dxa"/>
            <w:gridSpan w:val="3"/>
            <w:vAlign w:val="center"/>
          </w:tcPr>
          <w:p>
            <w:pPr>
              <w:keepNext w:val="0"/>
              <w:keepLines w:val="0"/>
              <w:pageBreakBefore w:val="0"/>
              <w:widowControl/>
              <w:suppressLineNumbers w:val="0"/>
              <w:kinsoku/>
              <w:wordWrap/>
              <w:overflowPunct/>
              <w:topLinePunct w:val="0"/>
              <w:bidi w:val="0"/>
              <w:spacing w:line="240" w:lineRule="auto"/>
              <w:ind w:left="0" w:leftChars="0" w:right="0"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新疆维吾尔自治区昌吉回族自治州阜康市西区苏通小微创业园3-2号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33" w:type="dxa"/>
            <w:gridSpan w:val="2"/>
            <w:tcMar>
              <w:top w:w="16" w:type="dxa"/>
              <w:left w:w="16" w:type="dxa"/>
              <w:right w:w="16" w:type="dxa"/>
            </w:tcMar>
            <w:vAlign w:val="center"/>
          </w:tcPr>
          <w:p>
            <w:pPr>
              <w:pageBreakBefore w:val="0"/>
              <w:kinsoku/>
              <w:wordWrap/>
              <w:overflowPunct/>
              <w:topLinePunct w:val="0"/>
              <w:bidi w:val="0"/>
              <w:adjustRightInd w:val="0"/>
              <w:snapToGrid w:val="0"/>
              <w:spacing w:line="240" w:lineRule="auto"/>
              <w:ind w:left="0" w:leftChars="0" w:right="0" w:firstLine="0" w:firstLineChars="0"/>
              <w:jc w:val="center"/>
              <w:textAlignment w:val="auto"/>
              <w:rPr>
                <w:rFonts w:ascii="宋体" w:hAnsi="宋体" w:cs="宋体"/>
                <w:b/>
                <w:bCs/>
                <w:color w:val="auto"/>
                <w:sz w:val="21"/>
                <w:szCs w:val="21"/>
              </w:rPr>
            </w:pPr>
            <w:r>
              <w:rPr>
                <w:rFonts w:hint="eastAsia" w:ascii="宋体" w:hAnsi="宋体" w:cs="宋体"/>
                <w:b/>
                <w:bCs/>
                <w:color w:val="auto"/>
                <w:sz w:val="21"/>
                <w:szCs w:val="21"/>
              </w:rPr>
              <w:t>地理坐标</w:t>
            </w:r>
          </w:p>
        </w:tc>
        <w:tc>
          <w:tcPr>
            <w:tcW w:w="7237" w:type="dxa"/>
            <w:gridSpan w:val="3"/>
            <w:vAlign w:val="center"/>
          </w:tcPr>
          <w:p>
            <w:pPr>
              <w:pageBreakBefore w:val="0"/>
              <w:kinsoku/>
              <w:wordWrap/>
              <w:overflowPunct/>
              <w:topLinePunct w:val="0"/>
              <w:bidi w:val="0"/>
              <w:spacing w:line="240" w:lineRule="auto"/>
              <w:ind w:left="0" w:leftChars="0" w:right="0"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eastAsia" w:cs="Times New Roman"/>
                <w:color w:val="auto"/>
                <w:sz w:val="24"/>
                <w:szCs w:val="24"/>
                <w:lang w:val="en-US" w:eastAsia="zh-CN"/>
              </w:rPr>
              <w:t>东经</w:t>
            </w:r>
            <w:r>
              <w:rPr>
                <w:rFonts w:hint="eastAsia" w:cs="Times New Roman"/>
                <w:color w:val="auto"/>
                <w:sz w:val="24"/>
                <w:szCs w:val="24"/>
                <w:u w:val="single"/>
                <w:lang w:val="en-US" w:eastAsia="zh-CN"/>
              </w:rPr>
              <w:t>87</w:t>
            </w:r>
            <w:r>
              <w:rPr>
                <w:rFonts w:hint="default" w:ascii="Times New Roman" w:hAnsi="Times New Roman" w:eastAsia="宋体" w:cs="Times New Roman"/>
                <w:color w:val="auto"/>
                <w:sz w:val="24"/>
                <w:szCs w:val="24"/>
              </w:rPr>
              <w:t>度</w:t>
            </w:r>
            <w:r>
              <w:rPr>
                <w:rFonts w:hint="eastAsia" w:cs="Times New Roman"/>
                <w:color w:val="auto"/>
                <w:sz w:val="24"/>
                <w:szCs w:val="24"/>
                <w:u w:val="single"/>
                <w:lang w:val="en-US" w:eastAsia="zh-CN"/>
              </w:rPr>
              <w:t>49</w:t>
            </w:r>
            <w:r>
              <w:rPr>
                <w:rFonts w:hint="default" w:ascii="Times New Roman" w:hAnsi="Times New Roman" w:eastAsia="宋体" w:cs="Times New Roman"/>
                <w:color w:val="auto"/>
                <w:sz w:val="24"/>
                <w:szCs w:val="24"/>
              </w:rPr>
              <w:t>分</w:t>
            </w:r>
            <w:r>
              <w:rPr>
                <w:rFonts w:hint="eastAsia" w:cs="Times New Roman"/>
                <w:color w:val="auto"/>
                <w:sz w:val="24"/>
                <w:szCs w:val="24"/>
                <w:u w:val="single"/>
                <w:lang w:val="en-US" w:eastAsia="zh-CN"/>
              </w:rPr>
              <w:t>30.216</w:t>
            </w:r>
            <w:r>
              <w:rPr>
                <w:rFonts w:hint="default" w:ascii="Times New Roman" w:hAnsi="Times New Roman" w:eastAsia="宋体" w:cs="Times New Roman"/>
                <w:color w:val="auto"/>
                <w:sz w:val="24"/>
                <w:szCs w:val="24"/>
              </w:rPr>
              <w:t>秒，</w:t>
            </w:r>
            <w:r>
              <w:rPr>
                <w:rFonts w:hint="eastAsia" w:cs="Times New Roman"/>
                <w:color w:val="auto"/>
                <w:sz w:val="24"/>
                <w:szCs w:val="24"/>
                <w:lang w:val="en-US" w:eastAsia="zh-CN"/>
              </w:rPr>
              <w:t>北纬</w:t>
            </w:r>
            <w:r>
              <w:rPr>
                <w:rFonts w:hint="eastAsia" w:cs="Times New Roman"/>
                <w:color w:val="auto"/>
                <w:sz w:val="24"/>
                <w:szCs w:val="24"/>
                <w:u w:val="single"/>
                <w:lang w:val="en-US" w:eastAsia="zh-CN"/>
              </w:rPr>
              <w:t>44</w:t>
            </w:r>
            <w:r>
              <w:rPr>
                <w:rFonts w:hint="default" w:ascii="Times New Roman" w:hAnsi="Times New Roman" w:eastAsia="宋体" w:cs="Times New Roman"/>
                <w:color w:val="auto"/>
                <w:sz w:val="24"/>
                <w:szCs w:val="24"/>
              </w:rPr>
              <w:t>度</w:t>
            </w:r>
            <w:r>
              <w:rPr>
                <w:rFonts w:hint="eastAsia" w:cs="Times New Roman"/>
                <w:color w:val="auto"/>
                <w:sz w:val="24"/>
                <w:szCs w:val="24"/>
                <w:u w:val="single"/>
                <w:lang w:val="en-US" w:eastAsia="zh-CN"/>
              </w:rPr>
              <w:t>9</w:t>
            </w:r>
            <w:r>
              <w:rPr>
                <w:rFonts w:hint="default" w:ascii="Times New Roman" w:hAnsi="Times New Roman" w:eastAsia="宋体" w:cs="Times New Roman"/>
                <w:color w:val="auto"/>
                <w:sz w:val="24"/>
                <w:szCs w:val="24"/>
              </w:rPr>
              <w:t>分</w:t>
            </w:r>
            <w:r>
              <w:rPr>
                <w:rFonts w:hint="eastAsia" w:cs="Times New Roman"/>
                <w:color w:val="auto"/>
                <w:sz w:val="24"/>
                <w:szCs w:val="24"/>
                <w:u w:val="single"/>
                <w:lang w:val="en-US" w:eastAsia="zh-CN"/>
              </w:rPr>
              <w:t>20.631</w:t>
            </w:r>
            <w:r>
              <w:rPr>
                <w:rFonts w:hint="default" w:ascii="Times New Roman" w:hAnsi="Times New Roman" w:eastAsia="宋体" w:cs="Times New Roman"/>
                <w:color w:val="auto"/>
                <w:sz w:val="24"/>
                <w:szCs w:val="24"/>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633" w:type="dxa"/>
            <w:gridSpan w:val="2"/>
            <w:tcMar>
              <w:top w:w="16" w:type="dxa"/>
              <w:left w:w="16" w:type="dxa"/>
              <w:right w:w="16" w:type="dxa"/>
            </w:tcMar>
            <w:vAlign w:val="center"/>
          </w:tcPr>
          <w:p>
            <w:pPr>
              <w:pageBreakBefore w:val="0"/>
              <w:kinsoku/>
              <w:wordWrap/>
              <w:overflowPunct/>
              <w:topLinePunct w:val="0"/>
              <w:bidi w:val="0"/>
              <w:adjustRightInd w:val="0"/>
              <w:snapToGrid w:val="0"/>
              <w:spacing w:line="240" w:lineRule="auto"/>
              <w:ind w:left="0" w:leftChars="0" w:right="0" w:firstLine="0" w:firstLineChars="0"/>
              <w:jc w:val="center"/>
              <w:textAlignment w:val="auto"/>
              <w:rPr>
                <w:rFonts w:ascii="宋体" w:hAnsi="宋体" w:cs="宋体"/>
                <w:b/>
                <w:bCs/>
                <w:color w:val="auto"/>
                <w:sz w:val="21"/>
                <w:szCs w:val="21"/>
              </w:rPr>
            </w:pPr>
            <w:r>
              <w:rPr>
                <w:rFonts w:hint="eastAsia" w:ascii="宋体" w:hAnsi="宋体" w:cs="宋体"/>
                <w:b/>
                <w:bCs/>
                <w:color w:val="auto"/>
                <w:sz w:val="21"/>
                <w:szCs w:val="21"/>
              </w:rPr>
              <w:t>国民经济行业类别</w:t>
            </w:r>
          </w:p>
        </w:tc>
        <w:tc>
          <w:tcPr>
            <w:tcW w:w="2209" w:type="dxa"/>
            <w:vAlign w:val="center"/>
          </w:tcPr>
          <w:p>
            <w:pPr>
              <w:pStyle w:val="27"/>
              <w:pageBreakBefore w:val="0"/>
              <w:kinsoku/>
              <w:wordWrap/>
              <w:overflowPunct/>
              <w:topLinePunct w:val="0"/>
              <w:bidi w:val="0"/>
              <w:spacing w:line="240" w:lineRule="auto"/>
              <w:ind w:left="0" w:leftChars="0" w:right="0"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C3034隔热和隔音材料制造</w:t>
            </w:r>
          </w:p>
        </w:tc>
        <w:tc>
          <w:tcPr>
            <w:tcW w:w="1946" w:type="dxa"/>
            <w:vAlign w:val="center"/>
          </w:tcPr>
          <w:p>
            <w:pPr>
              <w:pStyle w:val="27"/>
              <w:pageBreakBefore w:val="0"/>
              <w:kinsoku/>
              <w:wordWrap/>
              <w:overflowPunct/>
              <w:topLinePunct w:val="0"/>
              <w:bidi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rPr>
              <w:t>建设项目行业类别</w:t>
            </w:r>
          </w:p>
        </w:tc>
        <w:tc>
          <w:tcPr>
            <w:tcW w:w="3082" w:type="dxa"/>
            <w:vAlign w:val="top"/>
          </w:tcPr>
          <w:p>
            <w:pPr>
              <w:pStyle w:val="27"/>
              <w:pageBreakBefore w:val="0"/>
              <w:kinsoku/>
              <w:wordWrap/>
              <w:overflowPunct/>
              <w:topLinePunct w:val="0"/>
              <w:bidi w:val="0"/>
              <w:spacing w:line="240" w:lineRule="auto"/>
              <w:ind w:left="0" w:leftChars="0" w:right="0"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二十七、非金属矿物制品业56砖瓦、石材等建筑材料制造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633" w:type="dxa"/>
            <w:gridSpan w:val="2"/>
            <w:tcMar>
              <w:top w:w="16" w:type="dxa"/>
              <w:left w:w="16" w:type="dxa"/>
              <w:right w:w="16" w:type="dxa"/>
            </w:tcMar>
            <w:vAlign w:val="center"/>
          </w:tcPr>
          <w:p>
            <w:pPr>
              <w:pStyle w:val="27"/>
              <w:pageBreakBefore w:val="0"/>
              <w:kinsoku/>
              <w:wordWrap/>
              <w:overflowPunct/>
              <w:topLinePunct w:val="0"/>
              <w:bidi w:val="0"/>
              <w:spacing w:line="240" w:lineRule="auto"/>
              <w:ind w:left="0" w:leftChars="0" w:right="0" w:firstLine="0" w:firstLineChars="0"/>
              <w:jc w:val="center"/>
              <w:textAlignment w:val="auto"/>
              <w:rPr>
                <w:rFonts w:ascii="宋体" w:hAnsi="宋体" w:cs="宋体"/>
                <w:b/>
                <w:bCs/>
                <w:color w:val="auto"/>
                <w:sz w:val="21"/>
                <w:szCs w:val="21"/>
              </w:rPr>
            </w:pPr>
            <w:r>
              <w:rPr>
                <w:b/>
                <w:bCs/>
                <w:color w:val="auto"/>
                <w:sz w:val="21"/>
                <w:szCs w:val="21"/>
              </w:rPr>
              <w:t>建设性质</w:t>
            </w:r>
          </w:p>
        </w:tc>
        <w:tc>
          <w:tcPr>
            <w:tcW w:w="2209" w:type="dxa"/>
            <w:vAlign w:val="center"/>
          </w:tcPr>
          <w:p>
            <w:pPr>
              <w:pStyle w:val="27"/>
              <w:pageBreakBefore w:val="0"/>
              <w:kinsoku/>
              <w:wordWrap/>
              <w:overflowPunct/>
              <w:topLinePunct w:val="0"/>
              <w:bidi w:val="0"/>
              <w:spacing w:line="240" w:lineRule="auto"/>
              <w:ind w:left="0" w:leftChars="0" w:right="0" w:firstLine="0" w:firstLineChars="0"/>
              <w:jc w:val="left"/>
              <w:textAlignment w:val="auto"/>
              <w:rPr>
                <w:rFonts w:hint="default" w:ascii="Times New Roman" w:hAnsi="Times New Roman" w:eastAsia="宋体" w:cs="Times New Roman"/>
                <w:color w:val="auto"/>
                <w:sz w:val="24"/>
                <w:szCs w:val="24"/>
              </w:rPr>
            </w:pPr>
            <w:r>
              <w:rPr>
                <w:rFonts w:hint="eastAsia" w:ascii="Times New Roman" w:hAnsi="Times New Roman" w:cs="Times New Roman"/>
                <w:color w:val="auto"/>
                <w:sz w:val="24"/>
                <w:szCs w:val="24"/>
                <w:lang w:eastAsia="zh-CN"/>
              </w:rPr>
              <w:sym w:font="Wingdings 2" w:char="0052"/>
            </w:r>
            <w:r>
              <w:rPr>
                <w:rFonts w:hint="default" w:ascii="Times New Roman" w:hAnsi="Times New Roman" w:eastAsia="宋体" w:cs="Times New Roman"/>
                <w:color w:val="auto"/>
                <w:sz w:val="24"/>
                <w:szCs w:val="24"/>
              </w:rPr>
              <w:t>新建（迁建）</w:t>
            </w:r>
          </w:p>
          <w:p>
            <w:pPr>
              <w:pStyle w:val="27"/>
              <w:pageBreakBefore w:val="0"/>
              <w:kinsoku/>
              <w:wordWrap/>
              <w:overflowPunct/>
              <w:topLinePunct w:val="0"/>
              <w:bidi w:val="0"/>
              <w:spacing w:line="240" w:lineRule="auto"/>
              <w:ind w:left="0" w:leftChars="0" w:right="0" w:firstLine="0" w:firstLineChars="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sym w:font="Wingdings 2" w:char="00A3"/>
            </w:r>
            <w:r>
              <w:rPr>
                <w:rFonts w:hint="default" w:ascii="Times New Roman" w:hAnsi="Times New Roman" w:eastAsia="宋体" w:cs="Times New Roman"/>
                <w:color w:val="auto"/>
                <w:sz w:val="24"/>
                <w:szCs w:val="24"/>
              </w:rPr>
              <w:t>改建</w:t>
            </w:r>
          </w:p>
          <w:p>
            <w:pPr>
              <w:pStyle w:val="27"/>
              <w:pageBreakBefore w:val="0"/>
              <w:kinsoku/>
              <w:wordWrap/>
              <w:overflowPunct/>
              <w:topLinePunct w:val="0"/>
              <w:bidi w:val="0"/>
              <w:spacing w:line="240" w:lineRule="auto"/>
              <w:ind w:left="0" w:leftChars="0" w:right="0" w:firstLine="0" w:firstLineChars="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sym w:font="Wingdings 2" w:char="00A3"/>
            </w:r>
            <w:r>
              <w:rPr>
                <w:rFonts w:hint="default" w:ascii="Times New Roman" w:hAnsi="Times New Roman" w:eastAsia="宋体" w:cs="Times New Roman"/>
                <w:color w:val="auto"/>
                <w:sz w:val="24"/>
                <w:szCs w:val="24"/>
              </w:rPr>
              <w:t>扩建</w:t>
            </w:r>
          </w:p>
          <w:p>
            <w:pPr>
              <w:pStyle w:val="27"/>
              <w:pageBreakBefore w:val="0"/>
              <w:kinsoku/>
              <w:wordWrap/>
              <w:overflowPunct/>
              <w:topLinePunct w:val="0"/>
              <w:bidi w:val="0"/>
              <w:spacing w:line="240" w:lineRule="auto"/>
              <w:ind w:left="0" w:leftChars="0" w:right="0" w:firstLine="0" w:firstLineChars="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sym w:font="Wingdings 2" w:char="00A3"/>
            </w:r>
            <w:r>
              <w:rPr>
                <w:rFonts w:hint="default" w:ascii="Times New Roman" w:hAnsi="Times New Roman" w:eastAsia="宋体" w:cs="Times New Roman"/>
                <w:color w:val="auto"/>
                <w:sz w:val="24"/>
                <w:szCs w:val="24"/>
              </w:rPr>
              <w:t>技术改造</w:t>
            </w:r>
          </w:p>
        </w:tc>
        <w:tc>
          <w:tcPr>
            <w:tcW w:w="1946" w:type="dxa"/>
            <w:vAlign w:val="center"/>
          </w:tcPr>
          <w:p>
            <w:pPr>
              <w:pStyle w:val="27"/>
              <w:pageBreakBefore w:val="0"/>
              <w:kinsoku/>
              <w:wordWrap/>
              <w:overflowPunct/>
              <w:topLinePunct w:val="0"/>
              <w:bidi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rPr>
              <w:t>建设项目申报情形</w:t>
            </w:r>
          </w:p>
        </w:tc>
        <w:tc>
          <w:tcPr>
            <w:tcW w:w="3082" w:type="dxa"/>
            <w:vAlign w:val="top"/>
          </w:tcPr>
          <w:p>
            <w:pPr>
              <w:pStyle w:val="27"/>
              <w:pageBreakBefore w:val="0"/>
              <w:kinsoku/>
              <w:wordWrap/>
              <w:overflowPunct/>
              <w:topLinePunct w:val="0"/>
              <w:bidi w:val="0"/>
              <w:spacing w:line="240" w:lineRule="auto"/>
              <w:ind w:left="0" w:leftChars="0" w:right="0" w:firstLine="0" w:firstLineChars="0"/>
              <w:textAlignment w:val="auto"/>
              <w:rPr>
                <w:rFonts w:hint="default" w:ascii="Times New Roman" w:hAnsi="Times New Roman" w:eastAsia="宋体" w:cs="Times New Roman"/>
                <w:color w:val="auto"/>
                <w:sz w:val="24"/>
                <w:szCs w:val="24"/>
              </w:rPr>
            </w:pPr>
            <w:r>
              <w:rPr>
                <w:rFonts w:hint="eastAsia" w:ascii="Times New Roman" w:hAnsi="Times New Roman" w:cs="Times New Roman"/>
                <w:color w:val="auto"/>
                <w:sz w:val="24"/>
                <w:szCs w:val="24"/>
                <w:lang w:eastAsia="zh-CN"/>
              </w:rPr>
              <w:sym w:font="Wingdings 2" w:char="0052"/>
            </w:r>
            <w:r>
              <w:rPr>
                <w:rFonts w:hint="default" w:ascii="Times New Roman" w:hAnsi="Times New Roman" w:eastAsia="宋体" w:cs="Times New Roman"/>
                <w:color w:val="auto"/>
                <w:sz w:val="24"/>
                <w:szCs w:val="24"/>
              </w:rPr>
              <w:t>首次申报项目</w:t>
            </w:r>
          </w:p>
          <w:p>
            <w:pPr>
              <w:pStyle w:val="27"/>
              <w:pageBreakBefore w:val="0"/>
              <w:kinsoku/>
              <w:wordWrap/>
              <w:overflowPunct/>
              <w:topLinePunct w:val="0"/>
              <w:bidi w:val="0"/>
              <w:spacing w:line="240" w:lineRule="auto"/>
              <w:ind w:left="0" w:leftChars="0" w:right="0" w:firstLine="0" w:firstLineChars="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sym w:font="Wingdings 2" w:char="00A3"/>
            </w:r>
            <w:r>
              <w:rPr>
                <w:rFonts w:hint="default" w:ascii="Times New Roman" w:hAnsi="Times New Roman" w:eastAsia="宋体" w:cs="Times New Roman"/>
                <w:color w:val="auto"/>
                <w:sz w:val="24"/>
                <w:szCs w:val="24"/>
              </w:rPr>
              <w:t>不予批准后再次申报项目</w:t>
            </w:r>
          </w:p>
          <w:p>
            <w:pPr>
              <w:pStyle w:val="27"/>
              <w:pageBreakBefore w:val="0"/>
              <w:kinsoku/>
              <w:wordWrap/>
              <w:overflowPunct/>
              <w:topLinePunct w:val="0"/>
              <w:bidi w:val="0"/>
              <w:spacing w:line="240" w:lineRule="auto"/>
              <w:ind w:left="0" w:leftChars="0" w:right="0" w:firstLine="0" w:firstLineChars="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sym w:font="Wingdings 2" w:char="00A3"/>
            </w:r>
            <w:r>
              <w:rPr>
                <w:rFonts w:hint="default" w:ascii="Times New Roman" w:hAnsi="Times New Roman" w:eastAsia="宋体" w:cs="Times New Roman"/>
                <w:color w:val="auto"/>
                <w:sz w:val="24"/>
                <w:szCs w:val="24"/>
              </w:rPr>
              <w:t>超五年重新审核项目</w:t>
            </w:r>
          </w:p>
          <w:p>
            <w:pPr>
              <w:pStyle w:val="27"/>
              <w:pageBreakBefore w:val="0"/>
              <w:kinsoku/>
              <w:wordWrap/>
              <w:overflowPunct/>
              <w:topLinePunct w:val="0"/>
              <w:bidi w:val="0"/>
              <w:spacing w:line="240" w:lineRule="auto"/>
              <w:ind w:left="0" w:leftChars="0" w:right="0" w:firstLine="0" w:firstLineChars="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sym w:font="Wingdings 2" w:char="00A3"/>
            </w:r>
            <w:r>
              <w:rPr>
                <w:rFonts w:hint="default" w:ascii="Times New Roman" w:hAnsi="Times New Roman" w:eastAsia="宋体" w:cs="Times New Roman"/>
                <w:color w:val="auto"/>
                <w:sz w:val="24"/>
                <w:szCs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633" w:type="dxa"/>
            <w:gridSpan w:val="2"/>
            <w:tcMar>
              <w:top w:w="16" w:type="dxa"/>
              <w:left w:w="16" w:type="dxa"/>
              <w:right w:w="16" w:type="dxa"/>
            </w:tcMar>
            <w:vAlign w:val="center"/>
          </w:tcPr>
          <w:p>
            <w:pPr>
              <w:pageBreakBefore w:val="0"/>
              <w:kinsoku/>
              <w:wordWrap/>
              <w:overflowPunct/>
              <w:topLinePunct w:val="0"/>
              <w:bidi w:val="0"/>
              <w:adjustRightInd w:val="0"/>
              <w:snapToGrid w:val="0"/>
              <w:spacing w:line="240" w:lineRule="auto"/>
              <w:ind w:left="0" w:leftChars="0" w:right="0" w:firstLine="0" w:firstLineChars="0"/>
              <w:jc w:val="center"/>
              <w:textAlignment w:val="auto"/>
              <w:rPr>
                <w:rFonts w:ascii="宋体" w:hAnsi="宋体" w:cs="宋体"/>
                <w:b/>
                <w:bCs/>
                <w:color w:val="auto"/>
                <w:sz w:val="21"/>
                <w:szCs w:val="21"/>
                <w:highlight w:val="none"/>
              </w:rPr>
            </w:pPr>
            <w:r>
              <w:rPr>
                <w:rFonts w:hint="eastAsia" w:ascii="宋体" w:hAnsi="宋体" w:cs="宋体"/>
                <w:b/>
                <w:bCs/>
                <w:color w:val="auto"/>
                <w:sz w:val="21"/>
                <w:szCs w:val="21"/>
                <w:highlight w:val="none"/>
              </w:rPr>
              <w:t>项目审批（核准</w:t>
            </w:r>
            <w:r>
              <w:rPr>
                <w:rFonts w:ascii="宋体" w:hAnsi="宋体" w:cs="宋体"/>
                <w:b/>
                <w:bCs/>
                <w:color w:val="auto"/>
                <w:sz w:val="21"/>
                <w:szCs w:val="21"/>
                <w:highlight w:val="none"/>
              </w:rPr>
              <w:t>/</w:t>
            </w:r>
            <w:r>
              <w:rPr>
                <w:rFonts w:hint="eastAsia" w:ascii="宋体" w:hAnsi="宋体" w:cs="宋体"/>
                <w:b/>
                <w:bCs/>
                <w:color w:val="auto"/>
                <w:sz w:val="21"/>
                <w:szCs w:val="21"/>
                <w:highlight w:val="none"/>
              </w:rPr>
              <w:t>备案）部门（选填）</w:t>
            </w:r>
          </w:p>
        </w:tc>
        <w:tc>
          <w:tcPr>
            <w:tcW w:w="2209" w:type="dxa"/>
            <w:vAlign w:val="center"/>
          </w:tcPr>
          <w:p>
            <w:pPr>
              <w:pageBreakBefore w:val="0"/>
              <w:kinsoku/>
              <w:wordWrap/>
              <w:overflowPunct/>
              <w:topLinePunct w:val="0"/>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阜康市发展和改革委员会</w:t>
            </w:r>
          </w:p>
        </w:tc>
        <w:tc>
          <w:tcPr>
            <w:tcW w:w="1946" w:type="dxa"/>
            <w:vAlign w:val="center"/>
          </w:tcPr>
          <w:p>
            <w:pPr>
              <w:pageBreakBefore w:val="0"/>
              <w:kinsoku/>
              <w:wordWrap/>
              <w:overflowPunct/>
              <w:topLinePunct w:val="0"/>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项目审批（核准/备案）文号（选填）</w:t>
            </w:r>
          </w:p>
        </w:tc>
        <w:tc>
          <w:tcPr>
            <w:tcW w:w="3082" w:type="dxa"/>
            <w:vAlign w:val="center"/>
          </w:tcPr>
          <w:p>
            <w:pPr>
              <w:pageBreakBefore w:val="0"/>
              <w:kinsoku/>
              <w:wordWrap/>
              <w:overflowPunct/>
              <w:topLinePunct w:val="0"/>
              <w:bidi w:val="0"/>
              <w:adjustRightInd w:val="0"/>
              <w:snapToGrid w:val="0"/>
              <w:spacing w:line="240" w:lineRule="auto"/>
              <w:ind w:left="0" w:leftChars="0" w:right="0" w:firstLine="0" w:firstLineChars="0"/>
              <w:jc w:val="center"/>
              <w:textAlignment w:val="auto"/>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阜发改投资〔2022)123号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33" w:type="dxa"/>
            <w:gridSpan w:val="2"/>
            <w:tcMar>
              <w:top w:w="16" w:type="dxa"/>
              <w:left w:w="16" w:type="dxa"/>
              <w:right w:w="16" w:type="dxa"/>
            </w:tcMar>
            <w:vAlign w:val="center"/>
          </w:tcPr>
          <w:p>
            <w:pPr>
              <w:pageBreakBefore w:val="0"/>
              <w:kinsoku/>
              <w:wordWrap/>
              <w:overflowPunct/>
              <w:topLinePunct w:val="0"/>
              <w:bidi w:val="0"/>
              <w:adjustRightInd w:val="0"/>
              <w:snapToGrid w:val="0"/>
              <w:spacing w:line="240" w:lineRule="auto"/>
              <w:ind w:left="0" w:leftChars="0" w:right="0" w:firstLine="0" w:firstLineChars="0"/>
              <w:jc w:val="center"/>
              <w:textAlignment w:val="auto"/>
              <w:rPr>
                <w:rFonts w:ascii="宋体" w:hAnsi="宋体" w:cs="宋体"/>
                <w:b/>
                <w:bCs/>
                <w:color w:val="auto"/>
                <w:sz w:val="21"/>
                <w:szCs w:val="21"/>
                <w:highlight w:val="none"/>
              </w:rPr>
            </w:pPr>
            <w:r>
              <w:rPr>
                <w:rFonts w:hint="eastAsia" w:ascii="宋体" w:hAnsi="宋体" w:cs="宋体"/>
                <w:b/>
                <w:bCs/>
                <w:color w:val="auto"/>
                <w:sz w:val="21"/>
                <w:szCs w:val="21"/>
                <w:highlight w:val="none"/>
              </w:rPr>
              <w:t>总投资（万元）</w:t>
            </w:r>
          </w:p>
        </w:tc>
        <w:tc>
          <w:tcPr>
            <w:tcW w:w="2209" w:type="dxa"/>
            <w:vAlign w:val="center"/>
          </w:tcPr>
          <w:p>
            <w:pPr>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590</w:t>
            </w:r>
            <w:r>
              <w:rPr>
                <w:rFonts w:hint="eastAsia" w:cs="Times New Roman"/>
                <w:color w:val="auto"/>
                <w:sz w:val="24"/>
                <w:szCs w:val="24"/>
                <w:highlight w:val="none"/>
                <w:lang w:val="en-US" w:eastAsia="zh-CN"/>
              </w:rPr>
              <w:t>.00</w:t>
            </w:r>
          </w:p>
        </w:tc>
        <w:tc>
          <w:tcPr>
            <w:tcW w:w="1946" w:type="dxa"/>
            <w:tcMar>
              <w:top w:w="16" w:type="dxa"/>
              <w:left w:w="16" w:type="dxa"/>
              <w:right w:w="16" w:type="dxa"/>
            </w:tcMar>
            <w:vAlign w:val="center"/>
          </w:tcPr>
          <w:p>
            <w:pPr>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环保投资（万元）</w:t>
            </w:r>
          </w:p>
        </w:tc>
        <w:tc>
          <w:tcPr>
            <w:tcW w:w="3082" w:type="dxa"/>
            <w:vAlign w:val="center"/>
          </w:tcPr>
          <w:p>
            <w:pPr>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val="en-US"/>
              </w:rPr>
            </w:pPr>
            <w:r>
              <w:rPr>
                <w:rFonts w:hint="eastAsia" w:cs="Times New Roman"/>
                <w:color w:val="auto"/>
                <w:sz w:val="24"/>
                <w:szCs w:val="24"/>
                <w:highlight w:val="none"/>
                <w:lang w:val="en-US" w:eastAsia="zh-CN"/>
              </w:rPr>
              <w:t>40.00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33" w:type="dxa"/>
            <w:gridSpan w:val="2"/>
            <w:tcMar>
              <w:top w:w="16" w:type="dxa"/>
              <w:left w:w="16" w:type="dxa"/>
              <w:right w:w="16" w:type="dxa"/>
            </w:tcMar>
            <w:vAlign w:val="center"/>
          </w:tcPr>
          <w:p>
            <w:pPr>
              <w:pageBreakBefore w:val="0"/>
              <w:kinsoku/>
              <w:wordWrap/>
              <w:overflowPunct/>
              <w:topLinePunct w:val="0"/>
              <w:bidi w:val="0"/>
              <w:adjustRightInd w:val="0"/>
              <w:snapToGrid w:val="0"/>
              <w:spacing w:line="240" w:lineRule="auto"/>
              <w:ind w:left="0" w:leftChars="0" w:right="0" w:firstLine="0" w:firstLineChars="0"/>
              <w:jc w:val="center"/>
              <w:textAlignment w:val="auto"/>
              <w:rPr>
                <w:rFonts w:ascii="宋体" w:hAnsi="宋体" w:cs="宋体"/>
                <w:b/>
                <w:bCs/>
                <w:color w:val="auto"/>
                <w:sz w:val="21"/>
                <w:szCs w:val="21"/>
                <w:highlight w:val="none"/>
              </w:rPr>
            </w:pPr>
            <w:r>
              <w:rPr>
                <w:rFonts w:hint="eastAsia" w:ascii="宋体" w:hAnsi="宋体" w:cs="宋体"/>
                <w:b/>
                <w:bCs/>
                <w:color w:val="auto"/>
                <w:sz w:val="21"/>
                <w:szCs w:val="21"/>
                <w:highlight w:val="none"/>
              </w:rPr>
              <w:t>环保投资占比（</w:t>
            </w:r>
            <w:r>
              <w:rPr>
                <w:rFonts w:ascii="宋体" w:hAnsi="宋体" w:cs="宋体"/>
                <w:b/>
                <w:bCs/>
                <w:color w:val="auto"/>
                <w:sz w:val="21"/>
                <w:szCs w:val="21"/>
                <w:highlight w:val="none"/>
              </w:rPr>
              <w:t>%</w:t>
            </w:r>
            <w:r>
              <w:rPr>
                <w:rFonts w:hint="eastAsia" w:ascii="宋体" w:hAnsi="宋体" w:cs="宋体"/>
                <w:b/>
                <w:bCs/>
                <w:color w:val="auto"/>
                <w:sz w:val="21"/>
                <w:szCs w:val="21"/>
                <w:highlight w:val="none"/>
              </w:rPr>
              <w:t>）</w:t>
            </w:r>
          </w:p>
        </w:tc>
        <w:tc>
          <w:tcPr>
            <w:tcW w:w="2209" w:type="dxa"/>
            <w:vAlign w:val="center"/>
          </w:tcPr>
          <w:p>
            <w:pPr>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val="en-US"/>
              </w:rPr>
            </w:pPr>
            <w:r>
              <w:rPr>
                <w:rFonts w:hint="eastAsia" w:cs="Times New Roman"/>
                <w:color w:val="auto"/>
                <w:sz w:val="24"/>
                <w:szCs w:val="24"/>
                <w:highlight w:val="none"/>
                <w:lang w:val="en-US" w:eastAsia="zh-CN"/>
              </w:rPr>
              <w:t>6.7</w:t>
            </w:r>
          </w:p>
        </w:tc>
        <w:tc>
          <w:tcPr>
            <w:tcW w:w="1946" w:type="dxa"/>
            <w:tcMar>
              <w:top w:w="16" w:type="dxa"/>
              <w:left w:w="16" w:type="dxa"/>
              <w:right w:w="16" w:type="dxa"/>
            </w:tcMar>
            <w:vAlign w:val="center"/>
          </w:tcPr>
          <w:p>
            <w:pPr>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施工工期</w:t>
            </w:r>
          </w:p>
        </w:tc>
        <w:tc>
          <w:tcPr>
            <w:tcW w:w="3082" w:type="dxa"/>
            <w:vAlign w:val="center"/>
          </w:tcPr>
          <w:p>
            <w:pPr>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33" w:type="dxa"/>
            <w:gridSpan w:val="2"/>
            <w:tcMar>
              <w:top w:w="16" w:type="dxa"/>
              <w:left w:w="16" w:type="dxa"/>
              <w:right w:w="16" w:type="dxa"/>
            </w:tcMar>
            <w:vAlign w:val="center"/>
          </w:tcPr>
          <w:p>
            <w:pPr>
              <w:pageBreakBefore w:val="0"/>
              <w:kinsoku/>
              <w:wordWrap/>
              <w:overflowPunct/>
              <w:topLinePunct w:val="0"/>
              <w:bidi w:val="0"/>
              <w:adjustRightInd w:val="0"/>
              <w:snapToGrid w:val="0"/>
              <w:spacing w:line="240" w:lineRule="auto"/>
              <w:ind w:left="0" w:leftChars="0" w:right="0" w:firstLine="0" w:firstLineChars="0"/>
              <w:jc w:val="center"/>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是否开工建设</w:t>
            </w:r>
          </w:p>
        </w:tc>
        <w:tc>
          <w:tcPr>
            <w:tcW w:w="2209" w:type="dxa"/>
            <w:vAlign w:val="center"/>
          </w:tcPr>
          <w:p>
            <w:pPr>
              <w:pageBreakBefore w:val="0"/>
              <w:kinsoku/>
              <w:wordWrap/>
              <w:overflowPunct/>
              <w:topLinePunct w:val="0"/>
              <w:bidi w:val="0"/>
              <w:adjustRightInd w:val="0"/>
              <w:snapToGrid w:val="0"/>
              <w:spacing w:line="240" w:lineRule="auto"/>
              <w:ind w:left="0" w:leftChars="0" w:right="0" w:firstLine="720" w:firstLineChars="300"/>
              <w:jc w:val="both"/>
              <w:textAlignment w:val="auto"/>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eastAsia="zh-CN"/>
              </w:rPr>
              <w:sym w:font="Wingdings 2" w:char="0052"/>
            </w:r>
            <w:r>
              <w:rPr>
                <w:rFonts w:hint="default" w:ascii="Times New Roman" w:hAnsi="Times New Roman" w:eastAsia="宋体" w:cs="Times New Roman"/>
                <w:color w:val="auto"/>
                <w:sz w:val="24"/>
                <w:szCs w:val="24"/>
                <w:highlight w:val="none"/>
              </w:rPr>
              <w:t>否</w:t>
            </w:r>
          </w:p>
          <w:p>
            <w:pPr>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口</w:t>
            </w:r>
            <w:r>
              <w:rPr>
                <w:rFonts w:hint="default" w:ascii="Times New Roman" w:hAnsi="Times New Roman" w:eastAsia="宋体" w:cs="Times New Roman"/>
                <w:color w:val="auto"/>
                <w:sz w:val="24"/>
                <w:szCs w:val="24"/>
                <w:highlight w:val="none"/>
              </w:rPr>
              <w:t>是：</w:t>
            </w:r>
          </w:p>
        </w:tc>
        <w:tc>
          <w:tcPr>
            <w:tcW w:w="1946" w:type="dxa"/>
            <w:tcMar>
              <w:top w:w="16" w:type="dxa"/>
              <w:left w:w="16" w:type="dxa"/>
              <w:right w:w="16" w:type="dxa"/>
            </w:tcMar>
            <w:vAlign w:val="center"/>
          </w:tcPr>
          <w:p>
            <w:pPr>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pacing w:val="-6"/>
                <w:sz w:val="24"/>
                <w:szCs w:val="24"/>
                <w:highlight w:val="none"/>
              </w:rPr>
              <w:t>用地（用海）面积（m</w:t>
            </w:r>
            <w:r>
              <w:rPr>
                <w:rFonts w:hint="default" w:ascii="Times New Roman" w:hAnsi="Times New Roman" w:eastAsia="宋体" w:cs="Times New Roman"/>
                <w:b/>
                <w:bCs/>
                <w:color w:val="auto"/>
                <w:spacing w:val="-6"/>
                <w:sz w:val="24"/>
                <w:szCs w:val="24"/>
                <w:highlight w:val="none"/>
                <w:vertAlign w:val="superscript"/>
              </w:rPr>
              <w:t>2</w:t>
            </w:r>
            <w:r>
              <w:rPr>
                <w:rFonts w:hint="default" w:ascii="Times New Roman" w:hAnsi="Times New Roman" w:eastAsia="宋体" w:cs="Times New Roman"/>
                <w:b/>
                <w:bCs/>
                <w:color w:val="auto"/>
                <w:spacing w:val="-6"/>
                <w:sz w:val="24"/>
                <w:szCs w:val="24"/>
                <w:highlight w:val="none"/>
              </w:rPr>
              <w:t>）</w:t>
            </w:r>
          </w:p>
        </w:tc>
        <w:tc>
          <w:tcPr>
            <w:tcW w:w="3082" w:type="dxa"/>
            <w:vAlign w:val="center"/>
          </w:tcPr>
          <w:p>
            <w:pPr>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7000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633" w:type="dxa"/>
            <w:gridSpan w:val="2"/>
            <w:vAlign w:val="center"/>
          </w:tcPr>
          <w:p>
            <w:pPr>
              <w:pageBreakBefore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ascii="宋体" w:hAnsi="宋体" w:cs="宋体"/>
                <w:b/>
                <w:bCs/>
                <w:color w:val="auto"/>
                <w:kern w:val="0"/>
                <w:sz w:val="21"/>
                <w:szCs w:val="21"/>
              </w:rPr>
            </w:pPr>
            <w:r>
              <w:rPr>
                <w:rFonts w:hint="eastAsia" w:ascii="宋体" w:hAnsi="宋体" w:cs="宋体"/>
                <w:b/>
                <w:bCs/>
                <w:color w:val="auto"/>
                <w:kern w:val="0"/>
                <w:sz w:val="21"/>
                <w:szCs w:val="21"/>
              </w:rPr>
              <w:t>专项评价设置情况</w:t>
            </w:r>
          </w:p>
        </w:tc>
        <w:tc>
          <w:tcPr>
            <w:tcW w:w="7237" w:type="dxa"/>
            <w:gridSpan w:val="3"/>
            <w:vAlign w:val="center"/>
          </w:tcPr>
          <w:p>
            <w:pPr>
              <w:pageBreakBefore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943" w:type="dxa"/>
            <w:vAlign w:val="center"/>
          </w:tcPr>
          <w:p>
            <w:pPr>
              <w:pageBreakBefore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eastAsia" w:ascii="宋体" w:hAnsi="宋体" w:cs="宋体"/>
                <w:color w:val="auto"/>
                <w:kern w:val="0"/>
                <w:szCs w:val="21"/>
              </w:rPr>
            </w:pPr>
            <w:r>
              <w:rPr>
                <w:rFonts w:hint="eastAsia" w:ascii="宋体" w:hAnsi="宋体" w:cs="宋体"/>
                <w:b/>
                <w:bCs/>
                <w:color w:val="auto"/>
                <w:szCs w:val="21"/>
              </w:rPr>
              <w:t>规划情况</w:t>
            </w:r>
          </w:p>
        </w:tc>
        <w:tc>
          <w:tcPr>
            <w:tcW w:w="7927" w:type="dxa"/>
            <w:gridSpan w:val="4"/>
            <w:vAlign w:val="center"/>
          </w:tcPr>
          <w:p>
            <w:pPr>
              <w:pStyle w:val="14"/>
              <w:keepNext w:val="0"/>
              <w:keepLines w:val="0"/>
              <w:pageBreakBefore w:val="0"/>
              <w:kinsoku/>
              <w:wordWrap/>
              <w:overflowPunct/>
              <w:topLinePunct w:val="0"/>
              <w:autoSpaceDE/>
              <w:autoSpaceDN/>
              <w:bidi w:val="0"/>
              <w:adjustRightInd/>
              <w:snapToGrid/>
              <w:spacing w:line="360" w:lineRule="auto"/>
              <w:ind w:left="0" w:leftChars="0" w:right="0" w:firstLine="0" w:firstLineChars="0"/>
              <w:jc w:val="left"/>
              <w:textAlignment w:val="auto"/>
              <w:rPr>
                <w:rFonts w:hint="eastAsia"/>
                <w:b/>
                <w:bCs w:val="0"/>
                <w:color w:val="auto"/>
                <w:kern w:val="0"/>
                <w:lang w:val="en-US" w:eastAsia="zh-CN"/>
              </w:rPr>
            </w:pPr>
            <w:r>
              <w:rPr>
                <w:rFonts w:hint="eastAsia"/>
                <w:b/>
                <w:bCs w:val="0"/>
                <w:color w:val="auto"/>
                <w:kern w:val="0"/>
                <w:lang w:val="en-US" w:eastAsia="zh-CN"/>
              </w:rPr>
              <w:t>规划文件：</w:t>
            </w:r>
            <w:r>
              <w:rPr>
                <w:rFonts w:hint="eastAsia"/>
                <w:b w:val="0"/>
                <w:bCs/>
                <w:color w:val="auto"/>
                <w:kern w:val="0"/>
                <w:lang w:val="en-US" w:eastAsia="zh-CN"/>
              </w:rPr>
              <w:t>《甘泉堡工业园总体规划（2016-2030年）（2016修订稿）》</w:t>
            </w:r>
          </w:p>
          <w:p>
            <w:pPr>
              <w:pStyle w:val="14"/>
              <w:keepNext w:val="0"/>
              <w:keepLines w:val="0"/>
              <w:pageBreakBefore w:val="0"/>
              <w:kinsoku/>
              <w:wordWrap/>
              <w:overflowPunct/>
              <w:topLinePunct w:val="0"/>
              <w:autoSpaceDE/>
              <w:autoSpaceDN/>
              <w:bidi w:val="0"/>
              <w:adjustRightInd/>
              <w:snapToGrid/>
              <w:spacing w:line="360" w:lineRule="auto"/>
              <w:ind w:left="0" w:leftChars="0" w:right="0" w:firstLine="0" w:firstLineChars="0"/>
              <w:jc w:val="left"/>
              <w:textAlignment w:val="auto"/>
              <w:rPr>
                <w:rFonts w:hint="eastAsia"/>
                <w:b w:val="0"/>
                <w:bCs/>
                <w:color w:val="auto"/>
                <w:kern w:val="0"/>
                <w:lang w:val="en-US" w:eastAsia="zh-CN"/>
              </w:rPr>
            </w:pPr>
            <w:r>
              <w:rPr>
                <w:rFonts w:hint="eastAsia"/>
                <w:b/>
                <w:bCs w:val="0"/>
                <w:color w:val="auto"/>
                <w:kern w:val="0"/>
                <w:lang w:val="en-US" w:eastAsia="zh-CN"/>
              </w:rPr>
              <w:t>审批机关：</w:t>
            </w:r>
            <w:r>
              <w:rPr>
                <w:rFonts w:hint="eastAsia"/>
                <w:b w:val="0"/>
                <w:bCs/>
                <w:color w:val="auto"/>
                <w:kern w:val="0"/>
                <w:lang w:val="en-US" w:eastAsia="zh-CN"/>
              </w:rPr>
              <w:t>新疆维吾尔自治区人民政府</w:t>
            </w:r>
          </w:p>
          <w:p>
            <w:pPr>
              <w:pStyle w:val="14"/>
              <w:keepNext w:val="0"/>
              <w:keepLines w:val="0"/>
              <w:pageBreakBefore w:val="0"/>
              <w:kinsoku/>
              <w:wordWrap/>
              <w:overflowPunct/>
              <w:topLinePunct w:val="0"/>
              <w:autoSpaceDE/>
              <w:autoSpaceDN/>
              <w:bidi w:val="0"/>
              <w:adjustRightInd/>
              <w:snapToGrid/>
              <w:spacing w:line="360" w:lineRule="auto"/>
              <w:ind w:left="0" w:leftChars="0" w:right="0" w:firstLine="0" w:firstLineChars="0"/>
              <w:jc w:val="left"/>
              <w:textAlignment w:val="auto"/>
              <w:rPr>
                <w:rFonts w:ascii="宋体" w:hAnsi="宋体" w:cs="宋体"/>
                <w:color w:val="auto"/>
                <w:kern w:val="0"/>
                <w:szCs w:val="21"/>
              </w:rPr>
            </w:pPr>
            <w:r>
              <w:rPr>
                <w:rFonts w:hint="eastAsia"/>
                <w:b/>
                <w:bCs w:val="0"/>
                <w:color w:val="auto"/>
                <w:kern w:val="0"/>
                <w:lang w:val="en-US" w:eastAsia="zh-CN"/>
              </w:rPr>
              <w:t>审批文件名称及文号：</w:t>
            </w:r>
            <w:r>
              <w:rPr>
                <w:rFonts w:hint="eastAsia"/>
                <w:b w:val="0"/>
                <w:bCs/>
                <w:color w:val="auto"/>
                <w:kern w:val="0"/>
                <w:lang w:val="en-US" w:eastAsia="zh-CN"/>
              </w:rPr>
              <w:t>《关于甘泉堡工业园总体规划（2016-2030年）的批复》（新政函〔2017〕42号）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943" w:type="dxa"/>
            <w:vAlign w:val="center"/>
          </w:tcPr>
          <w:p>
            <w:pPr>
              <w:pageBreakBefore w:val="0"/>
              <w:kinsoku/>
              <w:wordWrap/>
              <w:overflowPunct/>
              <w:topLinePunct w:val="0"/>
              <w:bidi w:val="0"/>
              <w:adjustRightInd w:val="0"/>
              <w:snapToGrid w:val="0"/>
              <w:spacing w:line="240" w:lineRule="auto"/>
              <w:ind w:left="0" w:leftChars="0" w:right="0" w:firstLine="0" w:firstLineChars="0"/>
              <w:jc w:val="center"/>
              <w:textAlignment w:val="auto"/>
              <w:rPr>
                <w:rFonts w:ascii="宋体" w:hAnsi="宋体" w:cs="宋体"/>
                <w:color w:val="auto"/>
                <w:szCs w:val="21"/>
              </w:rPr>
            </w:pPr>
            <w:r>
              <w:rPr>
                <w:rFonts w:hint="eastAsia" w:ascii="宋体" w:hAnsi="宋体" w:cs="宋体"/>
                <w:color w:val="auto"/>
                <w:szCs w:val="21"/>
              </w:rPr>
              <w:t>规划环境影响</w:t>
            </w:r>
          </w:p>
          <w:p>
            <w:pPr>
              <w:pageBreakBefore w:val="0"/>
              <w:kinsoku/>
              <w:wordWrap/>
              <w:overflowPunct/>
              <w:topLinePunct w:val="0"/>
              <w:bidi w:val="0"/>
              <w:adjustRightInd w:val="0"/>
              <w:snapToGrid w:val="0"/>
              <w:spacing w:line="240" w:lineRule="auto"/>
              <w:ind w:left="0" w:leftChars="0" w:right="0" w:firstLine="0" w:firstLineChars="0"/>
              <w:jc w:val="center"/>
              <w:textAlignment w:val="auto"/>
              <w:rPr>
                <w:rFonts w:hint="eastAsia" w:ascii="宋体" w:hAnsi="宋体" w:cs="宋体"/>
                <w:color w:val="auto"/>
                <w:kern w:val="0"/>
                <w:szCs w:val="21"/>
              </w:rPr>
            </w:pPr>
            <w:r>
              <w:rPr>
                <w:rFonts w:hint="eastAsia" w:ascii="宋体" w:hAnsi="宋体" w:cs="宋体"/>
                <w:color w:val="auto"/>
                <w:szCs w:val="21"/>
              </w:rPr>
              <w:t>评价情况</w:t>
            </w:r>
          </w:p>
        </w:tc>
        <w:tc>
          <w:tcPr>
            <w:tcW w:w="7927" w:type="dxa"/>
            <w:gridSpan w:val="4"/>
            <w:vAlign w:val="center"/>
          </w:tcPr>
          <w:p>
            <w:pPr>
              <w:pStyle w:val="14"/>
              <w:keepNext w:val="0"/>
              <w:keepLines w:val="0"/>
              <w:pageBreakBefore w:val="0"/>
              <w:kinsoku/>
              <w:wordWrap/>
              <w:overflowPunct/>
              <w:topLinePunct w:val="0"/>
              <w:autoSpaceDE/>
              <w:autoSpaceDN/>
              <w:bidi w:val="0"/>
              <w:adjustRightInd/>
              <w:snapToGrid/>
              <w:spacing w:line="360" w:lineRule="auto"/>
              <w:ind w:left="0" w:leftChars="0" w:right="0" w:firstLine="0" w:firstLineChars="0"/>
              <w:jc w:val="left"/>
              <w:textAlignment w:val="auto"/>
              <w:rPr>
                <w:rFonts w:hint="default" w:ascii="Times New Roman" w:hAnsi="Times New Roman" w:eastAsia="宋体" w:cstheme="minorBidi"/>
                <w:b w:val="0"/>
                <w:bCs/>
                <w:color w:val="auto"/>
                <w:kern w:val="2"/>
                <w:sz w:val="24"/>
                <w:szCs w:val="24"/>
                <w:lang w:val="en-US" w:eastAsia="zh-CN" w:bidi="ar-SA"/>
              </w:rPr>
            </w:pPr>
            <w:r>
              <w:rPr>
                <w:b/>
                <w:bCs w:val="0"/>
                <w:color w:val="auto"/>
                <w:kern w:val="0"/>
              </w:rPr>
              <w:t>规划环境影响评价文件：</w:t>
            </w:r>
            <w:r>
              <w:rPr>
                <w:rFonts w:hint="default" w:ascii="Times New Roman" w:hAnsi="Times New Roman" w:eastAsia="宋体" w:cstheme="minorBidi"/>
                <w:b w:val="0"/>
                <w:bCs/>
                <w:color w:val="auto"/>
                <w:kern w:val="2"/>
                <w:sz w:val="24"/>
                <w:szCs w:val="24"/>
                <w:lang w:val="en-US" w:eastAsia="zh-CN" w:bidi="ar-SA"/>
              </w:rPr>
              <w:t>《甘泉堡工业园总体规划（2016-2030年）环境影响报告书》</w:t>
            </w:r>
          </w:p>
          <w:p>
            <w:pPr>
              <w:pStyle w:val="14"/>
              <w:keepNext w:val="0"/>
              <w:keepLines w:val="0"/>
              <w:pageBreakBefore w:val="0"/>
              <w:kinsoku/>
              <w:wordWrap/>
              <w:overflowPunct/>
              <w:topLinePunct w:val="0"/>
              <w:autoSpaceDE/>
              <w:autoSpaceDN/>
              <w:bidi w:val="0"/>
              <w:adjustRightInd/>
              <w:snapToGrid/>
              <w:spacing w:line="360" w:lineRule="auto"/>
              <w:ind w:left="0" w:leftChars="0" w:right="0" w:firstLine="0" w:firstLineChars="0"/>
              <w:jc w:val="left"/>
              <w:textAlignment w:val="auto"/>
              <w:rPr>
                <w:rFonts w:hint="default" w:ascii="Times New Roman" w:hAnsi="Times New Roman" w:eastAsia="宋体" w:cstheme="minorBidi"/>
                <w:b w:val="0"/>
                <w:bCs/>
                <w:color w:val="auto"/>
                <w:kern w:val="2"/>
                <w:sz w:val="24"/>
                <w:szCs w:val="24"/>
                <w:lang w:val="en-US" w:eastAsia="zh-CN" w:bidi="ar-SA"/>
              </w:rPr>
            </w:pPr>
            <w:r>
              <w:rPr>
                <w:b/>
                <w:bCs w:val="0"/>
                <w:color w:val="auto"/>
                <w:kern w:val="0"/>
              </w:rPr>
              <w:t>召集审查机关：</w:t>
            </w:r>
            <w:r>
              <w:rPr>
                <w:b w:val="0"/>
                <w:bCs/>
                <w:color w:val="auto"/>
                <w:kern w:val="0"/>
              </w:rPr>
              <w:t>原新疆维吾尔自治区环境保护厅</w:t>
            </w:r>
          </w:p>
          <w:p>
            <w:pPr>
              <w:pStyle w:val="14"/>
              <w:keepNext w:val="0"/>
              <w:keepLines w:val="0"/>
              <w:pageBreakBefore w:val="0"/>
              <w:kinsoku/>
              <w:wordWrap/>
              <w:overflowPunct/>
              <w:topLinePunct w:val="0"/>
              <w:autoSpaceDE/>
              <w:autoSpaceDN/>
              <w:bidi w:val="0"/>
              <w:adjustRightInd/>
              <w:snapToGrid/>
              <w:spacing w:line="360" w:lineRule="auto"/>
              <w:ind w:left="0" w:leftChars="0" w:right="0" w:firstLine="0" w:firstLineChars="0"/>
              <w:jc w:val="left"/>
              <w:textAlignment w:val="auto"/>
              <w:rPr>
                <w:rFonts w:ascii="宋体" w:hAnsi="宋体" w:cs="宋体"/>
                <w:color w:val="auto"/>
                <w:kern w:val="0"/>
                <w:szCs w:val="21"/>
              </w:rPr>
            </w:pPr>
            <w:r>
              <w:rPr>
                <w:b/>
                <w:bCs w:val="0"/>
                <w:color w:val="auto"/>
                <w:kern w:val="0"/>
              </w:rPr>
              <w:t>审查文件名称及文号：</w:t>
            </w:r>
            <w:r>
              <w:rPr>
                <w:rFonts w:hint="default" w:ascii="Times New Roman" w:hAnsi="Times New Roman" w:eastAsia="宋体" w:cstheme="minorBidi"/>
                <w:b w:val="0"/>
                <w:bCs/>
                <w:color w:val="auto"/>
                <w:kern w:val="2"/>
                <w:sz w:val="24"/>
                <w:szCs w:val="24"/>
                <w:lang w:val="en-US" w:eastAsia="zh-CN" w:bidi="ar-SA"/>
              </w:rPr>
              <w:t>《关于甘泉堡工业园总体规划（2016-2030年）环境影响报告书的审查意见》（新环函〔2018〕368号）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943" w:type="dxa"/>
            <w:vAlign w:val="center"/>
          </w:tcPr>
          <w:p>
            <w:pPr>
              <w:pageBreakBefore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ascii="宋体" w:hAnsi="宋体" w:cs="宋体"/>
                <w:color w:val="auto"/>
                <w:kern w:val="0"/>
                <w:szCs w:val="21"/>
              </w:rPr>
            </w:pPr>
            <w:r>
              <w:rPr>
                <w:rFonts w:hint="eastAsia" w:ascii="宋体" w:hAnsi="宋体" w:cs="宋体"/>
                <w:color w:val="auto"/>
                <w:kern w:val="0"/>
                <w:szCs w:val="21"/>
              </w:rPr>
              <w:t>规划及规划环境影响评价符合性分析</w:t>
            </w:r>
          </w:p>
        </w:tc>
        <w:tc>
          <w:tcPr>
            <w:tcW w:w="7927"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right="0"/>
              <w:jc w:val="left"/>
              <w:textAlignment w:val="auto"/>
              <w:rPr>
                <w:rFonts w:hint="default" w:ascii="Times New Roman" w:hAnsi="Times New Roman" w:eastAsia="宋体" w:cs="Times New Roman"/>
                <w:b w:val="0"/>
                <w:bCs/>
                <w:color w:val="auto"/>
                <w:sz w:val="24"/>
                <w:szCs w:val="24"/>
              </w:rPr>
            </w:pPr>
            <w:r>
              <w:rPr>
                <w:rFonts w:hint="default" w:ascii="Times New Roman" w:hAnsi="Times New Roman" w:eastAsia="宋体" w:cs="Times New Roman"/>
                <w:b w:val="0"/>
                <w:bCs/>
                <w:color w:val="auto"/>
                <w:kern w:val="0"/>
                <w:sz w:val="24"/>
                <w:szCs w:val="24"/>
                <w:lang w:val="en-US" w:eastAsia="zh-CN" w:bidi="ar"/>
              </w:rPr>
              <w:t>本项目所在阜康苏通小微创业园隶属于甘泉堡工业园。</w:t>
            </w:r>
          </w:p>
          <w:p>
            <w:pPr>
              <w:pStyle w:val="3"/>
              <w:keepNext w:val="0"/>
              <w:keepLines w:val="0"/>
              <w:pageBreakBefore w:val="0"/>
              <w:numPr>
                <w:ilvl w:val="0"/>
                <w:numId w:val="0"/>
              </w:numPr>
              <w:kinsoku/>
              <w:wordWrap/>
              <w:overflowPunct/>
              <w:topLinePunct w:val="0"/>
              <w:autoSpaceDE/>
              <w:autoSpaceDN/>
              <w:bidi w:val="0"/>
              <w:adjustRightInd/>
              <w:snapToGrid/>
              <w:spacing w:beforeLines="0" w:afterLines="0" w:line="360" w:lineRule="auto"/>
              <w:ind w:right="0" w:rightChars="0"/>
              <w:textAlignment w:val="auto"/>
              <w:rPr>
                <w:rFonts w:hint="default"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lang w:val="en-US" w:eastAsia="zh-CN"/>
              </w:rPr>
              <w:t>1.</w:t>
            </w:r>
            <w:r>
              <w:rPr>
                <w:rFonts w:hint="default" w:ascii="Times New Roman" w:hAnsi="Times New Roman" w:eastAsia="宋体" w:cs="Times New Roman"/>
                <w:b/>
                <w:bCs/>
                <w:color w:val="auto"/>
                <w:sz w:val="24"/>
                <w:szCs w:val="24"/>
                <w:lang w:val="en-US" w:eastAsia="zh-CN"/>
              </w:rPr>
              <w:t>与甘泉堡工业园区规划符合性分析</w:t>
            </w:r>
          </w:p>
          <w:p>
            <w:pPr>
              <w:pStyle w:val="14"/>
              <w:keepNext w:val="0"/>
              <w:keepLines w:val="0"/>
              <w:pageBreakBefore w:val="0"/>
              <w:kinsoku/>
              <w:wordWrap/>
              <w:overflowPunct/>
              <w:topLinePunct w:val="0"/>
              <w:autoSpaceDE/>
              <w:autoSpaceDN/>
              <w:bidi w:val="0"/>
              <w:adjustRightInd/>
              <w:snapToGrid/>
              <w:spacing w:line="360" w:lineRule="auto"/>
              <w:ind w:left="0" w:leftChars="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甘泉堡工业园总体规划（2016-2030年）（2016修订稿）》及其批复园区功能定位为：以实施优势资源转化战略为基础，以高新技术创新研发为先导的新兴战略产业基地，以新能源和优势资源深度开发利用为主，具有循环经济特色，面向中亚和东欧市场的出口加工基地，形成重点发展产业、补充发展产业和配套发展产业“7+3+2”的产业体系。即7种重点发展产业，确保现有煤电煤化工产业以及精细化工业的有序建设、重点发展新能源与新材料工业、先进装备制造业、机电工业（主要是电气设备和通讯设备），积极开拓生物医药、电子信息产业；3种补充发展产业，即新型建材业、有色金属加工业，鼓励发展众筹等小微企业；2种配套发展产业，即生产性服务业和消费性服务业，其中生产性服务业是指以铁路、高速公路为主动脉的物流运输产业，金融服务、信息技术、咨询、教育、产业研发、会展业等；生活性服务业是指商业、文化、休闲、居住等。</w:t>
            </w:r>
          </w:p>
          <w:p>
            <w:pPr>
              <w:pStyle w:val="14"/>
              <w:keepNext w:val="0"/>
              <w:keepLines w:val="0"/>
              <w:pageBreakBefore w:val="0"/>
              <w:kinsoku/>
              <w:wordWrap/>
              <w:overflowPunct/>
              <w:topLinePunct w:val="0"/>
              <w:autoSpaceDE/>
              <w:autoSpaceDN/>
              <w:bidi w:val="0"/>
              <w:adjustRightInd/>
              <w:snapToGrid/>
              <w:spacing w:line="360" w:lineRule="auto"/>
              <w:ind w:left="0" w:leftChars="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园区产业空间布局为：规划区划分为十个功能区，即优势资源转化区、经济合作与产业孵化区、新能源工业区、高新技术产业区、科教综合服务新区、物流仓储区、小微企业创新区、商贸物流区、生态保育区和协调发展区。</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w:t>
            </w:r>
            <w:r>
              <w:rPr>
                <w:rFonts w:hint="eastAsia" w:cs="Times New Roman"/>
                <w:color w:val="auto"/>
                <w:sz w:val="24"/>
                <w:szCs w:val="24"/>
                <w:lang w:val="en-US" w:eastAsia="zh-CN"/>
              </w:rPr>
              <w:t>为</w:t>
            </w:r>
            <w:r>
              <w:rPr>
                <w:rFonts w:hint="eastAsia" w:ascii="宋体" w:hAnsi="宋体" w:eastAsia="宋体" w:cs="宋体"/>
                <w:color w:val="auto"/>
                <w:kern w:val="0"/>
                <w:sz w:val="24"/>
                <w:szCs w:val="24"/>
                <w:lang w:val="en-US" w:eastAsia="zh-CN" w:bidi="ar"/>
              </w:rPr>
              <w:t>节能型复合保温装饰一体板生产项目</w:t>
            </w:r>
            <w:r>
              <w:rPr>
                <w:rFonts w:hint="default" w:ascii="Times New Roman" w:hAnsi="Times New Roman" w:eastAsia="宋体" w:cs="Times New Roman"/>
                <w:color w:val="auto"/>
                <w:sz w:val="24"/>
                <w:szCs w:val="24"/>
                <w:lang w:val="en-US" w:eastAsia="zh-CN"/>
              </w:rPr>
              <w:t>，属于园区功能定位中鼓励发展的小微企业，项目位于苏通小微产业园，符合园区产业空间布局，因此项目符合园区规划要求。</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right="0"/>
              <w:jc w:val="left"/>
              <w:textAlignment w:val="auto"/>
              <w:outlineLvl w:val="1"/>
              <w:rPr>
                <w:rFonts w:hint="default" w:ascii="Times New Roman" w:hAnsi="Times New Roman" w:eastAsia="宋体" w:cs="Times New Roman"/>
                <w:b/>
                <w:bCs/>
                <w:color w:val="auto"/>
                <w:kern w:val="2"/>
                <w:sz w:val="24"/>
                <w:szCs w:val="24"/>
                <w:lang w:val="en-US" w:eastAsia="zh-CN" w:bidi="ar-SA"/>
              </w:rPr>
            </w:pPr>
            <w:r>
              <w:rPr>
                <w:rFonts w:hint="eastAsia" w:ascii="Times New Roman" w:hAnsi="Times New Roman" w:eastAsia="宋体" w:cs="Times New Roman"/>
                <w:b/>
                <w:bCs/>
                <w:color w:val="auto"/>
                <w:kern w:val="2"/>
                <w:sz w:val="24"/>
                <w:szCs w:val="24"/>
                <w:lang w:val="en-US" w:eastAsia="zh-CN" w:bidi="ar-SA"/>
              </w:rPr>
              <w:t>2.</w:t>
            </w:r>
            <w:r>
              <w:rPr>
                <w:rFonts w:hint="default" w:ascii="Times New Roman" w:hAnsi="Times New Roman" w:eastAsia="宋体" w:cs="Times New Roman"/>
                <w:b/>
                <w:bCs/>
                <w:color w:val="auto"/>
                <w:kern w:val="2"/>
                <w:sz w:val="24"/>
                <w:szCs w:val="24"/>
                <w:lang w:val="en-US" w:eastAsia="zh-CN" w:bidi="ar-SA"/>
              </w:rPr>
              <w:t>甘泉堡工业园总体规划</w:t>
            </w:r>
            <w:r>
              <w:rPr>
                <w:rFonts w:hint="eastAsia" w:ascii="Times New Roman" w:hAnsi="Times New Roman" w:eastAsia="宋体" w:cs="Times New Roman"/>
                <w:b/>
                <w:bCs/>
                <w:color w:val="auto"/>
                <w:kern w:val="2"/>
                <w:sz w:val="24"/>
                <w:szCs w:val="24"/>
                <w:lang w:val="en-US" w:eastAsia="zh-CN" w:bidi="ar-SA"/>
              </w:rPr>
              <w:t>修编</w:t>
            </w:r>
            <w:r>
              <w:rPr>
                <w:rFonts w:hint="default" w:ascii="Times New Roman" w:hAnsi="Times New Roman" w:eastAsia="宋体" w:cs="Times New Roman"/>
                <w:b/>
                <w:bCs/>
                <w:color w:val="auto"/>
                <w:kern w:val="2"/>
                <w:sz w:val="24"/>
                <w:szCs w:val="24"/>
                <w:lang w:val="en-US" w:eastAsia="zh-CN" w:bidi="ar-SA"/>
              </w:rPr>
              <w:t>及规划环评符合性分析</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甘泉堡工业园地处乌鲁木齐市与昌吉州的交界地带，东接准东石油基地，南临小黄山铁路和216国道，西接乌鲁木齐米东区，北至兵团农六师102团（五家渠）。区域中心距乌鲁木齐市中心区45公里，米东新区中心区20公，阜康市中心15公里，准东石油基地5公里。东西跨长约21公里，南北约23公里，周围被五家渠、昌吉、乌鲁木齐、阜康等城市和准东石油基地、农六师102团包围。</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甘泉堡工业园（2012年9月国务院批复了《国务院办公厅关于设立新疆乌鲁木齐甘泉堡经济技术开发区的复函》（国办函﹝2012﹞163号），同意乌鲁木齐甘泉堡工业区更名为甘泉堡经济技术开发区，以下简称甘泉堡工业园）</w:t>
            </w:r>
            <w:r>
              <w:rPr>
                <w:rFonts w:hint="default" w:ascii="Times New Roman" w:hAnsi="Times New Roman" w:eastAsia="宋体" w:cs="Times New Roman"/>
                <w:color w:val="auto"/>
                <w:sz w:val="24"/>
                <w:szCs w:val="24"/>
                <w:lang w:val="en-US" w:eastAsia="zh-CN"/>
              </w:rPr>
              <w:t>的工业用地；</w:t>
            </w:r>
            <w:r>
              <w:rPr>
                <w:rFonts w:hint="eastAsia" w:ascii="Times New Roman" w:hAnsi="Times New Roman" w:eastAsia="宋体" w:cs="Times New Roman"/>
                <w:color w:val="auto"/>
                <w:sz w:val="24"/>
                <w:szCs w:val="24"/>
                <w:lang w:val="en-US" w:eastAsia="zh-CN"/>
              </w:rPr>
              <w:t xml:space="preserve">根据《甘泉堡工业园总体规划（2016-2030年）》，乌昌地区未来以实施优势资源转化战略为基础，以高新技术创新研发为先导的新兴战略产业基地，以新能源和优势资源深度开发利用为主，具有循环经济特色，面向中亚和东欧市场的出口加工基地，形成重点发展产业、补充发展产业和配套发展产业“7+3+2”的产业体系。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（1）重点发展产业：确保现有煤电煤化工产业和精细化工业有序建设，重点发展新能源与新材料工业、先进装备制造业和机电工业（主要是电气设备和通讯设备），积极开拓生物医药、电子信息产业。</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（2）补充发展产业：合理发展新型建材业和有色金属加工业， 鼓励发展众创众筹等小微产业。</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 xml:space="preserve">（3）配套发展产业：包括为生产性服务业和消费性服务业。其中，生产性服务业指以铁路、高速公路为主动脉的物流运输产业，金融服务、信息技术、咨询、教育、产业研发、会展业等；生活性服务业指商业、文化、休闲、居住等。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规划区划分为十个功能区，即优势资源转化区、经济合作与产业孵化区、新能源工业区、高新技术产业区、科教综合服务新区、物流仓储区、小微企业创新区、商贸物流区、生态保育区和协调发展区。根据图1.1-1园区功能区划图，本项目位于甘泉堡工业园中小微企业创新区。</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小微创新区属于阜康市城市总体规划中的阜西工业园区，阜西工业园区总体规划内容包含于《甘泉堡工业园区总体规划（2016- 2030年）》中。小微企业创新区以新型建材产业为主导的集研发孵化、生产加工、商贸交易、物流配送为一体的小微新兴产业企业园。本项目位于小微企业创新区，本项目属于隔热和隔音材料制造项目，属于小微产业，与园区产业布局相符。</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firstLine="480" w:firstLineChars="200"/>
              <w:jc w:val="left"/>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根据《关于甘泉堡工业园总体规划（2016-2030年）环境影响报告书的审查意见》（新环函[2018]368号）：“园区位于乌鲁木齐、昌吉、石河子、五家渠区域环境同防同治区的重点区域，不宜布局建设煤化工、电解铝、燃煤纯发电机组、金属硅、碳化硅、聚氯乙烯（电石法）、焦炭（含半焦）等行业的新增产能项目，加快钢铁、水泥、焦炭、玻璃、煤炭等行业落后产能淘汰力度”，本项目为隔热和隔音材料制造，不属于钢铁、水泥、焦炭、玻璃、煤炭等行业落后产能，</w:t>
            </w:r>
            <w:r>
              <w:rPr>
                <w:rFonts w:hint="default" w:ascii="Times New Roman" w:hAnsi="Times New Roman" w:eastAsia="宋体" w:cs="Times New Roman"/>
                <w:color w:val="auto"/>
                <w:sz w:val="24"/>
                <w:szCs w:val="24"/>
                <w:lang w:val="en-US" w:eastAsia="zh-CN"/>
              </w:rPr>
              <w:t>符合产业政策、相关规划、规划环境影响评价结论及审查意见要求。</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firstLine="480" w:firstLineChars="200"/>
              <w:jc w:val="left"/>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关于甘泉堡工业园总体规划（2016-2030年）环境影响报告书的审查意见》（新环函[2018]368号）提出“严守生态保护红线，优化园区产业结构、空间布局，促进园区产业集约与绿色发展。规划空问管制区划定的禁建区和500水库坝外延1500米范围，以及规划范围内西延干渠两侧250米范围内划定为生态保护红线，禁止开发。结合区域发展方向、人口分布及环境保护等要求，按照《报告书》提出的空问管控距离控制园区和功能分区规划边界．制定并落实园区内现有不符合园区规划功能布局的企业搬迁、关停或转型改造计划。本项目距离500水库2700米，距离西延干渠2300米，不位于生态红线范围内。</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关于甘泉堡工业园总体规划（2016-2030年）环境影响报告书的审查意见》（新环函[2018]368号）提出“坚守环境质量底线，产格污染物总量管控。根据规划区域及周边环境质量现状和日标，确定区域污染物排放总景上限，落实园区煤炭及其他颗粒状物料储运全封闭防尘措施，采取有效措施减少二氧化硫、氮氧化物、挥发性有机物、颗粒物、化学需氧量、氨氮、重金属等污染物的排放量，落实国家和自治区重点区域污染物特别排放限值。本项目物料运输均在封闭厂房内进行，同时在上料、打磨切割等易产生颗粒物的环节均设置集气罩收集后由袋式除尘处理满足</w:t>
            </w:r>
            <w:r>
              <w:rPr>
                <w:rFonts w:hint="default" w:ascii="Times New Roman" w:hAnsi="Times New Roman" w:eastAsia="宋体" w:cs="Times New Roman"/>
                <w:color w:val="auto"/>
                <w:sz w:val="24"/>
                <w:szCs w:val="24"/>
                <w:lang w:val="zh-CN" w:eastAsia="zh-CN"/>
              </w:rPr>
              <w:t>《</w:t>
            </w:r>
            <w:r>
              <w:rPr>
                <w:rFonts w:hint="default" w:ascii="Times New Roman" w:hAnsi="Times New Roman" w:eastAsia="宋体" w:cs="Times New Roman"/>
                <w:color w:val="auto"/>
                <w:sz w:val="24"/>
                <w:szCs w:val="24"/>
                <w:lang w:val="en-US" w:eastAsia="zh-CN"/>
              </w:rPr>
              <w:t>大气污染物综合排放标准</w:t>
            </w:r>
            <w:r>
              <w:rPr>
                <w:rFonts w:hint="default" w:ascii="Times New Roman" w:hAnsi="Times New Roman" w:eastAsia="宋体" w:cs="Times New Roman"/>
                <w:color w:val="auto"/>
                <w:sz w:val="24"/>
                <w:szCs w:val="24"/>
                <w:lang w:val="zh-CN" w:eastAsia="zh-CN"/>
              </w:rPr>
              <w:t>》（GB</w:t>
            </w:r>
            <w:r>
              <w:rPr>
                <w:rFonts w:hint="default" w:ascii="Times New Roman" w:hAnsi="Times New Roman" w:eastAsia="宋体" w:cs="Times New Roman"/>
                <w:color w:val="auto"/>
                <w:sz w:val="24"/>
                <w:szCs w:val="24"/>
                <w:lang w:val="en-US" w:eastAsia="zh-CN"/>
              </w:rPr>
              <w:t>16297</w:t>
            </w:r>
            <w:r>
              <w:rPr>
                <w:rFonts w:hint="default" w:ascii="Times New Roman" w:hAnsi="Times New Roman" w:eastAsia="宋体" w:cs="Times New Roman"/>
                <w:color w:val="auto"/>
                <w:sz w:val="24"/>
                <w:szCs w:val="24"/>
                <w:lang w:val="zh-CN" w:eastAsia="zh-CN"/>
              </w:rPr>
              <w:t>—</w:t>
            </w:r>
            <w:r>
              <w:rPr>
                <w:rFonts w:hint="default" w:ascii="Times New Roman" w:hAnsi="Times New Roman" w:eastAsia="宋体" w:cs="Times New Roman"/>
                <w:color w:val="auto"/>
                <w:sz w:val="24"/>
                <w:szCs w:val="24"/>
                <w:lang w:val="en-US" w:eastAsia="zh-CN"/>
              </w:rPr>
              <w:t>1996</w:t>
            </w:r>
            <w:r>
              <w:rPr>
                <w:rFonts w:hint="default" w:ascii="Times New Roman" w:hAnsi="Times New Roman" w:eastAsia="宋体" w:cs="Times New Roman"/>
                <w:color w:val="auto"/>
                <w:sz w:val="24"/>
                <w:szCs w:val="24"/>
                <w:lang w:val="zh-CN" w:eastAsia="zh-CN"/>
              </w:rPr>
              <w:t>）</w:t>
            </w:r>
            <w:r>
              <w:rPr>
                <w:rFonts w:hint="default" w:ascii="Times New Roman" w:hAnsi="Times New Roman" w:eastAsia="宋体" w:cs="Times New Roman"/>
                <w:color w:val="auto"/>
                <w:sz w:val="24"/>
                <w:szCs w:val="24"/>
                <w:lang w:val="en-US" w:eastAsia="zh-CN"/>
              </w:rPr>
              <w:t>中排放限值</w:t>
            </w:r>
            <w:r>
              <w:rPr>
                <w:rFonts w:hint="eastAsia" w:ascii="Times New Roman" w:hAnsi="Times New Roman" w:eastAsia="宋体" w:cs="Times New Roman"/>
                <w:color w:val="auto"/>
                <w:sz w:val="24"/>
                <w:szCs w:val="24"/>
                <w:lang w:val="en-US" w:eastAsia="zh-CN"/>
              </w:rPr>
              <w:t>后通过15m排气筒排放，项目胶粉搅拌过程中自身会产生部分少量VOCs，通过设置袋式除尘器+二级活性炭吸附装置满足</w:t>
            </w:r>
            <w:r>
              <w:rPr>
                <w:rFonts w:hint="default" w:ascii="Times New Roman" w:hAnsi="Times New Roman" w:eastAsia="宋体" w:cs="Times New Roman"/>
                <w:color w:val="auto"/>
                <w:sz w:val="24"/>
                <w:szCs w:val="24"/>
                <w:lang w:val="zh-CN" w:eastAsia="zh-CN"/>
              </w:rPr>
              <w:t>《</w:t>
            </w:r>
            <w:r>
              <w:rPr>
                <w:rFonts w:hint="default" w:ascii="Times New Roman" w:hAnsi="Times New Roman" w:eastAsia="宋体" w:cs="Times New Roman"/>
                <w:color w:val="auto"/>
                <w:sz w:val="24"/>
                <w:szCs w:val="24"/>
                <w:lang w:val="en-US" w:eastAsia="zh-CN"/>
              </w:rPr>
              <w:t>大气污染物综合排放标准</w:t>
            </w:r>
            <w:r>
              <w:rPr>
                <w:rFonts w:hint="default" w:ascii="Times New Roman" w:hAnsi="Times New Roman" w:eastAsia="宋体" w:cs="Times New Roman"/>
                <w:color w:val="auto"/>
                <w:sz w:val="24"/>
                <w:szCs w:val="24"/>
                <w:lang w:val="zh-CN" w:eastAsia="zh-CN"/>
              </w:rPr>
              <w:t>》（GB</w:t>
            </w:r>
            <w:r>
              <w:rPr>
                <w:rFonts w:hint="default" w:ascii="Times New Roman" w:hAnsi="Times New Roman" w:eastAsia="宋体" w:cs="Times New Roman"/>
                <w:color w:val="auto"/>
                <w:sz w:val="24"/>
                <w:szCs w:val="24"/>
                <w:lang w:val="en-US" w:eastAsia="zh-CN"/>
              </w:rPr>
              <w:t>16297</w:t>
            </w:r>
            <w:r>
              <w:rPr>
                <w:rFonts w:hint="default" w:ascii="Times New Roman" w:hAnsi="Times New Roman" w:eastAsia="宋体" w:cs="Times New Roman"/>
                <w:color w:val="auto"/>
                <w:sz w:val="24"/>
                <w:szCs w:val="24"/>
                <w:lang w:val="zh-CN" w:eastAsia="zh-CN"/>
              </w:rPr>
              <w:t>—</w:t>
            </w:r>
            <w:r>
              <w:rPr>
                <w:rFonts w:hint="default" w:ascii="Times New Roman" w:hAnsi="Times New Roman" w:eastAsia="宋体" w:cs="Times New Roman"/>
                <w:color w:val="auto"/>
                <w:sz w:val="24"/>
                <w:szCs w:val="24"/>
                <w:lang w:val="en-US" w:eastAsia="zh-CN"/>
              </w:rPr>
              <w:t>1996</w:t>
            </w:r>
            <w:r>
              <w:rPr>
                <w:rFonts w:hint="default" w:ascii="Times New Roman" w:hAnsi="Times New Roman" w:eastAsia="宋体" w:cs="Times New Roman"/>
                <w:color w:val="auto"/>
                <w:sz w:val="24"/>
                <w:szCs w:val="24"/>
                <w:lang w:val="zh-CN" w:eastAsia="zh-CN"/>
              </w:rPr>
              <w:t>）</w:t>
            </w:r>
            <w:r>
              <w:rPr>
                <w:rFonts w:hint="eastAsia" w:ascii="Times New Roman" w:hAnsi="Times New Roman" w:eastAsia="宋体" w:cs="Times New Roman"/>
                <w:color w:val="auto"/>
                <w:sz w:val="24"/>
                <w:szCs w:val="24"/>
                <w:lang w:val="en-US" w:eastAsia="zh-CN"/>
              </w:rPr>
              <w:t>通过15m排气筒排放，厂界无组织排放</w:t>
            </w:r>
            <w:r>
              <w:rPr>
                <w:rFonts w:hint="default" w:ascii="Times New Roman" w:hAnsi="Times New Roman" w:eastAsia="宋体" w:cs="Times New Roman"/>
                <w:color w:val="auto"/>
                <w:sz w:val="24"/>
                <w:szCs w:val="24"/>
                <w:lang w:val="en-US" w:eastAsia="zh-CN"/>
              </w:rPr>
              <w:t>满足</w:t>
            </w:r>
            <w:r>
              <w:rPr>
                <w:rFonts w:hint="default" w:ascii="Times New Roman" w:hAnsi="Times New Roman" w:eastAsia="宋体" w:cs="Times New Roman"/>
                <w:color w:val="auto"/>
                <w:sz w:val="24"/>
                <w:szCs w:val="24"/>
                <w:lang w:val="zh-CN" w:eastAsia="zh-CN"/>
              </w:rPr>
              <w:t>《</w:t>
            </w:r>
            <w:r>
              <w:rPr>
                <w:rFonts w:hint="default" w:ascii="Times New Roman" w:hAnsi="Times New Roman" w:eastAsia="宋体" w:cs="Times New Roman"/>
                <w:color w:val="auto"/>
                <w:sz w:val="24"/>
                <w:szCs w:val="24"/>
                <w:lang w:val="en-US" w:eastAsia="zh-CN"/>
              </w:rPr>
              <w:t>大气污染物综合排放标准</w:t>
            </w:r>
            <w:r>
              <w:rPr>
                <w:rFonts w:hint="default" w:ascii="Times New Roman" w:hAnsi="Times New Roman" w:eastAsia="宋体" w:cs="Times New Roman"/>
                <w:color w:val="auto"/>
                <w:sz w:val="24"/>
                <w:szCs w:val="24"/>
                <w:lang w:val="zh-CN" w:eastAsia="zh-CN"/>
              </w:rPr>
              <w:t>》（GB</w:t>
            </w:r>
            <w:r>
              <w:rPr>
                <w:rFonts w:hint="default" w:ascii="Times New Roman" w:hAnsi="Times New Roman" w:eastAsia="宋体" w:cs="Times New Roman"/>
                <w:color w:val="auto"/>
                <w:sz w:val="24"/>
                <w:szCs w:val="24"/>
                <w:lang w:val="en-US" w:eastAsia="zh-CN"/>
              </w:rPr>
              <w:t>16297</w:t>
            </w:r>
            <w:r>
              <w:rPr>
                <w:rFonts w:hint="default" w:ascii="Times New Roman" w:hAnsi="Times New Roman" w:eastAsia="宋体" w:cs="Times New Roman"/>
                <w:color w:val="auto"/>
                <w:sz w:val="24"/>
                <w:szCs w:val="24"/>
                <w:lang w:val="zh-CN" w:eastAsia="zh-CN"/>
              </w:rPr>
              <w:t>—</w:t>
            </w:r>
            <w:r>
              <w:rPr>
                <w:rFonts w:hint="default" w:ascii="Times New Roman" w:hAnsi="Times New Roman" w:eastAsia="宋体" w:cs="Times New Roman"/>
                <w:color w:val="auto"/>
                <w:sz w:val="24"/>
                <w:szCs w:val="24"/>
                <w:lang w:val="en-US" w:eastAsia="zh-CN"/>
              </w:rPr>
              <w:t>1996</w:t>
            </w:r>
            <w:r>
              <w:rPr>
                <w:rFonts w:hint="default" w:ascii="Times New Roman" w:hAnsi="Times New Roman" w:eastAsia="宋体" w:cs="Times New Roman"/>
                <w:color w:val="auto"/>
                <w:sz w:val="24"/>
                <w:szCs w:val="24"/>
                <w:lang w:val="zh-CN" w:eastAsia="zh-CN"/>
              </w:rPr>
              <w:t>）</w:t>
            </w:r>
            <w:r>
              <w:rPr>
                <w:rFonts w:hint="default" w:ascii="Times New Roman" w:hAnsi="Times New Roman" w:eastAsia="宋体" w:cs="Times New Roman"/>
                <w:color w:val="auto"/>
                <w:sz w:val="24"/>
                <w:szCs w:val="24"/>
                <w:lang w:val="en-US" w:eastAsia="zh-CN"/>
              </w:rPr>
              <w:t>中排放限值</w:t>
            </w:r>
            <w:r>
              <w:rPr>
                <w:rFonts w:hint="default" w:ascii="Times New Roman" w:hAnsi="Times New Roman" w:eastAsia="宋体" w:cs="Times New Roman"/>
                <w:color w:val="auto"/>
                <w:sz w:val="24"/>
                <w:szCs w:val="24"/>
                <w:lang w:val="zh-CN" w:eastAsia="zh-CN"/>
              </w:rPr>
              <w:t>（</w:t>
            </w:r>
            <w:r>
              <w:rPr>
                <w:rFonts w:hint="eastAsia"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lang w:val="en-US" w:eastAsia="zh-CN"/>
              </w:rPr>
              <w:t>mg/m3）标准限值</w:t>
            </w:r>
            <w:r>
              <w:rPr>
                <w:rFonts w:hint="eastAsia" w:ascii="Times New Roman" w:hAnsi="Times New Roman" w:eastAsia="宋体" w:cs="Times New Roman"/>
                <w:color w:val="auto"/>
                <w:sz w:val="24"/>
                <w:szCs w:val="24"/>
                <w:lang w:val="en-US" w:eastAsia="zh-CN"/>
              </w:rPr>
              <w:t>，厂区内无组织满足《挥发性有机物无组织排放控制标准》（GB37822-2019）特别排放限值；</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本项目严格控制用水量，新鲜水仅用于生活用水以及产品用水，符合《关于甘泉堡工业园总体规划（2016-2030年）环境影响报告书的审查意见》（新环函[2018]368号）提出“严格控制用水总量，提高用水效率，合理控制排污，严守水资源‘三条红线’”等要求。</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firstLine="480" w:firstLineChars="200"/>
              <w:jc w:val="left"/>
              <w:textAlignment w:val="auto"/>
              <w:rPr>
                <w:rFonts w:hint="default" w:ascii="Times New Roman" w:hAnsi="Times New Roman" w:eastAsia="宋体" w:cs="Times New Roman"/>
                <w:color w:val="auto"/>
                <w:kern w:val="0"/>
                <w:sz w:val="24"/>
                <w:szCs w:val="24"/>
              </w:rPr>
            </w:pPr>
            <w:r>
              <w:rPr>
                <w:rFonts w:hint="eastAsia" w:ascii="Times New Roman" w:hAnsi="Times New Roman" w:eastAsia="宋体" w:cs="Times New Roman"/>
                <w:color w:val="auto"/>
                <w:sz w:val="24"/>
                <w:szCs w:val="24"/>
                <w:lang w:val="en-US" w:eastAsia="zh-CN"/>
              </w:rPr>
              <w:t>因此，本项目符合甘泉堡工业园产业布局、园区规划以及规划环评审查意见。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33" w:hRule="atLeast"/>
          <w:jc w:val="center"/>
        </w:trPr>
        <w:tc>
          <w:tcPr>
            <w:tcW w:w="943" w:type="dxa"/>
            <w:vAlign w:val="center"/>
          </w:tcPr>
          <w:p>
            <w:pPr>
              <w:pageBreakBefore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eastAsia" w:ascii="宋体" w:hAnsi="宋体" w:cs="宋体"/>
                <w:color w:val="auto"/>
                <w:kern w:val="0"/>
                <w:szCs w:val="21"/>
              </w:rPr>
            </w:pPr>
            <w:r>
              <w:rPr>
                <w:rFonts w:hint="eastAsia" w:ascii="宋体" w:hAnsi="宋体" w:cs="宋体"/>
                <w:color w:val="auto"/>
                <w:kern w:val="0"/>
                <w:szCs w:val="21"/>
              </w:rPr>
              <w:t>其他符合性分析</w:t>
            </w:r>
          </w:p>
        </w:tc>
        <w:tc>
          <w:tcPr>
            <w:tcW w:w="7927" w:type="dxa"/>
            <w:gridSpan w:val="4"/>
            <w:vAlign w:val="center"/>
          </w:tcPr>
          <w:p>
            <w:pPr>
              <w:pStyle w:val="27"/>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default" w:ascii="Times New Roman" w:hAnsi="Times New Roman" w:eastAsia="宋体" w:cs="Times New Roman"/>
                <w:b/>
                <w:bCs/>
                <w:color w:val="auto"/>
                <w:sz w:val="24"/>
                <w:szCs w:val="24"/>
              </w:rPr>
            </w:pPr>
            <w:r>
              <w:rPr>
                <w:rFonts w:hint="eastAsia" w:ascii="Times New Roman" w:hAnsi="Times New Roman" w:cs="Times New Roman"/>
                <w:b/>
                <w:bCs/>
                <w:color w:val="auto"/>
                <w:sz w:val="24"/>
                <w:szCs w:val="24"/>
                <w:lang w:val="en-US" w:eastAsia="zh-CN"/>
              </w:rPr>
              <w:t>1.</w:t>
            </w:r>
            <w:r>
              <w:rPr>
                <w:rFonts w:hint="default" w:ascii="Times New Roman" w:hAnsi="Times New Roman" w:eastAsia="宋体" w:cs="Times New Roman"/>
                <w:b/>
                <w:bCs/>
                <w:color w:val="auto"/>
                <w:sz w:val="24"/>
                <w:szCs w:val="24"/>
              </w:rPr>
              <w:t>产业政策相符性分析</w:t>
            </w:r>
          </w:p>
          <w:p>
            <w:pPr>
              <w:pStyle w:val="27"/>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根据中华人民共和国国家发展和改革委员会令第9号《产业结构调整指导目录（2019年本）》，该类项目为“鼓励类</w:t>
            </w:r>
            <w:r>
              <w:rPr>
                <w:rFonts w:hint="eastAsia"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十二、建材”保温、装饰等功能一体化复合板材，属于鼓励类。</w:t>
            </w:r>
            <w:r>
              <w:rPr>
                <w:rFonts w:hint="eastAsia" w:ascii="Times New Roman" w:hAnsi="Times New Roman" w:cs="Times New Roman"/>
                <w:color w:val="auto"/>
                <w:sz w:val="24"/>
                <w:szCs w:val="24"/>
                <w:lang w:eastAsia="zh-CN"/>
              </w:rPr>
              <w:t>与此同时</w:t>
            </w:r>
            <w:r>
              <w:rPr>
                <w:rFonts w:hint="default" w:ascii="Times New Roman" w:hAnsi="Times New Roman" w:eastAsia="宋体" w:cs="Times New Roman"/>
                <w:color w:val="auto"/>
                <w:sz w:val="24"/>
                <w:szCs w:val="24"/>
              </w:rPr>
              <w:t>，符合工信部、住建部联合下发的《促进绿色建材生产和行动方案》，明确提出“鼓励发展保温、隔热及防火性能良好、施工便利、使用寿命长的外墙保温材料，开发推广结构与保温装饰一体化外墙板”。因此本项目的建设符合国家产业政策的要求。</w:t>
            </w:r>
          </w:p>
          <w:p>
            <w:pPr>
              <w:pStyle w:val="27"/>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2</w:t>
            </w:r>
            <w:r>
              <w:rPr>
                <w:rFonts w:hint="eastAsia" w:ascii="Times New Roman" w:hAnsi="Times New Roman" w:cs="Times New Roman"/>
                <w:b/>
                <w:bCs/>
                <w:color w:val="auto"/>
                <w:sz w:val="24"/>
                <w:szCs w:val="24"/>
                <w:lang w:val="en-US" w:eastAsia="zh-CN"/>
              </w:rPr>
              <w:t>.</w:t>
            </w:r>
            <w:r>
              <w:rPr>
                <w:rFonts w:hint="default" w:ascii="Times New Roman" w:hAnsi="Times New Roman" w:eastAsia="宋体" w:cs="Times New Roman"/>
                <w:b/>
                <w:bCs/>
                <w:color w:val="auto"/>
                <w:sz w:val="24"/>
                <w:szCs w:val="24"/>
              </w:rPr>
              <w:t>选址合理性分析</w:t>
            </w:r>
          </w:p>
          <w:p>
            <w:pPr>
              <w:pStyle w:val="27"/>
              <w:keepNext w:val="0"/>
              <w:keepLines w:val="0"/>
              <w:pageBreakBefore w:val="0"/>
              <w:widowControl w:val="0"/>
              <w:numPr>
                <w:ilvl w:val="0"/>
                <w:numId w:val="0"/>
              </w:numPr>
              <w:tabs>
                <w:tab w:val="left" w:pos="1199"/>
              </w:tabs>
              <w:kinsoku/>
              <w:wordWrap/>
              <w:overflowPunct/>
              <w:topLinePunct w:val="0"/>
              <w:autoSpaceDE/>
              <w:autoSpaceDN/>
              <w:bidi w:val="0"/>
              <w:adjustRightInd/>
              <w:snapToGrid/>
              <w:spacing w:line="360" w:lineRule="auto"/>
              <w:ind w:right="0" w:rightChars="0" w:firstLine="480" w:firstLineChars="200"/>
              <w:jc w:val="both"/>
              <w:textAlignment w:val="auto"/>
              <w:rPr>
                <w:rFonts w:hint="default" w:ascii="Times New Roman" w:hAnsi="Times New Roman" w:eastAsia="宋体" w:cs="Times New Roman"/>
                <w:color w:val="auto"/>
                <w:sz w:val="24"/>
                <w:szCs w:val="24"/>
              </w:rPr>
            </w:pPr>
            <w:r>
              <w:rPr>
                <w:rFonts w:hint="eastAsia" w:ascii="Times New Roman" w:hAnsi="Times New Roman" w:cs="Times New Roman"/>
                <w:color w:val="auto"/>
                <w:sz w:val="24"/>
                <w:szCs w:val="24"/>
                <w:lang w:val="en-US" w:eastAsia="zh-CN"/>
              </w:rPr>
              <w:t>（1）</w:t>
            </w:r>
            <w:r>
              <w:rPr>
                <w:rFonts w:hint="default" w:ascii="Times New Roman" w:hAnsi="Times New Roman" w:eastAsia="宋体" w:cs="Times New Roman"/>
                <w:color w:val="auto"/>
                <w:sz w:val="24"/>
                <w:szCs w:val="24"/>
              </w:rPr>
              <w:t>本项目位于曙光南路253号。根据现场调查，项目周围无自然保护区及珍稀动植物，项目所产生的各项污染物，在采取本评价所提出的各项治理措施后，均可做到达标排放或得到合理的处理处置，且本项目周围距居民区较远，因此本项目的建设对周围环境影响较小。</w:t>
            </w:r>
          </w:p>
          <w:p>
            <w:pPr>
              <w:pStyle w:val="27"/>
              <w:keepNext w:val="0"/>
              <w:keepLines w:val="0"/>
              <w:pageBreakBefore w:val="0"/>
              <w:widowControl w:val="0"/>
              <w:numPr>
                <w:ilvl w:val="0"/>
                <w:numId w:val="0"/>
              </w:numPr>
              <w:tabs>
                <w:tab w:val="left" w:pos="1193"/>
              </w:tabs>
              <w:kinsoku/>
              <w:wordWrap/>
              <w:overflowPunct/>
              <w:topLinePunct w:val="0"/>
              <w:autoSpaceDE/>
              <w:autoSpaceDN/>
              <w:bidi w:val="0"/>
              <w:adjustRightInd/>
              <w:snapToGrid/>
              <w:spacing w:line="360" w:lineRule="auto"/>
              <w:ind w:right="0" w:rightChars="0" w:firstLine="480" w:firstLineChars="200"/>
              <w:jc w:val="left"/>
              <w:textAlignment w:val="auto"/>
              <w:rPr>
                <w:rFonts w:hint="default" w:ascii="Times New Roman" w:hAnsi="Times New Roman" w:eastAsia="宋体" w:cs="Times New Roman"/>
                <w:color w:val="auto"/>
                <w:sz w:val="24"/>
                <w:szCs w:val="24"/>
              </w:rPr>
            </w:pPr>
            <w:r>
              <w:rPr>
                <w:rFonts w:hint="eastAsia" w:ascii="Times New Roman" w:hAnsi="Times New Roman" w:cs="Times New Roman"/>
                <w:color w:val="auto"/>
                <w:sz w:val="24"/>
                <w:szCs w:val="24"/>
                <w:lang w:val="en-US" w:eastAsia="zh-CN"/>
              </w:rPr>
              <w:t>（2）</w:t>
            </w:r>
            <w:r>
              <w:rPr>
                <w:rFonts w:hint="default" w:ascii="Times New Roman" w:hAnsi="Times New Roman" w:eastAsia="宋体" w:cs="Times New Roman"/>
                <w:color w:val="auto"/>
                <w:sz w:val="24"/>
                <w:szCs w:val="24"/>
              </w:rPr>
              <w:t>项目所在区域基础设施配套完善，周围具有较完善的给水、供电、通信等基础设施条件，可以满足该项目生产需求。</w:t>
            </w:r>
          </w:p>
          <w:p>
            <w:pPr>
              <w:pStyle w:val="27"/>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项目区所在地周围无饮用水保护区、基本农田保护区、生态脆弱区等社会关注区，根据《建设项目环境影响评价分类管类管理名录2021版》（生态保护</w:t>
            </w:r>
            <w:r>
              <w:rPr>
                <w:rFonts w:hint="eastAsia" w:ascii="Times New Roman" w:hAnsi="Times New Roman" w:cs="Times New Roman"/>
                <w:color w:val="auto"/>
                <w:sz w:val="24"/>
                <w:szCs w:val="24"/>
                <w:lang w:eastAsia="zh-CN"/>
              </w:rPr>
              <w:t>部令</w:t>
            </w:r>
            <w:r>
              <w:rPr>
                <w:rFonts w:hint="default" w:ascii="Times New Roman" w:hAnsi="Times New Roman" w:eastAsia="宋体" w:cs="Times New Roman"/>
                <w:color w:val="auto"/>
                <w:sz w:val="24"/>
                <w:szCs w:val="24"/>
              </w:rPr>
              <w:t>第16号）中对环境敏感区的界定原则，本项目地处环境非敏感区。故本项目选址合理。</w:t>
            </w:r>
          </w:p>
          <w:p>
            <w:pPr>
              <w:pStyle w:val="27"/>
              <w:keepNext w:val="0"/>
              <w:keepLines w:val="0"/>
              <w:pageBreakBefore w:val="0"/>
              <w:widowControl w:val="0"/>
              <w:numPr>
                <w:ilvl w:val="0"/>
                <w:numId w:val="0"/>
              </w:numPr>
              <w:tabs>
                <w:tab w:val="left" w:pos="1193"/>
              </w:tabs>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default" w:ascii="Times New Roman" w:hAnsi="Times New Roman" w:eastAsia="宋体" w:cs="Times New Roman"/>
                <w:color w:val="auto"/>
                <w:sz w:val="24"/>
                <w:szCs w:val="24"/>
              </w:rPr>
            </w:pP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3</w:t>
            </w:r>
            <w:r>
              <w:rPr>
                <w:rFonts w:hint="eastAsia"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项目位于</w:t>
            </w:r>
            <w:r>
              <w:rPr>
                <w:rFonts w:hint="eastAsia" w:ascii="Times New Roman" w:hAnsi="Times New Roman" w:cs="Times New Roman"/>
                <w:color w:val="auto"/>
                <w:sz w:val="24"/>
                <w:szCs w:val="24"/>
                <w:lang w:eastAsia="zh-CN"/>
              </w:rPr>
              <w:t>园区</w:t>
            </w:r>
            <w:r>
              <w:rPr>
                <w:rFonts w:hint="default" w:ascii="Times New Roman" w:hAnsi="Times New Roman" w:eastAsia="宋体" w:cs="Times New Roman"/>
                <w:color w:val="auto"/>
                <w:sz w:val="24"/>
                <w:szCs w:val="24"/>
              </w:rPr>
              <w:t>工业园标准化厂房内，用地性质为工业用地，用地不属于国土资发《关于发布实施&lt;限制用地项目目录（2012年本）</w:t>
            </w:r>
          </w:p>
          <w:p>
            <w:pPr>
              <w:pStyle w:val="27"/>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和&lt;禁止用地项目目录（2012年本）&gt;的通知》中限制用地和禁止用地项目，且项目符合园区入驻企业要求。</w:t>
            </w:r>
          </w:p>
          <w:p>
            <w:pPr>
              <w:pStyle w:val="27"/>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本项目根据现场调查，项目周边市政道路及供排水、供电等基础设施已建成，项目所在区域交通便利，利于本项目建设。</w:t>
            </w:r>
          </w:p>
          <w:p>
            <w:pPr>
              <w:pStyle w:val="27"/>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eastAsia" w:ascii="Times New Roman" w:hAnsi="Times New Roman" w:cs="Times New Roman"/>
                <w:color w:val="auto"/>
                <w:sz w:val="24"/>
                <w:szCs w:val="24"/>
                <w:lang w:val="en-US" w:eastAsia="zh-CN"/>
              </w:rPr>
              <w:t>4</w:t>
            </w:r>
            <w:r>
              <w:rPr>
                <w:rFonts w:hint="default" w:ascii="Times New Roman" w:hAnsi="Times New Roman" w:eastAsia="宋体" w:cs="Times New Roman"/>
                <w:color w:val="auto"/>
                <w:sz w:val="24"/>
                <w:szCs w:val="24"/>
              </w:rPr>
              <w:t>）项目区周边无社会关注的自然保护区、风景区、名胜古迹和其他需要特别保护的敏感目标；同时，本项目工艺及产品对外环境无特殊要求，无其他制约因素，故本项目与外环境相容。</w:t>
            </w:r>
          </w:p>
          <w:p>
            <w:pPr>
              <w:pStyle w:val="27"/>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综上，本项目选址合理。</w:t>
            </w:r>
          </w:p>
          <w:p>
            <w:pPr>
              <w:pStyle w:val="27"/>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3</w:t>
            </w:r>
            <w:r>
              <w:rPr>
                <w:rFonts w:hint="eastAsia" w:ascii="Times New Roman" w:hAnsi="Times New Roman" w:cs="Times New Roman"/>
                <w:b/>
                <w:bCs/>
                <w:color w:val="auto"/>
                <w:sz w:val="24"/>
                <w:szCs w:val="24"/>
                <w:lang w:val="en-US" w:eastAsia="zh-CN"/>
              </w:rPr>
              <w:t>.</w:t>
            </w:r>
            <w:r>
              <w:rPr>
                <w:rFonts w:hint="default" w:ascii="Times New Roman" w:hAnsi="Times New Roman" w:eastAsia="宋体" w:cs="Times New Roman"/>
                <w:b/>
                <w:bCs/>
                <w:color w:val="auto"/>
                <w:sz w:val="24"/>
                <w:szCs w:val="24"/>
              </w:rPr>
              <w:t>与“三线一单”相符性分析</w:t>
            </w:r>
          </w:p>
          <w:p>
            <w:pPr>
              <w:pStyle w:val="27"/>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w:t>
            </w:r>
            <w:r>
              <w:rPr>
                <w:rFonts w:hint="eastAsia" w:ascii="Times New Roman" w:hAnsi="Times New Roman" w:cs="Times New Roman"/>
                <w:color w:val="auto"/>
                <w:sz w:val="24"/>
                <w:szCs w:val="24"/>
                <w:lang w:eastAsia="zh-CN"/>
              </w:rPr>
              <w:t>生态环境部</w:t>
            </w:r>
            <w:r>
              <w:rPr>
                <w:rFonts w:hint="default" w:ascii="Times New Roman" w:hAnsi="Times New Roman" w:eastAsia="宋体" w:cs="Times New Roman"/>
                <w:color w:val="auto"/>
                <w:sz w:val="24"/>
                <w:szCs w:val="24"/>
              </w:rPr>
              <w:t>文《关于以改善环境质量为核心加强环境影响评价管理的通知》（环环评【2016】150号），三线一单中的三线是指“生态保护红线、环境质量底线、资源利用上线”，一单是指“环境准入负面清单”。</w:t>
            </w:r>
          </w:p>
          <w:p>
            <w:pPr>
              <w:pStyle w:val="27"/>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default" w:ascii="Times New Roman" w:hAnsi="Times New Roman" w:eastAsia="宋体" w:cs="Times New Roman"/>
                <w:color w:val="auto"/>
                <w:sz w:val="24"/>
                <w:szCs w:val="24"/>
              </w:rPr>
            </w:pP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1</w:t>
            </w:r>
            <w:r>
              <w:rPr>
                <w:rFonts w:hint="eastAsia"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生态保护红线的符合性分析</w:t>
            </w:r>
          </w:p>
          <w:p>
            <w:pPr>
              <w:pStyle w:val="27"/>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本项目所在</w:t>
            </w:r>
            <w:r>
              <w:rPr>
                <w:rFonts w:hint="eastAsia" w:ascii="Times New Roman" w:hAnsi="Times New Roman" w:cs="Times New Roman"/>
                <w:color w:val="auto"/>
                <w:sz w:val="24"/>
                <w:szCs w:val="24"/>
                <w:lang w:eastAsia="zh-CN"/>
              </w:rPr>
              <w:t>阜康产业园阜西苏通小微创业园</w:t>
            </w:r>
            <w:r>
              <w:rPr>
                <w:rFonts w:hint="default" w:ascii="Times New Roman" w:hAnsi="Times New Roman" w:eastAsia="宋体" w:cs="Times New Roman"/>
                <w:color w:val="auto"/>
                <w:sz w:val="24"/>
                <w:szCs w:val="24"/>
              </w:rPr>
              <w:t>区域内无自然保护区、风景名胜区等特殊生态敏感区，工业园区区域不在生态保护红线区内，即本项目不涉及生态保护红线。</w:t>
            </w:r>
          </w:p>
          <w:p>
            <w:pPr>
              <w:pStyle w:val="27"/>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default" w:ascii="Times New Roman" w:hAnsi="Times New Roman" w:eastAsia="宋体" w:cs="Times New Roman"/>
                <w:color w:val="auto"/>
                <w:sz w:val="24"/>
                <w:szCs w:val="24"/>
              </w:rPr>
            </w:pP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2</w:t>
            </w:r>
            <w:r>
              <w:rPr>
                <w:rFonts w:hint="eastAsia"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环境质量底线的符合性分析</w:t>
            </w:r>
          </w:p>
          <w:p>
            <w:pPr>
              <w:pStyle w:val="27"/>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生产废气主要为储存废气、混合搅拌废气，存储工序在密闭空间内进行，直接连接至袋式除尘器，存储废气无组织排放；搅拌工序废气采用袋式除尘器，搅拌废气经收集后引至同一台袋式除尘器与混合工序产生的粉尘共同处理，处理后通过一根15m高排气筒排放（DA001）；项目生产废水循环使用不外排，生活污水排入园区污水管网，最终进入</w:t>
            </w:r>
            <w:r>
              <w:rPr>
                <w:rFonts w:hint="eastAsia" w:ascii="Times New Roman" w:hAnsi="Times New Roman" w:cs="Times New Roman"/>
                <w:color w:val="auto"/>
                <w:sz w:val="24"/>
                <w:szCs w:val="24"/>
                <w:lang w:eastAsia="zh-CN"/>
              </w:rPr>
              <w:t>园区</w:t>
            </w:r>
            <w:r>
              <w:rPr>
                <w:rFonts w:hint="default" w:ascii="Times New Roman" w:hAnsi="Times New Roman" w:eastAsia="宋体" w:cs="Times New Roman"/>
                <w:color w:val="auto"/>
                <w:sz w:val="24"/>
                <w:szCs w:val="24"/>
              </w:rPr>
              <w:t>化工工业园区污水处理厂处理；固废可达到100%合理贮存、处置并配套相关防止污染环境的措施。本项目严格落实环评中提出的各项环保设施，各项污染物做到连续稳定达标排放，建成后不会对区域环境质量造成较大影响，本项目建设不会突破区域环境质量底线。</w:t>
            </w:r>
          </w:p>
          <w:p>
            <w:pPr>
              <w:pStyle w:val="27"/>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default" w:ascii="Times New Roman" w:hAnsi="Times New Roman" w:eastAsia="宋体" w:cs="Times New Roman"/>
                <w:color w:val="auto"/>
                <w:sz w:val="24"/>
                <w:szCs w:val="24"/>
              </w:rPr>
            </w:pP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3</w:t>
            </w:r>
            <w:r>
              <w:rPr>
                <w:rFonts w:hint="eastAsia"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资源利用上线的符合性分析</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本项目不涉及地下水开采，不使用煤炭，符合园区资源利用上线相关要求。</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default" w:ascii="Times New Roman" w:hAnsi="Times New Roman" w:eastAsia="宋体" w:cs="Times New Roman"/>
                <w:color w:val="auto"/>
                <w:sz w:val="24"/>
                <w:szCs w:val="24"/>
              </w:rPr>
            </w:pP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4</w:t>
            </w:r>
            <w:r>
              <w:rPr>
                <w:rFonts w:hint="eastAsia"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环境准入负面清单的符合性分析</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本项目位于</w:t>
            </w:r>
            <w:r>
              <w:rPr>
                <w:rFonts w:hint="eastAsia" w:ascii="Times New Roman" w:hAnsi="Times New Roman" w:cs="Times New Roman"/>
                <w:color w:val="auto"/>
                <w:sz w:val="24"/>
                <w:szCs w:val="24"/>
                <w:lang w:eastAsia="zh-CN"/>
              </w:rPr>
              <w:t>园区</w:t>
            </w:r>
            <w:r>
              <w:rPr>
                <w:rFonts w:hint="default" w:ascii="Times New Roman" w:hAnsi="Times New Roman" w:eastAsia="宋体" w:cs="Times New Roman"/>
                <w:color w:val="auto"/>
                <w:sz w:val="24"/>
                <w:szCs w:val="24"/>
              </w:rPr>
              <w:t>化工工业园区，不涉及地下水开采，不使用煤炭，不产生</w:t>
            </w:r>
            <w:r>
              <w:rPr>
                <w:rFonts w:hint="eastAsia" w:ascii="Times New Roman" w:hAnsi="Times New Roman" w:cs="Times New Roman"/>
                <w:color w:val="auto"/>
                <w:sz w:val="24"/>
                <w:szCs w:val="24"/>
                <w:lang w:eastAsia="zh-CN"/>
              </w:rPr>
              <w:t>VOCs</w:t>
            </w:r>
            <w:r>
              <w:rPr>
                <w:rFonts w:hint="default" w:ascii="Times New Roman" w:hAnsi="Times New Roman" w:eastAsia="宋体" w:cs="Times New Roman"/>
                <w:color w:val="auto"/>
                <w:sz w:val="24"/>
                <w:szCs w:val="24"/>
              </w:rPr>
              <w:t>；符合园区产业定位及总体规划，不属于“</w:t>
            </w:r>
            <w:r>
              <w:rPr>
                <w:rFonts w:hint="eastAsia" w:ascii="Times New Roman" w:hAnsi="Times New Roman" w:cs="Times New Roman"/>
                <w:color w:val="auto"/>
                <w:sz w:val="24"/>
                <w:szCs w:val="24"/>
                <w:lang w:eastAsia="zh-CN"/>
              </w:rPr>
              <w:t>阜康产业园阜西苏通小微创业园</w:t>
            </w:r>
            <w:r>
              <w:rPr>
                <w:rFonts w:hint="default" w:ascii="Times New Roman" w:hAnsi="Times New Roman" w:eastAsia="宋体" w:cs="Times New Roman"/>
                <w:color w:val="auto"/>
                <w:sz w:val="24"/>
                <w:szCs w:val="24"/>
              </w:rPr>
              <w:t>区总体规划环境影响跟踪评价报告书”中提出的环境准入负面清单中禁止进入项目。</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综上，本项目满足</w:t>
            </w:r>
            <w:r>
              <w:rPr>
                <w:rFonts w:hint="eastAsia" w:ascii="Times New Roman" w:hAnsi="Times New Roman" w:cs="Times New Roman"/>
                <w:color w:val="auto"/>
                <w:sz w:val="24"/>
                <w:szCs w:val="24"/>
                <w:lang w:eastAsia="zh-CN"/>
              </w:rPr>
              <w:t>园区</w:t>
            </w:r>
            <w:r>
              <w:rPr>
                <w:rFonts w:hint="default" w:ascii="Times New Roman" w:hAnsi="Times New Roman" w:eastAsia="宋体" w:cs="Times New Roman"/>
                <w:color w:val="auto"/>
                <w:sz w:val="24"/>
                <w:szCs w:val="24"/>
              </w:rPr>
              <w:t>化工工业园区“三线一单”要求。</w:t>
            </w:r>
          </w:p>
          <w:p>
            <w:pPr>
              <w:pStyle w:val="8"/>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3.1与《新疆维吾尔自治区“三线一单”生态环境分区管控方案》符合性分析</w:t>
            </w:r>
          </w:p>
          <w:p>
            <w:pPr>
              <w:pStyle w:val="27"/>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关于印发《新疆维吾尔自治区“三线一单”生态环境分区管控方案》的通知（新政发〔2021〕18号），按照生态保护红线、环境质量底线、资源利用上线的管控要求，将自治区从生态环境保护角度划分为优先保护单元、重点管控单元、一般管控单元三类环境管控单元。</w:t>
            </w:r>
          </w:p>
          <w:p>
            <w:pPr>
              <w:pStyle w:val="27"/>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项目建设地点与生态环境分区管控单元的核查，本项目属于重点管控单元，重点管控单元要求：要着力优化空间布局，不断提升资源利用效率，有针对性地加强污染物排放管控和环境风险防控，解决生态环境质量不达标、生态环境风险高等问题。</w:t>
            </w:r>
          </w:p>
          <w:p>
            <w:pPr>
              <w:pStyle w:val="27"/>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本项目属于非金属矿物制品制造，运行期产生的废气均有较好合理的治理措施，废水有合理的去向，对环境影响较小，故本项目符合分区管控的要求。</w:t>
            </w:r>
          </w:p>
          <w:p>
            <w:pPr>
              <w:keepNext w:val="0"/>
              <w:keepLines w:val="0"/>
              <w:pageBreakBefore w:val="0"/>
              <w:widowControl w:val="0"/>
              <w:tabs>
                <w:tab w:val="left" w:pos="3120"/>
              </w:tabs>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1"/>
                <w:szCs w:val="21"/>
              </w:rPr>
              <w:t>表1-1</w:t>
            </w:r>
            <w:r>
              <w:rPr>
                <w:rFonts w:hint="eastAsia"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rPr>
              <w:t>《新疆维吾尔自治区“三线一单”生态环境分区管控方案》符合性分析</w:t>
            </w:r>
          </w:p>
          <w:tbl>
            <w:tblPr>
              <w:tblStyle w:val="18"/>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560"/>
              <w:gridCol w:w="4048"/>
              <w:gridCol w:w="3100"/>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63" w:type="pct"/>
                  <w:tcBorders>
                    <w:bottom w:val="single" w:color="000000" w:sz="12"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内容</w:t>
                  </w:r>
                </w:p>
              </w:tc>
              <w:tc>
                <w:tcPr>
                  <w:tcW w:w="2625" w:type="pct"/>
                  <w:tcBorders>
                    <w:bottom w:val="single" w:color="000000" w:sz="12"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要求</w:t>
                  </w:r>
                </w:p>
              </w:tc>
              <w:tc>
                <w:tcPr>
                  <w:tcW w:w="2010" w:type="pct"/>
                  <w:tcBorders>
                    <w:bottom w:val="single" w:color="000000" w:sz="12"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符合性</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63" w:type="pct"/>
                  <w:tcBorders>
                    <w:top w:val="single" w:color="000000" w:sz="12"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生态保护红线</w:t>
                  </w:r>
                </w:p>
              </w:tc>
              <w:tc>
                <w:tcPr>
                  <w:tcW w:w="2625" w:type="pct"/>
                  <w:tcBorders>
                    <w:top w:val="single" w:color="000000" w:sz="12"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按照“生态功能不降低、面积不减少、性质不改变”的基本要求，对划定的生态保护红线实施严格管控，保障和维护国家生态安全的底线和生命线。</w:t>
                  </w:r>
                </w:p>
              </w:tc>
              <w:tc>
                <w:tcPr>
                  <w:tcW w:w="2010" w:type="pct"/>
                  <w:tcBorders>
                    <w:top w:val="single" w:color="000000" w:sz="12"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项目位于</w:t>
                  </w:r>
                  <w:r>
                    <w:rPr>
                      <w:rFonts w:hint="eastAsia" w:ascii="Times New Roman" w:hAnsi="Times New Roman" w:cs="Times New Roman"/>
                      <w:color w:val="auto"/>
                      <w:sz w:val="21"/>
                      <w:szCs w:val="21"/>
                      <w:lang w:eastAsia="zh-CN"/>
                    </w:rPr>
                    <w:t>阜康市阜康产业园阜西苏通小微创业园</w:t>
                  </w:r>
                  <w:r>
                    <w:rPr>
                      <w:rFonts w:hint="default" w:ascii="Times New Roman" w:hAnsi="Times New Roman" w:eastAsia="宋体" w:cs="Times New Roman"/>
                      <w:color w:val="auto"/>
                      <w:sz w:val="21"/>
                      <w:szCs w:val="21"/>
                    </w:rPr>
                    <w:t>，不涉及生态红线保护区域，不会影响所在区域内生态服务功能。</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63"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环境质量底线</w:t>
                  </w:r>
                </w:p>
              </w:tc>
              <w:tc>
                <w:tcPr>
                  <w:tcW w:w="2625"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全区水环境质量持续改善，受污染地表水体得到有效治理，饮用水安全保障水平持续提升，地下水超采得到严格控制，地下水水质保持稳定；全区环境空气质量有所提升，重污染天数持续减少，已达标城市环境空气质量保持稳定，未达标城市环境空气质量持续改善，沙尘影响严重地区做好防风固沙、生态环境保护修复等工作；全区土壤环境质量保持稳定，污染地块安全利用水平稳中有升，土壤环境风险得到进一步管控。</w:t>
                  </w:r>
                </w:p>
              </w:tc>
              <w:tc>
                <w:tcPr>
                  <w:tcW w:w="201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本项目</w:t>
                  </w:r>
                  <w:r>
                    <w:rPr>
                      <w:rFonts w:hint="eastAsia" w:ascii="Times New Roman" w:hAnsi="Times New Roman" w:cs="Times New Roman"/>
                      <w:color w:val="auto"/>
                      <w:sz w:val="21"/>
                      <w:szCs w:val="21"/>
                      <w:lang w:eastAsia="zh-CN"/>
                    </w:rPr>
                    <w:t>属于</w:t>
                  </w:r>
                  <w:r>
                    <w:rPr>
                      <w:rFonts w:hint="default" w:ascii="Times New Roman" w:hAnsi="Times New Roman" w:eastAsia="宋体" w:cs="Times New Roman"/>
                      <w:color w:val="auto"/>
                      <w:sz w:val="21"/>
                      <w:szCs w:val="21"/>
                    </w:rPr>
                    <w:t>非金属矿物制品制造，废水主要为生活污水，生活污水排入园区污水管网，最终排入</w:t>
                  </w:r>
                  <w:r>
                    <w:rPr>
                      <w:rFonts w:hint="eastAsia" w:ascii="Times New Roman" w:hAnsi="Times New Roman" w:cs="Times New Roman"/>
                      <w:color w:val="auto"/>
                      <w:sz w:val="21"/>
                      <w:szCs w:val="21"/>
                      <w:lang w:eastAsia="zh-CN"/>
                    </w:rPr>
                    <w:t>园区</w:t>
                  </w:r>
                  <w:r>
                    <w:rPr>
                      <w:rFonts w:hint="default" w:ascii="Times New Roman" w:hAnsi="Times New Roman" w:eastAsia="宋体" w:cs="Times New Roman"/>
                      <w:color w:val="auto"/>
                      <w:sz w:val="21"/>
                      <w:szCs w:val="21"/>
                    </w:rPr>
                    <w:t>污水处理厂处置，与地表水体无水力联系，也不会对地下水造成污染；项目不产生</w:t>
                  </w:r>
                  <w:r>
                    <w:rPr>
                      <w:rFonts w:hint="eastAsia" w:ascii="Times New Roman" w:hAnsi="Times New Roman" w:cs="Times New Roman"/>
                      <w:color w:val="auto"/>
                      <w:sz w:val="21"/>
                      <w:szCs w:val="21"/>
                      <w:lang w:eastAsia="zh-CN"/>
                    </w:rPr>
                    <w:t>VOCs</w:t>
                  </w:r>
                  <w:r>
                    <w:rPr>
                      <w:rFonts w:hint="default" w:ascii="Times New Roman" w:hAnsi="Times New Roman" w:eastAsia="宋体" w:cs="Times New Roman"/>
                      <w:color w:val="auto"/>
                      <w:sz w:val="21"/>
                      <w:szCs w:val="21"/>
                    </w:rPr>
                    <w:t>，对环境影响较小。上述措施能确保本项目污染物对环境质量的影响降到最小，不突破所在区域环境质量底线。</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63"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资源利用上线</w:t>
                  </w:r>
                </w:p>
              </w:tc>
              <w:tc>
                <w:tcPr>
                  <w:tcW w:w="2625"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强化节约集约利用，持续提升资源能源利用效率，水资源、土地资源、能源消耗等达到国家、自治区下达的总量和强度控制目标。</w:t>
                  </w:r>
                </w:p>
              </w:tc>
              <w:tc>
                <w:tcPr>
                  <w:tcW w:w="201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本项目生产工艺主要消耗电能、水。项目资源、能源消耗满足国家、自治区下达的总量和强度控制目标。</w:t>
                  </w:r>
                </w:p>
              </w:tc>
            </w:tr>
          </w:tbl>
          <w:p>
            <w:pPr>
              <w:pStyle w:val="27"/>
              <w:pageBreakBefore w:val="0"/>
              <w:kinsoku/>
              <w:wordWrap/>
              <w:overflowPunct/>
              <w:topLinePunct w:val="0"/>
              <w:autoSpaceDE/>
              <w:autoSpaceDN/>
              <w:bidi w:val="0"/>
              <w:adjustRightInd/>
              <w:snapToGrid/>
              <w:spacing w:line="240" w:lineRule="auto"/>
              <w:ind w:left="0" w:leftChars="0" w:right="0" w:firstLine="0" w:firstLineChars="0"/>
              <w:jc w:val="both"/>
              <w:textAlignment w:val="auto"/>
              <w:rPr>
                <w:rFonts w:hint="default" w:ascii="Times New Roman" w:hAnsi="Times New Roman" w:eastAsia="宋体" w:cs="Times New Roman"/>
                <w:color w:val="auto"/>
                <w:sz w:val="24"/>
                <w:szCs w:val="24"/>
              </w:rPr>
            </w:pP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jc w:val="both"/>
              <w:textAlignment w:val="auto"/>
              <w:rPr>
                <w:rFonts w:hint="default"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3.2</w:t>
            </w:r>
            <w:r>
              <w:rPr>
                <w:rFonts w:hint="default" w:ascii="Times New Roman" w:hAnsi="Times New Roman" w:eastAsia="宋体" w:cs="Times New Roman"/>
                <w:b/>
                <w:bCs/>
                <w:color w:val="auto"/>
                <w:kern w:val="0"/>
                <w:sz w:val="24"/>
                <w:szCs w:val="24"/>
                <w:lang w:val="en-US" w:eastAsia="zh-CN"/>
              </w:rPr>
              <w:t>与《昌吉回族自治州“三线一单”生态环境分区管控方案》的符合性分析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32"/>
                <w:lang w:val="en-US" w:eastAsia="zh-CN"/>
              </w:rPr>
            </w:pPr>
            <w:r>
              <w:rPr>
                <w:rFonts w:hint="default" w:ascii="Times New Roman" w:hAnsi="Times New Roman" w:eastAsia="宋体" w:cs="Times New Roman"/>
                <w:color w:val="auto"/>
                <w:sz w:val="24"/>
                <w:szCs w:val="32"/>
                <w:lang w:val="en-US" w:eastAsia="zh-CN"/>
              </w:rPr>
              <w:t>本项目位于甘泉堡工业园区中苏通小微创业园区块，根据《昌吉回族自治州“三线一单”生态环境分区管控方案及生态环境准入清单》划分，本项目属于ZH65230220002环境管控单元编码区，属于阜康市重点管控单元，本项目与阜康市环境管控单元生态环境准入清单符合性分析见表</w:t>
            </w:r>
            <w:r>
              <w:rPr>
                <w:rFonts w:hint="eastAsia" w:ascii="Times New Roman" w:hAnsi="Times New Roman" w:eastAsia="宋体" w:cs="Times New Roman"/>
                <w:color w:val="auto"/>
                <w:sz w:val="24"/>
                <w:szCs w:val="32"/>
                <w:lang w:val="en-US" w:eastAsia="zh-CN"/>
              </w:rPr>
              <w:t>1-2</w:t>
            </w:r>
            <w:r>
              <w:rPr>
                <w:rFonts w:hint="default" w:ascii="Times New Roman" w:hAnsi="Times New Roman" w:eastAsia="宋体" w:cs="Times New Roman"/>
                <w:color w:val="auto"/>
                <w:sz w:val="24"/>
                <w:szCs w:val="32"/>
                <w:lang w:val="en-US" w:eastAsia="zh-CN"/>
              </w:rPr>
              <w:t>。本项目在“三线一单”管控方案中的位置见图3。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32"/>
                <w:lang w:val="en-US" w:eastAsia="zh-CN"/>
              </w:rPr>
            </w:pPr>
            <w:r>
              <w:rPr>
                <w:rFonts w:hint="default" w:ascii="Times New Roman" w:hAnsi="Times New Roman" w:eastAsia="宋体" w:cs="Times New Roman"/>
                <w:color w:val="auto"/>
                <w:sz w:val="24"/>
                <w:szCs w:val="32"/>
                <w:lang w:val="en-US" w:eastAsia="zh-CN"/>
              </w:rPr>
              <w:t>项目选址不涉及生态保护红线，项目所在区域不存在自然保护区、风景名胜区、饮用水水源保护区等需要特别保护的区域，不属于禁止建设开发区和限制建设开发区，符合生态保护红线的要求，不会影响所在区域内生态功能和性质。符合生态保护红线相关要求。</w:t>
            </w:r>
          </w:p>
          <w:p>
            <w:pPr>
              <w:pStyle w:val="35"/>
              <w:keepNext w:val="0"/>
              <w:keepLines w:val="0"/>
              <w:pageBreakBefore w:val="0"/>
              <w:widowControl w:val="0"/>
              <w:tabs>
                <w:tab w:val="left" w:pos="360"/>
                <w:tab w:val="left" w:pos="1620"/>
              </w:tabs>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cs="Times New Roman"/>
                <w:b/>
                <w:bCs w:val="0"/>
                <w:color w:val="auto"/>
                <w:sz w:val="24"/>
                <w:szCs w:val="24"/>
              </w:rPr>
            </w:pPr>
            <w:r>
              <w:rPr>
                <w:rFonts w:hint="default" w:ascii="Times New Roman" w:hAnsi="Times New Roman" w:cs="Times New Roman"/>
                <w:b/>
                <w:bCs w:val="0"/>
                <w:color w:val="auto"/>
                <w:sz w:val="21"/>
                <w:szCs w:val="21"/>
              </w:rPr>
              <w:t>表</w:t>
            </w:r>
            <w:r>
              <w:rPr>
                <w:rFonts w:hint="eastAsia" w:ascii="Times New Roman" w:hAnsi="Times New Roman" w:cs="Times New Roman"/>
                <w:b/>
                <w:bCs w:val="0"/>
                <w:color w:val="auto"/>
                <w:sz w:val="21"/>
                <w:szCs w:val="21"/>
                <w:lang w:val="en-US" w:eastAsia="zh-CN"/>
              </w:rPr>
              <w:t xml:space="preserve">1-2    </w:t>
            </w:r>
            <w:r>
              <w:rPr>
                <w:rFonts w:hint="eastAsia" w:ascii="Times New Roman" w:hAnsi="Times New Roman" w:eastAsia="宋体" w:cs="Times New Roman"/>
                <w:b/>
                <w:bCs w:val="0"/>
                <w:color w:val="auto"/>
                <w:sz w:val="24"/>
                <w:szCs w:val="24"/>
                <w:lang w:eastAsia="zh-CN"/>
              </w:rPr>
              <w:t>“</w:t>
            </w:r>
            <w:r>
              <w:rPr>
                <w:rFonts w:hint="eastAsia" w:ascii="Times New Roman" w:hAnsi="Times New Roman" w:eastAsia="宋体" w:cs="宋体"/>
                <w:color w:val="auto"/>
                <w:lang w:val="en-US" w:eastAsia="zh-CN"/>
              </w:rPr>
              <w:t>阜康市环境管控单元生态环境准入清单</w:t>
            </w:r>
            <w:r>
              <w:rPr>
                <w:rFonts w:hint="eastAsia" w:ascii="Times New Roman" w:hAnsi="Times New Roman" w:eastAsia="宋体" w:cs="Times New Roman"/>
                <w:b/>
                <w:bCs w:val="0"/>
                <w:color w:val="auto"/>
                <w:sz w:val="24"/>
                <w:szCs w:val="24"/>
                <w:lang w:eastAsia="zh-CN"/>
              </w:rPr>
              <w:t>”</w:t>
            </w:r>
            <w:r>
              <w:rPr>
                <w:rFonts w:hint="default" w:ascii="Times New Roman" w:hAnsi="Times New Roman" w:eastAsia="宋体" w:cs="Times New Roman"/>
                <w:b/>
                <w:bCs w:val="0"/>
                <w:color w:val="auto"/>
                <w:sz w:val="24"/>
                <w:szCs w:val="24"/>
              </w:rPr>
              <w:t>符合性分析</w:t>
            </w:r>
          </w:p>
          <w:tbl>
            <w:tblPr>
              <w:tblStyle w:val="18"/>
              <w:tblW w:w="499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858"/>
              <w:gridCol w:w="705"/>
              <w:gridCol w:w="765"/>
              <w:gridCol w:w="3321"/>
              <w:gridCol w:w="1494"/>
              <w:gridCol w:w="56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556" w:type="pct"/>
                  <w:tcBorders>
                    <w:tl2br w:val="nil"/>
                    <w:tr2bl w:val="nil"/>
                  </w:tcBorders>
                  <w:noWrap w:val="0"/>
                  <w:vAlign w:val="center"/>
                </w:tcPr>
                <w:p>
                  <w:pPr>
                    <w:pStyle w:val="38"/>
                    <w:keepNext w:val="0"/>
                    <w:keepLines w:val="0"/>
                    <w:pageBreakBefore w:val="0"/>
                    <w:widowControl/>
                    <w:kinsoku/>
                    <w:wordWrap/>
                    <w:overflowPunct/>
                    <w:topLinePunct w:val="0"/>
                    <w:autoSpaceDE/>
                    <w:autoSpaceDN/>
                    <w:bidi w:val="0"/>
                    <w:adjustRightInd w:val="0"/>
                    <w:snapToGrid w:val="0"/>
                    <w:jc w:val="center"/>
                    <w:textAlignment w:val="auto"/>
                    <w:rPr>
                      <w:rFonts w:hint="default"/>
                      <w:color w:val="auto"/>
                      <w:lang w:val="en-US" w:eastAsia="zh-CN"/>
                    </w:rPr>
                  </w:pPr>
                  <w:r>
                    <w:rPr>
                      <w:rFonts w:hint="eastAsia"/>
                      <w:color w:val="auto"/>
                      <w:lang w:val="en-US" w:eastAsia="zh-CN"/>
                    </w:rPr>
                    <w:t>环境</w:t>
                  </w:r>
                  <w:r>
                    <w:rPr>
                      <w:rFonts w:hint="default"/>
                      <w:color w:val="auto"/>
                      <w:lang w:val="en-US" w:eastAsia="zh-CN"/>
                    </w:rPr>
                    <w:t>管控单元</w:t>
                  </w:r>
                  <w:r>
                    <w:rPr>
                      <w:rFonts w:hint="eastAsia"/>
                      <w:color w:val="auto"/>
                      <w:lang w:val="en-US" w:eastAsia="zh-CN"/>
                    </w:rPr>
                    <w:t>编码</w:t>
                  </w:r>
                </w:p>
              </w:tc>
              <w:tc>
                <w:tcPr>
                  <w:tcW w:w="457" w:type="pct"/>
                  <w:tcBorders>
                    <w:tl2br w:val="nil"/>
                    <w:tr2bl w:val="nil"/>
                  </w:tcBorders>
                  <w:noWrap w:val="0"/>
                  <w:vAlign w:val="center"/>
                </w:tcPr>
                <w:p>
                  <w:pPr>
                    <w:pStyle w:val="38"/>
                    <w:keepNext w:val="0"/>
                    <w:keepLines w:val="0"/>
                    <w:pageBreakBefore w:val="0"/>
                    <w:widowControl/>
                    <w:kinsoku/>
                    <w:wordWrap/>
                    <w:overflowPunct/>
                    <w:topLinePunct w:val="0"/>
                    <w:autoSpaceDE/>
                    <w:autoSpaceDN/>
                    <w:bidi w:val="0"/>
                    <w:adjustRightInd w:val="0"/>
                    <w:snapToGrid w:val="0"/>
                    <w:jc w:val="center"/>
                    <w:textAlignment w:val="auto"/>
                    <w:rPr>
                      <w:rFonts w:hint="default"/>
                      <w:color w:val="auto"/>
                      <w:lang w:val="en-US" w:eastAsia="zh-CN"/>
                    </w:rPr>
                  </w:pPr>
                  <w:r>
                    <w:rPr>
                      <w:rFonts w:hint="default"/>
                      <w:color w:val="auto"/>
                      <w:lang w:val="en-US" w:eastAsia="zh-CN"/>
                    </w:rPr>
                    <w:t>管控单元名称</w:t>
                  </w:r>
                </w:p>
              </w:tc>
              <w:tc>
                <w:tcPr>
                  <w:tcW w:w="2651" w:type="pct"/>
                  <w:gridSpan w:val="2"/>
                  <w:tcBorders>
                    <w:tl2br w:val="nil"/>
                    <w:tr2bl w:val="nil"/>
                  </w:tcBorders>
                  <w:noWrap w:val="0"/>
                  <w:vAlign w:val="center"/>
                </w:tcPr>
                <w:p>
                  <w:pPr>
                    <w:pStyle w:val="38"/>
                    <w:keepNext w:val="0"/>
                    <w:keepLines w:val="0"/>
                    <w:pageBreakBefore w:val="0"/>
                    <w:widowControl/>
                    <w:kinsoku/>
                    <w:wordWrap/>
                    <w:overflowPunct/>
                    <w:topLinePunct w:val="0"/>
                    <w:autoSpaceDE/>
                    <w:autoSpaceDN/>
                    <w:bidi w:val="0"/>
                    <w:adjustRightInd w:val="0"/>
                    <w:snapToGrid w:val="0"/>
                    <w:jc w:val="center"/>
                    <w:textAlignment w:val="auto"/>
                    <w:rPr>
                      <w:rFonts w:hint="default"/>
                      <w:color w:val="auto"/>
                      <w:lang w:val="en-US" w:eastAsia="zh-CN"/>
                    </w:rPr>
                  </w:pPr>
                  <w:r>
                    <w:rPr>
                      <w:rFonts w:hint="default"/>
                      <w:color w:val="auto"/>
                      <w:lang w:val="en-US" w:eastAsia="zh-CN"/>
                    </w:rPr>
                    <w:t>管控要求</w:t>
                  </w:r>
                </w:p>
              </w:tc>
              <w:tc>
                <w:tcPr>
                  <w:tcW w:w="969" w:type="pct"/>
                  <w:tcBorders>
                    <w:tl2br w:val="nil"/>
                    <w:tr2bl w:val="nil"/>
                  </w:tcBorders>
                  <w:noWrap w:val="0"/>
                  <w:vAlign w:val="center"/>
                </w:tcPr>
                <w:p>
                  <w:pPr>
                    <w:pStyle w:val="38"/>
                    <w:keepNext w:val="0"/>
                    <w:keepLines w:val="0"/>
                    <w:pageBreakBefore w:val="0"/>
                    <w:widowControl/>
                    <w:kinsoku/>
                    <w:wordWrap/>
                    <w:overflowPunct/>
                    <w:topLinePunct w:val="0"/>
                    <w:autoSpaceDE/>
                    <w:autoSpaceDN/>
                    <w:bidi w:val="0"/>
                    <w:adjustRightInd w:val="0"/>
                    <w:snapToGrid w:val="0"/>
                    <w:jc w:val="center"/>
                    <w:textAlignment w:val="auto"/>
                    <w:rPr>
                      <w:rFonts w:hint="default"/>
                      <w:color w:val="auto"/>
                      <w:lang w:val="en-US" w:eastAsia="zh-CN"/>
                    </w:rPr>
                  </w:pPr>
                  <w:r>
                    <w:rPr>
                      <w:rFonts w:hint="default"/>
                      <w:color w:val="auto"/>
                      <w:lang w:val="en-US" w:eastAsia="zh-CN"/>
                    </w:rPr>
                    <w:t>项目情况</w:t>
                  </w:r>
                </w:p>
              </w:tc>
              <w:tc>
                <w:tcPr>
                  <w:tcW w:w="364" w:type="pct"/>
                  <w:tcBorders>
                    <w:tl2br w:val="nil"/>
                    <w:tr2bl w:val="nil"/>
                  </w:tcBorders>
                  <w:noWrap w:val="0"/>
                  <w:vAlign w:val="center"/>
                </w:tcPr>
                <w:p>
                  <w:pPr>
                    <w:pStyle w:val="38"/>
                    <w:keepNext w:val="0"/>
                    <w:keepLines w:val="0"/>
                    <w:pageBreakBefore w:val="0"/>
                    <w:widowControl/>
                    <w:kinsoku/>
                    <w:wordWrap/>
                    <w:overflowPunct/>
                    <w:topLinePunct w:val="0"/>
                    <w:autoSpaceDE/>
                    <w:autoSpaceDN/>
                    <w:bidi w:val="0"/>
                    <w:adjustRightInd w:val="0"/>
                    <w:snapToGrid w:val="0"/>
                    <w:jc w:val="center"/>
                    <w:textAlignment w:val="auto"/>
                    <w:rPr>
                      <w:rFonts w:hint="default"/>
                      <w:color w:val="auto"/>
                      <w:lang w:val="en-US" w:eastAsia="zh-CN"/>
                    </w:rPr>
                  </w:pPr>
                  <w:r>
                    <w:rPr>
                      <w:rFonts w:hint="default"/>
                      <w:color w:val="auto"/>
                      <w:lang w:val="en-US" w:eastAsia="zh-CN"/>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556" w:type="pct"/>
                  <w:vMerge w:val="restart"/>
                  <w:tcBorders>
                    <w:tl2br w:val="nil"/>
                    <w:tr2bl w:val="nil"/>
                  </w:tcBorders>
                  <w:noWrap w:val="0"/>
                  <w:vAlign w:val="center"/>
                </w:tcPr>
                <w:p>
                  <w:pPr>
                    <w:pStyle w:val="38"/>
                    <w:keepNext w:val="0"/>
                    <w:keepLines w:val="0"/>
                    <w:pageBreakBefore w:val="0"/>
                    <w:widowControl/>
                    <w:kinsoku/>
                    <w:wordWrap/>
                    <w:overflowPunct/>
                    <w:topLinePunct w:val="0"/>
                    <w:autoSpaceDE/>
                    <w:autoSpaceDN/>
                    <w:bidi w:val="0"/>
                    <w:adjustRightInd w:val="0"/>
                    <w:snapToGrid w:val="0"/>
                    <w:jc w:val="center"/>
                    <w:textAlignment w:val="auto"/>
                    <w:rPr>
                      <w:rFonts w:hint="default" w:eastAsia="宋体"/>
                      <w:color w:val="auto"/>
                      <w:lang w:val="en-US" w:eastAsia="zh-CN"/>
                    </w:rPr>
                  </w:pPr>
                  <w:r>
                    <w:rPr>
                      <w:rFonts w:hint="eastAsia"/>
                      <w:color w:val="auto"/>
                      <w:lang w:val="en-US" w:eastAsia="zh-CN"/>
                    </w:rPr>
                    <w:t>ZH65230220001</w:t>
                  </w:r>
                </w:p>
              </w:tc>
              <w:tc>
                <w:tcPr>
                  <w:tcW w:w="457" w:type="pct"/>
                  <w:vMerge w:val="restart"/>
                  <w:tcBorders>
                    <w:tl2br w:val="nil"/>
                    <w:tr2bl w:val="nil"/>
                  </w:tcBorders>
                  <w:noWrap w:val="0"/>
                  <w:vAlign w:val="center"/>
                </w:tcPr>
                <w:p>
                  <w:pPr>
                    <w:pStyle w:val="38"/>
                    <w:keepNext w:val="0"/>
                    <w:keepLines w:val="0"/>
                    <w:pageBreakBefore w:val="0"/>
                    <w:widowControl/>
                    <w:kinsoku/>
                    <w:wordWrap/>
                    <w:overflowPunct/>
                    <w:topLinePunct w:val="0"/>
                    <w:autoSpaceDE/>
                    <w:autoSpaceDN/>
                    <w:bidi w:val="0"/>
                    <w:adjustRightInd w:val="0"/>
                    <w:snapToGrid w:val="0"/>
                    <w:jc w:val="center"/>
                    <w:textAlignment w:val="auto"/>
                    <w:rPr>
                      <w:rFonts w:hint="default"/>
                      <w:color w:val="auto"/>
                      <w:lang w:val="en-US" w:eastAsia="zh-CN"/>
                    </w:rPr>
                  </w:pPr>
                  <w:r>
                    <w:rPr>
                      <w:rFonts w:hint="default"/>
                      <w:color w:val="auto"/>
                    </w:rPr>
                    <w:t>阜康高新技术产业开发区</w:t>
                  </w:r>
                </w:p>
              </w:tc>
              <w:tc>
                <w:tcPr>
                  <w:tcW w:w="496" w:type="pct"/>
                  <w:tcBorders>
                    <w:tl2br w:val="nil"/>
                    <w:tr2bl w:val="nil"/>
                  </w:tcBorders>
                  <w:noWrap w:val="0"/>
                  <w:vAlign w:val="center"/>
                </w:tcPr>
                <w:p>
                  <w:pPr>
                    <w:pStyle w:val="38"/>
                    <w:keepNext w:val="0"/>
                    <w:keepLines w:val="0"/>
                    <w:pageBreakBefore w:val="0"/>
                    <w:widowControl/>
                    <w:kinsoku/>
                    <w:wordWrap/>
                    <w:overflowPunct/>
                    <w:topLinePunct w:val="0"/>
                    <w:autoSpaceDE/>
                    <w:autoSpaceDN/>
                    <w:bidi w:val="0"/>
                    <w:adjustRightInd w:val="0"/>
                    <w:snapToGrid w:val="0"/>
                    <w:jc w:val="center"/>
                    <w:textAlignment w:val="auto"/>
                    <w:rPr>
                      <w:rFonts w:hint="default"/>
                      <w:color w:val="auto"/>
                      <w:lang w:val="en-US" w:eastAsia="zh-CN"/>
                    </w:rPr>
                  </w:pPr>
                  <w:r>
                    <w:rPr>
                      <w:rFonts w:hint="default"/>
                      <w:color w:val="auto"/>
                    </w:rPr>
                    <w:t>空间布局约束</w:t>
                  </w:r>
                </w:p>
              </w:tc>
              <w:tc>
                <w:tcPr>
                  <w:tcW w:w="2155" w:type="pct"/>
                  <w:tcBorders>
                    <w:tl2br w:val="nil"/>
                    <w:tr2bl w:val="nil"/>
                  </w:tcBorders>
                  <w:noWrap w:val="0"/>
                  <w:vAlign w:val="center"/>
                </w:tcPr>
                <w:p>
                  <w:pPr>
                    <w:pStyle w:val="38"/>
                    <w:keepNext w:val="0"/>
                    <w:keepLines w:val="0"/>
                    <w:pageBreakBefore w:val="0"/>
                    <w:widowControl/>
                    <w:kinsoku/>
                    <w:wordWrap/>
                    <w:overflowPunct/>
                    <w:topLinePunct w:val="0"/>
                    <w:autoSpaceDE/>
                    <w:autoSpaceDN/>
                    <w:bidi w:val="0"/>
                    <w:adjustRightInd w:val="0"/>
                    <w:snapToGrid w:val="0"/>
                    <w:jc w:val="left"/>
                    <w:textAlignment w:val="auto"/>
                    <w:rPr>
                      <w:rFonts w:hint="default"/>
                      <w:color w:val="auto"/>
                    </w:rPr>
                  </w:pPr>
                  <w:r>
                    <w:rPr>
                      <w:rFonts w:hint="default"/>
                      <w:color w:val="auto"/>
                    </w:rPr>
                    <w:t>1、执行自治区、乌昌石片区总体准入要求中关于重点管控单元空间布局约束的准入要求（表2-3A6.1、表3.4-2B1）。</w:t>
                  </w:r>
                </w:p>
                <w:p>
                  <w:pPr>
                    <w:pStyle w:val="38"/>
                    <w:keepNext w:val="0"/>
                    <w:keepLines w:val="0"/>
                    <w:pageBreakBefore w:val="0"/>
                    <w:widowControl/>
                    <w:kinsoku/>
                    <w:wordWrap/>
                    <w:overflowPunct/>
                    <w:topLinePunct w:val="0"/>
                    <w:autoSpaceDE/>
                    <w:autoSpaceDN/>
                    <w:bidi w:val="0"/>
                    <w:adjustRightInd w:val="0"/>
                    <w:snapToGrid w:val="0"/>
                    <w:jc w:val="left"/>
                    <w:textAlignment w:val="auto"/>
                    <w:rPr>
                      <w:rFonts w:hint="default"/>
                      <w:color w:val="auto"/>
                      <w:lang w:val="en-US" w:eastAsia="zh-CN"/>
                    </w:rPr>
                  </w:pPr>
                  <w:r>
                    <w:rPr>
                      <w:rFonts w:hint="default"/>
                      <w:color w:val="auto"/>
                    </w:rPr>
                    <w:t>2、入园企业需符合园区产业发展定位，产业发展以新型建材、优势果品及包装货运配送产业为主导。</w:t>
                  </w:r>
                </w:p>
              </w:tc>
              <w:tc>
                <w:tcPr>
                  <w:tcW w:w="969" w:type="pct"/>
                  <w:tcBorders>
                    <w:tl2br w:val="nil"/>
                    <w:tr2bl w:val="nil"/>
                  </w:tcBorders>
                  <w:noWrap w:val="0"/>
                  <w:vAlign w:val="center"/>
                </w:tcPr>
                <w:p>
                  <w:pPr>
                    <w:pStyle w:val="38"/>
                    <w:keepNext w:val="0"/>
                    <w:keepLines w:val="0"/>
                    <w:pageBreakBefore w:val="0"/>
                    <w:widowControl/>
                    <w:kinsoku/>
                    <w:wordWrap/>
                    <w:overflowPunct/>
                    <w:topLinePunct w:val="0"/>
                    <w:autoSpaceDE/>
                    <w:autoSpaceDN/>
                    <w:bidi w:val="0"/>
                    <w:adjustRightInd w:val="0"/>
                    <w:snapToGrid w:val="0"/>
                    <w:jc w:val="left"/>
                    <w:textAlignment w:val="auto"/>
                    <w:rPr>
                      <w:rFonts w:hint="default"/>
                      <w:color w:val="auto"/>
                      <w:lang w:val="en-US" w:eastAsia="zh-CN"/>
                    </w:rPr>
                  </w:pPr>
                  <w:r>
                    <w:rPr>
                      <w:rFonts w:hint="default"/>
                      <w:color w:val="auto"/>
                      <w:lang w:val="en-US" w:eastAsia="zh-CN"/>
                    </w:rPr>
                    <w:t>1、本项目不属于表2-3A6.1、表3.4-2B1中重点管控单元空间布局约束的内容之列。</w:t>
                  </w:r>
                </w:p>
                <w:p>
                  <w:pPr>
                    <w:pStyle w:val="38"/>
                    <w:keepNext w:val="0"/>
                    <w:keepLines w:val="0"/>
                    <w:pageBreakBefore w:val="0"/>
                    <w:widowControl/>
                    <w:kinsoku/>
                    <w:wordWrap/>
                    <w:overflowPunct/>
                    <w:topLinePunct w:val="0"/>
                    <w:autoSpaceDE/>
                    <w:autoSpaceDN/>
                    <w:bidi w:val="0"/>
                    <w:adjustRightInd w:val="0"/>
                    <w:snapToGrid w:val="0"/>
                    <w:jc w:val="left"/>
                    <w:textAlignment w:val="auto"/>
                    <w:rPr>
                      <w:rFonts w:hint="default"/>
                      <w:color w:val="auto"/>
                      <w:lang w:val="en-US" w:eastAsia="zh-CN"/>
                    </w:rPr>
                  </w:pPr>
                  <w:r>
                    <w:rPr>
                      <w:rFonts w:hint="default"/>
                      <w:color w:val="auto"/>
                      <w:lang w:val="en-US" w:eastAsia="zh-CN"/>
                    </w:rPr>
                    <w:t>2、本项目符合园区发展定位。</w:t>
                  </w:r>
                </w:p>
              </w:tc>
              <w:tc>
                <w:tcPr>
                  <w:tcW w:w="364" w:type="pct"/>
                  <w:tcBorders>
                    <w:tl2br w:val="nil"/>
                    <w:tr2bl w:val="nil"/>
                  </w:tcBorders>
                  <w:noWrap w:val="0"/>
                  <w:vAlign w:val="center"/>
                </w:tcPr>
                <w:p>
                  <w:pPr>
                    <w:pStyle w:val="38"/>
                    <w:keepNext w:val="0"/>
                    <w:keepLines w:val="0"/>
                    <w:pageBreakBefore w:val="0"/>
                    <w:widowControl/>
                    <w:kinsoku/>
                    <w:wordWrap/>
                    <w:overflowPunct/>
                    <w:topLinePunct w:val="0"/>
                    <w:autoSpaceDE/>
                    <w:autoSpaceDN/>
                    <w:bidi w:val="0"/>
                    <w:adjustRightInd w:val="0"/>
                    <w:snapToGrid w:val="0"/>
                    <w:jc w:val="center"/>
                    <w:textAlignment w:val="auto"/>
                    <w:rPr>
                      <w:rFonts w:hint="default"/>
                      <w:color w:val="auto"/>
                      <w:lang w:val="en-US" w:eastAsia="zh-CN"/>
                    </w:rPr>
                  </w:pPr>
                  <w:r>
                    <w:rPr>
                      <w:rFonts w:hint="default"/>
                      <w:color w:val="auto"/>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556" w:type="pct"/>
                  <w:vMerge w:val="continue"/>
                  <w:tcBorders>
                    <w:tl2br w:val="nil"/>
                    <w:tr2bl w:val="nil"/>
                  </w:tcBorders>
                  <w:noWrap w:val="0"/>
                  <w:vAlign w:val="center"/>
                </w:tcPr>
                <w:p>
                  <w:pPr>
                    <w:pStyle w:val="38"/>
                    <w:keepNext w:val="0"/>
                    <w:keepLines w:val="0"/>
                    <w:pageBreakBefore w:val="0"/>
                    <w:widowControl/>
                    <w:kinsoku/>
                    <w:wordWrap/>
                    <w:overflowPunct/>
                    <w:topLinePunct w:val="0"/>
                    <w:autoSpaceDE/>
                    <w:autoSpaceDN/>
                    <w:bidi w:val="0"/>
                    <w:adjustRightInd w:val="0"/>
                    <w:snapToGrid w:val="0"/>
                    <w:jc w:val="center"/>
                    <w:textAlignment w:val="auto"/>
                    <w:rPr>
                      <w:rFonts w:hint="default"/>
                      <w:color w:val="auto"/>
                      <w:lang w:val="en-US" w:eastAsia="zh-CN"/>
                    </w:rPr>
                  </w:pPr>
                </w:p>
              </w:tc>
              <w:tc>
                <w:tcPr>
                  <w:tcW w:w="457" w:type="pct"/>
                  <w:vMerge w:val="continue"/>
                  <w:tcBorders>
                    <w:tl2br w:val="nil"/>
                    <w:tr2bl w:val="nil"/>
                  </w:tcBorders>
                  <w:noWrap w:val="0"/>
                  <w:vAlign w:val="center"/>
                </w:tcPr>
                <w:p>
                  <w:pPr>
                    <w:pStyle w:val="38"/>
                    <w:keepNext w:val="0"/>
                    <w:keepLines w:val="0"/>
                    <w:pageBreakBefore w:val="0"/>
                    <w:widowControl/>
                    <w:kinsoku/>
                    <w:wordWrap/>
                    <w:overflowPunct/>
                    <w:topLinePunct w:val="0"/>
                    <w:autoSpaceDE/>
                    <w:autoSpaceDN/>
                    <w:bidi w:val="0"/>
                    <w:adjustRightInd w:val="0"/>
                    <w:snapToGrid w:val="0"/>
                    <w:jc w:val="center"/>
                    <w:textAlignment w:val="auto"/>
                    <w:rPr>
                      <w:rFonts w:hint="default"/>
                      <w:color w:val="auto"/>
                      <w:lang w:val="en-US" w:eastAsia="zh-CN"/>
                    </w:rPr>
                  </w:pPr>
                </w:p>
              </w:tc>
              <w:tc>
                <w:tcPr>
                  <w:tcW w:w="496" w:type="pct"/>
                  <w:tcBorders>
                    <w:tl2br w:val="nil"/>
                    <w:tr2bl w:val="nil"/>
                  </w:tcBorders>
                  <w:noWrap w:val="0"/>
                  <w:vAlign w:val="center"/>
                </w:tcPr>
                <w:p>
                  <w:pPr>
                    <w:pStyle w:val="38"/>
                    <w:keepNext w:val="0"/>
                    <w:keepLines w:val="0"/>
                    <w:pageBreakBefore w:val="0"/>
                    <w:widowControl/>
                    <w:kinsoku/>
                    <w:wordWrap/>
                    <w:overflowPunct/>
                    <w:topLinePunct w:val="0"/>
                    <w:autoSpaceDE/>
                    <w:autoSpaceDN/>
                    <w:bidi w:val="0"/>
                    <w:adjustRightInd w:val="0"/>
                    <w:snapToGrid w:val="0"/>
                    <w:jc w:val="center"/>
                    <w:textAlignment w:val="auto"/>
                    <w:rPr>
                      <w:rFonts w:hint="default"/>
                      <w:color w:val="auto"/>
                      <w:lang w:val="en-US" w:eastAsia="zh-CN"/>
                    </w:rPr>
                  </w:pPr>
                  <w:r>
                    <w:rPr>
                      <w:rFonts w:hint="default"/>
                      <w:color w:val="auto"/>
                    </w:rPr>
                    <w:t>污染物排放管控</w:t>
                  </w:r>
                </w:p>
              </w:tc>
              <w:tc>
                <w:tcPr>
                  <w:tcW w:w="2155" w:type="pct"/>
                  <w:tcBorders>
                    <w:tl2br w:val="nil"/>
                    <w:tr2bl w:val="nil"/>
                  </w:tcBorders>
                  <w:noWrap w:val="0"/>
                  <w:vAlign w:val="center"/>
                </w:tcPr>
                <w:p>
                  <w:pPr>
                    <w:pStyle w:val="38"/>
                    <w:keepNext w:val="0"/>
                    <w:keepLines w:val="0"/>
                    <w:pageBreakBefore w:val="0"/>
                    <w:widowControl/>
                    <w:kinsoku/>
                    <w:wordWrap/>
                    <w:overflowPunct/>
                    <w:topLinePunct w:val="0"/>
                    <w:autoSpaceDE/>
                    <w:autoSpaceDN/>
                    <w:bidi w:val="0"/>
                    <w:adjustRightInd w:val="0"/>
                    <w:snapToGrid w:val="0"/>
                    <w:jc w:val="left"/>
                    <w:textAlignment w:val="auto"/>
                    <w:rPr>
                      <w:rFonts w:hint="default"/>
                      <w:color w:val="auto"/>
                    </w:rPr>
                  </w:pPr>
                  <w:r>
                    <w:rPr>
                      <w:rFonts w:hint="default"/>
                      <w:color w:val="auto"/>
                    </w:rPr>
                    <w:t>1、执行自治区、乌昌石片区总体准入要求中关于重点管控单元污染物排放管控的准入要求（表2-3A6.2、表3.4-2B2）。</w:t>
                  </w:r>
                </w:p>
                <w:p>
                  <w:pPr>
                    <w:pStyle w:val="38"/>
                    <w:keepNext w:val="0"/>
                    <w:keepLines w:val="0"/>
                    <w:pageBreakBefore w:val="0"/>
                    <w:widowControl/>
                    <w:kinsoku/>
                    <w:wordWrap/>
                    <w:overflowPunct/>
                    <w:topLinePunct w:val="0"/>
                    <w:autoSpaceDE/>
                    <w:autoSpaceDN/>
                    <w:bidi w:val="0"/>
                    <w:adjustRightInd w:val="0"/>
                    <w:snapToGrid w:val="0"/>
                    <w:jc w:val="left"/>
                    <w:textAlignment w:val="auto"/>
                    <w:rPr>
                      <w:rFonts w:hint="default"/>
                      <w:color w:val="auto"/>
                    </w:rPr>
                  </w:pPr>
                  <w:r>
                    <w:rPr>
                      <w:rFonts w:hint="default"/>
                      <w:color w:val="auto"/>
                    </w:rPr>
                    <w:t>2、新（改、扩）建项目应执行最严格的大气污染物排放标准。</w:t>
                  </w:r>
                </w:p>
                <w:p>
                  <w:pPr>
                    <w:pStyle w:val="38"/>
                    <w:keepNext w:val="0"/>
                    <w:keepLines w:val="0"/>
                    <w:pageBreakBefore w:val="0"/>
                    <w:widowControl/>
                    <w:kinsoku/>
                    <w:wordWrap/>
                    <w:overflowPunct/>
                    <w:topLinePunct w:val="0"/>
                    <w:autoSpaceDE/>
                    <w:autoSpaceDN/>
                    <w:bidi w:val="0"/>
                    <w:adjustRightInd w:val="0"/>
                    <w:snapToGrid w:val="0"/>
                    <w:jc w:val="left"/>
                    <w:textAlignment w:val="auto"/>
                    <w:rPr>
                      <w:rFonts w:hint="default"/>
                      <w:color w:val="auto"/>
                      <w:lang w:val="en-US" w:eastAsia="zh-CN"/>
                    </w:rPr>
                  </w:pPr>
                  <w:r>
                    <w:rPr>
                      <w:rFonts w:hint="default"/>
                      <w:color w:val="auto"/>
                    </w:rPr>
                    <w:t>3、PM2.5年平均浓度不达标县市（园区），禁止新（改、扩）建未落实SO</w:t>
                  </w:r>
                  <w:r>
                    <w:rPr>
                      <w:rFonts w:hint="default"/>
                      <w:color w:val="auto"/>
                      <w:vertAlign w:val="subscript"/>
                    </w:rPr>
                    <w:t>2</w:t>
                  </w:r>
                  <w:r>
                    <w:rPr>
                      <w:rFonts w:hint="default"/>
                      <w:color w:val="auto"/>
                    </w:rPr>
                    <w:t>、NOx、烟粉尘、挥发性有机物（VOCs）等四项大气污染物总量指标昌吉州区域内内倍量替代的项目。</w:t>
                  </w:r>
                </w:p>
              </w:tc>
              <w:tc>
                <w:tcPr>
                  <w:tcW w:w="969" w:type="pct"/>
                  <w:tcBorders>
                    <w:tl2br w:val="nil"/>
                    <w:tr2bl w:val="nil"/>
                  </w:tcBorders>
                  <w:noWrap w:val="0"/>
                  <w:vAlign w:val="center"/>
                </w:tcPr>
                <w:p>
                  <w:pPr>
                    <w:pStyle w:val="38"/>
                    <w:keepNext w:val="0"/>
                    <w:keepLines w:val="0"/>
                    <w:pageBreakBefore w:val="0"/>
                    <w:widowControl/>
                    <w:kinsoku/>
                    <w:wordWrap/>
                    <w:overflowPunct/>
                    <w:topLinePunct w:val="0"/>
                    <w:autoSpaceDE/>
                    <w:autoSpaceDN/>
                    <w:bidi w:val="0"/>
                    <w:adjustRightInd w:val="0"/>
                    <w:snapToGrid w:val="0"/>
                    <w:jc w:val="left"/>
                    <w:textAlignment w:val="auto"/>
                    <w:rPr>
                      <w:rFonts w:hint="default"/>
                      <w:color w:val="auto"/>
                      <w:lang w:val="en-US" w:eastAsia="zh-CN"/>
                    </w:rPr>
                  </w:pPr>
                  <w:r>
                    <w:rPr>
                      <w:rFonts w:hint="default"/>
                      <w:color w:val="auto"/>
                      <w:lang w:val="en-US" w:eastAsia="zh-CN"/>
                    </w:rPr>
                    <w:t>1、本项目不属于2-3A6.1、表3.4-2B1中重点管控单元</w:t>
                  </w:r>
                  <w:r>
                    <w:rPr>
                      <w:rFonts w:hint="default"/>
                      <w:color w:val="auto"/>
                    </w:rPr>
                    <w:t>污染物排放管控的准入要求</w:t>
                  </w:r>
                  <w:r>
                    <w:rPr>
                      <w:rFonts w:hint="default"/>
                      <w:color w:val="auto"/>
                      <w:lang w:val="en-US" w:eastAsia="zh-CN"/>
                    </w:rPr>
                    <w:t>内容之列。</w:t>
                  </w:r>
                </w:p>
                <w:p>
                  <w:pPr>
                    <w:pStyle w:val="38"/>
                    <w:keepNext w:val="0"/>
                    <w:keepLines w:val="0"/>
                    <w:pageBreakBefore w:val="0"/>
                    <w:widowControl/>
                    <w:kinsoku/>
                    <w:wordWrap/>
                    <w:overflowPunct/>
                    <w:topLinePunct w:val="0"/>
                    <w:autoSpaceDE/>
                    <w:autoSpaceDN/>
                    <w:bidi w:val="0"/>
                    <w:adjustRightInd w:val="0"/>
                    <w:snapToGrid w:val="0"/>
                    <w:jc w:val="left"/>
                    <w:textAlignment w:val="auto"/>
                    <w:rPr>
                      <w:rFonts w:hint="default"/>
                      <w:color w:val="auto"/>
                      <w:lang w:val="en-US" w:eastAsia="zh-CN"/>
                    </w:rPr>
                  </w:pPr>
                  <w:r>
                    <w:rPr>
                      <w:rFonts w:hint="default"/>
                      <w:color w:val="auto"/>
                      <w:lang w:val="en-US" w:eastAsia="zh-CN"/>
                    </w:rPr>
                    <w:t>2、</w:t>
                  </w:r>
                  <w:r>
                    <w:rPr>
                      <w:rFonts w:hint="eastAsia"/>
                      <w:color w:val="auto"/>
                      <w:lang w:val="en-US" w:eastAsia="zh-CN"/>
                    </w:rPr>
                    <w:t>本项目已执行最严格的</w:t>
                  </w:r>
                  <w:r>
                    <w:rPr>
                      <w:rFonts w:hint="default"/>
                      <w:color w:val="auto"/>
                    </w:rPr>
                    <w:t>大气污染物排放标准。</w:t>
                  </w:r>
                </w:p>
              </w:tc>
              <w:tc>
                <w:tcPr>
                  <w:tcW w:w="364" w:type="pct"/>
                  <w:tcBorders>
                    <w:tl2br w:val="nil"/>
                    <w:tr2bl w:val="nil"/>
                  </w:tcBorders>
                  <w:noWrap w:val="0"/>
                  <w:vAlign w:val="center"/>
                </w:tcPr>
                <w:p>
                  <w:pPr>
                    <w:pStyle w:val="38"/>
                    <w:keepNext w:val="0"/>
                    <w:keepLines w:val="0"/>
                    <w:pageBreakBefore w:val="0"/>
                    <w:widowControl/>
                    <w:kinsoku/>
                    <w:wordWrap/>
                    <w:overflowPunct/>
                    <w:topLinePunct w:val="0"/>
                    <w:autoSpaceDE/>
                    <w:autoSpaceDN/>
                    <w:bidi w:val="0"/>
                    <w:adjustRightInd w:val="0"/>
                    <w:snapToGrid w:val="0"/>
                    <w:jc w:val="center"/>
                    <w:textAlignment w:val="auto"/>
                    <w:rPr>
                      <w:rFonts w:hint="default"/>
                      <w:color w:val="auto"/>
                      <w:lang w:val="en-US" w:eastAsia="zh-CN"/>
                    </w:rPr>
                  </w:pPr>
                  <w:r>
                    <w:rPr>
                      <w:rFonts w:hint="eastAsia"/>
                      <w:color w:val="auto"/>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556" w:type="pct"/>
                  <w:vMerge w:val="continue"/>
                  <w:tcBorders>
                    <w:tl2br w:val="nil"/>
                    <w:tr2bl w:val="nil"/>
                  </w:tcBorders>
                  <w:noWrap w:val="0"/>
                  <w:vAlign w:val="center"/>
                </w:tcPr>
                <w:p>
                  <w:pPr>
                    <w:pStyle w:val="38"/>
                    <w:keepNext w:val="0"/>
                    <w:keepLines w:val="0"/>
                    <w:pageBreakBefore w:val="0"/>
                    <w:widowControl/>
                    <w:kinsoku/>
                    <w:wordWrap/>
                    <w:overflowPunct/>
                    <w:topLinePunct w:val="0"/>
                    <w:autoSpaceDE/>
                    <w:autoSpaceDN/>
                    <w:bidi w:val="0"/>
                    <w:adjustRightInd w:val="0"/>
                    <w:snapToGrid w:val="0"/>
                    <w:jc w:val="center"/>
                    <w:textAlignment w:val="auto"/>
                    <w:rPr>
                      <w:rFonts w:hint="default"/>
                      <w:color w:val="auto"/>
                      <w:lang w:val="en-US" w:eastAsia="zh-CN"/>
                    </w:rPr>
                  </w:pPr>
                </w:p>
              </w:tc>
              <w:tc>
                <w:tcPr>
                  <w:tcW w:w="457" w:type="pct"/>
                  <w:vMerge w:val="continue"/>
                  <w:tcBorders>
                    <w:tl2br w:val="nil"/>
                    <w:tr2bl w:val="nil"/>
                  </w:tcBorders>
                  <w:noWrap w:val="0"/>
                  <w:vAlign w:val="center"/>
                </w:tcPr>
                <w:p>
                  <w:pPr>
                    <w:pStyle w:val="38"/>
                    <w:keepNext w:val="0"/>
                    <w:keepLines w:val="0"/>
                    <w:pageBreakBefore w:val="0"/>
                    <w:widowControl/>
                    <w:kinsoku/>
                    <w:wordWrap/>
                    <w:overflowPunct/>
                    <w:topLinePunct w:val="0"/>
                    <w:autoSpaceDE/>
                    <w:autoSpaceDN/>
                    <w:bidi w:val="0"/>
                    <w:adjustRightInd w:val="0"/>
                    <w:snapToGrid w:val="0"/>
                    <w:jc w:val="center"/>
                    <w:textAlignment w:val="auto"/>
                    <w:rPr>
                      <w:rFonts w:hint="default"/>
                      <w:color w:val="auto"/>
                      <w:lang w:val="en-US" w:eastAsia="zh-CN"/>
                    </w:rPr>
                  </w:pPr>
                </w:p>
              </w:tc>
              <w:tc>
                <w:tcPr>
                  <w:tcW w:w="496" w:type="pct"/>
                  <w:tcBorders>
                    <w:tl2br w:val="nil"/>
                    <w:tr2bl w:val="nil"/>
                  </w:tcBorders>
                  <w:noWrap w:val="0"/>
                  <w:vAlign w:val="center"/>
                </w:tcPr>
                <w:p>
                  <w:pPr>
                    <w:pStyle w:val="38"/>
                    <w:keepNext w:val="0"/>
                    <w:keepLines w:val="0"/>
                    <w:pageBreakBefore w:val="0"/>
                    <w:widowControl/>
                    <w:kinsoku/>
                    <w:wordWrap/>
                    <w:overflowPunct/>
                    <w:topLinePunct w:val="0"/>
                    <w:autoSpaceDE/>
                    <w:autoSpaceDN/>
                    <w:bidi w:val="0"/>
                    <w:adjustRightInd w:val="0"/>
                    <w:snapToGrid w:val="0"/>
                    <w:jc w:val="center"/>
                    <w:textAlignment w:val="auto"/>
                    <w:rPr>
                      <w:rFonts w:hint="default"/>
                      <w:color w:val="auto"/>
                      <w:lang w:val="en-US" w:eastAsia="zh-CN"/>
                    </w:rPr>
                  </w:pPr>
                  <w:r>
                    <w:rPr>
                      <w:rFonts w:hint="default"/>
                      <w:color w:val="auto"/>
                    </w:rPr>
                    <w:t>环境风险防控</w:t>
                  </w:r>
                </w:p>
              </w:tc>
              <w:tc>
                <w:tcPr>
                  <w:tcW w:w="2155" w:type="pct"/>
                  <w:tcBorders>
                    <w:tl2br w:val="nil"/>
                    <w:tr2bl w:val="nil"/>
                  </w:tcBorders>
                  <w:noWrap w:val="0"/>
                  <w:vAlign w:val="center"/>
                </w:tcPr>
                <w:p>
                  <w:pPr>
                    <w:pStyle w:val="38"/>
                    <w:keepNext w:val="0"/>
                    <w:keepLines w:val="0"/>
                    <w:pageBreakBefore w:val="0"/>
                    <w:widowControl/>
                    <w:kinsoku/>
                    <w:wordWrap/>
                    <w:overflowPunct/>
                    <w:topLinePunct w:val="0"/>
                    <w:autoSpaceDE/>
                    <w:autoSpaceDN/>
                    <w:bidi w:val="0"/>
                    <w:adjustRightInd w:val="0"/>
                    <w:snapToGrid w:val="0"/>
                    <w:jc w:val="left"/>
                    <w:textAlignment w:val="auto"/>
                    <w:rPr>
                      <w:rFonts w:hint="default"/>
                      <w:color w:val="auto"/>
                      <w:lang w:val="en-US" w:eastAsia="zh-CN"/>
                    </w:rPr>
                  </w:pPr>
                  <w:r>
                    <w:rPr>
                      <w:rFonts w:hint="default"/>
                      <w:color w:val="auto"/>
                    </w:rPr>
                    <w:t>1、执行自治区、乌昌石片区总体准入要求中关于重点管控单元环境风险防控的准入要求（表2-3A6.3、表3.4-2B3）。</w:t>
                  </w:r>
                </w:p>
              </w:tc>
              <w:tc>
                <w:tcPr>
                  <w:tcW w:w="969" w:type="pct"/>
                  <w:tcBorders>
                    <w:tl2br w:val="nil"/>
                    <w:tr2bl w:val="nil"/>
                  </w:tcBorders>
                  <w:noWrap w:val="0"/>
                  <w:vAlign w:val="center"/>
                </w:tcPr>
                <w:p>
                  <w:pPr>
                    <w:pStyle w:val="38"/>
                    <w:keepNext w:val="0"/>
                    <w:keepLines w:val="0"/>
                    <w:pageBreakBefore w:val="0"/>
                    <w:widowControl/>
                    <w:kinsoku/>
                    <w:wordWrap/>
                    <w:overflowPunct/>
                    <w:topLinePunct w:val="0"/>
                    <w:autoSpaceDE/>
                    <w:autoSpaceDN/>
                    <w:bidi w:val="0"/>
                    <w:adjustRightInd w:val="0"/>
                    <w:snapToGrid w:val="0"/>
                    <w:jc w:val="left"/>
                    <w:textAlignment w:val="auto"/>
                    <w:rPr>
                      <w:rFonts w:hint="default"/>
                      <w:color w:val="auto"/>
                      <w:lang w:val="en-US" w:eastAsia="zh-CN"/>
                    </w:rPr>
                  </w:pPr>
                  <w:r>
                    <w:rPr>
                      <w:rFonts w:hint="default"/>
                      <w:color w:val="auto"/>
                      <w:lang w:val="en-US" w:eastAsia="zh-CN"/>
                    </w:rPr>
                    <w:t>本项目不属于表2-3A6.1、表3.4-2B1中重点管控单元环境风险防控的准入要求内容之列。</w:t>
                  </w:r>
                </w:p>
              </w:tc>
              <w:tc>
                <w:tcPr>
                  <w:tcW w:w="364" w:type="pct"/>
                  <w:tcBorders>
                    <w:tl2br w:val="nil"/>
                    <w:tr2bl w:val="nil"/>
                  </w:tcBorders>
                  <w:noWrap w:val="0"/>
                  <w:vAlign w:val="center"/>
                </w:tcPr>
                <w:p>
                  <w:pPr>
                    <w:pStyle w:val="38"/>
                    <w:keepNext w:val="0"/>
                    <w:keepLines w:val="0"/>
                    <w:pageBreakBefore w:val="0"/>
                    <w:widowControl/>
                    <w:kinsoku/>
                    <w:wordWrap/>
                    <w:overflowPunct/>
                    <w:topLinePunct w:val="0"/>
                    <w:autoSpaceDE/>
                    <w:autoSpaceDN/>
                    <w:bidi w:val="0"/>
                    <w:adjustRightInd w:val="0"/>
                    <w:snapToGrid w:val="0"/>
                    <w:jc w:val="center"/>
                    <w:textAlignment w:val="auto"/>
                    <w:rPr>
                      <w:rFonts w:hint="default"/>
                      <w:color w:val="auto"/>
                      <w:lang w:val="en-US" w:eastAsia="zh-CN"/>
                    </w:rPr>
                  </w:pPr>
                  <w:r>
                    <w:rPr>
                      <w:rFonts w:hint="eastAsia"/>
                      <w:color w:val="auto"/>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556" w:type="pct"/>
                  <w:vMerge w:val="continue"/>
                  <w:tcBorders>
                    <w:tl2br w:val="nil"/>
                    <w:tr2bl w:val="nil"/>
                  </w:tcBorders>
                  <w:noWrap w:val="0"/>
                  <w:vAlign w:val="center"/>
                </w:tcPr>
                <w:p>
                  <w:pPr>
                    <w:pStyle w:val="38"/>
                    <w:keepNext w:val="0"/>
                    <w:keepLines w:val="0"/>
                    <w:pageBreakBefore w:val="0"/>
                    <w:widowControl/>
                    <w:kinsoku/>
                    <w:wordWrap/>
                    <w:overflowPunct/>
                    <w:topLinePunct w:val="0"/>
                    <w:autoSpaceDE/>
                    <w:autoSpaceDN/>
                    <w:bidi w:val="0"/>
                    <w:adjustRightInd w:val="0"/>
                    <w:snapToGrid w:val="0"/>
                    <w:jc w:val="center"/>
                    <w:textAlignment w:val="auto"/>
                    <w:rPr>
                      <w:rFonts w:hint="default"/>
                      <w:color w:val="auto"/>
                      <w:lang w:val="en-US" w:eastAsia="zh-CN"/>
                    </w:rPr>
                  </w:pPr>
                </w:p>
              </w:tc>
              <w:tc>
                <w:tcPr>
                  <w:tcW w:w="457" w:type="pct"/>
                  <w:vMerge w:val="continue"/>
                  <w:tcBorders>
                    <w:tl2br w:val="nil"/>
                    <w:tr2bl w:val="nil"/>
                  </w:tcBorders>
                  <w:noWrap w:val="0"/>
                  <w:vAlign w:val="center"/>
                </w:tcPr>
                <w:p>
                  <w:pPr>
                    <w:pStyle w:val="38"/>
                    <w:keepNext w:val="0"/>
                    <w:keepLines w:val="0"/>
                    <w:pageBreakBefore w:val="0"/>
                    <w:widowControl/>
                    <w:kinsoku/>
                    <w:wordWrap/>
                    <w:overflowPunct/>
                    <w:topLinePunct w:val="0"/>
                    <w:autoSpaceDE/>
                    <w:autoSpaceDN/>
                    <w:bidi w:val="0"/>
                    <w:adjustRightInd w:val="0"/>
                    <w:snapToGrid w:val="0"/>
                    <w:jc w:val="center"/>
                    <w:textAlignment w:val="auto"/>
                    <w:rPr>
                      <w:rFonts w:hint="default"/>
                      <w:color w:val="auto"/>
                      <w:lang w:val="en-US" w:eastAsia="zh-CN"/>
                    </w:rPr>
                  </w:pPr>
                </w:p>
              </w:tc>
              <w:tc>
                <w:tcPr>
                  <w:tcW w:w="496" w:type="pct"/>
                  <w:tcBorders>
                    <w:tl2br w:val="nil"/>
                    <w:tr2bl w:val="nil"/>
                  </w:tcBorders>
                  <w:noWrap w:val="0"/>
                  <w:vAlign w:val="center"/>
                </w:tcPr>
                <w:p>
                  <w:pPr>
                    <w:pStyle w:val="38"/>
                    <w:keepNext w:val="0"/>
                    <w:keepLines w:val="0"/>
                    <w:pageBreakBefore w:val="0"/>
                    <w:widowControl/>
                    <w:kinsoku/>
                    <w:wordWrap/>
                    <w:overflowPunct/>
                    <w:topLinePunct w:val="0"/>
                    <w:autoSpaceDE/>
                    <w:autoSpaceDN/>
                    <w:bidi w:val="0"/>
                    <w:adjustRightInd w:val="0"/>
                    <w:snapToGrid w:val="0"/>
                    <w:jc w:val="center"/>
                    <w:textAlignment w:val="auto"/>
                    <w:rPr>
                      <w:rFonts w:hint="default"/>
                      <w:color w:val="auto"/>
                      <w:lang w:val="en-US" w:eastAsia="zh-CN"/>
                    </w:rPr>
                  </w:pPr>
                  <w:r>
                    <w:rPr>
                      <w:rFonts w:hint="default"/>
                      <w:color w:val="auto"/>
                    </w:rPr>
                    <w:t>资源利用效率</w:t>
                  </w:r>
                </w:p>
              </w:tc>
              <w:tc>
                <w:tcPr>
                  <w:tcW w:w="2155" w:type="pct"/>
                  <w:tcBorders>
                    <w:tl2br w:val="nil"/>
                    <w:tr2bl w:val="nil"/>
                  </w:tcBorders>
                  <w:noWrap w:val="0"/>
                  <w:vAlign w:val="center"/>
                </w:tcPr>
                <w:p>
                  <w:pPr>
                    <w:pStyle w:val="38"/>
                    <w:keepNext w:val="0"/>
                    <w:keepLines w:val="0"/>
                    <w:pageBreakBefore w:val="0"/>
                    <w:widowControl/>
                    <w:kinsoku/>
                    <w:wordWrap/>
                    <w:overflowPunct/>
                    <w:topLinePunct w:val="0"/>
                    <w:autoSpaceDE/>
                    <w:autoSpaceDN/>
                    <w:bidi w:val="0"/>
                    <w:adjustRightInd w:val="0"/>
                    <w:snapToGrid w:val="0"/>
                    <w:jc w:val="left"/>
                    <w:textAlignment w:val="auto"/>
                    <w:rPr>
                      <w:rFonts w:hint="default"/>
                      <w:color w:val="auto"/>
                      <w:lang w:val="en-US" w:eastAsia="zh-CN"/>
                    </w:rPr>
                  </w:pPr>
                  <w:r>
                    <w:rPr>
                      <w:rFonts w:hint="default"/>
                      <w:color w:val="auto"/>
                    </w:rPr>
                    <w:t>1、执行自治区、乌昌石片区总体准入要求中关于重点管控单元资源利用效率的准入要求（表2-3A6.4、表3.4-2B4）。</w:t>
                  </w:r>
                </w:p>
              </w:tc>
              <w:tc>
                <w:tcPr>
                  <w:tcW w:w="969" w:type="pct"/>
                  <w:tcBorders>
                    <w:tl2br w:val="nil"/>
                    <w:tr2bl w:val="nil"/>
                  </w:tcBorders>
                  <w:noWrap w:val="0"/>
                  <w:vAlign w:val="center"/>
                </w:tcPr>
                <w:p>
                  <w:pPr>
                    <w:pStyle w:val="38"/>
                    <w:keepNext w:val="0"/>
                    <w:keepLines w:val="0"/>
                    <w:pageBreakBefore w:val="0"/>
                    <w:widowControl/>
                    <w:kinsoku/>
                    <w:wordWrap/>
                    <w:overflowPunct/>
                    <w:topLinePunct w:val="0"/>
                    <w:autoSpaceDE/>
                    <w:autoSpaceDN/>
                    <w:bidi w:val="0"/>
                    <w:adjustRightInd w:val="0"/>
                    <w:snapToGrid w:val="0"/>
                    <w:jc w:val="left"/>
                    <w:textAlignment w:val="auto"/>
                    <w:rPr>
                      <w:rFonts w:hint="default"/>
                      <w:color w:val="auto"/>
                      <w:lang w:val="en-US" w:eastAsia="zh-CN"/>
                    </w:rPr>
                  </w:pPr>
                  <w:r>
                    <w:rPr>
                      <w:rFonts w:hint="default"/>
                      <w:color w:val="auto"/>
                      <w:lang w:val="en-US" w:eastAsia="zh-CN"/>
                    </w:rPr>
                    <w:t>本项目不属于表2-3A6.1、表3.4-2B1中重点管控单元</w:t>
                  </w:r>
                  <w:r>
                    <w:rPr>
                      <w:rFonts w:hint="default"/>
                      <w:color w:val="auto"/>
                    </w:rPr>
                    <w:t>资源利用效率的准入要求</w:t>
                  </w:r>
                  <w:r>
                    <w:rPr>
                      <w:rFonts w:hint="default"/>
                      <w:color w:val="auto"/>
                      <w:lang w:val="en-US" w:eastAsia="zh-CN"/>
                    </w:rPr>
                    <w:t>内容之列。</w:t>
                  </w:r>
                </w:p>
              </w:tc>
              <w:tc>
                <w:tcPr>
                  <w:tcW w:w="364" w:type="pct"/>
                  <w:tcBorders>
                    <w:tl2br w:val="nil"/>
                    <w:tr2bl w:val="nil"/>
                  </w:tcBorders>
                  <w:noWrap w:val="0"/>
                  <w:vAlign w:val="center"/>
                </w:tcPr>
                <w:p>
                  <w:pPr>
                    <w:pStyle w:val="38"/>
                    <w:keepNext w:val="0"/>
                    <w:keepLines w:val="0"/>
                    <w:pageBreakBefore w:val="0"/>
                    <w:widowControl/>
                    <w:kinsoku/>
                    <w:wordWrap/>
                    <w:overflowPunct/>
                    <w:topLinePunct w:val="0"/>
                    <w:autoSpaceDE/>
                    <w:autoSpaceDN/>
                    <w:bidi w:val="0"/>
                    <w:adjustRightInd w:val="0"/>
                    <w:snapToGrid w:val="0"/>
                    <w:jc w:val="center"/>
                    <w:textAlignment w:val="auto"/>
                    <w:rPr>
                      <w:rFonts w:hint="default"/>
                      <w:color w:val="auto"/>
                      <w:lang w:val="en-US" w:eastAsia="zh-CN"/>
                    </w:rPr>
                  </w:pPr>
                  <w:r>
                    <w:rPr>
                      <w:rFonts w:hint="eastAsia"/>
                      <w:color w:val="auto"/>
                      <w:lang w:val="en-US" w:eastAsia="zh-CN"/>
                    </w:rPr>
                    <w:t>符合</w:t>
                  </w:r>
                </w:p>
              </w:tc>
            </w:tr>
          </w:tbl>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color w:val="auto"/>
                <w:sz w:val="24"/>
                <w:szCs w:val="24"/>
                <w:lang w:val="en-US" w:eastAsia="zh-CN"/>
              </w:rPr>
            </w:pPr>
            <w:r>
              <w:rPr>
                <w:rFonts w:hint="eastAsia"/>
                <w:b w:val="0"/>
                <w:bCs w:val="0"/>
                <w:color w:val="auto"/>
                <w:sz w:val="24"/>
                <w:szCs w:val="24"/>
                <w:lang w:val="en-US" w:eastAsia="zh-CN"/>
              </w:rPr>
              <w:t>综上所述，本项目符合</w:t>
            </w:r>
            <w:r>
              <w:rPr>
                <w:rFonts w:hint="eastAsia" w:ascii="宋体" w:hAnsi="宋体" w:eastAsia="宋体" w:cs="宋体"/>
                <w:b w:val="0"/>
                <w:bCs w:val="0"/>
                <w:color w:val="auto"/>
                <w:kern w:val="0"/>
                <w:sz w:val="24"/>
                <w:szCs w:val="24"/>
                <w:lang w:val="en-US" w:eastAsia="zh-CN"/>
              </w:rPr>
              <w:t>《</w:t>
            </w:r>
            <w:r>
              <w:rPr>
                <w:rFonts w:hint="eastAsia" w:ascii="Times New Roman" w:hAnsi="Times New Roman" w:eastAsia="宋体" w:cs="Times New Roman"/>
                <w:color w:val="auto"/>
                <w:sz w:val="24"/>
                <w:szCs w:val="24"/>
                <w:lang w:val="en-US" w:eastAsia="zh-CN"/>
              </w:rPr>
              <w:t>昌吉回族自治州“三线一单”生态环境分区管控方案》</w:t>
            </w:r>
            <w:r>
              <w:rPr>
                <w:rFonts w:hint="eastAsia"/>
                <w:color w:val="auto"/>
                <w:sz w:val="24"/>
                <w:szCs w:val="24"/>
                <w:lang w:val="en-US" w:eastAsia="zh-CN"/>
              </w:rPr>
              <w:t>相关要求.</w:t>
            </w:r>
          </w:p>
          <w:p>
            <w:pPr>
              <w:pStyle w:val="3"/>
              <w:pageBreakBefore w:val="0"/>
              <w:widowControl w:val="0"/>
              <w:numPr>
                <w:ilvl w:val="0"/>
                <w:numId w:val="0"/>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lang w:val="en-US" w:eastAsia="zh-CN"/>
              </w:rPr>
              <w:t>4.</w:t>
            </w:r>
            <w:r>
              <w:rPr>
                <w:rFonts w:hint="default" w:ascii="Times New Roman" w:hAnsi="Times New Roman" w:eastAsia="宋体" w:cs="Times New Roman"/>
                <w:b/>
                <w:bCs/>
                <w:color w:val="auto"/>
                <w:sz w:val="24"/>
                <w:szCs w:val="24"/>
              </w:rPr>
              <w:t>《关于加强乌鲁木齐、昌吉、石河子、五家渠区域环境同防同治的的意见》的符合性分析</w:t>
            </w:r>
          </w:p>
          <w:p>
            <w:pPr>
              <w:pStyle w:val="14"/>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根据《关于加强乌鲁木齐、昌吉、石河子、五家渠区域环境同防同治的意见》（新政发〔2016〕140号）》，规定：开展挥发性有机物和有毒有害废气防治。建立重点行业挥发性有机物重点监管企业名录，加强重点区域内挥发性有机物治理，推进征收挥发性有机物排污费。加强有毒有害废气排放企业环境监测监管，推进其工艺技术和污染治理技术改造。</w:t>
            </w:r>
          </w:p>
          <w:p>
            <w:pPr>
              <w:pStyle w:val="14"/>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lang w:val="en-US" w:eastAsia="zh-CN"/>
              </w:rPr>
              <w:t>本项目属于乌昌石同防同治区域图中的重点控制区，项目有机废气经</w:t>
            </w:r>
            <w:r>
              <w:rPr>
                <w:rFonts w:hint="eastAsia" w:cs="Times New Roman"/>
                <w:color w:val="auto"/>
                <w:sz w:val="24"/>
                <w:szCs w:val="24"/>
                <w:lang w:val="en-US" w:eastAsia="zh-CN"/>
              </w:rPr>
              <w:t>二级活性炭处理设备</w:t>
            </w:r>
            <w:r>
              <w:rPr>
                <w:rFonts w:hint="default" w:ascii="Times New Roman" w:hAnsi="Times New Roman" w:eastAsia="宋体" w:cs="Times New Roman"/>
                <w:color w:val="auto"/>
                <w:sz w:val="24"/>
                <w:szCs w:val="24"/>
                <w:lang w:val="en-US" w:eastAsia="zh-CN"/>
              </w:rPr>
              <w:t>处理后+15m排气筒排放。</w:t>
            </w:r>
          </w:p>
          <w:p>
            <w:pPr>
              <w:pStyle w:val="14"/>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本项目在乌昌石同防同治区域图中的位置见附图7。</w:t>
            </w:r>
          </w:p>
          <w:p>
            <w:pPr>
              <w:pStyle w:val="3"/>
              <w:pageBreakBefore w:val="0"/>
              <w:widowControl w:val="0"/>
              <w:numPr>
                <w:ilvl w:val="0"/>
                <w:numId w:val="0"/>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5.与《新疆维吾尔自治区</w:t>
            </w:r>
            <w:r>
              <w:rPr>
                <w:rFonts w:hint="default" w:ascii="Times New Roman" w:hAnsi="Times New Roman" w:eastAsia="宋体" w:cs="Times New Roman"/>
                <w:b/>
                <w:bCs/>
                <w:color w:val="auto"/>
                <w:sz w:val="24"/>
                <w:szCs w:val="24"/>
                <w:lang w:val="en-US" w:eastAsia="zh-CN"/>
              </w:rPr>
              <w:fldChar w:fldCharType="begin"/>
            </w:r>
            <w:r>
              <w:rPr>
                <w:rFonts w:hint="default" w:ascii="Times New Roman" w:hAnsi="Times New Roman" w:eastAsia="宋体" w:cs="Times New Roman"/>
                <w:b/>
                <w:bCs/>
                <w:color w:val="auto"/>
                <w:sz w:val="24"/>
                <w:szCs w:val="24"/>
                <w:lang w:val="en-US" w:eastAsia="zh-CN"/>
              </w:rPr>
              <w:instrText xml:space="preserve"> HYPERLINK "http://www.chndaqi.com/news/field?fid=47" \o "大气污染防治" \t "https://www.chndaqi.com/news/_blank" </w:instrText>
            </w:r>
            <w:r>
              <w:rPr>
                <w:rFonts w:hint="default" w:ascii="Times New Roman" w:hAnsi="Times New Roman" w:eastAsia="宋体" w:cs="Times New Roman"/>
                <w:b/>
                <w:bCs/>
                <w:color w:val="auto"/>
                <w:sz w:val="24"/>
                <w:szCs w:val="24"/>
                <w:lang w:val="en-US" w:eastAsia="zh-CN"/>
              </w:rPr>
              <w:fldChar w:fldCharType="separate"/>
            </w:r>
            <w:r>
              <w:rPr>
                <w:rFonts w:hint="default" w:ascii="Times New Roman" w:hAnsi="Times New Roman" w:eastAsia="宋体" w:cs="Times New Roman"/>
                <w:b/>
                <w:bCs/>
                <w:color w:val="auto"/>
                <w:sz w:val="24"/>
                <w:szCs w:val="24"/>
                <w:lang w:val="en-US" w:eastAsia="zh-CN"/>
              </w:rPr>
              <w:t>大气污染防治</w:t>
            </w:r>
            <w:r>
              <w:rPr>
                <w:rFonts w:hint="default" w:ascii="Times New Roman" w:hAnsi="Times New Roman" w:eastAsia="宋体" w:cs="Times New Roman"/>
                <w:b/>
                <w:bCs/>
                <w:color w:val="auto"/>
                <w:sz w:val="24"/>
                <w:szCs w:val="24"/>
                <w:lang w:val="en-US" w:eastAsia="zh-CN"/>
              </w:rPr>
              <w:fldChar w:fldCharType="end"/>
            </w:r>
            <w:r>
              <w:rPr>
                <w:rFonts w:hint="default" w:ascii="Times New Roman" w:hAnsi="Times New Roman" w:eastAsia="宋体" w:cs="Times New Roman"/>
                <w:b/>
                <w:bCs/>
                <w:color w:val="auto"/>
                <w:sz w:val="24"/>
                <w:szCs w:val="24"/>
                <w:lang w:val="en-US" w:eastAsia="zh-CN"/>
              </w:rPr>
              <w:t>条例》符合性分析</w:t>
            </w:r>
          </w:p>
          <w:p>
            <w:pPr>
              <w:pStyle w:val="14"/>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新疆维吾尔自治区</w:t>
            </w:r>
            <w:r>
              <w:rPr>
                <w:rFonts w:hint="default" w:ascii="Times New Roman" w:hAnsi="Times New Roman" w:eastAsia="宋体" w:cs="Times New Roman"/>
                <w:color w:val="auto"/>
                <w:sz w:val="24"/>
                <w:szCs w:val="24"/>
                <w:lang w:val="en-US" w:eastAsia="zh-CN"/>
              </w:rPr>
              <w:fldChar w:fldCharType="begin"/>
            </w:r>
            <w:r>
              <w:rPr>
                <w:rFonts w:hint="default" w:ascii="Times New Roman" w:hAnsi="Times New Roman" w:eastAsia="宋体" w:cs="Times New Roman"/>
                <w:color w:val="auto"/>
                <w:sz w:val="24"/>
                <w:szCs w:val="24"/>
                <w:lang w:val="en-US" w:eastAsia="zh-CN"/>
              </w:rPr>
              <w:instrText xml:space="preserve"> HYPERLINK "http://www.chndaqi.com/news/field?fid=47" \o "大气污染防治" \t "https://www.chndaqi.com/news/_blank" </w:instrText>
            </w:r>
            <w:r>
              <w:rPr>
                <w:rFonts w:hint="default" w:ascii="Times New Roman" w:hAnsi="Times New Roman" w:eastAsia="宋体" w:cs="Times New Roman"/>
                <w:color w:val="auto"/>
                <w:sz w:val="24"/>
                <w:szCs w:val="24"/>
                <w:lang w:val="en-US" w:eastAsia="zh-CN"/>
              </w:rPr>
              <w:fldChar w:fldCharType="separate"/>
            </w:r>
            <w:r>
              <w:rPr>
                <w:rFonts w:hint="default" w:ascii="Times New Roman" w:hAnsi="Times New Roman" w:eastAsia="宋体" w:cs="Times New Roman"/>
                <w:color w:val="auto"/>
                <w:sz w:val="24"/>
                <w:szCs w:val="24"/>
                <w:lang w:val="en-US" w:eastAsia="zh-CN"/>
              </w:rPr>
              <w:t>大气污染防治</w:t>
            </w:r>
            <w:r>
              <w:rPr>
                <w:rFonts w:hint="default" w:ascii="Times New Roman" w:hAnsi="Times New Roman" w:eastAsia="宋体" w:cs="Times New Roman"/>
                <w:color w:val="auto"/>
                <w:sz w:val="24"/>
                <w:szCs w:val="24"/>
                <w:lang w:val="en-US" w:eastAsia="zh-CN"/>
              </w:rPr>
              <w:fldChar w:fldCharType="end"/>
            </w:r>
            <w:r>
              <w:rPr>
                <w:rFonts w:hint="default" w:ascii="Times New Roman" w:hAnsi="Times New Roman" w:eastAsia="宋体" w:cs="Times New Roman"/>
                <w:color w:val="auto"/>
                <w:sz w:val="24"/>
                <w:szCs w:val="24"/>
                <w:lang w:val="en-US" w:eastAsia="zh-CN"/>
              </w:rPr>
              <w:t>条例第三十条提出：下列产生含挥发性有机物废气的生产和服务活动，应当按照国家规定在密闭空间或者设备中进行，并安装、使用污染防治设施；无法密闭的，应当采取措施减少废气排放：（一）石油、化工等含挥发性有机物原料的生产；（二）燃油、溶剂的储存、运输和销售；（三）涂料、油墨、胶粘剂、农药等以挥发性有机物为原料的生产；（四）涂装、印刷、粘合、工业清洗等含挥发性有机物的产品使用；（五）其他产生挥发性有机物的生产和服务活动。石油、化工等排放挥发性有机物的企业事业单位和其他生产经营者在维修、检修时，应当按照技术规范，对生产装置系统的停运、倒空、清洗等环节实施挥发性有机物排放控制。</w:t>
            </w:r>
          </w:p>
          <w:p>
            <w:pPr>
              <w:pStyle w:val="14"/>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本项目运营期产生的有机废气经</w:t>
            </w:r>
            <w:r>
              <w:rPr>
                <w:rFonts w:hint="eastAsia" w:cs="Times New Roman"/>
                <w:color w:val="auto"/>
                <w:sz w:val="24"/>
                <w:szCs w:val="24"/>
                <w:lang w:val="en-US" w:eastAsia="zh-CN"/>
              </w:rPr>
              <w:t>二级活性炭处理设备</w:t>
            </w:r>
            <w:r>
              <w:rPr>
                <w:rFonts w:hint="eastAsia" w:ascii="Times New Roman" w:hAnsi="Times New Roman" w:eastAsia="宋体" w:cs="Times New Roman"/>
                <w:color w:val="auto"/>
                <w:sz w:val="24"/>
                <w:szCs w:val="24"/>
                <w:lang w:val="en-US" w:eastAsia="zh-CN"/>
              </w:rPr>
              <w:t>+15m排气筒</w:t>
            </w:r>
            <w:r>
              <w:rPr>
                <w:rFonts w:hint="default" w:ascii="Times New Roman" w:hAnsi="Times New Roman" w:eastAsia="宋体" w:cs="Times New Roman"/>
                <w:color w:val="auto"/>
                <w:sz w:val="24"/>
                <w:szCs w:val="24"/>
                <w:lang w:val="en-US" w:eastAsia="zh-CN"/>
              </w:rPr>
              <w:t>排放，符合新疆维吾尔自治区</w:t>
            </w:r>
            <w:r>
              <w:rPr>
                <w:rFonts w:hint="default" w:ascii="Times New Roman" w:hAnsi="Times New Roman" w:eastAsia="宋体" w:cs="Times New Roman"/>
                <w:color w:val="auto"/>
                <w:sz w:val="24"/>
                <w:szCs w:val="24"/>
                <w:lang w:val="en-US" w:eastAsia="zh-CN"/>
              </w:rPr>
              <w:fldChar w:fldCharType="begin"/>
            </w:r>
            <w:r>
              <w:rPr>
                <w:rFonts w:hint="default" w:ascii="Times New Roman" w:hAnsi="Times New Roman" w:eastAsia="宋体" w:cs="Times New Roman"/>
                <w:color w:val="auto"/>
                <w:sz w:val="24"/>
                <w:szCs w:val="24"/>
                <w:lang w:val="en-US" w:eastAsia="zh-CN"/>
              </w:rPr>
              <w:instrText xml:space="preserve"> HYPERLINK "http://www.chndaqi.com/news/field?fid=47" \o "大气污染防治" \t "https://www.chndaqi.com/news/_blank" </w:instrText>
            </w:r>
            <w:r>
              <w:rPr>
                <w:rFonts w:hint="default" w:ascii="Times New Roman" w:hAnsi="Times New Roman" w:eastAsia="宋体" w:cs="Times New Roman"/>
                <w:color w:val="auto"/>
                <w:sz w:val="24"/>
                <w:szCs w:val="24"/>
                <w:lang w:val="en-US" w:eastAsia="zh-CN"/>
              </w:rPr>
              <w:fldChar w:fldCharType="separate"/>
            </w:r>
            <w:r>
              <w:rPr>
                <w:rFonts w:hint="default" w:ascii="Times New Roman" w:hAnsi="Times New Roman" w:eastAsia="宋体" w:cs="Times New Roman"/>
                <w:color w:val="auto"/>
                <w:sz w:val="24"/>
                <w:szCs w:val="24"/>
                <w:lang w:val="en-US" w:eastAsia="zh-CN"/>
              </w:rPr>
              <w:t>大气污染防治</w:t>
            </w:r>
            <w:r>
              <w:rPr>
                <w:rFonts w:hint="default" w:ascii="Times New Roman" w:hAnsi="Times New Roman" w:eastAsia="宋体" w:cs="Times New Roman"/>
                <w:color w:val="auto"/>
                <w:sz w:val="24"/>
                <w:szCs w:val="24"/>
                <w:lang w:val="en-US" w:eastAsia="zh-CN"/>
              </w:rPr>
              <w:fldChar w:fldCharType="end"/>
            </w:r>
            <w:r>
              <w:rPr>
                <w:rFonts w:hint="default" w:ascii="Times New Roman" w:hAnsi="Times New Roman" w:eastAsia="宋体" w:cs="Times New Roman"/>
                <w:color w:val="auto"/>
                <w:sz w:val="24"/>
                <w:szCs w:val="24"/>
                <w:lang w:val="en-US" w:eastAsia="zh-CN"/>
              </w:rPr>
              <w:t>条例管理要求。</w:t>
            </w:r>
          </w:p>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6.</w:t>
            </w:r>
            <w:r>
              <w:rPr>
                <w:rFonts w:hint="default" w:ascii="Times New Roman" w:hAnsi="Times New Roman" w:eastAsia="宋体" w:cs="Times New Roman"/>
                <w:b/>
                <w:bCs/>
                <w:color w:val="auto"/>
                <w:sz w:val="24"/>
                <w:szCs w:val="24"/>
                <w:lang w:val="en-US" w:eastAsia="zh-CN"/>
              </w:rPr>
              <w:t>与《关于印发新疆维吾尔自治区“十三五”挥发性有机物污染防治实施方案的通知》（新环发〔2018〕74号）符合性分析</w:t>
            </w:r>
          </w:p>
          <w:p>
            <w:pPr>
              <w:pStyle w:val="14"/>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根据《关于印发新疆维吾尔自治区“十三五”挥发性有机物污染防治实施方案的通知》（新环发〔2018〕74号）：</w:t>
            </w:r>
          </w:p>
          <w:p>
            <w:pPr>
              <w:pStyle w:val="14"/>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一）加大产业结构调整力度。1.力口快推进“散乱污”企业综合整治。结合第二次全国污染源普查，继续推进“散乱污”企业排查、整治工作，建立涉VOCs排放的企业管理台账，实施分类处置。2.严格建设项目环境准入。提高VOCs排放重点行业环保准入门槛，严格控制新增污染物排放量。“乌一昌一石”“奎一独一乌”区域及O</w:t>
            </w:r>
            <w:r>
              <w:rPr>
                <w:rFonts w:hint="default" w:ascii="Times New Roman" w:hAnsi="Times New Roman" w:eastAsia="宋体" w:cs="Times New Roman"/>
                <w:color w:val="auto"/>
                <w:sz w:val="24"/>
                <w:szCs w:val="24"/>
                <w:vertAlign w:val="subscript"/>
                <w:lang w:val="en-US" w:eastAsia="zh-CN"/>
              </w:rPr>
              <w:t>3</w:t>
            </w:r>
            <w:r>
              <w:rPr>
                <w:rFonts w:hint="default" w:ascii="Times New Roman" w:hAnsi="Times New Roman" w:eastAsia="宋体" w:cs="Times New Roman"/>
                <w:color w:val="auto"/>
                <w:sz w:val="24"/>
                <w:szCs w:val="24"/>
                <w:lang w:val="en-US" w:eastAsia="zh-CN"/>
              </w:rPr>
              <w:t>浓度超标地区严格限制石化、化工等高VOCs排放建设项目。新建涉VOCs排放的工业企业要入园区。未纳入《石化产业规划布局方案》的新建炼化项目一律不得建设。严格涉VOCs建设项目环境影响评价，实行区域内VOCs排放等量或倍量削减替代，并将替代方案落实到企业排污许可证中，纳入环境执法管理。新、改、扩建涉VOCs排放项目，应从源头加强控制，使用低（无）VOCs含量的原辅材料，加强废气收集，安装高效治理设施。</w:t>
            </w:r>
          </w:p>
          <w:p>
            <w:pPr>
              <w:pStyle w:val="14"/>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（二）加快实施工业源VOCs污染防治2．加快推进化工行业 VOCs 综合治理……推广使用低（无）VOCs含量、低反应活性的原辅材料和产品……参照石化行业VOCs治理任务要求，全面推进化工企业设备动静密封点、储存、装卸、废水系统、有组织工艺废气和非正常工况等源项整治……加强无组织废气排放控制，含VOCs物料的储存、输送、投料、卸料，涉及VOCs物料的生产及含VOCs产品分装等过程应密闭操作。反应尾气、蒸馏装置不凝尾气等工艺排气，工艺容器的置换气、吹扫气、抽真空排气等应进行收集治理。</w:t>
            </w:r>
          </w:p>
          <w:p>
            <w:pPr>
              <w:pStyle w:val="14"/>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本项目属于</w:t>
            </w:r>
            <w:r>
              <w:rPr>
                <w:rFonts w:hint="default" w:ascii="Times New Roman" w:hAnsi="Times New Roman" w:eastAsia="宋体" w:cs="Times New Roman"/>
                <w:color w:val="auto"/>
                <w:sz w:val="24"/>
                <w:szCs w:val="24"/>
              </w:rPr>
              <w:t>隔热和隔音材料制造</w:t>
            </w:r>
            <w:r>
              <w:rPr>
                <w:rFonts w:hint="default" w:ascii="Times New Roman" w:hAnsi="Times New Roman" w:eastAsia="宋体" w:cs="Times New Roman"/>
                <w:color w:val="auto"/>
                <w:sz w:val="24"/>
                <w:szCs w:val="24"/>
                <w:lang w:val="en-US" w:eastAsia="zh-CN"/>
              </w:rPr>
              <w:t>业不属于重点行业，项目有机废气经</w:t>
            </w:r>
            <w:r>
              <w:rPr>
                <w:rFonts w:hint="eastAsia" w:cs="Times New Roman"/>
                <w:color w:val="auto"/>
                <w:sz w:val="24"/>
                <w:szCs w:val="24"/>
                <w:lang w:val="en-US" w:eastAsia="zh-CN"/>
              </w:rPr>
              <w:t>二级活性炭处理设备</w:t>
            </w:r>
            <w:r>
              <w:rPr>
                <w:rFonts w:hint="eastAsia" w:ascii="Times New Roman" w:hAnsi="Times New Roman" w:eastAsia="宋体" w:cs="Times New Roman"/>
                <w:color w:val="auto"/>
                <w:sz w:val="24"/>
                <w:szCs w:val="24"/>
                <w:lang w:val="en-US" w:eastAsia="zh-CN"/>
              </w:rPr>
              <w:t>+15m排气筒</w:t>
            </w:r>
            <w:r>
              <w:rPr>
                <w:rFonts w:hint="default" w:ascii="Times New Roman" w:hAnsi="Times New Roman" w:eastAsia="宋体" w:cs="Times New Roman"/>
                <w:color w:val="auto"/>
                <w:sz w:val="24"/>
                <w:szCs w:val="24"/>
                <w:lang w:val="en-US" w:eastAsia="zh-CN"/>
              </w:rPr>
              <w:t>排放。符合《关于印发新疆维吾尔自治区“十三五”挥发性有机物污染防治实施方案的通知》的要求。</w:t>
            </w:r>
          </w:p>
          <w:p>
            <w:pPr>
              <w:pStyle w:val="3"/>
              <w:pageBreakBefore w:val="0"/>
              <w:numPr>
                <w:ilvl w:val="0"/>
                <w:numId w:val="0"/>
              </w:numPr>
              <w:kinsoku/>
              <w:wordWrap/>
              <w:overflowPunct/>
              <w:topLinePunct w:val="0"/>
              <w:autoSpaceDE/>
              <w:autoSpaceDN/>
              <w:bidi w:val="0"/>
              <w:adjustRightInd/>
              <w:snapToGrid/>
              <w:spacing w:beforeLines="0" w:afterLines="0" w:line="360" w:lineRule="auto"/>
              <w:ind w:leftChars="0"/>
              <w:textAlignment w:val="auto"/>
              <w:rPr>
                <w:rFonts w:hint="default"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7.</w:t>
            </w:r>
            <w:r>
              <w:rPr>
                <w:rFonts w:hint="default" w:ascii="Times New Roman" w:hAnsi="Times New Roman" w:eastAsia="宋体" w:cs="Times New Roman"/>
                <w:b/>
                <w:bCs/>
                <w:color w:val="auto"/>
                <w:sz w:val="24"/>
                <w:szCs w:val="24"/>
                <w:lang w:val="en-US" w:eastAsia="zh-CN"/>
              </w:rPr>
              <w:t>《新疆维吾尔自治区生态环境保护“十四五”规划》符合性分析</w:t>
            </w:r>
          </w:p>
          <w:p>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lang w:val="en-US" w:eastAsia="zh-CN"/>
              </w:rPr>
              <w:t>《新疆维吾尔自治区生态环境保护“十四五”规划》</w:t>
            </w:r>
            <w:r>
              <w:rPr>
                <w:rFonts w:hint="default" w:ascii="Times New Roman" w:hAnsi="Times New Roman" w:eastAsia="宋体" w:cs="Times New Roman"/>
                <w:color w:val="auto"/>
                <w:sz w:val="24"/>
                <w:szCs w:val="24"/>
                <w:highlight w:val="none"/>
                <w:lang w:val="en-US" w:eastAsia="zh-CN"/>
              </w:rPr>
              <w:t>中与本项目有关内容进行相符性对照，本项目符合性分析见表1-3。</w:t>
            </w:r>
          </w:p>
          <w:p>
            <w:pPr>
              <w:pStyle w:val="28"/>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b/>
                <w:color w:val="auto"/>
                <w:w w:val="99"/>
                <w:sz w:val="21"/>
                <w:szCs w:val="21"/>
                <w:highlight w:val="none"/>
                <w:lang w:val="en-US" w:eastAsia="zh-CN"/>
              </w:rPr>
            </w:pPr>
            <w:r>
              <w:rPr>
                <w:rFonts w:hint="default" w:ascii="Times New Roman" w:hAnsi="Times New Roman" w:eastAsia="宋体" w:cs="Times New Roman"/>
                <w:b/>
                <w:color w:val="auto"/>
                <w:w w:val="99"/>
                <w:sz w:val="21"/>
                <w:szCs w:val="21"/>
                <w:highlight w:val="none"/>
                <w:lang w:val="en-US" w:eastAsia="zh-CN"/>
              </w:rPr>
              <w:t>表1-3与</w:t>
            </w:r>
            <w:r>
              <w:rPr>
                <w:rFonts w:hint="default" w:ascii="Times New Roman" w:hAnsi="Times New Roman" w:eastAsia="宋体" w:cs="Times New Roman"/>
                <w:b/>
                <w:color w:val="auto"/>
                <w:w w:val="99"/>
                <w:sz w:val="21"/>
                <w:szCs w:val="21"/>
                <w:lang w:val="en-US" w:eastAsia="zh-CN"/>
              </w:rPr>
              <w:t>新疆维吾尔自治区生态环境保护“十四五”规划</w:t>
            </w:r>
            <w:r>
              <w:rPr>
                <w:rFonts w:hint="default" w:ascii="Times New Roman" w:hAnsi="Times New Roman" w:eastAsia="宋体" w:cs="Times New Roman"/>
                <w:b/>
                <w:color w:val="auto"/>
                <w:w w:val="99"/>
                <w:sz w:val="21"/>
                <w:szCs w:val="21"/>
                <w:highlight w:val="none"/>
                <w:lang w:val="en-US" w:eastAsia="zh-CN"/>
              </w:rPr>
              <w:t>符合性分析</w:t>
            </w:r>
            <w:r>
              <w:rPr>
                <w:rFonts w:hint="default" w:ascii="Times New Roman" w:hAnsi="Times New Roman" w:eastAsia="宋体" w:cs="Times New Roman"/>
                <w:b/>
                <w:color w:val="auto"/>
                <w:w w:val="99"/>
                <w:sz w:val="21"/>
                <w:szCs w:val="21"/>
                <w:highlight w:val="none"/>
              </w:rPr>
              <w:t>一览表</w:t>
            </w:r>
          </w:p>
          <w:tbl>
            <w:tblPr>
              <w:tblStyle w:val="19"/>
              <w:tblW w:w="4998" w:type="pct"/>
              <w:tblInd w:w="0" w:type="dxa"/>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0"/>
              <w:gridCol w:w="4432"/>
              <w:gridCol w:w="1720"/>
              <w:gridCol w:w="856"/>
            </w:tblGrid>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4" w:type="pct"/>
                  <w:tcBorders>
                    <w:bottom w:val="single" w:color="000000" w:sz="12" w:space="0"/>
                    <w:tl2br w:val="nil"/>
                    <w:tr2bl w:val="nil"/>
                  </w:tcBorders>
                  <w:vAlign w:val="center"/>
                </w:tcPr>
                <w:p>
                  <w:pPr>
                    <w:pStyle w:val="29"/>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序号</w:t>
                  </w:r>
                </w:p>
              </w:tc>
              <w:tc>
                <w:tcPr>
                  <w:tcW w:w="2874" w:type="pct"/>
                  <w:tcBorders>
                    <w:bottom w:val="single" w:color="000000" w:sz="12" w:space="0"/>
                    <w:tl2br w:val="nil"/>
                    <w:tr2bl w:val="nil"/>
                  </w:tcBorders>
                  <w:vAlign w:val="center"/>
                </w:tcPr>
                <w:p>
                  <w:pPr>
                    <w:pStyle w:val="29"/>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文件要求</w:t>
                  </w:r>
                </w:p>
              </w:tc>
              <w:tc>
                <w:tcPr>
                  <w:tcW w:w="1115" w:type="pct"/>
                  <w:tcBorders>
                    <w:bottom w:val="single" w:color="000000" w:sz="12" w:space="0"/>
                    <w:tl2br w:val="nil"/>
                    <w:tr2bl w:val="nil"/>
                  </w:tcBorders>
                  <w:vAlign w:val="center"/>
                </w:tcPr>
                <w:p>
                  <w:pPr>
                    <w:pStyle w:val="29"/>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本项目建设情况</w:t>
                  </w:r>
                </w:p>
              </w:tc>
              <w:tc>
                <w:tcPr>
                  <w:tcW w:w="555" w:type="pct"/>
                  <w:tcBorders>
                    <w:bottom w:val="single" w:color="000000" w:sz="12" w:space="0"/>
                    <w:tl2br w:val="nil"/>
                    <w:tr2bl w:val="nil"/>
                  </w:tcBorders>
                  <w:vAlign w:val="center"/>
                </w:tcPr>
                <w:p>
                  <w:pPr>
                    <w:pStyle w:val="29"/>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符合性</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4" w:type="pct"/>
                  <w:tcBorders>
                    <w:top w:val="single" w:color="000000" w:sz="12" w:space="0"/>
                    <w:tl2br w:val="nil"/>
                    <w:tr2bl w:val="nil"/>
                  </w:tcBorders>
                  <w:vAlign w:val="center"/>
                </w:tcPr>
                <w:p>
                  <w:pPr>
                    <w:pStyle w:val="29"/>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2874" w:type="pct"/>
                  <w:tcBorders>
                    <w:top w:val="single" w:color="000000" w:sz="12" w:space="0"/>
                    <w:tl2br w:val="nil"/>
                    <w:tr2bl w:val="nil"/>
                  </w:tcBorders>
                  <w:vAlign w:val="center"/>
                </w:tcPr>
                <w:p>
                  <w:pPr>
                    <w:pStyle w:val="29"/>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加强重点行业VOCs治理。实施VOCs排放总量控制，重点推进石油天然气开采、石化、化工、包装印刷、工业涂装、油品储运销等重点行业排放源以及机动车等移动源VOCs污染防治，加强重点行业、重点企业的精细化管控；全面推进使用低 VOCs含量涂料、油墨、胶粘剂、清洗剂等；加强汽修行业VOCs综合治理，加大餐饮油烟污染治理力度，持续削减VOCs排放量。</w:t>
                  </w:r>
                </w:p>
              </w:tc>
              <w:tc>
                <w:tcPr>
                  <w:tcW w:w="1115" w:type="pct"/>
                  <w:tcBorders>
                    <w:top w:val="single" w:color="000000" w:sz="12" w:space="0"/>
                    <w:tl2br w:val="nil"/>
                    <w:tr2bl w:val="nil"/>
                  </w:tcBorders>
                  <w:vAlign w:val="center"/>
                </w:tcPr>
                <w:p>
                  <w:pPr>
                    <w:pStyle w:val="29"/>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lang w:val="en-US" w:eastAsia="zh-CN"/>
                    </w:rPr>
                    <w:t>本项目有机废气经</w:t>
                  </w:r>
                  <w:r>
                    <w:rPr>
                      <w:rFonts w:hint="eastAsia" w:cs="Times New Roman"/>
                      <w:color w:val="auto"/>
                      <w:sz w:val="21"/>
                      <w:szCs w:val="21"/>
                      <w:lang w:val="en-US" w:eastAsia="zh-CN"/>
                    </w:rPr>
                    <w:t>二级活性炭处理设备</w:t>
                  </w:r>
                  <w:r>
                    <w:rPr>
                      <w:rFonts w:hint="eastAsia" w:ascii="Times New Roman" w:hAnsi="Times New Roman" w:eastAsia="宋体" w:cs="Times New Roman"/>
                      <w:color w:val="auto"/>
                      <w:sz w:val="21"/>
                      <w:szCs w:val="21"/>
                      <w:lang w:val="en-US" w:eastAsia="zh-CN"/>
                    </w:rPr>
                    <w:t>+15m排气筒</w:t>
                  </w:r>
                  <w:r>
                    <w:rPr>
                      <w:rFonts w:hint="default" w:ascii="Times New Roman" w:hAnsi="Times New Roman" w:eastAsia="宋体" w:cs="Times New Roman"/>
                      <w:color w:val="auto"/>
                      <w:sz w:val="21"/>
                      <w:szCs w:val="21"/>
                      <w:lang w:val="en-US" w:eastAsia="zh-CN"/>
                    </w:rPr>
                    <w:t>排放。</w:t>
                  </w:r>
                </w:p>
              </w:tc>
              <w:tc>
                <w:tcPr>
                  <w:tcW w:w="555" w:type="pct"/>
                  <w:tcBorders>
                    <w:top w:val="single" w:color="000000" w:sz="12" w:space="0"/>
                    <w:tl2br w:val="nil"/>
                    <w:tr2bl w:val="nil"/>
                  </w:tcBorders>
                  <w:vAlign w:val="center"/>
                </w:tcPr>
                <w:p>
                  <w:pPr>
                    <w:pStyle w:val="29"/>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符合</w:t>
                  </w:r>
                </w:p>
              </w:tc>
            </w:tr>
          </w:tbl>
          <w:p>
            <w:pPr>
              <w:pStyle w:val="3"/>
              <w:pageBreakBefore w:val="0"/>
              <w:widowControl w:val="0"/>
              <w:numPr>
                <w:ilvl w:val="0"/>
                <w:numId w:val="0"/>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8.与《挥发性有机物（VOC</w:t>
            </w:r>
            <w:r>
              <w:rPr>
                <w:rFonts w:hint="default" w:ascii="Times New Roman" w:hAnsi="Times New Roman" w:eastAsia="宋体" w:cs="Times New Roman"/>
                <w:b/>
                <w:bCs/>
                <w:color w:val="auto"/>
                <w:sz w:val="24"/>
                <w:szCs w:val="24"/>
                <w:vertAlign w:val="subscript"/>
                <w:lang w:val="en-US" w:eastAsia="zh-CN"/>
              </w:rPr>
              <w:t>S</w:t>
            </w:r>
            <w:r>
              <w:rPr>
                <w:rFonts w:hint="default" w:ascii="Times New Roman" w:hAnsi="Times New Roman" w:eastAsia="宋体" w:cs="Times New Roman"/>
                <w:b/>
                <w:bCs/>
                <w:color w:val="auto"/>
                <w:sz w:val="24"/>
                <w:szCs w:val="24"/>
                <w:lang w:val="en-US" w:eastAsia="zh-CN"/>
              </w:rPr>
              <w:t>）污染防治技术政策》符合性分析</w:t>
            </w:r>
          </w:p>
          <w:p>
            <w:pPr>
              <w:pStyle w:val="14"/>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根据《挥发性有机物（VOC</w:t>
            </w:r>
            <w:r>
              <w:rPr>
                <w:rFonts w:hint="default" w:ascii="Times New Roman" w:hAnsi="Times New Roman" w:eastAsia="宋体" w:cs="Times New Roman"/>
                <w:color w:val="auto"/>
                <w:sz w:val="24"/>
                <w:szCs w:val="24"/>
                <w:vertAlign w:val="subscript"/>
                <w:lang w:val="en-US" w:eastAsia="zh-CN"/>
              </w:rPr>
              <w:t>S</w:t>
            </w:r>
            <w:r>
              <w:rPr>
                <w:rFonts w:hint="default" w:ascii="Times New Roman" w:hAnsi="Times New Roman" w:eastAsia="宋体" w:cs="Times New Roman"/>
                <w:color w:val="auto"/>
                <w:sz w:val="24"/>
                <w:szCs w:val="24"/>
                <w:lang w:val="en-US" w:eastAsia="zh-CN"/>
              </w:rPr>
              <w:t>）污染防治技术政策》环境保护部公告（2013年第31号）要求，含VOC</w:t>
            </w:r>
            <w:r>
              <w:rPr>
                <w:rFonts w:hint="default" w:ascii="Times New Roman" w:hAnsi="Times New Roman" w:eastAsia="宋体" w:cs="Times New Roman"/>
                <w:color w:val="auto"/>
                <w:sz w:val="24"/>
                <w:szCs w:val="24"/>
                <w:vertAlign w:val="subscript"/>
                <w:lang w:val="en-US" w:eastAsia="zh-CN"/>
              </w:rPr>
              <w:t>S</w:t>
            </w:r>
            <w:r>
              <w:rPr>
                <w:rFonts w:hint="default" w:ascii="Times New Roman" w:hAnsi="Times New Roman" w:eastAsia="宋体" w:cs="Times New Roman"/>
                <w:color w:val="auto"/>
                <w:sz w:val="24"/>
                <w:szCs w:val="24"/>
                <w:lang w:val="en-US" w:eastAsia="zh-CN"/>
              </w:rPr>
              <w:t>产品的使用过程中，应采取废气收集措施，提高废气收集效率，减少废气的无组织排放与逸散，并对收集后的废气进行回收或处理后达标排放。</w:t>
            </w:r>
          </w:p>
          <w:p>
            <w:pPr>
              <w:pStyle w:val="14"/>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pacing w:val="-11"/>
                <w:kern w:val="0"/>
                <w:sz w:val="21"/>
                <w:szCs w:val="21"/>
                <w:lang w:val="en-US" w:eastAsia="zh-CN"/>
              </w:rPr>
            </w:pPr>
            <w:r>
              <w:rPr>
                <w:rFonts w:hint="default" w:ascii="Times New Roman" w:hAnsi="Times New Roman" w:eastAsia="宋体" w:cs="Times New Roman"/>
                <w:color w:val="auto"/>
                <w:sz w:val="24"/>
                <w:szCs w:val="24"/>
                <w:lang w:val="en-US" w:eastAsia="zh-CN"/>
              </w:rPr>
              <w:t>本项目有机废气经</w:t>
            </w:r>
            <w:r>
              <w:rPr>
                <w:rFonts w:hint="eastAsia" w:cs="Times New Roman"/>
                <w:color w:val="auto"/>
                <w:sz w:val="24"/>
                <w:szCs w:val="24"/>
                <w:lang w:val="en-US" w:eastAsia="zh-CN"/>
              </w:rPr>
              <w:t>二级活性炭处理设备</w:t>
            </w:r>
            <w:r>
              <w:rPr>
                <w:rFonts w:hint="default" w:ascii="Times New Roman" w:hAnsi="Times New Roman" w:eastAsia="宋体" w:cs="Times New Roman"/>
                <w:color w:val="auto"/>
                <w:sz w:val="24"/>
                <w:szCs w:val="24"/>
                <w:lang w:val="en-US" w:eastAsia="zh-CN"/>
              </w:rPr>
              <w:t>处理后+15m排气筒排放</w:t>
            </w:r>
            <w:r>
              <w:rPr>
                <w:rFonts w:hint="default" w:ascii="Times New Roman" w:hAnsi="Times New Roman" w:eastAsia="宋体" w:cs="Times New Roman"/>
                <w:color w:val="auto"/>
                <w:kern w:val="0"/>
                <w:sz w:val="24"/>
                <w:szCs w:val="24"/>
                <w:lang w:val="en-US" w:eastAsia="zh-CN"/>
              </w:rPr>
              <w:t>，符合</w:t>
            </w:r>
            <w:r>
              <w:rPr>
                <w:rFonts w:hint="default" w:ascii="Times New Roman" w:hAnsi="Times New Roman" w:eastAsia="宋体" w:cs="Times New Roman"/>
                <w:color w:val="auto"/>
                <w:sz w:val="24"/>
                <w:szCs w:val="24"/>
                <w:lang w:val="en-US" w:eastAsia="zh-CN"/>
              </w:rPr>
              <w:t>《挥发性有机物（VOC</w:t>
            </w:r>
            <w:r>
              <w:rPr>
                <w:rFonts w:hint="default" w:ascii="Times New Roman" w:hAnsi="Times New Roman" w:eastAsia="宋体" w:cs="Times New Roman"/>
                <w:color w:val="auto"/>
                <w:sz w:val="24"/>
                <w:szCs w:val="24"/>
                <w:vertAlign w:val="subscript"/>
                <w:lang w:val="en-US" w:eastAsia="zh-CN"/>
              </w:rPr>
              <w:t>S</w:t>
            </w:r>
            <w:r>
              <w:rPr>
                <w:rFonts w:hint="default" w:ascii="Times New Roman" w:hAnsi="Times New Roman" w:eastAsia="宋体" w:cs="Times New Roman"/>
                <w:color w:val="auto"/>
                <w:sz w:val="24"/>
                <w:szCs w:val="24"/>
                <w:lang w:val="en-US" w:eastAsia="zh-CN"/>
              </w:rPr>
              <w:t>）污染防治技术政策》环境保护部公告（2013年第31号）</w:t>
            </w:r>
            <w:r>
              <w:rPr>
                <w:rFonts w:hint="default" w:ascii="Times New Roman" w:hAnsi="Times New Roman" w:eastAsia="宋体" w:cs="Times New Roman"/>
                <w:color w:val="auto"/>
                <w:spacing w:val="-11"/>
                <w:kern w:val="0"/>
                <w:sz w:val="24"/>
                <w:szCs w:val="24"/>
                <w:lang w:val="en-US" w:eastAsia="zh-CN"/>
              </w:rPr>
              <w:t>中相关要求</w:t>
            </w:r>
            <w:r>
              <w:rPr>
                <w:rFonts w:hint="default" w:ascii="Times New Roman" w:hAnsi="Times New Roman" w:eastAsia="宋体" w:cs="Times New Roman"/>
                <w:color w:val="auto"/>
                <w:spacing w:val="-11"/>
                <w:kern w:val="0"/>
                <w:sz w:val="21"/>
                <w:szCs w:val="21"/>
                <w:lang w:val="en-US" w:eastAsia="zh-CN"/>
              </w:rPr>
              <w:t>。</w:t>
            </w:r>
          </w:p>
          <w:p>
            <w:pPr>
              <w:pStyle w:val="3"/>
              <w:pageBreakBefore w:val="0"/>
              <w:numPr>
                <w:ilvl w:val="0"/>
                <w:numId w:val="0"/>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9.</w:t>
            </w:r>
            <w:r>
              <w:rPr>
                <w:rFonts w:hint="default" w:ascii="Times New Roman" w:hAnsi="Times New Roman" w:eastAsia="宋体" w:cs="Times New Roman"/>
                <w:b/>
                <w:bCs/>
                <w:color w:val="auto"/>
                <w:sz w:val="24"/>
                <w:szCs w:val="24"/>
                <w:lang w:val="en-US" w:eastAsia="zh-CN"/>
              </w:rPr>
              <w:t>与《</w:t>
            </w:r>
            <w:r>
              <w:rPr>
                <w:rFonts w:hint="default" w:ascii="Times New Roman" w:hAnsi="Times New Roman" w:eastAsia="宋体" w:cs="Times New Roman"/>
                <w:b/>
                <w:bCs/>
                <w:color w:val="auto"/>
                <w:sz w:val="24"/>
                <w:szCs w:val="24"/>
              </w:rPr>
              <w:t>重点行业挥发性有机物综合治理方案</w:t>
            </w:r>
            <w:r>
              <w:rPr>
                <w:rFonts w:hint="default" w:ascii="Times New Roman" w:hAnsi="Times New Roman" w:eastAsia="宋体" w:cs="Times New Roman"/>
                <w:b/>
                <w:bCs/>
                <w:color w:val="auto"/>
                <w:sz w:val="24"/>
                <w:szCs w:val="24"/>
                <w:lang w:val="en-US" w:eastAsia="zh-CN"/>
              </w:rPr>
              <w:t>》符合性分析</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w w:val="99"/>
                <w:sz w:val="21"/>
                <w:szCs w:val="21"/>
                <w:highlight w:val="none"/>
                <w:lang w:val="en-US" w:eastAsia="zh-CN"/>
              </w:rPr>
              <w:t xml:space="preserve">表1-4   </w:t>
            </w:r>
            <w:r>
              <w:rPr>
                <w:rFonts w:hint="default" w:ascii="Times New Roman" w:hAnsi="Times New Roman" w:eastAsia="宋体" w:cs="Times New Roman"/>
                <w:b/>
                <w:bCs/>
                <w:color w:val="auto"/>
                <w:kern w:val="0"/>
                <w:sz w:val="21"/>
                <w:szCs w:val="21"/>
                <w:lang w:val="en-US" w:eastAsia="zh-CN" w:bidi="ar"/>
              </w:rPr>
              <w:t>与《重点行业挥发性有机物综合治理方案》相符性分析一览表</w:t>
            </w:r>
          </w:p>
          <w:tbl>
            <w:tblPr>
              <w:tblStyle w:val="19"/>
              <w:tblW w:w="4998" w:type="pct"/>
              <w:jc w:val="center"/>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0"/>
              <w:gridCol w:w="5249"/>
              <w:gridCol w:w="1093"/>
              <w:gridCol w:w="666"/>
            </w:tblGrid>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54" w:type="pct"/>
                  <w:tcBorders>
                    <w:bottom w:val="single" w:color="000000" w:sz="12" w:space="0"/>
                    <w:tl2br w:val="nil"/>
                    <w:tr2bl w:val="nil"/>
                  </w:tcBorders>
                  <w:vAlign w:val="center"/>
                </w:tcPr>
                <w:p>
                  <w:pPr>
                    <w:pStyle w:val="29"/>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序号</w:t>
                  </w:r>
                </w:p>
              </w:tc>
              <w:tc>
                <w:tcPr>
                  <w:tcW w:w="3404" w:type="pct"/>
                  <w:tcBorders>
                    <w:bottom w:val="single" w:color="000000" w:sz="12" w:space="0"/>
                    <w:tl2br w:val="nil"/>
                    <w:tr2bl w:val="nil"/>
                  </w:tcBorders>
                  <w:vAlign w:val="center"/>
                </w:tcPr>
                <w:p>
                  <w:pPr>
                    <w:pStyle w:val="29"/>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文件要求</w:t>
                  </w:r>
                </w:p>
              </w:tc>
              <w:tc>
                <w:tcPr>
                  <w:tcW w:w="709" w:type="pct"/>
                  <w:tcBorders>
                    <w:bottom w:val="single" w:color="000000" w:sz="12" w:space="0"/>
                    <w:tl2br w:val="nil"/>
                    <w:tr2bl w:val="nil"/>
                  </w:tcBorders>
                  <w:vAlign w:val="center"/>
                </w:tcPr>
                <w:p>
                  <w:pPr>
                    <w:pStyle w:val="29"/>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本项目建设情况</w:t>
                  </w:r>
                </w:p>
              </w:tc>
              <w:tc>
                <w:tcPr>
                  <w:tcW w:w="432" w:type="pct"/>
                  <w:tcBorders>
                    <w:bottom w:val="single" w:color="000000" w:sz="12" w:space="0"/>
                    <w:tl2br w:val="nil"/>
                    <w:tr2bl w:val="nil"/>
                  </w:tcBorders>
                  <w:vAlign w:val="center"/>
                </w:tcPr>
                <w:p>
                  <w:pPr>
                    <w:pStyle w:val="29"/>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符合性</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54" w:type="pct"/>
                  <w:tcBorders>
                    <w:top w:val="single" w:color="000000" w:sz="12" w:space="0"/>
                    <w:bottom w:val="single" w:color="000000" w:sz="4" w:space="0"/>
                  </w:tcBorders>
                  <w:vAlign w:val="center"/>
                </w:tcPr>
                <w:p>
                  <w:pPr>
                    <w:pStyle w:val="29"/>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3404" w:type="pct"/>
                  <w:tcBorders>
                    <w:top w:val="single" w:color="000000" w:sz="12" w:space="0"/>
                    <w:bottom w:val="single" w:color="000000" w:sz="4" w:space="0"/>
                  </w:tcBorders>
                  <w:vAlign w:val="center"/>
                </w:tcPr>
                <w:p>
                  <w:pPr>
                    <w:pStyle w:val="29"/>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全面加强无组织排放控制。重点对含VOCs物料（包括含VOCs原辅材料、含VOCs产品、含VOCs废料以及有机聚合物材料等）储存、转移和输送、设备与管线组件泄漏、敞开液面逸散以及工艺过程等五类排放源实施管控，通过采取设备与场所密闭、工艺改进、废气有效收集等措施，削减VOCs无组织排放。</w:t>
                  </w:r>
                </w:p>
              </w:tc>
              <w:tc>
                <w:tcPr>
                  <w:tcW w:w="709" w:type="pct"/>
                  <w:vMerge w:val="restart"/>
                  <w:tcBorders>
                    <w:top w:val="single" w:color="000000" w:sz="12" w:space="0"/>
                  </w:tcBorders>
                  <w:vAlign w:val="center"/>
                </w:tcPr>
                <w:p>
                  <w:pPr>
                    <w:pStyle w:val="29"/>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本项目有机废气经</w:t>
                  </w:r>
                  <w:r>
                    <w:rPr>
                      <w:rFonts w:hint="eastAsia" w:cs="Times New Roman"/>
                      <w:color w:val="auto"/>
                      <w:sz w:val="21"/>
                      <w:szCs w:val="21"/>
                      <w:lang w:val="en-US" w:eastAsia="zh-CN"/>
                    </w:rPr>
                    <w:t>二级活性炭处理设备</w:t>
                  </w:r>
                  <w:r>
                    <w:rPr>
                      <w:rFonts w:hint="eastAsia" w:ascii="Times New Roman" w:hAnsi="Times New Roman" w:eastAsia="宋体" w:cs="Times New Roman"/>
                      <w:color w:val="auto"/>
                      <w:sz w:val="21"/>
                      <w:szCs w:val="21"/>
                      <w:lang w:val="en-US" w:eastAsia="zh-CN"/>
                    </w:rPr>
                    <w:t>+15m排气筒</w:t>
                  </w:r>
                  <w:r>
                    <w:rPr>
                      <w:rFonts w:hint="default" w:ascii="Times New Roman" w:hAnsi="Times New Roman" w:eastAsia="宋体" w:cs="Times New Roman"/>
                      <w:color w:val="auto"/>
                      <w:sz w:val="21"/>
                      <w:szCs w:val="21"/>
                      <w:lang w:val="en-US" w:eastAsia="zh-CN"/>
                    </w:rPr>
                    <w:t>排放。</w:t>
                  </w:r>
                </w:p>
              </w:tc>
              <w:tc>
                <w:tcPr>
                  <w:tcW w:w="432" w:type="pct"/>
                  <w:tcBorders>
                    <w:top w:val="single" w:color="000000" w:sz="12" w:space="0"/>
                    <w:bottom w:val="single" w:color="000000" w:sz="4" w:space="0"/>
                  </w:tcBorders>
                  <w:vAlign w:val="center"/>
                </w:tcPr>
                <w:p>
                  <w:pPr>
                    <w:pStyle w:val="29"/>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符合</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54" w:type="pct"/>
                  <w:tcBorders>
                    <w:top w:val="single" w:color="000000" w:sz="4" w:space="0"/>
                    <w:bottom w:val="single" w:color="000000" w:sz="4" w:space="0"/>
                  </w:tcBorders>
                  <w:vAlign w:val="center"/>
                </w:tcPr>
                <w:p>
                  <w:pPr>
                    <w:pStyle w:val="29"/>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3404" w:type="pct"/>
                  <w:tcBorders>
                    <w:top w:val="single" w:color="000000" w:sz="4" w:space="0"/>
                    <w:bottom w:val="single" w:color="000000" w:sz="4" w:space="0"/>
                  </w:tcBorders>
                  <w:vAlign w:val="center"/>
                </w:tcPr>
                <w:p>
                  <w:pPr>
                    <w:pStyle w:val="29"/>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推进建设适宜高效的治污设施。企业新建治污设施或对现有治污设施实施改造，应依据排放废气的浓度、组分、风量、温度、湿度、压力，以及生产工况等，合理选择治理技术。鼓励企业采用多种技术的组合工艺，提高VOCs治理效率。</w:t>
                  </w:r>
                </w:p>
              </w:tc>
              <w:tc>
                <w:tcPr>
                  <w:tcW w:w="709" w:type="pct"/>
                  <w:vMerge w:val="continue"/>
                  <w:vAlign w:val="center"/>
                </w:tcPr>
                <w:p>
                  <w:pPr>
                    <w:pStyle w:val="29"/>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p>
              </w:tc>
              <w:tc>
                <w:tcPr>
                  <w:tcW w:w="432" w:type="pct"/>
                  <w:tcBorders>
                    <w:top w:val="single" w:color="000000" w:sz="4" w:space="0"/>
                    <w:bottom w:val="single" w:color="000000" w:sz="4" w:space="0"/>
                  </w:tcBorders>
                  <w:vAlign w:val="center"/>
                </w:tcPr>
                <w:p>
                  <w:pPr>
                    <w:pStyle w:val="29"/>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符合</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54" w:type="pct"/>
                  <w:tcBorders>
                    <w:top w:val="single" w:color="000000" w:sz="4" w:space="0"/>
                  </w:tcBorders>
                  <w:vAlign w:val="center"/>
                </w:tcPr>
                <w:p>
                  <w:pPr>
                    <w:pStyle w:val="29"/>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w:t>
                  </w:r>
                </w:p>
              </w:tc>
              <w:tc>
                <w:tcPr>
                  <w:tcW w:w="3404" w:type="pct"/>
                  <w:tcBorders>
                    <w:top w:val="single" w:color="000000" w:sz="4" w:space="0"/>
                  </w:tcBorders>
                  <w:vAlign w:val="center"/>
                </w:tcPr>
                <w:p>
                  <w:pPr>
                    <w:pStyle w:val="29"/>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实行重点排放源排放浓度与去除效率双重控制。车间或生产设施收集排放的废气，VOCs初始排放速率大于等于3千克/小时、重点区域大于等于2千克/小时的，应加大控制力度，除确保排放浓度稳定达标外，还应实行去除效率控制，去除效率不低于80%。</w:t>
                  </w:r>
                </w:p>
              </w:tc>
              <w:tc>
                <w:tcPr>
                  <w:tcW w:w="709" w:type="pct"/>
                  <w:vMerge w:val="continue"/>
                  <w:vAlign w:val="center"/>
                </w:tcPr>
                <w:p>
                  <w:pPr>
                    <w:pStyle w:val="29"/>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p>
              </w:tc>
              <w:tc>
                <w:tcPr>
                  <w:tcW w:w="432" w:type="pct"/>
                  <w:tcBorders>
                    <w:top w:val="single" w:color="000000" w:sz="4" w:space="0"/>
                  </w:tcBorders>
                  <w:vAlign w:val="center"/>
                </w:tcPr>
                <w:p>
                  <w:pPr>
                    <w:pStyle w:val="29"/>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符合</w:t>
                  </w:r>
                </w:p>
              </w:tc>
            </w:tr>
          </w:tbl>
          <w:p>
            <w:pPr>
              <w:pStyle w:val="3"/>
              <w:pageBreakBefore w:val="0"/>
              <w:numPr>
                <w:ilvl w:val="0"/>
                <w:numId w:val="0"/>
              </w:numPr>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eastAsia="宋体" w:cs="Times New Roman"/>
                <w:color w:val="auto"/>
                <w:sz w:val="21"/>
                <w:szCs w:val="21"/>
                <w:lang w:val="en-US" w:eastAsia="zh-CN"/>
              </w:rPr>
            </w:pPr>
          </w:p>
          <w:p>
            <w:pPr>
              <w:pStyle w:val="3"/>
              <w:pageBreakBefore w:val="0"/>
              <w:numPr>
                <w:ilvl w:val="0"/>
                <w:numId w:val="0"/>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10.</w:t>
            </w:r>
            <w:r>
              <w:rPr>
                <w:rFonts w:hint="default" w:ascii="Times New Roman" w:hAnsi="Times New Roman" w:eastAsia="宋体" w:cs="Times New Roman"/>
                <w:b/>
                <w:bCs/>
                <w:color w:val="auto"/>
                <w:sz w:val="24"/>
                <w:szCs w:val="24"/>
                <w:lang w:val="en-US" w:eastAsia="zh-CN"/>
              </w:rPr>
              <w:t>与《关于加快解决当前挥发性有机物治理突出问题的通知》（环大气〔2021〕65号）及《挥发性有机物治理突出问题排查整治工作要求》相符性分析</w:t>
            </w:r>
          </w:p>
          <w:p>
            <w:pPr>
              <w:pStyle w:val="28"/>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表1-5与《关于加快解决当前挥发性有机物治理突出问题的通知》及《挥发性有机物治理突出问题排查整治工作要求》符合性分析一览表</w:t>
            </w:r>
          </w:p>
          <w:tbl>
            <w:tblPr>
              <w:tblStyle w:val="19"/>
              <w:tblW w:w="4998" w:type="pct"/>
              <w:tblInd w:w="0" w:type="dxa"/>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0"/>
              <w:gridCol w:w="3923"/>
              <w:gridCol w:w="2229"/>
              <w:gridCol w:w="856"/>
            </w:tblGrid>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4" w:type="pct"/>
                  <w:tcBorders>
                    <w:bottom w:val="single" w:color="000000" w:sz="12" w:space="0"/>
                    <w:tl2br w:val="nil"/>
                    <w:tr2bl w:val="nil"/>
                  </w:tcBorders>
                  <w:vAlign w:val="center"/>
                </w:tcPr>
                <w:p>
                  <w:pPr>
                    <w:pStyle w:val="29"/>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序号</w:t>
                  </w:r>
                </w:p>
              </w:tc>
              <w:tc>
                <w:tcPr>
                  <w:tcW w:w="2544" w:type="pct"/>
                  <w:tcBorders>
                    <w:bottom w:val="single" w:color="000000" w:sz="12" w:space="0"/>
                    <w:tl2br w:val="nil"/>
                    <w:tr2bl w:val="nil"/>
                  </w:tcBorders>
                  <w:vAlign w:val="center"/>
                </w:tcPr>
                <w:p>
                  <w:pPr>
                    <w:pStyle w:val="29"/>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文件要求</w:t>
                  </w:r>
                </w:p>
              </w:tc>
              <w:tc>
                <w:tcPr>
                  <w:tcW w:w="1445" w:type="pct"/>
                  <w:tcBorders>
                    <w:bottom w:val="single" w:color="000000" w:sz="12" w:space="0"/>
                    <w:tl2br w:val="nil"/>
                    <w:tr2bl w:val="nil"/>
                  </w:tcBorders>
                  <w:vAlign w:val="center"/>
                </w:tcPr>
                <w:p>
                  <w:pPr>
                    <w:pStyle w:val="29"/>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本项目建设情况</w:t>
                  </w:r>
                </w:p>
              </w:tc>
              <w:tc>
                <w:tcPr>
                  <w:tcW w:w="555" w:type="pct"/>
                  <w:tcBorders>
                    <w:bottom w:val="single" w:color="000000" w:sz="12" w:space="0"/>
                    <w:tl2br w:val="nil"/>
                    <w:tr2bl w:val="nil"/>
                  </w:tcBorders>
                  <w:vAlign w:val="center"/>
                </w:tcPr>
                <w:p>
                  <w:pPr>
                    <w:pStyle w:val="29"/>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符合性</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4" w:type="pct"/>
                  <w:tcBorders>
                    <w:top w:val="single" w:color="000000" w:sz="12" w:space="0"/>
                    <w:bottom w:val="single" w:color="000000" w:sz="4" w:space="0"/>
                  </w:tcBorders>
                  <w:vAlign w:val="center"/>
                </w:tcPr>
                <w:p>
                  <w:pPr>
                    <w:pStyle w:val="29"/>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2544" w:type="pct"/>
                  <w:tcBorders>
                    <w:top w:val="single" w:color="000000" w:sz="12" w:space="0"/>
                    <w:bottom w:val="single" w:color="000000" w:sz="4" w:space="0"/>
                  </w:tcBorders>
                  <w:vAlign w:val="center"/>
                </w:tcPr>
                <w:p>
                  <w:pPr>
                    <w:pStyle w:val="29"/>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新建治理设施或对现有治理设施实施改造，应依据排放废气特征、VOCs组分及浓度、生产工况等，合理选择治理技术；对治理难度大、单一治理工艺难以稳定达标的，宜采用多种技术的组合工艺；除恶臭异味治理外，一般不使用低温等离子、光催化、光氧化等技术</w:t>
                  </w:r>
                </w:p>
              </w:tc>
              <w:tc>
                <w:tcPr>
                  <w:tcW w:w="1445" w:type="pct"/>
                  <w:tcBorders>
                    <w:top w:val="single" w:color="000000" w:sz="12" w:space="0"/>
                    <w:bottom w:val="single" w:color="000000" w:sz="4" w:space="0"/>
                  </w:tcBorders>
                  <w:vAlign w:val="center"/>
                </w:tcPr>
                <w:p>
                  <w:pPr>
                    <w:pStyle w:val="29"/>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本项目产生的有机废气采用</w:t>
                  </w:r>
                  <w:r>
                    <w:rPr>
                      <w:rFonts w:hint="eastAsia" w:cs="Times New Roman"/>
                      <w:color w:val="auto"/>
                      <w:sz w:val="21"/>
                      <w:szCs w:val="21"/>
                      <w:lang w:val="en-US" w:eastAsia="zh-CN"/>
                    </w:rPr>
                    <w:t>二级活性炭处理设备</w:t>
                  </w:r>
                  <w:r>
                    <w:rPr>
                      <w:rFonts w:hint="eastAsia" w:ascii="Times New Roman" w:hAnsi="Times New Roman" w:eastAsia="宋体" w:cs="Times New Roman"/>
                      <w:color w:val="auto"/>
                      <w:sz w:val="21"/>
                      <w:szCs w:val="21"/>
                      <w:lang w:val="en-US" w:eastAsia="zh-CN"/>
                    </w:rPr>
                    <w:t>+15m排气筒</w:t>
                  </w:r>
                  <w:r>
                    <w:rPr>
                      <w:rFonts w:hint="default" w:ascii="Times New Roman" w:hAnsi="Times New Roman" w:eastAsia="宋体" w:cs="Times New Roman"/>
                      <w:color w:val="auto"/>
                      <w:sz w:val="21"/>
                      <w:szCs w:val="21"/>
                      <w:lang w:val="en-US" w:eastAsia="zh-CN"/>
                    </w:rPr>
                    <w:t>排放。项目不使用低温等离子、光催化、光氧化等技术</w:t>
                  </w:r>
                </w:p>
              </w:tc>
              <w:tc>
                <w:tcPr>
                  <w:tcW w:w="555" w:type="pct"/>
                  <w:tcBorders>
                    <w:top w:val="single" w:color="000000" w:sz="12" w:space="0"/>
                    <w:bottom w:val="single" w:color="000000" w:sz="4" w:space="0"/>
                  </w:tcBorders>
                  <w:vAlign w:val="center"/>
                </w:tcPr>
                <w:p>
                  <w:pPr>
                    <w:pStyle w:val="29"/>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4" w:type="pct"/>
                  <w:tcBorders>
                    <w:top w:val="single" w:color="000000" w:sz="4" w:space="0"/>
                  </w:tcBorders>
                  <w:vAlign w:val="center"/>
                </w:tcPr>
                <w:p>
                  <w:pPr>
                    <w:pStyle w:val="29"/>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2544" w:type="pct"/>
                  <w:tcBorders>
                    <w:top w:val="single" w:color="000000" w:sz="4" w:space="0"/>
                  </w:tcBorders>
                  <w:vAlign w:val="center"/>
                </w:tcPr>
                <w:p>
                  <w:pPr>
                    <w:pStyle w:val="29"/>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对于VOCs治理设施产生的废过滤棉、废催化剂、废吸附剂、废吸收剂、废有机溶剂等，应及时清运，属于危险废物的应交有资质的单位处理处置。</w:t>
                  </w:r>
                </w:p>
              </w:tc>
              <w:tc>
                <w:tcPr>
                  <w:tcW w:w="1445" w:type="pct"/>
                  <w:tcBorders>
                    <w:top w:val="single" w:color="000000" w:sz="4" w:space="0"/>
                  </w:tcBorders>
                  <w:vAlign w:val="center"/>
                </w:tcPr>
                <w:p>
                  <w:pPr>
                    <w:pStyle w:val="29"/>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本项目产生的废活性炭暂存于危废暂存间定期委托有资质的单位清运处置</w:t>
                  </w:r>
                </w:p>
              </w:tc>
              <w:tc>
                <w:tcPr>
                  <w:tcW w:w="555" w:type="pct"/>
                  <w:tcBorders>
                    <w:top w:val="single" w:color="000000" w:sz="4" w:space="0"/>
                  </w:tcBorders>
                  <w:vAlign w:val="center"/>
                </w:tcPr>
                <w:p>
                  <w:pPr>
                    <w:pStyle w:val="29"/>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w:t>
                  </w:r>
                </w:p>
              </w:tc>
            </w:tr>
          </w:tbl>
          <w:p>
            <w:pPr>
              <w:pStyle w:val="3"/>
              <w:pageBreakBefore w:val="0"/>
              <w:widowControl w:val="0"/>
              <w:numPr>
                <w:ilvl w:val="0"/>
                <w:numId w:val="0"/>
              </w:numPr>
              <w:kinsoku/>
              <w:wordWrap/>
              <w:overflowPunct/>
              <w:topLinePunct w:val="0"/>
              <w:autoSpaceDE/>
              <w:autoSpaceDN/>
              <w:bidi w:val="0"/>
              <w:adjustRightInd/>
              <w:snapToGrid/>
              <w:spacing w:beforeLines="0" w:afterLines="0" w:line="360" w:lineRule="auto"/>
              <w:textAlignment w:val="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11.环境相容性分析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项目为隔音和隔热材料制造类项目，建设地点位于阜康产业园阜西苏通小微创业园新疆巨龙联合新型建材有限公司院内，新疆巨龙联合新型建材有限公司经营范围金属制品销售；保温材料销售；机械设备销售；；塑料制品销售；环境保护专用设备销售等，与本项目相容。且厂区东侧为新疆鑫龙鸿晟防火门窗有限公司，南侧为新疆天鸿盛世塑业有限公司，西侧为空地、北侧为新疆大唐西域农业生态科技有限公司，周边环境对项目产生影响较小。</w:t>
            </w:r>
          </w:p>
          <w:p>
            <w:pPr>
              <w:pStyle w:val="14"/>
              <w:pageBreakBefore w:val="0"/>
              <w:widowControl w:val="0"/>
              <w:kinsoku/>
              <w:wordWrap/>
              <w:overflowPunct/>
              <w:topLinePunct w:val="0"/>
              <w:autoSpaceDE/>
              <w:autoSpaceDN/>
              <w:bidi w:val="0"/>
              <w:adjustRightInd/>
              <w:snapToGrid/>
              <w:jc w:val="both"/>
              <w:textAlignment w:val="auto"/>
              <w:rPr>
                <w:rFonts w:hint="eastAsia"/>
                <w:color w:val="auto"/>
                <w:lang w:val="en-US" w:eastAsia="zh-CN"/>
              </w:rPr>
            </w:pPr>
            <w:r>
              <w:rPr>
                <w:rFonts w:hint="eastAsia"/>
                <w:color w:val="auto"/>
                <w:lang w:val="en-US" w:eastAsia="zh-CN"/>
              </w:rPr>
              <w:t>项目运营期产生大气污染物主要为颗粒物</w:t>
            </w:r>
            <w:r>
              <w:rPr>
                <w:rFonts w:hint="default"/>
                <w:color w:val="auto"/>
                <w:lang w:eastAsia="zh-CN"/>
              </w:rPr>
              <w:t>、VOCs，</w:t>
            </w:r>
            <w:r>
              <w:rPr>
                <w:rFonts w:hint="eastAsia"/>
                <w:color w:val="auto"/>
                <w:lang w:val="en-US" w:eastAsia="zh-CN"/>
              </w:rPr>
              <w:t>经“集气罩+二级活性炭吸附装置+1根15m高排气筒”处理，废气加强车间通风后无组织排放，粉尘无组织排放，排放浓度满足《合成树脂工业污染物排放标准》（GB31572-2015）中大气污染物特别排放限值及企业边界大气污染物浓度限值，对周围大气环境影响较小。项目生活污水依托新疆巨龙联合新型建材有限公司现有下水管网排入阜康市西部城区污水处理厂集中处理，不会对周围水体产生影响。项目营运期对产噪设备采取安装减振降噪措施及厂房隔声后，厂界能够满足《工业企业厂界环境噪声排放标准》（GB12348-2008）中3类标准。项目各类固废在采取相应处理处置措施后，均可做到综合利用或无害化处置，不会对区域环境造成不利影响。因此，本项目建设对周边环境影响较小。</w:t>
            </w:r>
          </w:p>
          <w:p>
            <w:pPr>
              <w:pStyle w:val="14"/>
              <w:pageBreakBefore w:val="0"/>
              <w:widowControl w:val="0"/>
              <w:kinsoku/>
              <w:wordWrap/>
              <w:overflowPunct/>
              <w:topLinePunct w:val="0"/>
              <w:autoSpaceDE/>
              <w:autoSpaceDN/>
              <w:bidi w:val="0"/>
              <w:adjustRightInd/>
              <w:snapToGrid/>
              <w:textAlignment w:val="auto"/>
              <w:rPr>
                <w:rFonts w:hint="eastAsia"/>
                <w:color w:val="auto"/>
                <w:lang w:val="en-US" w:eastAsia="zh-CN"/>
              </w:rPr>
            </w:pPr>
            <w:r>
              <w:rPr>
                <w:rFonts w:hint="eastAsia"/>
                <w:color w:val="auto"/>
                <w:lang w:val="en-US" w:eastAsia="zh-CN"/>
              </w:rPr>
              <w:t>综上，本项目选址与周边环境相容。</w:t>
            </w:r>
          </w:p>
          <w:p>
            <w:pPr>
              <w:pStyle w:val="3"/>
              <w:pageBreakBefore w:val="0"/>
              <w:widowControl w:val="0"/>
              <w:numPr>
                <w:ilvl w:val="0"/>
                <w:numId w:val="0"/>
              </w:numPr>
              <w:kinsoku/>
              <w:wordWrap/>
              <w:overflowPunct/>
              <w:topLinePunct w:val="0"/>
              <w:autoSpaceDE/>
              <w:autoSpaceDN/>
              <w:bidi w:val="0"/>
              <w:adjustRightInd/>
              <w:snapToGrid/>
              <w:spacing w:beforeLines="0" w:afterLines="0" w:line="360" w:lineRule="auto"/>
              <w:textAlignment w:val="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12.选址合理性分析</w:t>
            </w:r>
          </w:p>
          <w:p>
            <w:pPr>
              <w:pStyle w:val="14"/>
              <w:pageBreakBefore w:val="0"/>
              <w:widowControl w:val="0"/>
              <w:kinsoku/>
              <w:wordWrap/>
              <w:overflowPunct/>
              <w:topLinePunct w:val="0"/>
              <w:autoSpaceDE/>
              <w:autoSpaceDN/>
              <w:bidi w:val="0"/>
              <w:adjustRightInd/>
              <w:snapToGrid/>
              <w:textAlignment w:val="auto"/>
              <w:rPr>
                <w:rFonts w:hint="eastAsia"/>
                <w:color w:val="auto"/>
                <w:lang w:eastAsia="zh-CN"/>
              </w:rPr>
            </w:pPr>
            <w:r>
              <w:rPr>
                <w:color w:val="auto"/>
              </w:rPr>
              <w:t>本</w:t>
            </w:r>
            <w:r>
              <w:rPr>
                <w:rFonts w:hint="eastAsia"/>
                <w:color w:val="auto"/>
                <w:lang w:val="en-US" w:eastAsia="zh-CN"/>
              </w:rPr>
              <w:t>项目</w:t>
            </w:r>
            <w:r>
              <w:rPr>
                <w:rFonts w:hint="default"/>
                <w:color w:val="auto"/>
                <w:lang w:eastAsia="zh-CN"/>
              </w:rPr>
              <w:t>为</w:t>
            </w:r>
            <w:r>
              <w:rPr>
                <w:rFonts w:hint="eastAsia" w:ascii="Times New Roman" w:hAnsi="Times New Roman" w:eastAsia="宋体" w:cs="Times New Roman"/>
                <w:color w:val="auto"/>
                <w:kern w:val="2"/>
                <w:sz w:val="24"/>
                <w:szCs w:val="24"/>
                <w:lang w:val="en-US" w:eastAsia="zh-CN" w:bidi="ar-SA"/>
              </w:rPr>
              <w:t>隔音和隔热材料制造</w:t>
            </w:r>
            <w:r>
              <w:rPr>
                <w:rFonts w:hint="default" w:cs="Times New Roman"/>
                <w:color w:val="auto"/>
                <w:kern w:val="2"/>
                <w:sz w:val="24"/>
                <w:szCs w:val="24"/>
                <w:lang w:eastAsia="zh-CN" w:bidi="ar-SA"/>
              </w:rPr>
              <w:t>类</w:t>
            </w:r>
            <w:r>
              <w:rPr>
                <w:rFonts w:hint="eastAsia"/>
                <w:color w:val="auto"/>
                <w:lang w:val="en-US" w:eastAsia="zh-CN"/>
              </w:rPr>
              <w:t>，</w:t>
            </w:r>
            <w:r>
              <w:rPr>
                <w:color w:val="auto"/>
              </w:rPr>
              <w:t>选址位于</w:t>
            </w:r>
            <w:r>
              <w:rPr>
                <w:rFonts w:hint="default"/>
                <w:b w:val="0"/>
                <w:bCs/>
                <w:color w:val="auto"/>
                <w:lang w:val="en-US" w:eastAsia="zh-CN"/>
              </w:rPr>
              <w:t>新疆</w:t>
            </w:r>
            <w:r>
              <w:rPr>
                <w:rFonts w:hint="eastAsia"/>
                <w:b w:val="0"/>
                <w:bCs/>
                <w:color w:val="auto"/>
                <w:lang w:val="en-US" w:eastAsia="zh-CN"/>
              </w:rPr>
              <w:t>维吾尔自治区</w:t>
            </w:r>
            <w:r>
              <w:rPr>
                <w:rFonts w:hint="default"/>
                <w:b w:val="0"/>
                <w:bCs/>
                <w:color w:val="auto"/>
                <w:lang w:val="en-US" w:eastAsia="zh-CN"/>
              </w:rPr>
              <w:t>昌吉</w:t>
            </w:r>
            <w:r>
              <w:rPr>
                <w:rFonts w:hint="eastAsia"/>
                <w:b w:val="0"/>
                <w:bCs/>
                <w:color w:val="auto"/>
                <w:lang w:val="en-US" w:eastAsia="zh-CN"/>
              </w:rPr>
              <w:t>回族自治州阜康产业园阜西苏通小微创业园新疆巨龙联合新型建材有限公司院内</w:t>
            </w:r>
            <w:r>
              <w:rPr>
                <w:rFonts w:hint="eastAsia"/>
                <w:color w:val="auto"/>
                <w:lang w:val="en-US" w:eastAsia="zh-CN"/>
              </w:rPr>
              <w:t>，属于园区功能定位中鼓励发展的小微企业，符合园区产业空间布局，</w:t>
            </w:r>
            <w:r>
              <w:rPr>
                <w:rFonts w:hint="default" w:ascii="Times New Roman" w:hAnsi="Times New Roman" w:eastAsia="宋体" w:cs="Times New Roman"/>
                <w:color w:val="auto"/>
                <w:kern w:val="0"/>
                <w:sz w:val="24"/>
                <w:szCs w:val="24"/>
                <w:lang w:val="en-US" w:eastAsia="zh-CN" w:bidi="ar"/>
              </w:rPr>
              <w:t>项目不存在制约因素，不占用基本农田、生态红线，周边无集中居民点</w:t>
            </w:r>
            <w:r>
              <w:rPr>
                <w:rFonts w:hint="eastAsia" w:cs="Times New Roman"/>
                <w:color w:val="auto"/>
                <w:kern w:val="0"/>
                <w:sz w:val="24"/>
                <w:szCs w:val="24"/>
                <w:lang w:val="en-US" w:eastAsia="zh-CN" w:bidi="ar"/>
              </w:rPr>
              <w:t>。</w:t>
            </w:r>
          </w:p>
          <w:p>
            <w:pPr>
              <w:pStyle w:val="14"/>
              <w:pageBreakBefore w:val="0"/>
              <w:widowControl w:val="0"/>
              <w:kinsoku/>
              <w:wordWrap/>
              <w:overflowPunct/>
              <w:topLinePunct w:val="0"/>
              <w:autoSpaceDE/>
              <w:autoSpaceDN/>
              <w:bidi w:val="0"/>
              <w:adjustRightInd/>
              <w:snapToGrid/>
              <w:textAlignment w:val="auto"/>
              <w:rPr>
                <w:rFonts w:hint="default" w:eastAsia="宋体"/>
                <w:color w:val="auto"/>
                <w:lang w:val="en-US" w:eastAsia="zh-CN"/>
              </w:rPr>
            </w:pPr>
            <w:r>
              <w:rPr>
                <w:rFonts w:hint="eastAsia"/>
                <w:color w:val="auto"/>
                <w:lang w:val="en-US" w:eastAsia="zh-CN"/>
              </w:rPr>
              <w:t>本项目选址属于工业用地。</w:t>
            </w:r>
            <w:r>
              <w:rPr>
                <w:color w:val="auto"/>
              </w:rPr>
              <w:t>项目选址地区不属于特殊保护地区、社会关注区和特殊地貌景观区，也无重点保护生态品种及濒危生物物种，文物古迹等，区域环境敏感因素较少。</w:t>
            </w:r>
            <w:r>
              <w:rPr>
                <w:rFonts w:hint="eastAsia"/>
                <w:color w:val="auto"/>
              </w:rPr>
              <w:t>项目区紧邻道路，交通运输满足建设期及运行期的原材料运输；</w:t>
            </w:r>
            <w:r>
              <w:rPr>
                <w:rFonts w:hint="eastAsia"/>
                <w:color w:val="auto"/>
                <w:lang w:val="en-US" w:eastAsia="zh-CN"/>
              </w:rPr>
              <w:t>项目</w:t>
            </w:r>
            <w:r>
              <w:rPr>
                <w:rFonts w:hint="eastAsia"/>
                <w:color w:val="auto"/>
              </w:rPr>
              <w:t>周边给水、供电设施齐全。</w:t>
            </w:r>
          </w:p>
          <w:p>
            <w:pPr>
              <w:pStyle w:val="14"/>
              <w:pageBreakBefore w:val="0"/>
              <w:widowControl w:val="0"/>
              <w:kinsoku/>
              <w:wordWrap/>
              <w:overflowPunct/>
              <w:topLinePunct w:val="0"/>
              <w:autoSpaceDE/>
              <w:autoSpaceDN/>
              <w:bidi w:val="0"/>
              <w:adjustRightInd/>
              <w:snapToGrid/>
              <w:textAlignment w:val="auto"/>
              <w:rPr>
                <w:rFonts w:hint="eastAsia"/>
                <w:color w:val="auto"/>
                <w:lang w:eastAsia="zh-CN"/>
              </w:rPr>
            </w:pPr>
            <w:r>
              <w:rPr>
                <w:color w:val="auto"/>
              </w:rPr>
              <w:t>综上，本项目基础设施便于依托，评价范围内没有自然保护区、风景名胜区、水源保护区等敏感区，项目运营时不会导致本地区环境质量的下降，项目选址合理</w:t>
            </w:r>
            <w:r>
              <w:rPr>
                <w:rFonts w:hint="eastAsia"/>
                <w:color w:val="auto"/>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firstLine="480" w:firstLineChars="200"/>
              <w:jc w:val="both"/>
              <w:textAlignment w:val="auto"/>
              <w:rPr>
                <w:rFonts w:hint="eastAsia"/>
                <w:color w:val="auto"/>
                <w:sz w:val="24"/>
                <w:szCs w:val="24"/>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firstLine="480" w:firstLineChars="200"/>
              <w:jc w:val="both"/>
              <w:textAlignment w:val="auto"/>
              <w:rPr>
                <w:rFonts w:hint="eastAsia"/>
                <w:color w:val="auto"/>
                <w:sz w:val="24"/>
                <w:szCs w:val="24"/>
                <w:lang w:val="en-US" w:eastAsia="zh-CN"/>
              </w:rPr>
            </w:pPr>
          </w:p>
          <w:p>
            <w:pPr>
              <w:rPr>
                <w:rFonts w:hint="eastAsia"/>
                <w:color w:val="auto"/>
                <w:sz w:val="24"/>
                <w:szCs w:val="24"/>
                <w:lang w:val="en-US" w:eastAsia="zh-CN"/>
              </w:rPr>
            </w:pPr>
          </w:p>
          <w:p>
            <w:pPr>
              <w:pStyle w:val="13"/>
              <w:rPr>
                <w:rFonts w:hint="eastAsia"/>
                <w:color w:val="auto"/>
                <w:sz w:val="24"/>
                <w:szCs w:val="24"/>
                <w:lang w:val="en-US" w:eastAsia="zh-CN"/>
              </w:rPr>
            </w:pPr>
          </w:p>
          <w:p>
            <w:pPr>
              <w:pStyle w:val="13"/>
              <w:rPr>
                <w:rFonts w:hint="eastAsia"/>
                <w:color w:val="auto"/>
                <w:sz w:val="24"/>
                <w:szCs w:val="24"/>
                <w:lang w:val="en-US" w:eastAsia="zh-CN"/>
              </w:rPr>
            </w:pPr>
          </w:p>
          <w:p>
            <w:pPr>
              <w:pStyle w:val="3"/>
              <w:rPr>
                <w:rFonts w:hint="eastAsia"/>
                <w:color w:val="auto"/>
                <w:sz w:val="24"/>
                <w:szCs w:val="24"/>
                <w:lang w:val="en-US" w:eastAsia="zh-CN"/>
              </w:rPr>
            </w:pPr>
          </w:p>
          <w:p>
            <w:pPr>
              <w:rPr>
                <w:rFonts w:hint="eastAsia"/>
                <w:color w:val="auto"/>
                <w:sz w:val="24"/>
                <w:szCs w:val="24"/>
                <w:lang w:val="en-US" w:eastAsia="zh-CN"/>
              </w:rPr>
            </w:pPr>
          </w:p>
          <w:p>
            <w:pPr>
              <w:pStyle w:val="3"/>
              <w:rPr>
                <w:rFonts w:hint="eastAsia"/>
                <w:color w:val="auto"/>
                <w:sz w:val="24"/>
                <w:szCs w:val="24"/>
                <w:lang w:val="en-US" w:eastAsia="zh-CN"/>
              </w:rPr>
            </w:pPr>
          </w:p>
          <w:p>
            <w:pPr>
              <w:rPr>
                <w:rFonts w:hint="eastAsia"/>
                <w:color w:val="auto"/>
                <w:sz w:val="24"/>
                <w:szCs w:val="24"/>
                <w:lang w:val="en-US" w:eastAsia="zh-CN"/>
              </w:rPr>
            </w:pPr>
          </w:p>
          <w:p>
            <w:pPr>
              <w:pStyle w:val="3"/>
              <w:rPr>
                <w:rFonts w:hint="eastAsia"/>
                <w:color w:val="auto"/>
                <w:sz w:val="24"/>
                <w:szCs w:val="24"/>
                <w:lang w:val="en-US" w:eastAsia="zh-CN"/>
              </w:rPr>
            </w:pPr>
          </w:p>
          <w:p>
            <w:pPr>
              <w:rPr>
                <w:rFonts w:hint="eastAsia"/>
                <w:color w:val="auto"/>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firstLine="480" w:firstLineChars="200"/>
              <w:jc w:val="both"/>
              <w:textAlignment w:val="auto"/>
              <w:rPr>
                <w:rFonts w:hint="eastAsia"/>
                <w:color w:val="auto"/>
                <w:sz w:val="24"/>
                <w:szCs w:val="24"/>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firstLine="420" w:firstLineChars="200"/>
              <w:jc w:val="both"/>
              <w:textAlignment w:val="auto"/>
              <w:rPr>
                <w:rFonts w:hint="default"/>
                <w:color w:val="auto"/>
              </w:rPr>
            </w:pPr>
          </w:p>
        </w:tc>
      </w:tr>
    </w:tbl>
    <w:p>
      <w:pPr>
        <w:spacing w:line="360" w:lineRule="auto"/>
        <w:outlineLvl w:val="9"/>
        <w:rPr>
          <w:rFonts w:eastAsia="黑体"/>
          <w:color w:val="auto"/>
          <w:sz w:val="30"/>
        </w:rPr>
        <w:sectPr>
          <w:footerReference r:id="rId3" w:type="default"/>
          <w:pgSz w:w="11906" w:h="16838"/>
          <w:pgMar w:top="1701" w:right="1531" w:bottom="1701" w:left="1531" w:header="851" w:footer="1077" w:gutter="0"/>
          <w:pgBorders>
            <w:top w:val="none" w:sz="0" w:space="0"/>
            <w:left w:val="none" w:sz="0" w:space="0"/>
            <w:bottom w:val="none" w:sz="0" w:space="0"/>
            <w:right w:val="none" w:sz="0" w:space="0"/>
          </w:pgBorders>
          <w:cols w:space="720" w:num="1"/>
          <w:docGrid w:linePitch="312" w:charSpace="0"/>
        </w:sectPr>
      </w:pPr>
    </w:p>
    <w:p>
      <w:pPr>
        <w:pStyle w:val="15"/>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二、建设项目工程分析</w:t>
      </w:r>
    </w:p>
    <w:tbl>
      <w:tblPr>
        <w:tblStyle w:val="18"/>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24"/>
        <w:gridCol w:w="86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571" w:type="dxa"/>
            <w:vAlign w:val="center"/>
          </w:tcPr>
          <w:p>
            <w:pPr>
              <w:pStyle w:val="15"/>
              <w:adjustRightInd w:val="0"/>
              <w:snapToGrid w:val="0"/>
              <w:spacing w:before="0" w:beforeAutospacing="0" w:after="0" w:afterAutospacing="0"/>
              <w:jc w:val="center"/>
              <w:rPr>
                <w:rFonts w:cs="宋体"/>
                <w:color w:val="auto"/>
                <w:sz w:val="21"/>
                <w:szCs w:val="21"/>
              </w:rPr>
            </w:pPr>
            <w:r>
              <w:rPr>
                <w:rFonts w:hint="eastAsia" w:cs="宋体"/>
                <w:color w:val="auto"/>
                <w:sz w:val="21"/>
                <w:szCs w:val="21"/>
              </w:rPr>
              <w:t>建设内容</w:t>
            </w:r>
          </w:p>
        </w:tc>
        <w:tc>
          <w:tcPr>
            <w:tcW w:w="8489" w:type="dxa"/>
            <w:vAlign w:val="top"/>
          </w:tcPr>
          <w:p>
            <w:pPr>
              <w:adjustRightInd w:val="0"/>
              <w:snapToGrid w:val="0"/>
              <w:spacing w:line="360" w:lineRule="auto"/>
              <w:rPr>
                <w:rFonts w:hint="default" w:ascii="Times New Roman" w:hAnsi="Times New Roman" w:eastAsia="宋体" w:cs="Times New Roman"/>
                <w:b/>
                <w:color w:val="auto"/>
                <w:sz w:val="24"/>
                <w:szCs w:val="24"/>
              </w:rPr>
            </w:pPr>
            <w:r>
              <w:rPr>
                <w:rFonts w:hint="default" w:ascii="Times New Roman" w:hAnsi="Times New Roman" w:eastAsia="宋体" w:cs="Times New Roman"/>
                <w:b/>
                <w:bCs/>
                <w:color w:val="auto"/>
                <w:sz w:val="24"/>
                <w:szCs w:val="24"/>
              </w:rPr>
              <w:t>1</w:t>
            </w:r>
            <w:r>
              <w:rPr>
                <w:rFonts w:hint="eastAsia" w:ascii="Times New Roman" w:hAnsi="Times New Roman" w:eastAsia="宋体" w:cs="Times New Roman"/>
                <w:b/>
                <w:bCs/>
                <w:color w:val="auto"/>
                <w:sz w:val="24"/>
                <w:szCs w:val="24"/>
                <w:lang w:val="en-US" w:eastAsia="zh-CN"/>
              </w:rPr>
              <w:t>.</w:t>
            </w:r>
            <w:r>
              <w:rPr>
                <w:rFonts w:hint="default" w:ascii="Times New Roman" w:hAnsi="Times New Roman" w:eastAsia="宋体" w:cs="Times New Roman"/>
                <w:b/>
                <w:color w:val="auto"/>
                <w:sz w:val="24"/>
                <w:szCs w:val="24"/>
              </w:rPr>
              <w:t>建设项目组成</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0"/>
                <w:sz w:val="24"/>
                <w:szCs w:val="24"/>
                <w:lang w:val="en-US" w:eastAsia="zh-CN" w:bidi="ar"/>
              </w:rPr>
              <w:t>本项目选址区位于阜康市苏通小微创业园3-2号，利用租赁新疆巨龙联合新型建材有限公司院内的2940平方米厂房及7000平方米场地，进行本项目的建设</w:t>
            </w:r>
            <w:r>
              <w:rPr>
                <w:rFonts w:hint="eastAsia" w:cs="Times New Roman"/>
                <w:color w:val="auto"/>
                <w:kern w:val="0"/>
                <w:sz w:val="24"/>
                <w:szCs w:val="24"/>
                <w:lang w:val="en-US" w:eastAsia="zh-CN" w:bidi="ar"/>
              </w:rPr>
              <w:t>，</w:t>
            </w:r>
            <w:r>
              <w:rPr>
                <w:rFonts w:hint="eastAsia" w:ascii="Times New Roman" w:hAnsi="Times New Roman" w:eastAsia="宋体" w:cs="Times New Roman"/>
                <w:color w:val="auto"/>
                <w:kern w:val="0"/>
                <w:sz w:val="24"/>
                <w:szCs w:val="24"/>
                <w:lang w:val="en-US" w:eastAsia="zh-CN" w:bidi="ar"/>
              </w:rPr>
              <w:t>中心地理位置坐标（</w:t>
            </w:r>
            <w:r>
              <w:rPr>
                <w:rFonts w:hint="default" w:ascii="Times New Roman" w:hAnsi="Times New Roman" w:cs="Times New Roman"/>
                <w:color w:val="auto"/>
                <w:kern w:val="0"/>
                <w:sz w:val="24"/>
                <w:szCs w:val="24"/>
                <w:lang w:val="en-US" w:eastAsia="zh-CN" w:bidi="ar"/>
              </w:rPr>
              <w:t>东经87°49′30.216″；北纬44°9′20.631″</w:t>
            </w:r>
            <w:r>
              <w:rPr>
                <w:rFonts w:hint="eastAsia" w:ascii="Times New Roman" w:hAnsi="Times New Roman" w:eastAsia="宋体" w:cs="Times New Roman"/>
                <w:color w:val="auto"/>
                <w:kern w:val="0"/>
                <w:sz w:val="24"/>
                <w:szCs w:val="24"/>
                <w:lang w:val="en-US" w:eastAsia="zh-CN" w:bidi="ar"/>
              </w:rPr>
              <w:t>），购置自动化复合保温免拆一体板生产线2条，年产50万平方米节能型复合保温免拆一体板；购置环保设备2台，切割机2台，打孔机2台，储料罐3台，叉车4台，养护架700套。</w:t>
            </w:r>
          </w:p>
          <w:p>
            <w:pPr>
              <w:pStyle w:val="28"/>
              <w:bidi w:val="0"/>
              <w:spacing w:line="240" w:lineRule="auto"/>
              <w:rPr>
                <w:rFonts w:hint="eastAsia" w:ascii="宋体" w:hAnsi="宋体" w:cs="宋体"/>
                <w:b/>
                <w:bCs/>
                <w:color w:val="auto"/>
                <w:szCs w:val="21"/>
              </w:rPr>
            </w:pPr>
            <w:r>
              <w:rPr>
                <w:rFonts w:hint="eastAsia"/>
                <w:b/>
                <w:bCs/>
                <w:color w:val="auto"/>
                <w:lang w:val="en-US" w:eastAsia="zh-CN"/>
              </w:rPr>
              <w:t>表2-1    项目建设内容一览表</w:t>
            </w:r>
          </w:p>
          <w:tbl>
            <w:tblPr>
              <w:tblStyle w:val="18"/>
              <w:tblW w:w="4998" w:type="pct"/>
              <w:tblInd w:w="5"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623"/>
              <w:gridCol w:w="1044"/>
              <w:gridCol w:w="911"/>
              <w:gridCol w:w="4889"/>
              <w:gridCol w:w="950"/>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23" w:hRule="atLeast"/>
              </w:trPr>
              <w:tc>
                <w:tcPr>
                  <w:tcW w:w="370" w:type="pct"/>
                  <w:tcBorders>
                    <w:bottom w:val="single" w:color="000000" w:sz="12" w:space="0"/>
                  </w:tcBorders>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工程</w:t>
                  </w:r>
                </w:p>
              </w:tc>
              <w:tc>
                <w:tcPr>
                  <w:tcW w:w="620" w:type="pct"/>
                  <w:tcBorders>
                    <w:bottom w:val="single" w:color="000000" w:sz="12" w:space="0"/>
                  </w:tcBorders>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项目组成</w:t>
                  </w:r>
                </w:p>
              </w:tc>
              <w:tc>
                <w:tcPr>
                  <w:tcW w:w="3444" w:type="pct"/>
                  <w:gridSpan w:val="2"/>
                  <w:tcBorders>
                    <w:bottom w:val="single" w:color="000000" w:sz="12" w:space="0"/>
                  </w:tcBorders>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主要工程内容</w:t>
                  </w:r>
                </w:p>
              </w:tc>
              <w:tc>
                <w:tcPr>
                  <w:tcW w:w="564" w:type="pct"/>
                  <w:tcBorders>
                    <w:bottom w:val="single" w:color="000000" w:sz="12" w:space="0"/>
                  </w:tcBorders>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备注</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370" w:type="pct"/>
                  <w:tcBorders>
                    <w:top w:val="single" w:color="000000" w:sz="12" w:space="0"/>
                    <w:tl2br w:val="nil"/>
                    <w:tr2bl w:val="nil"/>
                  </w:tcBorders>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主体工程</w:t>
                  </w:r>
                </w:p>
              </w:tc>
              <w:tc>
                <w:tcPr>
                  <w:tcW w:w="620" w:type="pct"/>
                  <w:tcBorders>
                    <w:top w:val="single" w:color="000000" w:sz="12" w:space="0"/>
                    <w:tl2br w:val="nil"/>
                    <w:tr2bl w:val="nil"/>
                  </w:tcBorders>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生产车间</w:t>
                  </w:r>
                </w:p>
              </w:tc>
              <w:tc>
                <w:tcPr>
                  <w:tcW w:w="3444" w:type="pct"/>
                  <w:gridSpan w:val="2"/>
                  <w:tcBorders>
                    <w:top w:val="single" w:color="000000" w:sz="12" w:space="0"/>
                    <w:tl2br w:val="nil"/>
                    <w:tr2bl w:val="nil"/>
                  </w:tcBorders>
                  <w:vAlign w:val="center"/>
                </w:tcPr>
                <w:p>
                  <w:pPr>
                    <w:keepNext w:val="0"/>
                    <w:keepLines w:val="0"/>
                    <w:pageBreakBefore w:val="0"/>
                    <w:widowControl/>
                    <w:suppressLineNumbers w:val="0"/>
                    <w:kinsoku/>
                    <w:wordWrap/>
                    <w:overflowPunct/>
                    <w:topLinePunct w:val="0"/>
                    <w:bidi w:val="0"/>
                    <w:adjustRightInd/>
                    <w:snapToGrid/>
                    <w:jc w:val="left"/>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2"/>
                      <w:sz w:val="21"/>
                      <w:szCs w:val="21"/>
                      <w:lang w:val="en-US" w:eastAsia="zh-CN" w:bidi="zh-CN"/>
                    </w:rPr>
                    <w:t>租赁新疆巨龙联合新型建材有限公司院</w:t>
                  </w:r>
                  <w:r>
                    <w:rPr>
                      <w:rFonts w:hint="eastAsia" w:ascii="Times New Roman" w:hAnsi="Times New Roman" w:eastAsia="宋体" w:cs="Times New Roman"/>
                      <w:color w:val="auto"/>
                      <w:kern w:val="2"/>
                      <w:sz w:val="21"/>
                      <w:szCs w:val="21"/>
                      <w:lang w:val="en-US" w:eastAsia="zh-CN" w:bidi="zh-CN"/>
                    </w:rPr>
                    <w:t>内的2940平方米厂房及</w:t>
                  </w:r>
                  <w:r>
                    <w:rPr>
                      <w:rFonts w:hint="default" w:ascii="Times New Roman" w:hAnsi="Times New Roman" w:eastAsia="宋体" w:cs="Times New Roman"/>
                      <w:color w:val="auto"/>
                      <w:kern w:val="2"/>
                      <w:sz w:val="21"/>
                      <w:szCs w:val="21"/>
                      <w:lang w:val="en-US" w:eastAsia="zh-CN" w:bidi="zh-CN"/>
                    </w:rPr>
                    <w:t>7000</w:t>
                  </w:r>
                  <w:r>
                    <w:rPr>
                      <w:rFonts w:hint="eastAsia" w:ascii="Times New Roman" w:hAnsi="Times New Roman" w:eastAsia="宋体" w:cs="Times New Roman"/>
                      <w:color w:val="auto"/>
                      <w:kern w:val="2"/>
                      <w:sz w:val="21"/>
                      <w:szCs w:val="21"/>
                      <w:lang w:val="en-US" w:eastAsia="zh-CN" w:bidi="zh-CN"/>
                    </w:rPr>
                    <w:t>平方米场地</w:t>
                  </w:r>
                  <w:r>
                    <w:rPr>
                      <w:rFonts w:hint="default" w:ascii="Times New Roman" w:hAnsi="Times New Roman" w:eastAsia="宋体" w:cs="Times New Roman"/>
                      <w:color w:val="auto"/>
                      <w:kern w:val="2"/>
                      <w:sz w:val="21"/>
                      <w:szCs w:val="21"/>
                      <w:lang w:val="zh-CN" w:eastAsia="zh-CN" w:bidi="zh-CN"/>
                    </w:rPr>
                    <w:t>。新建</w:t>
                  </w:r>
                  <w:r>
                    <w:rPr>
                      <w:rFonts w:hint="eastAsia" w:cs="Times New Roman"/>
                      <w:color w:val="auto"/>
                      <w:kern w:val="2"/>
                      <w:sz w:val="21"/>
                      <w:szCs w:val="21"/>
                      <w:lang w:val="en-US" w:eastAsia="zh-CN" w:bidi="zh-CN"/>
                    </w:rPr>
                    <w:t>2</w:t>
                  </w:r>
                  <w:r>
                    <w:rPr>
                      <w:rFonts w:hint="default" w:ascii="Times New Roman" w:hAnsi="Times New Roman" w:eastAsia="宋体" w:cs="Times New Roman"/>
                      <w:color w:val="auto"/>
                      <w:kern w:val="2"/>
                      <w:sz w:val="21"/>
                      <w:szCs w:val="21"/>
                      <w:lang w:val="zh-CN" w:eastAsia="zh-CN" w:bidi="zh-CN"/>
                    </w:rPr>
                    <w:t>条节能型</w:t>
                  </w:r>
                  <w:r>
                    <w:rPr>
                      <w:rFonts w:hint="default" w:ascii="Times New Roman" w:hAnsi="Times New Roman" w:eastAsia="宋体" w:cs="Times New Roman"/>
                      <w:color w:val="auto"/>
                      <w:sz w:val="21"/>
                      <w:szCs w:val="21"/>
                    </w:rPr>
                    <w:t>复合保温免拆一体板生产线，年产50万平方米保温装饰一体板</w:t>
                  </w:r>
                  <w:r>
                    <w:rPr>
                      <w:rFonts w:hint="eastAsia" w:cs="Times New Roman"/>
                      <w:color w:val="auto"/>
                      <w:sz w:val="21"/>
                      <w:szCs w:val="21"/>
                      <w:lang w:eastAsia="zh-CN"/>
                    </w:rPr>
                    <w:t>。</w:t>
                  </w:r>
                </w:p>
              </w:tc>
              <w:tc>
                <w:tcPr>
                  <w:tcW w:w="564" w:type="pct"/>
                  <w:tcBorders>
                    <w:top w:val="single" w:color="000000" w:sz="12" w:space="0"/>
                    <w:tl2br w:val="nil"/>
                    <w:tr2bl w:val="nil"/>
                  </w:tcBorders>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全部置于租赁厂房内</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37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辅助工程</w:t>
                  </w:r>
                </w:p>
              </w:tc>
              <w:tc>
                <w:tcPr>
                  <w:tcW w:w="620" w:type="pct"/>
                  <w:tcBorders>
                    <w:tl2br w:val="nil"/>
                    <w:tr2bl w:val="nil"/>
                  </w:tcBorders>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办公用房</w:t>
                  </w:r>
                </w:p>
              </w:tc>
              <w:tc>
                <w:tcPr>
                  <w:tcW w:w="3444" w:type="pct"/>
                  <w:gridSpan w:val="2"/>
                  <w:tcBorders>
                    <w:tl2br w:val="nil"/>
                    <w:tr2bl w:val="nil"/>
                  </w:tcBorders>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办公区260m</w:t>
                  </w:r>
                  <w:r>
                    <w:rPr>
                      <w:rFonts w:hint="eastAsia" w:ascii="Times New Roman" w:hAnsi="Times New Roman" w:cs="Times New Roman"/>
                      <w:color w:val="auto"/>
                      <w:sz w:val="21"/>
                      <w:szCs w:val="21"/>
                      <w:vertAlign w:val="superscript"/>
                      <w:lang w:val="en-US" w:eastAsia="zh-CN"/>
                    </w:rPr>
                    <w:t>2</w:t>
                  </w:r>
                </w:p>
              </w:tc>
              <w:tc>
                <w:tcPr>
                  <w:tcW w:w="564" w:type="pct"/>
                  <w:tcBorders>
                    <w:tl2br w:val="nil"/>
                    <w:tr2bl w:val="nil"/>
                  </w:tcBorders>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依托</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370" w:type="pct"/>
                  <w:vMerge w:val="restart"/>
                  <w:tcBorders>
                    <w:tl2br w:val="nil"/>
                    <w:tr2bl w:val="nil"/>
                  </w:tcBorders>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公用工程</w:t>
                  </w:r>
                </w:p>
              </w:tc>
              <w:tc>
                <w:tcPr>
                  <w:tcW w:w="620" w:type="pct"/>
                  <w:tcBorders>
                    <w:tl2br w:val="nil"/>
                    <w:tr2bl w:val="nil"/>
                  </w:tcBorders>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给水</w:t>
                  </w:r>
                </w:p>
              </w:tc>
              <w:tc>
                <w:tcPr>
                  <w:tcW w:w="3444" w:type="pct"/>
                  <w:gridSpan w:val="2"/>
                  <w:tcBorders>
                    <w:tl2br w:val="nil"/>
                    <w:tr2bl w:val="nil"/>
                  </w:tcBorders>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依托园区现有给水管线</w:t>
                  </w:r>
                </w:p>
              </w:tc>
              <w:tc>
                <w:tcPr>
                  <w:tcW w:w="564" w:type="pct"/>
                  <w:tcBorders>
                    <w:tl2br w:val="nil"/>
                    <w:tr2bl w:val="nil"/>
                  </w:tcBorders>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依托</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370"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sz w:val="21"/>
                      <w:szCs w:val="21"/>
                    </w:rPr>
                  </w:pPr>
                </w:p>
              </w:tc>
              <w:tc>
                <w:tcPr>
                  <w:tcW w:w="620" w:type="pct"/>
                  <w:tcBorders>
                    <w:tl2br w:val="nil"/>
                    <w:tr2bl w:val="nil"/>
                  </w:tcBorders>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排水</w:t>
                  </w:r>
                </w:p>
              </w:tc>
              <w:tc>
                <w:tcPr>
                  <w:tcW w:w="3444" w:type="pct"/>
                  <w:gridSpan w:val="2"/>
                  <w:tcBorders>
                    <w:tl2br w:val="nil"/>
                    <w:tr2bl w:val="nil"/>
                  </w:tcBorders>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生活污水排入园区污水管网</w:t>
                  </w:r>
                </w:p>
              </w:tc>
              <w:tc>
                <w:tcPr>
                  <w:tcW w:w="564" w:type="pct"/>
                  <w:tcBorders>
                    <w:tl2br w:val="nil"/>
                    <w:tr2bl w:val="nil"/>
                  </w:tcBorders>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依托</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370"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sz w:val="21"/>
                      <w:szCs w:val="21"/>
                    </w:rPr>
                  </w:pPr>
                </w:p>
              </w:tc>
              <w:tc>
                <w:tcPr>
                  <w:tcW w:w="620" w:type="pct"/>
                  <w:tcBorders>
                    <w:tl2br w:val="nil"/>
                    <w:tr2bl w:val="nil"/>
                  </w:tcBorders>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供电</w:t>
                  </w:r>
                </w:p>
              </w:tc>
              <w:tc>
                <w:tcPr>
                  <w:tcW w:w="3444" w:type="pct"/>
                  <w:gridSpan w:val="2"/>
                  <w:tcBorders>
                    <w:tl2br w:val="nil"/>
                    <w:tr2bl w:val="nil"/>
                  </w:tcBorders>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依托园区供电设备进行供电</w:t>
                  </w:r>
                </w:p>
              </w:tc>
              <w:tc>
                <w:tcPr>
                  <w:tcW w:w="564" w:type="pct"/>
                  <w:tcBorders>
                    <w:tl2br w:val="nil"/>
                    <w:tr2bl w:val="nil"/>
                  </w:tcBorders>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依托</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370"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sz w:val="21"/>
                      <w:szCs w:val="21"/>
                    </w:rPr>
                  </w:pPr>
                </w:p>
              </w:tc>
              <w:tc>
                <w:tcPr>
                  <w:tcW w:w="620" w:type="pct"/>
                  <w:tcBorders>
                    <w:tl2br w:val="nil"/>
                    <w:tr2bl w:val="nil"/>
                  </w:tcBorders>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供暖</w:t>
                  </w:r>
                </w:p>
              </w:tc>
              <w:tc>
                <w:tcPr>
                  <w:tcW w:w="3444" w:type="pct"/>
                  <w:gridSpan w:val="2"/>
                  <w:tcBorders>
                    <w:tl2br w:val="nil"/>
                    <w:tr2bl w:val="nil"/>
                  </w:tcBorders>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生产无需供暖，冬季不生产</w:t>
                  </w:r>
                </w:p>
              </w:tc>
              <w:tc>
                <w:tcPr>
                  <w:tcW w:w="564" w:type="pct"/>
                  <w:tcBorders>
                    <w:tl2br w:val="nil"/>
                    <w:tr2bl w:val="nil"/>
                  </w:tcBorders>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w w:val="99"/>
                      <w:sz w:val="21"/>
                      <w:szCs w:val="21"/>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370" w:type="pct"/>
                  <w:vMerge w:val="restart"/>
                  <w:tcBorders>
                    <w:tl2br w:val="nil"/>
                    <w:tr2bl w:val="nil"/>
                  </w:tcBorders>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储运工程</w:t>
                  </w:r>
                </w:p>
              </w:tc>
              <w:tc>
                <w:tcPr>
                  <w:tcW w:w="620" w:type="pct"/>
                  <w:tcBorders>
                    <w:tl2br w:val="nil"/>
                    <w:tr2bl w:val="nil"/>
                  </w:tcBorders>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原料库</w:t>
                  </w:r>
                </w:p>
              </w:tc>
              <w:tc>
                <w:tcPr>
                  <w:tcW w:w="3444" w:type="pct"/>
                  <w:gridSpan w:val="2"/>
                  <w:tcBorders>
                    <w:tl2br w:val="nil"/>
                    <w:tr2bl w:val="nil"/>
                  </w:tcBorders>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位于厂房内，用于堆放保温聚合物、网格布、</w:t>
                  </w:r>
                  <w:r>
                    <w:rPr>
                      <w:rFonts w:hint="eastAsia" w:ascii="Times New Roman" w:hAnsi="Times New Roman" w:cs="Times New Roman"/>
                      <w:color w:val="auto"/>
                      <w:sz w:val="21"/>
                      <w:szCs w:val="21"/>
                      <w:lang w:eastAsia="zh-CN"/>
                    </w:rPr>
                    <w:t>聚乙烯苯板</w:t>
                  </w:r>
                  <w:r>
                    <w:rPr>
                      <w:rFonts w:hint="default" w:ascii="Times New Roman" w:hAnsi="Times New Roman" w:eastAsia="宋体" w:cs="Times New Roman"/>
                      <w:color w:val="auto"/>
                      <w:sz w:val="21"/>
                      <w:szCs w:val="21"/>
                    </w:rPr>
                    <w:t>、岩棉板及聚苯板，位于厂房内部</w:t>
                  </w:r>
                </w:p>
              </w:tc>
              <w:tc>
                <w:tcPr>
                  <w:tcW w:w="56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依托</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370"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sz w:val="21"/>
                      <w:szCs w:val="21"/>
                    </w:rPr>
                  </w:pPr>
                </w:p>
              </w:tc>
              <w:tc>
                <w:tcPr>
                  <w:tcW w:w="620" w:type="pct"/>
                  <w:tcBorders>
                    <w:tl2br w:val="nil"/>
                    <w:tr2bl w:val="nil"/>
                  </w:tcBorders>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砂石料仓</w:t>
                  </w:r>
                </w:p>
              </w:tc>
              <w:tc>
                <w:tcPr>
                  <w:tcW w:w="3444" w:type="pct"/>
                  <w:gridSpan w:val="2"/>
                  <w:tcBorders>
                    <w:tl2br w:val="nil"/>
                    <w:tr2bl w:val="nil"/>
                  </w:tcBorders>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1个</w:t>
                  </w:r>
                  <w:r>
                    <w:rPr>
                      <w:rFonts w:hint="default" w:ascii="Times New Roman" w:hAnsi="Times New Roman" w:eastAsia="宋体" w:cs="Times New Roman"/>
                      <w:color w:val="auto"/>
                      <w:sz w:val="21"/>
                      <w:szCs w:val="21"/>
                    </w:rPr>
                    <w:t>砂石料仓</w:t>
                  </w:r>
                  <w:r>
                    <w:rPr>
                      <w:rFonts w:hint="default" w:ascii="Times New Roman" w:hAnsi="Times New Roman" w:eastAsia="宋体" w:cs="Times New Roman"/>
                      <w:color w:val="auto"/>
                      <w:sz w:val="21"/>
                      <w:szCs w:val="21"/>
                      <w:highlight w:val="none"/>
                    </w:rPr>
                    <w:t>，70</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p>
              </w:tc>
              <w:tc>
                <w:tcPr>
                  <w:tcW w:w="56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依托</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370"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sz w:val="21"/>
                      <w:szCs w:val="21"/>
                    </w:rPr>
                  </w:pPr>
                </w:p>
              </w:tc>
              <w:tc>
                <w:tcPr>
                  <w:tcW w:w="620" w:type="pct"/>
                  <w:tcBorders>
                    <w:tl2br w:val="nil"/>
                    <w:tr2bl w:val="nil"/>
                  </w:tcBorders>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水泥料仓</w:t>
                  </w:r>
                </w:p>
              </w:tc>
              <w:tc>
                <w:tcPr>
                  <w:tcW w:w="3444" w:type="pct"/>
                  <w:gridSpan w:val="2"/>
                  <w:tcBorders>
                    <w:tl2br w:val="nil"/>
                    <w:tr2bl w:val="nil"/>
                  </w:tcBorders>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个密闭筒仓，</w:t>
                  </w:r>
                  <w:r>
                    <w:rPr>
                      <w:rFonts w:hint="eastAsia"/>
                      <w:color w:val="auto"/>
                      <w:lang w:val="en-US" w:eastAsia="zh-CN"/>
                    </w:rPr>
                    <w:t>各</w:t>
                  </w:r>
                  <w:r>
                    <w:rPr>
                      <w:rFonts w:hint="eastAsia" w:ascii="Times New Roman" w:hAnsi="Times New Roman" w:eastAsia="宋体" w:cs="Times New Roman"/>
                      <w:color w:val="auto"/>
                      <w:sz w:val="21"/>
                      <w:szCs w:val="21"/>
                      <w:highlight w:val="none"/>
                      <w:lang w:val="en-US" w:eastAsia="zh-CN"/>
                    </w:rPr>
                    <w:t>70</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p>
              </w:tc>
              <w:tc>
                <w:tcPr>
                  <w:tcW w:w="56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依托</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370"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sz w:val="21"/>
                      <w:szCs w:val="21"/>
                    </w:rPr>
                  </w:pPr>
                </w:p>
              </w:tc>
              <w:tc>
                <w:tcPr>
                  <w:tcW w:w="620" w:type="pct"/>
                  <w:tcBorders>
                    <w:tl2br w:val="nil"/>
                    <w:tr2bl w:val="nil"/>
                  </w:tcBorders>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成品堆放区</w:t>
                  </w:r>
                </w:p>
              </w:tc>
              <w:tc>
                <w:tcPr>
                  <w:tcW w:w="3444" w:type="pct"/>
                  <w:gridSpan w:val="2"/>
                  <w:tcBorders>
                    <w:tl2br w:val="nil"/>
                    <w:tr2bl w:val="nil"/>
                  </w:tcBorders>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面积230m</w:t>
                  </w:r>
                  <w:r>
                    <w:rPr>
                      <w:rFonts w:hint="eastAsia" w:ascii="Times New Roman" w:hAnsi="Times New Roman" w:cs="Times New Roman"/>
                      <w:color w:val="auto"/>
                      <w:sz w:val="21"/>
                      <w:szCs w:val="21"/>
                      <w:highlight w:val="none"/>
                      <w:vertAlign w:val="superscript"/>
                      <w:lang w:val="en-US" w:eastAsia="zh-CN"/>
                    </w:rPr>
                    <w:t>2</w:t>
                  </w:r>
                </w:p>
              </w:tc>
              <w:tc>
                <w:tcPr>
                  <w:tcW w:w="56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依托</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370" w:type="pct"/>
                  <w:vMerge w:val="restart"/>
                  <w:tcBorders>
                    <w:tl2br w:val="nil"/>
                    <w:tr2bl w:val="nil"/>
                  </w:tcBorders>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环保工程</w:t>
                  </w:r>
                </w:p>
              </w:tc>
              <w:tc>
                <w:tcPr>
                  <w:tcW w:w="620" w:type="pct"/>
                  <w:tcBorders>
                    <w:tl2br w:val="nil"/>
                    <w:tr2bl w:val="nil"/>
                  </w:tcBorders>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废气</w:t>
                  </w:r>
                </w:p>
              </w:tc>
              <w:tc>
                <w:tcPr>
                  <w:tcW w:w="3444" w:type="pct"/>
                  <w:gridSpan w:val="2"/>
                  <w:tcBorders>
                    <w:tl2br w:val="nil"/>
                    <w:tr2bl w:val="nil"/>
                  </w:tcBorders>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left"/>
                    <w:textAlignment w:val="auto"/>
                    <w:rPr>
                      <w:rFonts w:hint="eastAsia" w:ascii="Times New Roman" w:hAnsi="Times New Roman" w:cs="Times New Roman"/>
                      <w:color w:val="auto"/>
                      <w:sz w:val="21"/>
                      <w:szCs w:val="21"/>
                      <w:lang w:val="en-US" w:eastAsia="zh-CN"/>
                    </w:rPr>
                  </w:pPr>
                  <w:r>
                    <w:rPr>
                      <w:rFonts w:hint="default" w:ascii="Times New Roman" w:hAnsi="Times New Roman" w:eastAsia="宋体" w:cs="Times New Roman"/>
                      <w:color w:val="auto"/>
                      <w:sz w:val="21"/>
                      <w:szCs w:val="21"/>
                    </w:rPr>
                    <w:t>①砂石料仓及水泥料仓产生的物料存储废气经</w:t>
                  </w:r>
                  <w:r>
                    <w:rPr>
                      <w:rFonts w:hint="eastAsia" w:ascii="Times New Roman" w:hAnsi="Times New Roman" w:cs="Times New Roman"/>
                      <w:color w:val="auto"/>
                      <w:sz w:val="21"/>
                      <w:szCs w:val="21"/>
                      <w:lang w:val="en-US" w:eastAsia="zh-CN"/>
                    </w:rPr>
                    <w:t>滤筒处理后排放</w:t>
                  </w:r>
                </w:p>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②车间</w:t>
                  </w:r>
                  <w:r>
                    <w:rPr>
                      <w:rFonts w:hint="eastAsia" w:ascii="Times New Roman" w:hAnsi="Times New Roman" w:cs="Times New Roman"/>
                      <w:color w:val="auto"/>
                      <w:sz w:val="21"/>
                      <w:szCs w:val="21"/>
                      <w:lang w:val="en-US" w:eastAsia="zh-CN"/>
                    </w:rPr>
                    <w:t>切割</w:t>
                  </w:r>
                  <w:r>
                    <w:rPr>
                      <w:rFonts w:hint="default" w:ascii="Times New Roman" w:hAnsi="Times New Roman" w:eastAsia="宋体" w:cs="Times New Roman"/>
                      <w:color w:val="auto"/>
                      <w:sz w:val="21"/>
                      <w:szCs w:val="21"/>
                    </w:rPr>
                    <w:t>工序产生的粉尘经集气</w:t>
                  </w:r>
                  <w:r>
                    <w:rPr>
                      <w:rFonts w:hint="eastAsia" w:ascii="Times New Roman" w:hAnsi="Times New Roman" w:cs="Times New Roman"/>
                      <w:color w:val="auto"/>
                      <w:sz w:val="21"/>
                      <w:szCs w:val="21"/>
                      <w:lang w:val="en-US" w:eastAsia="zh-CN"/>
                    </w:rPr>
                    <w:t>罩</w:t>
                  </w:r>
                  <w:r>
                    <w:rPr>
                      <w:rFonts w:hint="default" w:ascii="Times New Roman" w:hAnsi="Times New Roman" w:eastAsia="宋体" w:cs="Times New Roman"/>
                      <w:color w:val="auto"/>
                      <w:sz w:val="21"/>
                      <w:szCs w:val="21"/>
                    </w:rPr>
                    <w:t>收集后引至袋式除尘器，处理后通过</w:t>
                  </w:r>
                  <w:r>
                    <w:rPr>
                      <w:rFonts w:hint="eastAsia" w:ascii="Times New Roman" w:hAnsi="Times New Roman" w:cs="Times New Roman"/>
                      <w:color w:val="auto"/>
                      <w:sz w:val="21"/>
                      <w:szCs w:val="21"/>
                      <w:lang w:val="en-US" w:eastAsia="zh-CN"/>
                    </w:rPr>
                    <w:t>1</w:t>
                  </w:r>
                  <w:r>
                    <w:rPr>
                      <w:rFonts w:hint="default" w:ascii="Times New Roman" w:hAnsi="Times New Roman" w:eastAsia="宋体" w:cs="Times New Roman"/>
                      <w:color w:val="auto"/>
                      <w:sz w:val="21"/>
                      <w:szCs w:val="21"/>
                    </w:rPr>
                    <w:t>根15m高排气筒排放（DA001）；</w:t>
                  </w:r>
                </w:p>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③</w:t>
                  </w:r>
                  <w:r>
                    <w:rPr>
                      <w:rFonts w:hint="eastAsia" w:ascii="Times New Roman" w:hAnsi="Times New Roman" w:cs="Times New Roman"/>
                      <w:color w:val="auto"/>
                      <w:sz w:val="21"/>
                      <w:szCs w:val="21"/>
                      <w:lang w:val="en-US" w:eastAsia="zh-CN"/>
                    </w:rPr>
                    <w:t>搅拌</w:t>
                  </w:r>
                  <w:r>
                    <w:rPr>
                      <w:rFonts w:hint="default" w:ascii="Times New Roman" w:hAnsi="Times New Roman" w:eastAsia="宋体" w:cs="Times New Roman"/>
                      <w:color w:val="auto"/>
                      <w:sz w:val="21"/>
                      <w:szCs w:val="21"/>
                    </w:rPr>
                    <w:t>工序产生的粉尘</w:t>
                  </w:r>
                  <w:r>
                    <w:rPr>
                      <w:rFonts w:hint="eastAsia" w:ascii="Times New Roman" w:hAnsi="Times New Roman" w:cs="Times New Roman"/>
                      <w:color w:val="auto"/>
                      <w:sz w:val="21"/>
                      <w:szCs w:val="21"/>
                      <w:lang w:eastAsia="zh-CN"/>
                    </w:rPr>
                    <w:t>、</w:t>
                  </w:r>
                  <w:r>
                    <w:rPr>
                      <w:rFonts w:hint="eastAsia" w:ascii="Times New Roman" w:hAnsi="Times New Roman" w:cs="Times New Roman"/>
                      <w:color w:val="auto"/>
                      <w:sz w:val="21"/>
                      <w:szCs w:val="21"/>
                      <w:lang w:val="en-US" w:eastAsia="zh-CN"/>
                    </w:rPr>
                    <w:t>VOCs</w:t>
                  </w:r>
                  <w:r>
                    <w:rPr>
                      <w:rFonts w:hint="default" w:ascii="Times New Roman" w:hAnsi="Times New Roman" w:eastAsia="宋体" w:cs="Times New Roman"/>
                      <w:color w:val="auto"/>
                      <w:sz w:val="21"/>
                      <w:szCs w:val="21"/>
                    </w:rPr>
                    <w:t>收集后通过</w:t>
                  </w:r>
                  <w:r>
                    <w:rPr>
                      <w:rFonts w:hint="eastAsia" w:ascii="Times New Roman" w:hAnsi="Times New Roman" w:cs="Times New Roman"/>
                      <w:color w:val="auto"/>
                      <w:sz w:val="21"/>
                      <w:szCs w:val="21"/>
                      <w:lang w:val="en-US" w:eastAsia="zh-CN"/>
                    </w:rPr>
                    <w:t>布袋</w:t>
                  </w:r>
                  <w:r>
                    <w:rPr>
                      <w:rFonts w:hint="default" w:ascii="Times New Roman" w:hAnsi="Times New Roman" w:eastAsia="宋体" w:cs="Times New Roman"/>
                      <w:color w:val="auto"/>
                      <w:sz w:val="21"/>
                      <w:szCs w:val="21"/>
                    </w:rPr>
                    <w:t>除尘器</w:t>
                  </w:r>
                  <w:r>
                    <w:rPr>
                      <w:rFonts w:hint="eastAsia" w:ascii="Times New Roman" w:hAnsi="Times New Roman" w:cs="Times New Roman"/>
                      <w:color w:val="auto"/>
                      <w:sz w:val="21"/>
                      <w:szCs w:val="21"/>
                      <w:lang w:val="en-US" w:eastAsia="zh-CN"/>
                    </w:rPr>
                    <w:t>+二级活性炭处理设备</w:t>
                  </w:r>
                  <w:r>
                    <w:rPr>
                      <w:rFonts w:hint="default" w:ascii="Times New Roman" w:hAnsi="Times New Roman" w:eastAsia="宋体" w:cs="Times New Roman"/>
                      <w:color w:val="auto"/>
                      <w:sz w:val="21"/>
                      <w:szCs w:val="21"/>
                    </w:rPr>
                    <w:t>处理后，经过15米高排气筒排放（</w:t>
                  </w:r>
                  <w:r>
                    <w:rPr>
                      <w:rFonts w:hint="eastAsia" w:ascii="Times New Roman" w:hAnsi="Times New Roman" w:cs="Times New Roman"/>
                      <w:color w:val="auto"/>
                      <w:sz w:val="21"/>
                      <w:szCs w:val="21"/>
                      <w:lang w:eastAsia="zh-CN"/>
                    </w:rPr>
                    <w:t>DA00</w:t>
                  </w:r>
                  <w:r>
                    <w:rPr>
                      <w:rFonts w:hint="eastAsia" w:ascii="Times New Roman" w:hAnsi="Times New Roman" w:cs="Times New Roman"/>
                      <w:color w:val="auto"/>
                      <w:sz w:val="21"/>
                      <w:szCs w:val="21"/>
                      <w:lang w:val="en-US" w:eastAsia="zh-CN"/>
                    </w:rPr>
                    <w:t>2</w:t>
                  </w:r>
                  <w:r>
                    <w:rPr>
                      <w:rFonts w:hint="default" w:ascii="Times New Roman" w:hAnsi="Times New Roman" w:eastAsia="宋体" w:cs="Times New Roman"/>
                      <w:color w:val="auto"/>
                      <w:sz w:val="21"/>
                      <w:szCs w:val="21"/>
                    </w:rPr>
                    <w:t>）</w:t>
                  </w:r>
                </w:p>
              </w:tc>
              <w:tc>
                <w:tcPr>
                  <w:tcW w:w="564" w:type="pct"/>
                  <w:tcBorders>
                    <w:tl2br w:val="nil"/>
                    <w:tr2bl w:val="nil"/>
                  </w:tcBorders>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新建</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370"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sz w:val="21"/>
                      <w:szCs w:val="21"/>
                    </w:rPr>
                  </w:pPr>
                </w:p>
              </w:tc>
              <w:tc>
                <w:tcPr>
                  <w:tcW w:w="620" w:type="pct"/>
                  <w:tcBorders>
                    <w:tl2br w:val="nil"/>
                    <w:tr2bl w:val="nil"/>
                  </w:tcBorders>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废水</w:t>
                  </w:r>
                </w:p>
              </w:tc>
              <w:tc>
                <w:tcPr>
                  <w:tcW w:w="3444" w:type="pct"/>
                  <w:gridSpan w:val="2"/>
                  <w:tcBorders>
                    <w:tl2br w:val="nil"/>
                    <w:tr2bl w:val="nil"/>
                  </w:tcBorders>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建设6</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eastAsia" w:ascii="Times New Roman" w:hAnsi="Times New Roman" w:cs="Times New Roman"/>
                      <w:color w:val="auto"/>
                      <w:sz w:val="21"/>
                      <w:szCs w:val="21"/>
                      <w:lang w:val="en-US" w:eastAsia="zh-CN"/>
                    </w:rPr>
                    <w:t>循环水池</w:t>
                  </w:r>
                  <w:r>
                    <w:rPr>
                      <w:rFonts w:hint="default" w:ascii="Times New Roman" w:hAnsi="Times New Roman" w:eastAsia="宋体" w:cs="Times New Roman"/>
                      <w:color w:val="auto"/>
                      <w:sz w:val="21"/>
                      <w:szCs w:val="21"/>
                    </w:rPr>
                    <w:t>，生活污水排入园区污水管网</w:t>
                  </w:r>
                </w:p>
              </w:tc>
              <w:tc>
                <w:tcPr>
                  <w:tcW w:w="564" w:type="pct"/>
                  <w:tcBorders>
                    <w:tl2br w:val="nil"/>
                    <w:tr2bl w:val="nil"/>
                  </w:tcBorders>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依托</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370"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sz w:val="21"/>
                      <w:szCs w:val="21"/>
                    </w:rPr>
                  </w:pPr>
                </w:p>
              </w:tc>
              <w:tc>
                <w:tcPr>
                  <w:tcW w:w="620" w:type="pct"/>
                  <w:tcBorders>
                    <w:tl2br w:val="nil"/>
                    <w:tr2bl w:val="nil"/>
                  </w:tcBorders>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噪声</w:t>
                  </w:r>
                </w:p>
              </w:tc>
              <w:tc>
                <w:tcPr>
                  <w:tcW w:w="3444" w:type="pct"/>
                  <w:gridSpan w:val="2"/>
                  <w:tcBorders>
                    <w:tl2br w:val="nil"/>
                    <w:tr2bl w:val="nil"/>
                  </w:tcBorders>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采取相应吸隔声、减振措施，加强管理</w:t>
                  </w:r>
                </w:p>
              </w:tc>
              <w:tc>
                <w:tcPr>
                  <w:tcW w:w="564" w:type="pct"/>
                  <w:tcBorders>
                    <w:tl2br w:val="nil"/>
                    <w:tr2bl w:val="nil"/>
                  </w:tcBorders>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新建</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370"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sz w:val="21"/>
                      <w:szCs w:val="21"/>
                    </w:rPr>
                  </w:pPr>
                </w:p>
              </w:tc>
              <w:tc>
                <w:tcPr>
                  <w:tcW w:w="620" w:type="pct"/>
                  <w:vMerge w:val="restart"/>
                  <w:tcBorders>
                    <w:tl2br w:val="nil"/>
                    <w:tr2bl w:val="nil"/>
                  </w:tcBorders>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固废</w:t>
                  </w:r>
                </w:p>
              </w:tc>
              <w:tc>
                <w:tcPr>
                  <w:tcW w:w="541" w:type="pct"/>
                  <w:tcBorders>
                    <w:tl2br w:val="nil"/>
                    <w:tr2bl w:val="nil"/>
                  </w:tcBorders>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一般工业固废</w:t>
                  </w:r>
                </w:p>
              </w:tc>
              <w:tc>
                <w:tcPr>
                  <w:tcW w:w="2903" w:type="pct"/>
                  <w:tcBorders>
                    <w:tl2br w:val="nil"/>
                    <w:tr2bl w:val="nil"/>
                  </w:tcBorders>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left"/>
                    <w:textAlignment w:val="auto"/>
                    <w:rPr>
                      <w:rFonts w:hint="eastAsia"/>
                      <w:color w:val="auto"/>
                      <w:lang w:val="en-US" w:eastAsia="zh-CN"/>
                    </w:rPr>
                  </w:pPr>
                  <w:r>
                    <w:rPr>
                      <w:rFonts w:hint="eastAsia"/>
                      <w:color w:val="auto"/>
                    </w:rPr>
                    <w:t>①</w:t>
                  </w:r>
                  <w:r>
                    <w:rPr>
                      <w:rFonts w:hint="eastAsia"/>
                      <w:color w:val="auto"/>
                      <w:lang w:val="en-US" w:eastAsia="zh-CN"/>
                    </w:rPr>
                    <w:t>废边角料：集中收集外运填埋场填埋；</w:t>
                  </w:r>
                </w:p>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left"/>
                    <w:textAlignment w:val="auto"/>
                    <w:rPr>
                      <w:rFonts w:hint="eastAsia"/>
                      <w:color w:val="auto"/>
                      <w:lang w:val="en-US" w:eastAsia="zh-CN"/>
                    </w:rPr>
                  </w:pPr>
                  <w:r>
                    <w:rPr>
                      <w:rFonts w:hint="eastAsia"/>
                      <w:color w:val="auto"/>
                    </w:rPr>
                    <w:t>②废包装袋</w:t>
                  </w:r>
                  <w:r>
                    <w:rPr>
                      <w:rFonts w:hint="eastAsia"/>
                      <w:color w:val="auto"/>
                      <w:lang w:val="en-US" w:eastAsia="zh-CN"/>
                    </w:rPr>
                    <w:t>外售回收单位综合利用；</w:t>
                  </w:r>
                </w:p>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left"/>
                    <w:textAlignment w:val="auto"/>
                    <w:rPr>
                      <w:rFonts w:hint="eastAsia"/>
                      <w:color w:val="auto"/>
                      <w:lang w:val="en-US" w:eastAsia="zh-CN"/>
                    </w:rPr>
                  </w:pPr>
                  <w:r>
                    <w:rPr>
                      <w:rFonts w:hint="eastAsia"/>
                      <w:color w:val="auto"/>
                      <w:lang w:val="en-US" w:eastAsia="zh-CN"/>
                    </w:rPr>
                    <w:t>③收尘袋</w:t>
                  </w:r>
                  <w:r>
                    <w:rPr>
                      <w:rFonts w:hint="eastAsia"/>
                      <w:color w:val="auto"/>
                    </w:rPr>
                    <w:t>粉尘</w:t>
                  </w:r>
                  <w:r>
                    <w:rPr>
                      <w:rFonts w:hint="eastAsia"/>
                      <w:color w:val="auto"/>
                      <w:lang w:val="en-US" w:eastAsia="zh-CN"/>
                    </w:rPr>
                    <w:t>回用生产；</w:t>
                  </w:r>
                </w:p>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left"/>
                    <w:textAlignment w:val="auto"/>
                    <w:rPr>
                      <w:rFonts w:hint="eastAsia" w:ascii="Times New Roman" w:hAnsi="Times New Roman" w:eastAsia="宋体" w:cs="Times New Roman"/>
                      <w:color w:val="auto"/>
                      <w:sz w:val="24"/>
                      <w:szCs w:val="24"/>
                    </w:rPr>
                  </w:pPr>
                  <w:r>
                    <w:rPr>
                      <w:rFonts w:hint="eastAsia"/>
                      <w:color w:val="auto"/>
                      <w:lang w:val="en-US" w:eastAsia="zh-CN"/>
                    </w:rPr>
                    <w:t>④</w:t>
                  </w:r>
                  <w:r>
                    <w:rPr>
                      <w:rFonts w:hint="eastAsia"/>
                      <w:color w:val="auto"/>
                    </w:rPr>
                    <w:t>生活垃圾交由当地环卫部门统一清运处理</w:t>
                  </w:r>
                </w:p>
              </w:tc>
              <w:tc>
                <w:tcPr>
                  <w:tcW w:w="56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依托</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370" w:type="pct"/>
                  <w:vMerge w:val="continue"/>
                  <w:tcBorders>
                    <w:tl2br w:val="nil"/>
                    <w:tr2bl w:val="nil"/>
                  </w:tcBorders>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sz w:val="21"/>
                      <w:szCs w:val="21"/>
                    </w:rPr>
                  </w:pPr>
                </w:p>
              </w:tc>
              <w:tc>
                <w:tcPr>
                  <w:tcW w:w="620" w:type="pct"/>
                  <w:vMerge w:val="continue"/>
                  <w:tcBorders>
                    <w:tl2br w:val="nil"/>
                    <w:tr2bl w:val="nil"/>
                  </w:tcBorders>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sz w:val="21"/>
                      <w:szCs w:val="21"/>
                    </w:rPr>
                  </w:pPr>
                </w:p>
              </w:tc>
              <w:tc>
                <w:tcPr>
                  <w:tcW w:w="541" w:type="pct"/>
                  <w:tcBorders>
                    <w:tl2br w:val="nil"/>
                    <w:tr2bl w:val="nil"/>
                  </w:tcBorders>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危险废物</w:t>
                  </w:r>
                </w:p>
              </w:tc>
              <w:tc>
                <w:tcPr>
                  <w:tcW w:w="2903" w:type="pct"/>
                  <w:tcBorders>
                    <w:tl2br w:val="nil"/>
                    <w:tr2bl w:val="nil"/>
                  </w:tcBorders>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1"/>
                      <w:szCs w:val="21"/>
                    </w:rPr>
                    <w:t>废机油等危险废物暂存于危废暂存间，交由有资质单位处理</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rPr>
                    <w:t>建筑面积为</w:t>
                  </w:r>
                  <w:r>
                    <w:rPr>
                      <w:rFonts w:hint="eastAsia" w:ascii="Times New Roman" w:hAnsi="Times New Roman" w:cs="Times New Roman"/>
                      <w:color w:val="auto"/>
                      <w:sz w:val="21"/>
                      <w:szCs w:val="21"/>
                      <w:lang w:val="en-US" w:eastAsia="zh-CN"/>
                    </w:rPr>
                    <w:t>6m</w:t>
                  </w:r>
                  <w:r>
                    <w:rPr>
                      <w:rFonts w:hint="eastAsia" w:ascii="Times New Roman" w:hAnsi="Times New Roman" w:cs="Times New Roman"/>
                      <w:color w:val="auto"/>
                      <w:sz w:val="21"/>
                      <w:szCs w:val="21"/>
                      <w:vertAlign w:val="superscript"/>
                      <w:lang w:val="en-US" w:eastAsia="zh-CN"/>
                    </w:rPr>
                    <w:t>2</w:t>
                  </w:r>
                  <w:r>
                    <w:rPr>
                      <w:rFonts w:hint="eastAsia" w:ascii="Times New Roman" w:hAnsi="Times New Roman" w:eastAsia="宋体" w:cs="Times New Roman"/>
                      <w:color w:val="auto"/>
                      <w:sz w:val="21"/>
                      <w:szCs w:val="21"/>
                    </w:rPr>
                    <w:t>，符合《危险废物贮存污染控制标准》（GB18597-2001）及其修改单中要求</w:t>
                  </w:r>
                </w:p>
              </w:tc>
              <w:tc>
                <w:tcPr>
                  <w:tcW w:w="56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依托</w:t>
                  </w:r>
                </w:p>
              </w:tc>
            </w:tr>
          </w:tbl>
          <w:p>
            <w:pPr>
              <w:adjustRightInd w:val="0"/>
              <w:snapToGrid w:val="0"/>
              <w:jc w:val="center"/>
              <w:rPr>
                <w:rFonts w:hint="eastAsia" w:ascii="宋体" w:hAnsi="宋体" w:cs="宋体"/>
                <w:b/>
                <w:bCs/>
                <w:color w:val="auto"/>
                <w:szCs w:val="21"/>
              </w:rPr>
            </w:pPr>
          </w:p>
          <w:p>
            <w:pPr>
              <w:adjustRightInd w:val="0"/>
              <w:snapToGrid w:val="0"/>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lang w:val="en-US" w:eastAsia="zh-CN"/>
              </w:rPr>
              <w:t>2.</w:t>
            </w:r>
            <w:r>
              <w:rPr>
                <w:rFonts w:hint="default" w:ascii="Times New Roman" w:hAnsi="Times New Roman" w:cs="Times New Roman"/>
                <w:b/>
                <w:bCs/>
                <w:color w:val="auto"/>
                <w:sz w:val="24"/>
                <w:szCs w:val="24"/>
              </w:rPr>
              <w:t>主要产品及产能</w:t>
            </w:r>
          </w:p>
          <w:p>
            <w:pPr>
              <w:ind w:firstLine="480"/>
              <w:jc w:val="both"/>
              <w:rPr>
                <w:color w:val="auto"/>
              </w:rPr>
            </w:pPr>
            <w:r>
              <w:rPr>
                <w:rFonts w:hint="default" w:ascii="Times New Roman" w:hAnsi="Times New Roman" w:cs="Times New Roman"/>
                <w:color w:val="auto"/>
              </w:rPr>
              <w:t>本项目</w:t>
            </w:r>
            <w:r>
              <w:rPr>
                <w:rFonts w:hint="default" w:ascii="Times New Roman" w:hAnsi="Times New Roman" w:cs="Times New Roman"/>
                <w:color w:val="auto"/>
                <w:lang w:val="en-US" w:eastAsia="zh-CN"/>
              </w:rPr>
              <w:t>产品</w:t>
            </w:r>
            <w:r>
              <w:rPr>
                <w:rFonts w:hint="eastAsia"/>
                <w:color w:val="auto"/>
                <w:lang w:val="en-US" w:eastAsia="zh-CN"/>
              </w:rPr>
              <w:t>方案</w:t>
            </w:r>
            <w:r>
              <w:rPr>
                <w:color w:val="auto"/>
              </w:rPr>
              <w:t>见</w:t>
            </w:r>
            <w:r>
              <w:rPr>
                <w:rFonts w:hint="eastAsia"/>
                <w:color w:val="auto"/>
              </w:rPr>
              <w:t>下</w:t>
            </w:r>
            <w:r>
              <w:rPr>
                <w:color w:val="auto"/>
              </w:rPr>
              <w:t>表。</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center"/>
              <w:textAlignment w:val="auto"/>
              <w:rPr>
                <w:b/>
                <w:color w:val="auto"/>
                <w:sz w:val="21"/>
                <w:szCs w:val="21"/>
              </w:rPr>
            </w:pPr>
            <w:r>
              <w:rPr>
                <w:b/>
                <w:color w:val="auto"/>
                <w:sz w:val="21"/>
                <w:szCs w:val="21"/>
              </w:rPr>
              <w:t>表</w:t>
            </w:r>
            <w:r>
              <w:rPr>
                <w:rFonts w:hint="eastAsia"/>
                <w:b/>
                <w:color w:val="auto"/>
                <w:sz w:val="21"/>
                <w:szCs w:val="21"/>
                <w:lang w:val="en-US" w:eastAsia="zh-CN"/>
              </w:rPr>
              <w:t xml:space="preserve">2-2    </w:t>
            </w:r>
            <w:r>
              <w:rPr>
                <w:b/>
                <w:color w:val="auto"/>
                <w:sz w:val="21"/>
                <w:szCs w:val="21"/>
              </w:rPr>
              <w:t>项目产品方案表</w:t>
            </w:r>
          </w:p>
          <w:tbl>
            <w:tblPr>
              <w:tblStyle w:val="18"/>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143"/>
              <w:gridCol w:w="4500"/>
              <w:gridCol w:w="2774"/>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79"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序号</w:t>
                  </w:r>
                </w:p>
              </w:tc>
              <w:tc>
                <w:tcPr>
                  <w:tcW w:w="2672"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产品名称</w:t>
                  </w:r>
                </w:p>
              </w:tc>
              <w:tc>
                <w:tcPr>
                  <w:tcW w:w="1647"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年达产规模</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79"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2672"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节能型复合保温免拆一体板</w:t>
                  </w:r>
                </w:p>
              </w:tc>
              <w:tc>
                <w:tcPr>
                  <w:tcW w:w="1647"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50万平方米</w:t>
                  </w:r>
                </w:p>
              </w:tc>
            </w:tr>
          </w:tbl>
          <w:p>
            <w:pPr>
              <w:adjustRightInd w:val="0"/>
              <w:snapToGrid w:val="0"/>
              <w:rPr>
                <w:rFonts w:hint="eastAsia" w:ascii="宋体" w:hAnsi="宋体" w:cs="宋体"/>
                <w:b/>
                <w:bCs/>
                <w:color w:val="auto"/>
                <w:sz w:val="24"/>
                <w:szCs w:val="24"/>
              </w:rPr>
            </w:pPr>
          </w:p>
          <w:p>
            <w:pPr>
              <w:adjustRightInd w:val="0"/>
              <w:snapToGrid w:val="0"/>
              <w:spacing w:line="360" w:lineRule="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lang w:val="en-US" w:eastAsia="zh-CN"/>
              </w:rPr>
              <w:t>3.</w:t>
            </w:r>
            <w:r>
              <w:rPr>
                <w:rFonts w:hint="default" w:ascii="Times New Roman" w:hAnsi="Times New Roman" w:cs="Times New Roman"/>
                <w:b/>
                <w:bCs/>
                <w:color w:val="auto"/>
                <w:sz w:val="24"/>
                <w:szCs w:val="24"/>
              </w:rPr>
              <w:t>主要生产设备</w:t>
            </w:r>
          </w:p>
          <w:p>
            <w:pPr>
              <w:spacing w:line="360" w:lineRule="auto"/>
              <w:ind w:firstLine="48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本项目主要</w:t>
            </w:r>
            <w:r>
              <w:rPr>
                <w:rFonts w:hint="default" w:ascii="Times New Roman" w:hAnsi="Times New Roman" w:cs="Times New Roman"/>
                <w:color w:val="auto"/>
                <w:sz w:val="24"/>
                <w:szCs w:val="24"/>
                <w:lang w:val="en-US" w:eastAsia="zh-CN"/>
              </w:rPr>
              <w:t>生产设备</w:t>
            </w:r>
            <w:r>
              <w:rPr>
                <w:rFonts w:hint="default" w:ascii="Times New Roman" w:hAnsi="Times New Roman" w:cs="Times New Roman"/>
                <w:color w:val="auto"/>
                <w:sz w:val="24"/>
                <w:szCs w:val="24"/>
              </w:rPr>
              <w:t>名称及用量见下表。</w:t>
            </w:r>
          </w:p>
          <w:p>
            <w:pPr>
              <w:spacing w:before="0"/>
              <w:ind w:left="0" w:right="10" w:firstLine="0"/>
              <w:jc w:val="center"/>
              <w:rPr>
                <w:b/>
                <w:color w:val="auto"/>
                <w:sz w:val="21"/>
                <w:szCs w:val="21"/>
              </w:rPr>
            </w:pPr>
            <w:r>
              <w:rPr>
                <w:b/>
                <w:color w:val="auto"/>
                <w:sz w:val="21"/>
                <w:szCs w:val="21"/>
              </w:rPr>
              <w:t>表</w:t>
            </w:r>
            <w:r>
              <w:rPr>
                <w:rFonts w:hint="eastAsia"/>
                <w:b/>
                <w:color w:val="auto"/>
                <w:sz w:val="21"/>
                <w:szCs w:val="21"/>
                <w:lang w:val="en-US" w:eastAsia="zh-CN"/>
              </w:rPr>
              <w:t>2</w:t>
            </w:r>
            <w:r>
              <w:rPr>
                <w:rFonts w:ascii="Times New Roman" w:eastAsia="Times New Roman"/>
                <w:b/>
                <w:color w:val="auto"/>
                <w:sz w:val="21"/>
                <w:szCs w:val="21"/>
              </w:rPr>
              <w:t>-3</w:t>
            </w:r>
            <w:r>
              <w:rPr>
                <w:rFonts w:hint="eastAsia" w:eastAsia="宋体"/>
                <w:b/>
                <w:color w:val="auto"/>
                <w:sz w:val="21"/>
                <w:szCs w:val="21"/>
                <w:lang w:val="en-US" w:eastAsia="zh-CN"/>
              </w:rPr>
              <w:t xml:space="preserve">    </w:t>
            </w:r>
            <w:r>
              <w:rPr>
                <w:b/>
                <w:color w:val="auto"/>
                <w:sz w:val="21"/>
                <w:szCs w:val="21"/>
              </w:rPr>
              <w:t>主要生产设备一览表</w:t>
            </w:r>
          </w:p>
          <w:tbl>
            <w:tblPr>
              <w:tblStyle w:val="18"/>
              <w:tblW w:w="4998"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679"/>
              <w:gridCol w:w="2454"/>
              <w:gridCol w:w="2752"/>
              <w:gridCol w:w="1533"/>
              <w:gridCol w:w="999"/>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403" w:type="pct"/>
                  <w:tcBorders>
                    <w:bottom w:val="single" w:color="000000" w:sz="12" w:space="0"/>
                  </w:tcBorders>
                  <w:vAlign w:val="center"/>
                </w:tcPr>
                <w:p>
                  <w:pPr>
                    <w:pStyle w:val="27"/>
                    <w:spacing w:before="28"/>
                    <w:ind w:left="95" w:right="68"/>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序号</w:t>
                  </w:r>
                </w:p>
              </w:tc>
              <w:tc>
                <w:tcPr>
                  <w:tcW w:w="1457" w:type="pct"/>
                  <w:tcBorders>
                    <w:bottom w:val="single" w:color="000000" w:sz="12" w:space="0"/>
                  </w:tcBorders>
                  <w:vAlign w:val="center"/>
                </w:tcPr>
                <w:p>
                  <w:pPr>
                    <w:pStyle w:val="27"/>
                    <w:spacing w:before="28"/>
                    <w:ind w:left="233" w:right="188"/>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生产设备</w:t>
                  </w:r>
                </w:p>
              </w:tc>
              <w:tc>
                <w:tcPr>
                  <w:tcW w:w="1634" w:type="pct"/>
                  <w:tcBorders>
                    <w:bottom w:val="single" w:color="000000" w:sz="12" w:space="0"/>
                  </w:tcBorders>
                  <w:vAlign w:val="center"/>
                </w:tcPr>
                <w:p>
                  <w:pPr>
                    <w:pStyle w:val="27"/>
                    <w:spacing w:before="28"/>
                    <w:ind w:left="233" w:right="188"/>
                    <w:jc w:val="center"/>
                    <w:rPr>
                      <w:rFonts w:hint="default" w:ascii="Times New Roman" w:hAnsi="Times New Roman" w:eastAsia="宋体" w:cs="Times New Roman"/>
                      <w:b/>
                      <w:color w:val="auto"/>
                      <w:sz w:val="21"/>
                      <w:szCs w:val="21"/>
                    </w:rPr>
                  </w:pPr>
                  <w:r>
                    <w:rPr>
                      <w:rFonts w:hint="eastAsia" w:ascii="Times New Roman" w:hAnsi="Times New Roman" w:eastAsia="宋体" w:cs="Times New Roman"/>
                      <w:b/>
                      <w:bCs/>
                      <w:color w:val="auto"/>
                      <w:kern w:val="0"/>
                      <w:sz w:val="21"/>
                      <w:szCs w:val="21"/>
                      <w:lang w:val="en-US" w:eastAsia="zh-CN" w:bidi="ar"/>
                    </w:rPr>
                    <w:t>规格型号</w:t>
                  </w:r>
                </w:p>
              </w:tc>
              <w:tc>
                <w:tcPr>
                  <w:tcW w:w="910" w:type="pct"/>
                  <w:tcBorders>
                    <w:bottom w:val="single" w:color="000000" w:sz="12" w:space="0"/>
                  </w:tcBorders>
                  <w:vAlign w:val="center"/>
                </w:tcPr>
                <w:p>
                  <w:pPr>
                    <w:pStyle w:val="27"/>
                    <w:spacing w:before="28"/>
                    <w:ind w:left="202" w:right="162"/>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单位</w:t>
                  </w:r>
                </w:p>
              </w:tc>
              <w:tc>
                <w:tcPr>
                  <w:tcW w:w="593" w:type="pct"/>
                  <w:tcBorders>
                    <w:bottom w:val="single" w:color="000000" w:sz="12" w:space="0"/>
                  </w:tcBorders>
                  <w:vAlign w:val="center"/>
                </w:tcPr>
                <w:p>
                  <w:pPr>
                    <w:pStyle w:val="2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数量</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403" w:type="pct"/>
                  <w:tcBorders>
                    <w:top w:val="single" w:color="000000" w:sz="12" w:space="0"/>
                    <w:tl2br w:val="nil"/>
                    <w:tr2bl w:val="nil"/>
                  </w:tcBorders>
                  <w:vAlign w:val="center"/>
                </w:tcPr>
                <w:p>
                  <w:pPr>
                    <w:pStyle w:val="27"/>
                    <w:spacing w:before="16" w:line="275" w:lineRule="exact"/>
                    <w:ind w:left="27"/>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457" w:type="pct"/>
                  <w:tcBorders>
                    <w:top w:val="single" w:color="000000" w:sz="12" w:space="0"/>
                    <w:tl2br w:val="nil"/>
                    <w:tr2bl w:val="nil"/>
                  </w:tcBorders>
                  <w:vAlign w:val="center"/>
                </w:tcPr>
                <w:p>
                  <w:pPr>
                    <w:pStyle w:val="27"/>
                    <w:spacing w:line="291" w:lineRule="exact"/>
                    <w:ind w:left="233" w:right="19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切割机</w:t>
                  </w:r>
                </w:p>
              </w:tc>
              <w:tc>
                <w:tcPr>
                  <w:tcW w:w="1634" w:type="pct"/>
                  <w:tcBorders>
                    <w:top w:val="single" w:color="000000" w:sz="12" w:space="0"/>
                    <w:tl2br w:val="nil"/>
                    <w:tr2bl w:val="nil"/>
                  </w:tcBorders>
                  <w:vAlign w:val="center"/>
                </w:tcPr>
                <w:p>
                  <w:pPr>
                    <w:pStyle w:val="27"/>
                    <w:spacing w:line="291" w:lineRule="exact"/>
                    <w:ind w:left="233" w:right="190"/>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KJPD-ZD-1625</w:t>
                  </w:r>
                </w:p>
              </w:tc>
              <w:tc>
                <w:tcPr>
                  <w:tcW w:w="910" w:type="pct"/>
                  <w:tcBorders>
                    <w:top w:val="single" w:color="000000" w:sz="12" w:space="0"/>
                    <w:tl2br w:val="nil"/>
                    <w:tr2bl w:val="nil"/>
                  </w:tcBorders>
                  <w:vAlign w:val="center"/>
                </w:tcPr>
                <w:p>
                  <w:pPr>
                    <w:pStyle w:val="27"/>
                    <w:spacing w:before="2" w:line="288" w:lineRule="exact"/>
                    <w:ind w:left="4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台</w:t>
                  </w:r>
                </w:p>
              </w:tc>
              <w:tc>
                <w:tcPr>
                  <w:tcW w:w="593" w:type="pct"/>
                  <w:tcBorders>
                    <w:top w:val="single" w:color="000000" w:sz="12" w:space="0"/>
                    <w:tl2br w:val="nil"/>
                    <w:tr2bl w:val="nil"/>
                  </w:tcBorders>
                  <w:vAlign w:val="center"/>
                </w:tcPr>
                <w:p>
                  <w:pPr>
                    <w:pStyle w:val="27"/>
                    <w:spacing w:before="16" w:line="275" w:lineRule="exact"/>
                    <w:ind w:left="42"/>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03" w:type="pct"/>
                  <w:tcBorders>
                    <w:tl2br w:val="nil"/>
                    <w:tr2bl w:val="nil"/>
                  </w:tcBorders>
                  <w:vAlign w:val="center"/>
                </w:tcPr>
                <w:p>
                  <w:pPr>
                    <w:pStyle w:val="27"/>
                    <w:spacing w:before="16" w:line="275" w:lineRule="exact"/>
                    <w:ind w:left="27"/>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1457" w:type="pct"/>
                  <w:tcBorders>
                    <w:tl2br w:val="nil"/>
                    <w:tr2bl w:val="nil"/>
                  </w:tcBorders>
                  <w:vAlign w:val="center"/>
                </w:tcPr>
                <w:p>
                  <w:pPr>
                    <w:pStyle w:val="27"/>
                    <w:spacing w:before="3" w:line="289" w:lineRule="exact"/>
                    <w:ind w:left="233" w:right="19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打孔机</w:t>
                  </w:r>
                </w:p>
              </w:tc>
              <w:tc>
                <w:tcPr>
                  <w:tcW w:w="1634" w:type="pct"/>
                  <w:tcBorders>
                    <w:tl2br w:val="nil"/>
                    <w:tr2bl w:val="nil"/>
                  </w:tcBorders>
                  <w:vAlign w:val="center"/>
                </w:tcPr>
                <w:p>
                  <w:pPr>
                    <w:pStyle w:val="27"/>
                    <w:spacing w:before="3" w:line="289" w:lineRule="exact"/>
                    <w:ind w:left="233" w:right="19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BY-300</w:t>
                  </w:r>
                </w:p>
              </w:tc>
              <w:tc>
                <w:tcPr>
                  <w:tcW w:w="910" w:type="pct"/>
                  <w:tcBorders>
                    <w:tl2br w:val="nil"/>
                    <w:tr2bl w:val="nil"/>
                  </w:tcBorders>
                  <w:vAlign w:val="center"/>
                </w:tcPr>
                <w:p>
                  <w:pPr>
                    <w:pStyle w:val="27"/>
                    <w:spacing w:before="3" w:line="289" w:lineRule="exact"/>
                    <w:ind w:left="4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台</w:t>
                  </w:r>
                </w:p>
              </w:tc>
              <w:tc>
                <w:tcPr>
                  <w:tcW w:w="593" w:type="pct"/>
                  <w:tcBorders>
                    <w:tl2br w:val="nil"/>
                    <w:tr2bl w:val="nil"/>
                  </w:tcBorders>
                  <w:vAlign w:val="center"/>
                </w:tcPr>
                <w:p>
                  <w:pPr>
                    <w:pStyle w:val="27"/>
                    <w:spacing w:before="16" w:line="275" w:lineRule="exact"/>
                    <w:ind w:left="42"/>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403" w:type="pct"/>
                  <w:tcBorders>
                    <w:tl2br w:val="nil"/>
                    <w:tr2bl w:val="nil"/>
                  </w:tcBorders>
                  <w:vAlign w:val="center"/>
                </w:tcPr>
                <w:p>
                  <w:pPr>
                    <w:pStyle w:val="27"/>
                    <w:spacing w:before="16" w:line="275" w:lineRule="exact"/>
                    <w:ind w:left="27"/>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1457" w:type="pct"/>
                  <w:tcBorders>
                    <w:tl2br w:val="nil"/>
                    <w:tr2bl w:val="nil"/>
                  </w:tcBorders>
                  <w:vAlign w:val="center"/>
                </w:tcPr>
                <w:p>
                  <w:pPr>
                    <w:pStyle w:val="27"/>
                    <w:spacing w:line="291" w:lineRule="exact"/>
                    <w:ind w:left="233" w:right="19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混合机</w:t>
                  </w:r>
                </w:p>
              </w:tc>
              <w:tc>
                <w:tcPr>
                  <w:tcW w:w="1634" w:type="pct"/>
                  <w:tcBorders>
                    <w:tl2br w:val="nil"/>
                    <w:tr2bl w:val="nil"/>
                  </w:tcBorders>
                  <w:vAlign w:val="center"/>
                </w:tcPr>
                <w:p>
                  <w:pPr>
                    <w:pStyle w:val="27"/>
                    <w:spacing w:line="291" w:lineRule="exact"/>
                    <w:ind w:left="233" w:right="19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DX-400</w:t>
                  </w:r>
                </w:p>
              </w:tc>
              <w:tc>
                <w:tcPr>
                  <w:tcW w:w="910" w:type="pct"/>
                  <w:tcBorders>
                    <w:tl2br w:val="nil"/>
                    <w:tr2bl w:val="nil"/>
                  </w:tcBorders>
                  <w:vAlign w:val="center"/>
                </w:tcPr>
                <w:p>
                  <w:pPr>
                    <w:pStyle w:val="27"/>
                    <w:spacing w:line="291" w:lineRule="exact"/>
                    <w:ind w:left="4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台</w:t>
                  </w:r>
                </w:p>
              </w:tc>
              <w:tc>
                <w:tcPr>
                  <w:tcW w:w="593" w:type="pct"/>
                  <w:tcBorders>
                    <w:tl2br w:val="nil"/>
                    <w:tr2bl w:val="nil"/>
                  </w:tcBorders>
                  <w:vAlign w:val="center"/>
                </w:tcPr>
                <w:p>
                  <w:pPr>
                    <w:pStyle w:val="27"/>
                    <w:spacing w:before="16" w:line="275" w:lineRule="exact"/>
                    <w:ind w:left="42"/>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val="en-US" w:eastAsia="zh-CN"/>
                    </w:rPr>
                    <w:t>2</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03" w:type="pct"/>
                  <w:tcBorders>
                    <w:tl2br w:val="nil"/>
                    <w:tr2bl w:val="nil"/>
                  </w:tcBorders>
                  <w:vAlign w:val="center"/>
                </w:tcPr>
                <w:p>
                  <w:pPr>
                    <w:pStyle w:val="27"/>
                    <w:spacing w:before="16" w:line="275" w:lineRule="exact"/>
                    <w:ind w:left="27"/>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c>
                <w:tcPr>
                  <w:tcW w:w="1457" w:type="pct"/>
                  <w:tcBorders>
                    <w:tl2br w:val="nil"/>
                    <w:tr2bl w:val="nil"/>
                  </w:tcBorders>
                  <w:vAlign w:val="center"/>
                </w:tcPr>
                <w:p>
                  <w:pPr>
                    <w:pStyle w:val="27"/>
                    <w:spacing w:line="291" w:lineRule="exact"/>
                    <w:ind w:left="233" w:right="19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复合一体板生产线</w:t>
                  </w:r>
                </w:p>
              </w:tc>
              <w:tc>
                <w:tcPr>
                  <w:tcW w:w="1634" w:type="pct"/>
                  <w:tcBorders>
                    <w:tl2br w:val="nil"/>
                    <w:tr2bl w:val="nil"/>
                  </w:tcBorders>
                  <w:vAlign w:val="center"/>
                </w:tcPr>
                <w:p>
                  <w:pPr>
                    <w:pStyle w:val="27"/>
                    <w:spacing w:line="291" w:lineRule="exact"/>
                    <w:ind w:left="233" w:right="19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910" w:type="pct"/>
                  <w:tcBorders>
                    <w:tl2br w:val="nil"/>
                    <w:tr2bl w:val="nil"/>
                  </w:tcBorders>
                  <w:vAlign w:val="center"/>
                </w:tcPr>
                <w:p>
                  <w:pPr>
                    <w:pStyle w:val="27"/>
                    <w:spacing w:line="291" w:lineRule="exact"/>
                    <w:ind w:left="4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条</w:t>
                  </w:r>
                </w:p>
              </w:tc>
              <w:tc>
                <w:tcPr>
                  <w:tcW w:w="593" w:type="pct"/>
                  <w:tcBorders>
                    <w:tl2br w:val="nil"/>
                    <w:tr2bl w:val="nil"/>
                  </w:tcBorders>
                  <w:vAlign w:val="center"/>
                </w:tcPr>
                <w:p>
                  <w:pPr>
                    <w:pStyle w:val="27"/>
                    <w:spacing w:before="16" w:line="275" w:lineRule="exact"/>
                    <w:ind w:left="42"/>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03" w:type="pct"/>
                  <w:tcBorders>
                    <w:tl2br w:val="nil"/>
                    <w:tr2bl w:val="nil"/>
                  </w:tcBorders>
                  <w:vAlign w:val="center"/>
                </w:tcPr>
                <w:p>
                  <w:pPr>
                    <w:pStyle w:val="27"/>
                    <w:spacing w:before="17" w:line="274" w:lineRule="exact"/>
                    <w:ind w:left="27"/>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w:t>
                  </w:r>
                </w:p>
              </w:tc>
              <w:tc>
                <w:tcPr>
                  <w:tcW w:w="1457" w:type="pct"/>
                  <w:tcBorders>
                    <w:tl2br w:val="nil"/>
                    <w:tr2bl w:val="nil"/>
                  </w:tcBorders>
                  <w:vAlign w:val="center"/>
                </w:tcPr>
                <w:p>
                  <w:pPr>
                    <w:pStyle w:val="27"/>
                    <w:spacing w:before="3" w:line="288" w:lineRule="exact"/>
                    <w:ind w:left="233" w:right="19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储料罐</w:t>
                  </w:r>
                </w:p>
              </w:tc>
              <w:tc>
                <w:tcPr>
                  <w:tcW w:w="1634" w:type="pct"/>
                  <w:tcBorders>
                    <w:tl2br w:val="nil"/>
                    <w:tr2bl w:val="nil"/>
                  </w:tcBorders>
                  <w:vAlign w:val="center"/>
                </w:tcPr>
                <w:p>
                  <w:pPr>
                    <w:pStyle w:val="27"/>
                    <w:spacing w:before="3" w:line="288" w:lineRule="exact"/>
                    <w:ind w:left="233" w:right="19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50m</w:t>
                  </w:r>
                  <w:r>
                    <w:rPr>
                      <w:rFonts w:hint="eastAsia" w:ascii="Times New Roman" w:hAnsi="Times New Roman" w:cs="Times New Roman"/>
                      <w:color w:val="auto"/>
                      <w:sz w:val="21"/>
                      <w:szCs w:val="21"/>
                      <w:vertAlign w:val="superscript"/>
                      <w:lang w:val="en-US" w:eastAsia="zh-CN"/>
                    </w:rPr>
                    <w:t>3</w:t>
                  </w:r>
                </w:p>
              </w:tc>
              <w:tc>
                <w:tcPr>
                  <w:tcW w:w="910" w:type="pct"/>
                  <w:tcBorders>
                    <w:tl2br w:val="nil"/>
                    <w:tr2bl w:val="nil"/>
                  </w:tcBorders>
                  <w:vAlign w:val="center"/>
                </w:tcPr>
                <w:p>
                  <w:pPr>
                    <w:pStyle w:val="27"/>
                    <w:spacing w:before="3" w:line="288" w:lineRule="exact"/>
                    <w:ind w:left="4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台</w:t>
                  </w:r>
                </w:p>
              </w:tc>
              <w:tc>
                <w:tcPr>
                  <w:tcW w:w="593" w:type="pct"/>
                  <w:tcBorders>
                    <w:tl2br w:val="nil"/>
                    <w:tr2bl w:val="nil"/>
                  </w:tcBorders>
                  <w:vAlign w:val="center"/>
                </w:tcPr>
                <w:p>
                  <w:pPr>
                    <w:pStyle w:val="27"/>
                    <w:spacing w:before="17" w:line="274" w:lineRule="exact"/>
                    <w:ind w:left="42"/>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03" w:type="pct"/>
                  <w:tcBorders>
                    <w:tl2br w:val="nil"/>
                    <w:tr2bl w:val="nil"/>
                  </w:tcBorders>
                  <w:vAlign w:val="center"/>
                </w:tcPr>
                <w:p>
                  <w:pPr>
                    <w:pStyle w:val="27"/>
                    <w:spacing w:before="17" w:line="275" w:lineRule="exact"/>
                    <w:ind w:left="27"/>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w:t>
                  </w:r>
                </w:p>
              </w:tc>
              <w:tc>
                <w:tcPr>
                  <w:tcW w:w="1457" w:type="pct"/>
                  <w:tcBorders>
                    <w:tl2br w:val="nil"/>
                    <w:tr2bl w:val="nil"/>
                  </w:tcBorders>
                  <w:vAlign w:val="center"/>
                </w:tcPr>
                <w:p>
                  <w:pPr>
                    <w:pStyle w:val="27"/>
                    <w:spacing w:before="1" w:line="291" w:lineRule="exact"/>
                    <w:ind w:left="233" w:right="19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变压器</w:t>
                  </w:r>
                </w:p>
              </w:tc>
              <w:tc>
                <w:tcPr>
                  <w:tcW w:w="1634" w:type="pct"/>
                  <w:tcBorders>
                    <w:tl2br w:val="nil"/>
                    <w:tr2bl w:val="nil"/>
                  </w:tcBorders>
                  <w:vAlign w:val="center"/>
                </w:tcPr>
                <w:p>
                  <w:pPr>
                    <w:pStyle w:val="27"/>
                    <w:spacing w:before="1" w:line="291" w:lineRule="exact"/>
                    <w:ind w:left="233" w:right="19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910" w:type="pct"/>
                  <w:tcBorders>
                    <w:tl2br w:val="nil"/>
                    <w:tr2bl w:val="nil"/>
                  </w:tcBorders>
                  <w:vAlign w:val="center"/>
                </w:tcPr>
                <w:p>
                  <w:pPr>
                    <w:pStyle w:val="27"/>
                    <w:spacing w:before="1" w:line="291" w:lineRule="exact"/>
                    <w:ind w:left="4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台</w:t>
                  </w:r>
                </w:p>
              </w:tc>
              <w:tc>
                <w:tcPr>
                  <w:tcW w:w="593" w:type="pct"/>
                  <w:tcBorders>
                    <w:tl2br w:val="nil"/>
                    <w:tr2bl w:val="nil"/>
                  </w:tcBorders>
                  <w:vAlign w:val="center"/>
                </w:tcPr>
                <w:p>
                  <w:pPr>
                    <w:pStyle w:val="27"/>
                    <w:spacing w:before="17" w:line="275" w:lineRule="exact"/>
                    <w:ind w:left="42"/>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403" w:type="pct"/>
                  <w:tcBorders>
                    <w:tl2br w:val="nil"/>
                    <w:tr2bl w:val="nil"/>
                  </w:tcBorders>
                  <w:vAlign w:val="center"/>
                </w:tcPr>
                <w:p>
                  <w:pPr>
                    <w:pStyle w:val="27"/>
                    <w:spacing w:before="16" w:line="274" w:lineRule="exact"/>
                    <w:ind w:left="27"/>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w:t>
                  </w:r>
                </w:p>
              </w:tc>
              <w:tc>
                <w:tcPr>
                  <w:tcW w:w="1457" w:type="pct"/>
                  <w:tcBorders>
                    <w:tl2br w:val="nil"/>
                    <w:tr2bl w:val="nil"/>
                  </w:tcBorders>
                  <w:vAlign w:val="center"/>
                </w:tcPr>
                <w:p>
                  <w:pPr>
                    <w:pStyle w:val="27"/>
                    <w:spacing w:line="290" w:lineRule="exact"/>
                    <w:ind w:left="233" w:right="19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货车</w:t>
                  </w:r>
                </w:p>
              </w:tc>
              <w:tc>
                <w:tcPr>
                  <w:tcW w:w="1634" w:type="pct"/>
                  <w:tcBorders>
                    <w:tl2br w:val="nil"/>
                    <w:tr2bl w:val="nil"/>
                  </w:tcBorders>
                  <w:vAlign w:val="center"/>
                </w:tcPr>
                <w:p>
                  <w:pPr>
                    <w:pStyle w:val="27"/>
                    <w:spacing w:line="290" w:lineRule="exact"/>
                    <w:ind w:left="233" w:right="19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910" w:type="pct"/>
                  <w:tcBorders>
                    <w:tl2br w:val="nil"/>
                    <w:tr2bl w:val="nil"/>
                  </w:tcBorders>
                  <w:vAlign w:val="center"/>
                </w:tcPr>
                <w:p>
                  <w:pPr>
                    <w:pStyle w:val="27"/>
                    <w:spacing w:line="290" w:lineRule="exact"/>
                    <w:ind w:left="4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辆</w:t>
                  </w:r>
                </w:p>
              </w:tc>
              <w:tc>
                <w:tcPr>
                  <w:tcW w:w="593" w:type="pct"/>
                  <w:tcBorders>
                    <w:tl2br w:val="nil"/>
                    <w:tr2bl w:val="nil"/>
                  </w:tcBorders>
                  <w:vAlign w:val="center"/>
                </w:tcPr>
                <w:p>
                  <w:pPr>
                    <w:pStyle w:val="27"/>
                    <w:spacing w:before="16" w:line="274" w:lineRule="exact"/>
                    <w:ind w:left="42"/>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03" w:type="pct"/>
                  <w:tcBorders>
                    <w:tl2br w:val="nil"/>
                    <w:tr2bl w:val="nil"/>
                  </w:tcBorders>
                  <w:vAlign w:val="center"/>
                </w:tcPr>
                <w:p>
                  <w:pPr>
                    <w:pStyle w:val="27"/>
                    <w:spacing w:before="17" w:line="274" w:lineRule="exact"/>
                    <w:ind w:left="27"/>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w:t>
                  </w:r>
                </w:p>
              </w:tc>
              <w:tc>
                <w:tcPr>
                  <w:tcW w:w="1457" w:type="pct"/>
                  <w:tcBorders>
                    <w:tl2br w:val="nil"/>
                    <w:tr2bl w:val="nil"/>
                  </w:tcBorders>
                  <w:vAlign w:val="center"/>
                </w:tcPr>
                <w:p>
                  <w:pPr>
                    <w:pStyle w:val="27"/>
                    <w:spacing w:before="1" w:line="290" w:lineRule="exact"/>
                    <w:ind w:left="233" w:right="19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叉车</w:t>
                  </w:r>
                </w:p>
              </w:tc>
              <w:tc>
                <w:tcPr>
                  <w:tcW w:w="1634" w:type="pct"/>
                  <w:tcBorders>
                    <w:tl2br w:val="nil"/>
                    <w:tr2bl w:val="nil"/>
                  </w:tcBorders>
                  <w:vAlign w:val="center"/>
                </w:tcPr>
                <w:p>
                  <w:pPr>
                    <w:pStyle w:val="27"/>
                    <w:spacing w:before="1" w:line="290" w:lineRule="exact"/>
                    <w:ind w:left="233" w:right="190"/>
                    <w:jc w:val="center"/>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b w:val="0"/>
                      <w:bCs w:val="0"/>
                      <w:i w:val="0"/>
                      <w:iCs w:val="0"/>
                      <w:caps w:val="0"/>
                      <w:color w:val="auto"/>
                      <w:spacing w:val="0"/>
                      <w:sz w:val="21"/>
                      <w:szCs w:val="21"/>
                    </w:rPr>
                    <w:t>EYU</w:t>
                  </w:r>
                  <w:r>
                    <w:rPr>
                      <w:rFonts w:hint="default" w:ascii="Times New Roman" w:hAnsi="Times New Roman" w:eastAsia="微软雅黑" w:cs="Times New Roman"/>
                      <w:b w:val="0"/>
                      <w:bCs w:val="0"/>
                      <w:i w:val="0"/>
                      <w:iCs w:val="0"/>
                      <w:caps w:val="0"/>
                      <w:color w:val="auto"/>
                      <w:spacing w:val="0"/>
                      <w:sz w:val="21"/>
                      <w:szCs w:val="21"/>
                      <w:lang w:val="en-US" w:eastAsia="zh-CN"/>
                    </w:rPr>
                    <w:t>2100</w:t>
                  </w:r>
                </w:p>
              </w:tc>
              <w:tc>
                <w:tcPr>
                  <w:tcW w:w="910" w:type="pct"/>
                  <w:tcBorders>
                    <w:tl2br w:val="nil"/>
                    <w:tr2bl w:val="nil"/>
                  </w:tcBorders>
                  <w:vAlign w:val="center"/>
                </w:tcPr>
                <w:p>
                  <w:pPr>
                    <w:pStyle w:val="27"/>
                    <w:spacing w:before="1" w:line="290" w:lineRule="exact"/>
                    <w:ind w:left="4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台</w:t>
                  </w:r>
                </w:p>
              </w:tc>
              <w:tc>
                <w:tcPr>
                  <w:tcW w:w="593" w:type="pct"/>
                  <w:tcBorders>
                    <w:tl2br w:val="nil"/>
                    <w:tr2bl w:val="nil"/>
                  </w:tcBorders>
                  <w:vAlign w:val="center"/>
                </w:tcPr>
                <w:p>
                  <w:pPr>
                    <w:pStyle w:val="27"/>
                    <w:spacing w:before="17" w:line="274" w:lineRule="exact"/>
                    <w:ind w:left="42"/>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03" w:type="pct"/>
                  <w:tcBorders>
                    <w:tl2br w:val="nil"/>
                    <w:tr2bl w:val="nil"/>
                  </w:tcBorders>
                  <w:vAlign w:val="center"/>
                </w:tcPr>
                <w:p>
                  <w:pPr>
                    <w:pStyle w:val="27"/>
                    <w:spacing w:before="17" w:line="274" w:lineRule="exact"/>
                    <w:ind w:left="27"/>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w:t>
                  </w:r>
                </w:p>
              </w:tc>
              <w:tc>
                <w:tcPr>
                  <w:tcW w:w="1457" w:type="pct"/>
                  <w:tcBorders>
                    <w:tl2br w:val="nil"/>
                    <w:tr2bl w:val="nil"/>
                  </w:tcBorders>
                  <w:vAlign w:val="center"/>
                </w:tcPr>
                <w:p>
                  <w:pPr>
                    <w:pStyle w:val="27"/>
                    <w:spacing w:before="1" w:line="290" w:lineRule="exact"/>
                    <w:ind w:left="233" w:right="19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养护架</w:t>
                  </w:r>
                </w:p>
              </w:tc>
              <w:tc>
                <w:tcPr>
                  <w:tcW w:w="1634" w:type="pct"/>
                  <w:tcBorders>
                    <w:tl2br w:val="nil"/>
                    <w:tr2bl w:val="nil"/>
                  </w:tcBorders>
                  <w:vAlign w:val="center"/>
                </w:tcPr>
                <w:p>
                  <w:pPr>
                    <w:pStyle w:val="27"/>
                    <w:spacing w:before="1" w:line="290" w:lineRule="exact"/>
                    <w:ind w:left="233" w:right="19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910" w:type="pct"/>
                  <w:tcBorders>
                    <w:tl2br w:val="nil"/>
                    <w:tr2bl w:val="nil"/>
                  </w:tcBorders>
                  <w:vAlign w:val="center"/>
                </w:tcPr>
                <w:p>
                  <w:pPr>
                    <w:pStyle w:val="27"/>
                    <w:spacing w:before="1" w:line="290" w:lineRule="exact"/>
                    <w:ind w:left="4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套</w:t>
                  </w:r>
                </w:p>
              </w:tc>
              <w:tc>
                <w:tcPr>
                  <w:tcW w:w="593" w:type="pct"/>
                  <w:tcBorders>
                    <w:tl2br w:val="nil"/>
                    <w:tr2bl w:val="nil"/>
                  </w:tcBorders>
                  <w:vAlign w:val="center"/>
                </w:tcPr>
                <w:p>
                  <w:pPr>
                    <w:pStyle w:val="27"/>
                    <w:spacing w:before="17" w:line="274"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403" w:type="pct"/>
                  <w:vMerge w:val="restart"/>
                  <w:tcBorders>
                    <w:tl2br w:val="nil"/>
                    <w:tr2bl w:val="nil"/>
                  </w:tcBorders>
                  <w:vAlign w:val="center"/>
                </w:tcPr>
                <w:p>
                  <w:pPr>
                    <w:pStyle w:val="27"/>
                    <w:spacing w:before="18" w:line="274" w:lineRule="exact"/>
                    <w:ind w:left="95" w:right="68"/>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10</w:t>
                  </w:r>
                </w:p>
              </w:tc>
              <w:tc>
                <w:tcPr>
                  <w:tcW w:w="1457" w:type="pct"/>
                  <w:vMerge w:val="restart"/>
                  <w:tcBorders>
                    <w:tl2br w:val="nil"/>
                    <w:tr2bl w:val="nil"/>
                  </w:tcBorders>
                  <w:vAlign w:val="center"/>
                </w:tcPr>
                <w:p>
                  <w:pPr>
                    <w:jc w:val="center"/>
                    <w:rPr>
                      <w:rFonts w:hint="default" w:ascii="Times New Roman" w:hAnsi="Times New Roman" w:eastAsia="宋体" w:cs="Times New Roman"/>
                      <w:bCs/>
                      <w:color w:val="auto"/>
                      <w:kern w:val="2"/>
                      <w:sz w:val="21"/>
                      <w:szCs w:val="21"/>
                      <w:vertAlign w:val="baseline"/>
                      <w:lang w:val="en-US" w:eastAsia="zh-CN" w:bidi="ar-SA"/>
                    </w:rPr>
                  </w:pPr>
                  <w:r>
                    <w:rPr>
                      <w:rFonts w:hint="eastAsia" w:ascii="Times New Roman" w:hAnsi="Times New Roman" w:eastAsia="宋体" w:cs="Times New Roman"/>
                      <w:bCs/>
                      <w:color w:val="auto"/>
                      <w:sz w:val="21"/>
                      <w:szCs w:val="21"/>
                      <w:vertAlign w:val="baseline"/>
                      <w:lang w:val="en-US" w:eastAsia="zh-CN"/>
                    </w:rPr>
                    <w:t>集气罩</w:t>
                  </w:r>
                </w:p>
              </w:tc>
              <w:tc>
                <w:tcPr>
                  <w:tcW w:w="1634" w:type="pct"/>
                  <w:tcBorders>
                    <w:tl2br w:val="nil"/>
                    <w:tr2bl w:val="nil"/>
                  </w:tcBorders>
                  <w:vAlign w:val="center"/>
                </w:tcPr>
                <w:p>
                  <w:pPr>
                    <w:jc w:val="center"/>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cs="Times New Roman"/>
                      <w:bCs/>
                      <w:color w:val="auto"/>
                      <w:sz w:val="21"/>
                      <w:szCs w:val="21"/>
                      <w:vertAlign w:val="baseline"/>
                      <w:lang w:val="en-US" w:eastAsia="zh-CN"/>
                    </w:rPr>
                    <w:t>搅拌工段：</w:t>
                  </w:r>
                  <w:r>
                    <w:rPr>
                      <w:rFonts w:hint="eastAsia" w:ascii="Times New Roman" w:hAnsi="Times New Roman" w:cs="Times New Roman"/>
                      <w:color w:val="auto"/>
                      <w:sz w:val="21"/>
                      <w:szCs w:val="21"/>
                      <w:lang w:val="en-US" w:eastAsia="zh-CN"/>
                    </w:rPr>
                    <w:t>3m×2m×0.35m</w:t>
                  </w:r>
                </w:p>
              </w:tc>
              <w:tc>
                <w:tcPr>
                  <w:tcW w:w="910" w:type="pct"/>
                  <w:tcBorders>
                    <w:tl2br w:val="nil"/>
                    <w:tr2bl w:val="nil"/>
                  </w:tcBorders>
                  <w:vAlign w:val="center"/>
                </w:tcPr>
                <w:p>
                  <w:pPr>
                    <w:spacing w:before="2" w:line="290" w:lineRule="exact"/>
                    <w:ind w:left="204" w:right="162"/>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套</w:t>
                  </w:r>
                </w:p>
              </w:tc>
              <w:tc>
                <w:tcPr>
                  <w:tcW w:w="593" w:type="pct"/>
                  <w:tcBorders>
                    <w:tl2br w:val="nil"/>
                    <w:tr2bl w:val="nil"/>
                  </w:tcBorders>
                  <w:vAlign w:val="center"/>
                </w:tcPr>
                <w:p>
                  <w:pPr>
                    <w:pStyle w:val="27"/>
                    <w:spacing w:before="18" w:line="274" w:lineRule="exact"/>
                    <w:ind w:left="45"/>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03" w:type="pct"/>
                  <w:vMerge w:val="continue"/>
                  <w:tcBorders>
                    <w:tl2br w:val="nil"/>
                    <w:tr2bl w:val="nil"/>
                  </w:tcBorders>
                  <w:vAlign w:val="center"/>
                </w:tcPr>
                <w:p>
                  <w:pPr>
                    <w:pStyle w:val="27"/>
                    <w:spacing w:before="18" w:line="274" w:lineRule="exact"/>
                    <w:ind w:left="95" w:right="68"/>
                    <w:jc w:val="center"/>
                    <w:rPr>
                      <w:rFonts w:hint="default" w:ascii="Times New Roman" w:hAnsi="Times New Roman" w:eastAsia="宋体" w:cs="Times New Roman"/>
                      <w:color w:val="auto"/>
                      <w:sz w:val="21"/>
                      <w:szCs w:val="21"/>
                    </w:rPr>
                  </w:pPr>
                </w:p>
              </w:tc>
              <w:tc>
                <w:tcPr>
                  <w:tcW w:w="1457" w:type="pct"/>
                  <w:vMerge w:val="continue"/>
                  <w:tcBorders>
                    <w:tl2br w:val="nil"/>
                    <w:tr2bl w:val="nil"/>
                  </w:tcBorders>
                  <w:vAlign w:val="center"/>
                </w:tcPr>
                <w:p>
                  <w:pPr>
                    <w:jc w:val="center"/>
                    <w:rPr>
                      <w:rFonts w:hint="eastAsia" w:ascii="Times New Roman" w:hAnsi="Times New Roman" w:eastAsia="宋体" w:cs="Times New Roman"/>
                      <w:bCs/>
                      <w:color w:val="auto"/>
                      <w:sz w:val="21"/>
                      <w:szCs w:val="21"/>
                      <w:vertAlign w:val="baseline"/>
                      <w:lang w:val="en-US" w:eastAsia="zh-CN"/>
                    </w:rPr>
                  </w:pPr>
                </w:p>
              </w:tc>
              <w:tc>
                <w:tcPr>
                  <w:tcW w:w="1634" w:type="pct"/>
                  <w:tcBorders>
                    <w:tl2br w:val="nil"/>
                    <w:tr2bl w:val="nil"/>
                  </w:tcBorders>
                  <w:vAlign w:val="center"/>
                </w:tcPr>
                <w:p>
                  <w:pPr>
                    <w:jc w:val="center"/>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cs="Times New Roman"/>
                      <w:bCs/>
                      <w:color w:val="auto"/>
                      <w:sz w:val="21"/>
                      <w:szCs w:val="21"/>
                      <w:vertAlign w:val="baseline"/>
                      <w:lang w:val="en-US" w:eastAsia="zh-CN"/>
                    </w:rPr>
                    <w:t>切割工段：</w:t>
                  </w:r>
                  <w:r>
                    <w:rPr>
                      <w:rFonts w:hint="default" w:ascii="Times New Roman" w:hAnsi="Times New Roman" w:eastAsia="宋体" w:cs="Times New Roman"/>
                      <w:color w:val="auto"/>
                      <w:szCs w:val="21"/>
                      <w:highlight w:val="none"/>
                    </w:rPr>
                    <w:t>Φ</w:t>
                  </w:r>
                  <w:r>
                    <w:rPr>
                      <w:rFonts w:hint="default" w:ascii="Times New Roman" w:hAnsi="Times New Roman" w:eastAsia="宋体" w:cs="Times New Roman"/>
                      <w:color w:val="auto"/>
                      <w:szCs w:val="21"/>
                      <w:highlight w:val="none"/>
                      <w:lang w:val="en-US" w:eastAsia="zh-CN"/>
                    </w:rPr>
                    <w:t>10</w:t>
                  </w:r>
                  <w:r>
                    <w:rPr>
                      <w:rFonts w:hint="default" w:ascii="Times New Roman" w:hAnsi="Times New Roman" w:eastAsia="宋体" w:cs="Times New Roman"/>
                      <w:color w:val="auto"/>
                      <w:szCs w:val="21"/>
                      <w:highlight w:val="none"/>
                    </w:rPr>
                    <w:t>00</w:t>
                  </w:r>
                  <w:r>
                    <w:rPr>
                      <w:rFonts w:hint="default" w:ascii="Times New Roman" w:hAnsi="Times New Roman" w:eastAsia="宋体" w:cs="Times New Roman"/>
                      <w:color w:val="auto"/>
                      <w:szCs w:val="21"/>
                      <w:highlight w:val="none"/>
                      <w:lang w:val="en-US" w:eastAsia="zh-CN"/>
                    </w:rPr>
                    <w:t>mm</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lang w:val="en-US" w:eastAsia="zh-CN"/>
                    </w:rPr>
                    <w:t>10</w:t>
                  </w:r>
                  <w:r>
                    <w:rPr>
                      <w:rFonts w:hint="default" w:ascii="Times New Roman" w:hAnsi="Times New Roman" w:eastAsia="宋体" w:cs="Times New Roman"/>
                      <w:color w:val="auto"/>
                      <w:szCs w:val="21"/>
                      <w:highlight w:val="none"/>
                    </w:rPr>
                    <w:t>00</w:t>
                  </w:r>
                  <w:r>
                    <w:rPr>
                      <w:rFonts w:hint="default" w:ascii="Times New Roman" w:hAnsi="Times New Roman" w:eastAsia="宋体" w:cs="Times New Roman"/>
                      <w:color w:val="auto"/>
                      <w:szCs w:val="21"/>
                      <w:highlight w:val="none"/>
                      <w:lang w:val="en-US" w:eastAsia="zh-CN"/>
                    </w:rPr>
                    <w:t>mm</w:t>
                  </w:r>
                </w:p>
              </w:tc>
              <w:tc>
                <w:tcPr>
                  <w:tcW w:w="910" w:type="pct"/>
                  <w:tcBorders>
                    <w:tl2br w:val="nil"/>
                    <w:tr2bl w:val="nil"/>
                  </w:tcBorders>
                  <w:vAlign w:val="center"/>
                </w:tcPr>
                <w:p>
                  <w:pPr>
                    <w:spacing w:before="2" w:line="290" w:lineRule="exact"/>
                    <w:ind w:left="204" w:right="162"/>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套</w:t>
                  </w:r>
                </w:p>
              </w:tc>
              <w:tc>
                <w:tcPr>
                  <w:tcW w:w="593" w:type="pct"/>
                  <w:tcBorders>
                    <w:tl2br w:val="nil"/>
                    <w:tr2bl w:val="nil"/>
                  </w:tcBorders>
                  <w:vAlign w:val="center"/>
                </w:tcPr>
                <w:p>
                  <w:pPr>
                    <w:pStyle w:val="27"/>
                    <w:spacing w:before="18" w:line="274" w:lineRule="exact"/>
                    <w:ind w:left="45"/>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03" w:type="pct"/>
                  <w:tcBorders>
                    <w:tl2br w:val="nil"/>
                    <w:tr2bl w:val="nil"/>
                  </w:tcBorders>
                  <w:vAlign w:val="center"/>
                </w:tcPr>
                <w:p>
                  <w:pPr>
                    <w:pStyle w:val="27"/>
                    <w:spacing w:before="18" w:line="274" w:lineRule="exact"/>
                    <w:ind w:left="95" w:right="68"/>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11</w:t>
                  </w:r>
                </w:p>
              </w:tc>
              <w:tc>
                <w:tcPr>
                  <w:tcW w:w="1457" w:type="pct"/>
                  <w:tcBorders>
                    <w:tl2br w:val="nil"/>
                    <w:tr2bl w:val="nil"/>
                  </w:tcBorders>
                  <w:vAlign w:val="center"/>
                </w:tcPr>
                <w:p>
                  <w:pPr>
                    <w:jc w:val="center"/>
                    <w:rPr>
                      <w:rFonts w:hint="default" w:ascii="Times New Roman" w:hAnsi="Times New Roman" w:eastAsia="宋体" w:cs="Times New Roman"/>
                      <w:bCs/>
                      <w:color w:val="auto"/>
                      <w:kern w:val="2"/>
                      <w:sz w:val="21"/>
                      <w:szCs w:val="21"/>
                      <w:vertAlign w:val="baseline"/>
                      <w:lang w:val="en-US" w:eastAsia="zh-CN" w:bidi="ar-SA"/>
                    </w:rPr>
                  </w:pPr>
                  <w:r>
                    <w:rPr>
                      <w:rFonts w:hint="eastAsia" w:ascii="Times New Roman" w:hAnsi="Times New Roman" w:eastAsia="宋体" w:cs="Times New Roman"/>
                      <w:bCs/>
                      <w:color w:val="auto"/>
                      <w:sz w:val="21"/>
                      <w:szCs w:val="21"/>
                      <w:vertAlign w:val="baseline"/>
                      <w:lang w:val="en-US" w:eastAsia="zh-CN"/>
                    </w:rPr>
                    <w:t>风机</w:t>
                  </w:r>
                </w:p>
              </w:tc>
              <w:tc>
                <w:tcPr>
                  <w:tcW w:w="1634" w:type="pct"/>
                  <w:tcBorders>
                    <w:tl2br w:val="nil"/>
                    <w:tr2bl w:val="nil"/>
                  </w:tcBorders>
                  <w:vAlign w:val="center"/>
                </w:tcPr>
                <w:p>
                  <w:pPr>
                    <w:jc w:val="center"/>
                    <w:rPr>
                      <w:rFonts w:hint="eastAsia"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color w:val="auto"/>
                      <w:kern w:val="0"/>
                      <w:sz w:val="21"/>
                      <w:szCs w:val="21"/>
                      <w:highlight w:val="none"/>
                      <w:lang w:val="en-US" w:eastAsia="zh-CN" w:bidi="ar"/>
                    </w:rPr>
                    <w:t>风量1</w:t>
                  </w:r>
                  <w:r>
                    <w:rPr>
                      <w:rFonts w:hint="eastAsia" w:ascii="Times New Roman" w:hAnsi="Times New Roman" w:cs="Times New Roman"/>
                      <w:color w:val="auto"/>
                      <w:kern w:val="0"/>
                      <w:sz w:val="21"/>
                      <w:szCs w:val="21"/>
                      <w:highlight w:val="none"/>
                      <w:lang w:val="en-US" w:eastAsia="zh-CN" w:bidi="ar"/>
                    </w:rPr>
                    <w:t>0</w:t>
                  </w:r>
                  <w:r>
                    <w:rPr>
                      <w:rFonts w:hint="eastAsia" w:ascii="Times New Roman" w:hAnsi="Times New Roman" w:eastAsia="宋体" w:cs="Times New Roman"/>
                      <w:color w:val="auto"/>
                      <w:kern w:val="0"/>
                      <w:sz w:val="21"/>
                      <w:szCs w:val="21"/>
                      <w:highlight w:val="none"/>
                      <w:lang w:val="en-US" w:eastAsia="zh-CN" w:bidi="ar"/>
                    </w:rPr>
                    <w:t>000m</w:t>
                  </w:r>
                  <w:r>
                    <w:rPr>
                      <w:rFonts w:hint="eastAsia" w:ascii="Times New Roman" w:hAnsi="Times New Roman" w:eastAsia="宋体" w:cs="Times New Roman"/>
                      <w:color w:val="auto"/>
                      <w:kern w:val="0"/>
                      <w:sz w:val="21"/>
                      <w:szCs w:val="21"/>
                      <w:highlight w:val="none"/>
                      <w:vertAlign w:val="superscript"/>
                      <w:lang w:val="en-US" w:eastAsia="zh-CN" w:bidi="ar"/>
                    </w:rPr>
                    <w:t>3</w:t>
                  </w:r>
                  <w:r>
                    <w:rPr>
                      <w:rFonts w:hint="eastAsia" w:ascii="Times New Roman" w:hAnsi="Times New Roman" w:eastAsia="宋体" w:cs="Times New Roman"/>
                      <w:color w:val="auto"/>
                      <w:kern w:val="0"/>
                      <w:sz w:val="21"/>
                      <w:szCs w:val="21"/>
                      <w:highlight w:val="none"/>
                      <w:lang w:val="en-US" w:eastAsia="zh-CN" w:bidi="ar"/>
                    </w:rPr>
                    <w:t>/h</w:t>
                  </w:r>
                </w:p>
              </w:tc>
              <w:tc>
                <w:tcPr>
                  <w:tcW w:w="910" w:type="pct"/>
                  <w:tcBorders>
                    <w:tl2br w:val="nil"/>
                    <w:tr2bl w:val="nil"/>
                  </w:tcBorders>
                  <w:vAlign w:val="center"/>
                </w:tcPr>
                <w:p>
                  <w:pPr>
                    <w:pStyle w:val="27"/>
                    <w:spacing w:before="2" w:line="290" w:lineRule="exact"/>
                    <w:ind w:left="204" w:right="162"/>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套</w:t>
                  </w:r>
                </w:p>
              </w:tc>
              <w:tc>
                <w:tcPr>
                  <w:tcW w:w="593" w:type="pct"/>
                  <w:tcBorders>
                    <w:tl2br w:val="nil"/>
                    <w:tr2bl w:val="nil"/>
                  </w:tcBorders>
                  <w:vAlign w:val="center"/>
                </w:tcPr>
                <w:p>
                  <w:pPr>
                    <w:pStyle w:val="27"/>
                    <w:spacing w:before="18" w:line="274" w:lineRule="exact"/>
                    <w:ind w:left="45"/>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03" w:type="pct"/>
                </w:tcPr>
                <w:p>
                  <w:pPr>
                    <w:pStyle w:val="27"/>
                    <w:spacing w:before="18" w:line="274" w:lineRule="exact"/>
                    <w:ind w:left="95" w:right="68"/>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12</w:t>
                  </w:r>
                </w:p>
              </w:tc>
              <w:tc>
                <w:tcPr>
                  <w:tcW w:w="1457" w:type="pct"/>
                  <w:vAlign w:val="center"/>
                </w:tcPr>
                <w:p>
                  <w:pPr>
                    <w:jc w:val="center"/>
                    <w:rPr>
                      <w:rFonts w:hint="default" w:ascii="Times New Roman" w:hAnsi="Times New Roman" w:eastAsia="宋体" w:cs="Times New Roman"/>
                      <w:bCs/>
                      <w:color w:val="auto"/>
                      <w:kern w:val="2"/>
                      <w:sz w:val="21"/>
                      <w:szCs w:val="21"/>
                      <w:vertAlign w:val="baseline"/>
                      <w:lang w:val="en-US" w:eastAsia="zh-CN" w:bidi="ar-SA"/>
                    </w:rPr>
                  </w:pPr>
                  <w:r>
                    <w:rPr>
                      <w:rFonts w:hint="eastAsia" w:ascii="Times New Roman" w:hAnsi="Times New Roman" w:eastAsia="宋体" w:cs="Times New Roman"/>
                      <w:bCs/>
                      <w:color w:val="auto"/>
                      <w:sz w:val="21"/>
                      <w:szCs w:val="21"/>
                      <w:vertAlign w:val="baseline"/>
                      <w:lang w:val="en-US" w:eastAsia="zh-CN"/>
                    </w:rPr>
                    <w:t>二级活性炭吸附装置</w:t>
                  </w:r>
                </w:p>
              </w:tc>
              <w:tc>
                <w:tcPr>
                  <w:tcW w:w="1634" w:type="pct"/>
                  <w:vAlign w:val="center"/>
                </w:tcPr>
                <w:p>
                  <w:pPr>
                    <w:jc w:val="center"/>
                    <w:rPr>
                      <w:rFonts w:hint="eastAsia"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color w:val="auto"/>
                      <w:kern w:val="0"/>
                      <w:sz w:val="21"/>
                      <w:szCs w:val="21"/>
                      <w:highlight w:val="none"/>
                      <w:lang w:val="en-US" w:eastAsia="zh-CN" w:bidi="ar"/>
                    </w:rPr>
                    <w:t>二级活性炭填充量</w:t>
                  </w:r>
                  <w:r>
                    <w:rPr>
                      <w:rFonts w:hint="eastAsia" w:ascii="Times New Roman" w:hAnsi="Times New Roman" w:cs="Times New Roman"/>
                      <w:color w:val="auto"/>
                      <w:kern w:val="0"/>
                      <w:sz w:val="21"/>
                      <w:szCs w:val="21"/>
                      <w:highlight w:val="none"/>
                      <w:lang w:val="en-US" w:eastAsia="zh-CN" w:bidi="ar"/>
                    </w:rPr>
                    <w:t>2.4</w:t>
                  </w:r>
                  <w:r>
                    <w:rPr>
                      <w:rFonts w:hint="eastAsia" w:ascii="Times New Roman" w:hAnsi="Times New Roman" w:eastAsia="宋体" w:cs="Times New Roman"/>
                      <w:color w:val="auto"/>
                      <w:kern w:val="0"/>
                      <w:sz w:val="21"/>
                      <w:szCs w:val="21"/>
                      <w:highlight w:val="none"/>
                      <w:lang w:val="en-US" w:eastAsia="zh-CN" w:bidi="ar"/>
                    </w:rPr>
                    <w:t>立方米（蜂窝活性炭碘值为700mg/g）</w:t>
                  </w:r>
                </w:p>
              </w:tc>
              <w:tc>
                <w:tcPr>
                  <w:tcW w:w="910" w:type="pct"/>
                  <w:vAlign w:val="center"/>
                </w:tcPr>
                <w:p>
                  <w:pPr>
                    <w:pStyle w:val="27"/>
                    <w:spacing w:before="2" w:line="290" w:lineRule="exact"/>
                    <w:ind w:left="204" w:right="162"/>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套</w:t>
                  </w:r>
                </w:p>
              </w:tc>
              <w:tc>
                <w:tcPr>
                  <w:tcW w:w="593" w:type="pct"/>
                  <w:vAlign w:val="center"/>
                </w:tcPr>
                <w:p>
                  <w:pPr>
                    <w:pStyle w:val="27"/>
                    <w:spacing w:before="18" w:line="274" w:lineRule="exact"/>
                    <w:ind w:left="45"/>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w:t>
                  </w:r>
                </w:p>
              </w:tc>
            </w:tr>
          </w:tbl>
          <w:p>
            <w:pPr>
              <w:adjustRightInd w:val="0"/>
              <w:snapToGrid w:val="0"/>
              <w:jc w:val="both"/>
              <w:rPr>
                <w:rFonts w:ascii="宋体" w:hAnsi="宋体" w:cs="宋体"/>
                <w:b/>
                <w:bCs/>
                <w:color w:val="auto"/>
                <w:sz w:val="24"/>
                <w:szCs w:val="24"/>
              </w:rPr>
            </w:pPr>
          </w:p>
          <w:p>
            <w:pPr>
              <w:adjustRightInd w:val="0"/>
              <w:snapToGrid w:val="0"/>
              <w:spacing w:line="360" w:lineRule="auto"/>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rPr>
              <w:t>4</w:t>
            </w:r>
            <w:r>
              <w:rPr>
                <w:rFonts w:hint="eastAsia" w:ascii="宋体" w:hAnsi="宋体" w:cs="宋体"/>
                <w:b/>
                <w:bCs/>
                <w:color w:val="auto"/>
                <w:sz w:val="24"/>
                <w:szCs w:val="24"/>
                <w:lang w:val="en-US" w:eastAsia="zh-CN"/>
              </w:rPr>
              <w:t>.主要</w:t>
            </w:r>
            <w:r>
              <w:rPr>
                <w:rFonts w:hint="eastAsia" w:ascii="宋体" w:hAnsi="宋体" w:cs="宋体"/>
                <w:b/>
                <w:bCs/>
                <w:color w:val="auto"/>
                <w:sz w:val="24"/>
                <w:szCs w:val="24"/>
              </w:rPr>
              <w:t>原辅</w:t>
            </w:r>
            <w:r>
              <w:rPr>
                <w:rFonts w:hint="eastAsia" w:ascii="宋体" w:hAnsi="宋体" w:cs="宋体"/>
                <w:b/>
                <w:bCs/>
                <w:color w:val="auto"/>
                <w:sz w:val="24"/>
                <w:szCs w:val="24"/>
                <w:lang w:val="en-US" w:eastAsia="zh-CN"/>
              </w:rPr>
              <w:t>材料消耗</w:t>
            </w:r>
          </w:p>
          <w:p>
            <w:pPr>
              <w:spacing w:line="360" w:lineRule="auto"/>
              <w:ind w:firstLine="480"/>
              <w:jc w:val="both"/>
              <w:rPr>
                <w:rFonts w:hint="eastAsia"/>
                <w:color w:val="auto"/>
                <w:sz w:val="24"/>
                <w:szCs w:val="24"/>
              </w:rPr>
            </w:pPr>
            <w:r>
              <w:rPr>
                <w:color w:val="auto"/>
                <w:sz w:val="24"/>
                <w:szCs w:val="24"/>
              </w:rPr>
              <w:t>本项目主要原辅材料名称及用量见</w:t>
            </w:r>
            <w:r>
              <w:rPr>
                <w:rFonts w:hint="eastAsia"/>
                <w:color w:val="auto"/>
                <w:sz w:val="24"/>
                <w:szCs w:val="24"/>
              </w:rPr>
              <w:t>下</w:t>
            </w:r>
            <w:r>
              <w:rPr>
                <w:color w:val="auto"/>
                <w:sz w:val="24"/>
                <w:szCs w:val="24"/>
              </w:rPr>
              <w:t>表</w:t>
            </w:r>
            <w:r>
              <w:rPr>
                <w:rFonts w:hint="eastAsia"/>
                <w:color w:val="auto"/>
                <w:sz w:val="24"/>
                <w:szCs w:val="24"/>
                <w:lang w:val="en-US" w:eastAsia="zh-CN"/>
              </w:rPr>
              <w:t>2-4</w:t>
            </w:r>
            <w:r>
              <w:rPr>
                <w:color w:val="auto"/>
                <w:sz w:val="24"/>
                <w:szCs w:val="24"/>
              </w:rPr>
              <w:t>。</w:t>
            </w:r>
          </w:p>
          <w:p>
            <w:pPr>
              <w:spacing w:before="0" w:line="240" w:lineRule="auto"/>
              <w:ind w:left="3353" w:right="0" w:firstLine="0"/>
              <w:jc w:val="left"/>
              <w:rPr>
                <w:b/>
                <w:color w:val="auto"/>
                <w:sz w:val="21"/>
                <w:szCs w:val="21"/>
              </w:rPr>
            </w:pPr>
            <w:r>
              <w:rPr>
                <w:b/>
                <w:color w:val="auto"/>
                <w:sz w:val="21"/>
                <w:szCs w:val="21"/>
              </w:rPr>
              <w:t>表</w:t>
            </w:r>
            <w:r>
              <w:rPr>
                <w:rFonts w:hint="eastAsia"/>
                <w:b/>
                <w:color w:val="auto"/>
                <w:sz w:val="21"/>
                <w:szCs w:val="21"/>
                <w:lang w:val="en-US" w:eastAsia="zh-CN"/>
              </w:rPr>
              <w:t xml:space="preserve">2-4    </w:t>
            </w:r>
            <w:r>
              <w:rPr>
                <w:b/>
                <w:color w:val="auto"/>
                <w:sz w:val="21"/>
                <w:szCs w:val="21"/>
              </w:rPr>
              <w:t>主要原辅材料</w:t>
            </w:r>
          </w:p>
          <w:tbl>
            <w:tblPr>
              <w:tblStyle w:val="18"/>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456"/>
              <w:gridCol w:w="1756"/>
              <w:gridCol w:w="1616"/>
              <w:gridCol w:w="1512"/>
              <w:gridCol w:w="2077"/>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908" w:type="pct"/>
                  <w:gridSpan w:val="2"/>
                  <w:tcBorders>
                    <w:bottom w:val="single" w:color="000000" w:sz="12"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原料名称</w:t>
                  </w:r>
                </w:p>
              </w:tc>
              <w:tc>
                <w:tcPr>
                  <w:tcW w:w="960" w:type="pct"/>
                  <w:tcBorders>
                    <w:bottom w:val="single" w:color="000000" w:sz="12"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单位</w:t>
                  </w:r>
                </w:p>
              </w:tc>
              <w:tc>
                <w:tcPr>
                  <w:tcW w:w="898" w:type="pct"/>
                  <w:tcBorders>
                    <w:bottom w:val="single" w:color="000000" w:sz="12"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年消耗量</w:t>
                  </w:r>
                </w:p>
              </w:tc>
              <w:tc>
                <w:tcPr>
                  <w:tcW w:w="1233" w:type="pct"/>
                  <w:tcBorders>
                    <w:bottom w:val="single" w:color="000000" w:sz="12"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来源</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865" w:type="pct"/>
                  <w:vMerge w:val="restart"/>
                  <w:tcBorders>
                    <w:top w:val="single" w:color="000000" w:sz="12"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保温聚合物</w:t>
                  </w:r>
                </w:p>
              </w:tc>
              <w:tc>
                <w:tcPr>
                  <w:tcW w:w="1043" w:type="pct"/>
                  <w:tcBorders>
                    <w:top w:val="single" w:color="000000" w:sz="12"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砂石料</w:t>
                  </w:r>
                </w:p>
              </w:tc>
              <w:tc>
                <w:tcPr>
                  <w:tcW w:w="960" w:type="pct"/>
                  <w:tcBorders>
                    <w:top w:val="single" w:color="000000" w:sz="12"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吨</w:t>
                  </w:r>
                </w:p>
              </w:tc>
              <w:tc>
                <w:tcPr>
                  <w:tcW w:w="898" w:type="pct"/>
                  <w:tcBorders>
                    <w:top w:val="single" w:color="000000" w:sz="12"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950</w:t>
                  </w:r>
                </w:p>
              </w:tc>
              <w:tc>
                <w:tcPr>
                  <w:tcW w:w="1233" w:type="pct"/>
                  <w:tcBorders>
                    <w:top w:val="single" w:color="000000" w:sz="12"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外购</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86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21"/>
                      <w:szCs w:val="21"/>
                    </w:rPr>
                  </w:pPr>
                </w:p>
              </w:tc>
              <w:tc>
                <w:tcPr>
                  <w:tcW w:w="1043"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水泥</w:t>
                  </w:r>
                </w:p>
              </w:tc>
              <w:tc>
                <w:tcPr>
                  <w:tcW w:w="96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吨</w:t>
                  </w:r>
                </w:p>
              </w:tc>
              <w:tc>
                <w:tcPr>
                  <w:tcW w:w="898"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650</w:t>
                  </w:r>
                </w:p>
              </w:tc>
              <w:tc>
                <w:tcPr>
                  <w:tcW w:w="1233"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外购</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22" w:hRule="atLeast"/>
                <w:jc w:val="center"/>
              </w:trPr>
              <w:tc>
                <w:tcPr>
                  <w:tcW w:w="86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21"/>
                      <w:szCs w:val="21"/>
                    </w:rPr>
                  </w:pPr>
                </w:p>
              </w:tc>
              <w:tc>
                <w:tcPr>
                  <w:tcW w:w="1043"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聚苯颗粒熟化料</w:t>
                  </w:r>
                </w:p>
              </w:tc>
              <w:tc>
                <w:tcPr>
                  <w:tcW w:w="96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吨</w:t>
                  </w:r>
                </w:p>
              </w:tc>
              <w:tc>
                <w:tcPr>
                  <w:tcW w:w="898"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60</w:t>
                  </w:r>
                </w:p>
              </w:tc>
              <w:tc>
                <w:tcPr>
                  <w:tcW w:w="1233"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外购</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908" w:type="pct"/>
                  <w:gridSpan w:val="2"/>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胶粉</w:t>
                  </w:r>
                </w:p>
              </w:tc>
              <w:tc>
                <w:tcPr>
                  <w:tcW w:w="96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吨</w:t>
                  </w:r>
                </w:p>
              </w:tc>
              <w:tc>
                <w:tcPr>
                  <w:tcW w:w="898"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w:t>
                  </w:r>
                </w:p>
              </w:tc>
              <w:tc>
                <w:tcPr>
                  <w:tcW w:w="1233"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外购</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1908" w:type="pct"/>
                  <w:gridSpan w:val="2"/>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网格布</w:t>
                  </w:r>
                </w:p>
              </w:tc>
              <w:tc>
                <w:tcPr>
                  <w:tcW w:w="96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万平方米</w:t>
                  </w:r>
                </w:p>
              </w:tc>
              <w:tc>
                <w:tcPr>
                  <w:tcW w:w="898"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150</w:t>
                  </w:r>
                </w:p>
              </w:tc>
              <w:tc>
                <w:tcPr>
                  <w:tcW w:w="1233"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外购</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1908" w:type="pct"/>
                  <w:gridSpan w:val="2"/>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21"/>
                      <w:szCs w:val="21"/>
                      <w:lang w:eastAsia="zh-CN"/>
                    </w:rPr>
                  </w:pPr>
                  <w:r>
                    <w:rPr>
                      <w:rFonts w:hint="eastAsia" w:cs="宋体"/>
                      <w:color w:val="auto"/>
                      <w:sz w:val="21"/>
                      <w:szCs w:val="21"/>
                      <w:lang w:eastAsia="zh-CN"/>
                    </w:rPr>
                    <w:t>聚乙烯苯板</w:t>
                  </w:r>
                </w:p>
              </w:tc>
              <w:tc>
                <w:tcPr>
                  <w:tcW w:w="96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万平方米</w:t>
                  </w:r>
                </w:p>
              </w:tc>
              <w:tc>
                <w:tcPr>
                  <w:tcW w:w="898"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15</w:t>
                  </w:r>
                </w:p>
              </w:tc>
              <w:tc>
                <w:tcPr>
                  <w:tcW w:w="1233"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外购</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908" w:type="pct"/>
                  <w:gridSpan w:val="2"/>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岩棉板</w:t>
                  </w:r>
                </w:p>
              </w:tc>
              <w:tc>
                <w:tcPr>
                  <w:tcW w:w="96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万平方米</w:t>
                  </w:r>
                </w:p>
              </w:tc>
              <w:tc>
                <w:tcPr>
                  <w:tcW w:w="898"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10</w:t>
                  </w:r>
                </w:p>
              </w:tc>
              <w:tc>
                <w:tcPr>
                  <w:tcW w:w="1233"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外购</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1908" w:type="pct"/>
                  <w:gridSpan w:val="2"/>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聚苯板</w:t>
                  </w:r>
                </w:p>
              </w:tc>
              <w:tc>
                <w:tcPr>
                  <w:tcW w:w="96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万平方米</w:t>
                  </w:r>
                </w:p>
              </w:tc>
              <w:tc>
                <w:tcPr>
                  <w:tcW w:w="898"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w:t>
                  </w:r>
                </w:p>
              </w:tc>
              <w:tc>
                <w:tcPr>
                  <w:tcW w:w="1233"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外购</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1908" w:type="pct"/>
                  <w:gridSpan w:val="2"/>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21"/>
                      <w:szCs w:val="21"/>
                    </w:rPr>
                  </w:pPr>
                  <w:r>
                    <w:rPr>
                      <w:rFonts w:hint="eastAsia"/>
                      <w:color w:val="auto"/>
                      <w:lang w:val="en-US" w:eastAsia="zh-CN"/>
                    </w:rPr>
                    <w:t>聚能板</w:t>
                  </w:r>
                </w:p>
              </w:tc>
              <w:tc>
                <w:tcPr>
                  <w:tcW w:w="96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万平方米</w:t>
                  </w:r>
                </w:p>
              </w:tc>
              <w:tc>
                <w:tcPr>
                  <w:tcW w:w="898"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20</w:t>
                  </w:r>
                </w:p>
              </w:tc>
              <w:tc>
                <w:tcPr>
                  <w:tcW w:w="1233"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外购</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1908" w:type="pct"/>
                  <w:gridSpan w:val="2"/>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color w:val="auto"/>
                      <w:lang w:val="en-US" w:eastAsia="zh-CN"/>
                    </w:rPr>
                  </w:pPr>
                  <w:r>
                    <w:rPr>
                      <w:rFonts w:hint="eastAsia"/>
                      <w:color w:val="auto"/>
                      <w:lang w:val="en-US" w:eastAsia="zh-CN"/>
                    </w:rPr>
                    <w:t>水</w:t>
                  </w:r>
                </w:p>
              </w:tc>
              <w:tc>
                <w:tcPr>
                  <w:tcW w:w="96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21"/>
                      <w:szCs w:val="21"/>
                      <w:lang w:val="en-US" w:eastAsia="zh-CN"/>
                    </w:rPr>
                  </w:pPr>
                  <w:r>
                    <w:rPr>
                      <w:rFonts w:hint="eastAsia" w:cs="宋体"/>
                      <w:color w:val="auto"/>
                      <w:sz w:val="21"/>
                      <w:szCs w:val="21"/>
                      <w:lang w:val="en-US" w:eastAsia="zh-CN"/>
                    </w:rPr>
                    <w:t>吨</w:t>
                  </w:r>
                </w:p>
              </w:tc>
              <w:tc>
                <w:tcPr>
                  <w:tcW w:w="898"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780</w:t>
                  </w:r>
                </w:p>
              </w:tc>
              <w:tc>
                <w:tcPr>
                  <w:tcW w:w="1233"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宋体" w:hAnsi="宋体" w:eastAsia="宋体" w:cs="宋体"/>
                      <w:color w:val="auto"/>
                      <w:sz w:val="21"/>
                      <w:szCs w:val="21"/>
                      <w:lang w:val="en-US" w:eastAsia="zh-CN"/>
                    </w:rPr>
                  </w:pPr>
                  <w:r>
                    <w:rPr>
                      <w:rFonts w:hint="eastAsia" w:cs="宋体"/>
                      <w:color w:val="auto"/>
                      <w:sz w:val="21"/>
                      <w:szCs w:val="21"/>
                      <w:lang w:val="en-US" w:eastAsia="zh-CN"/>
                    </w:rPr>
                    <w:t>园区供水管网</w:t>
                  </w:r>
                </w:p>
              </w:tc>
            </w:tr>
          </w:tbl>
          <w:p>
            <w:pPr>
              <w:pStyle w:val="5"/>
              <w:pageBreakBefore w:val="0"/>
              <w:widowControl w:val="0"/>
              <w:kinsoku/>
              <w:wordWrap/>
              <w:overflowPunct/>
              <w:topLinePunct w:val="0"/>
              <w:autoSpaceDE/>
              <w:autoSpaceDN/>
              <w:bidi w:val="0"/>
              <w:spacing w:before="0" w:after="0" w:line="360" w:lineRule="auto"/>
              <w:ind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原辅材料简介：</w:t>
            </w:r>
          </w:p>
          <w:p>
            <w:pPr>
              <w:pStyle w:val="8"/>
              <w:keepNext w:val="0"/>
              <w:keepLines w:val="0"/>
              <w:pageBreakBefore w:val="0"/>
              <w:widowControl w:val="0"/>
              <w:kinsoku/>
              <w:wordWrap/>
              <w:overflowPunct/>
              <w:topLinePunct w:val="0"/>
              <w:autoSpaceDE/>
              <w:autoSpaceDN/>
              <w:bidi w:val="0"/>
              <w:adjustRightInd/>
              <w:snapToGrid/>
              <w:spacing w:line="360" w:lineRule="auto"/>
              <w:ind w:left="0" w:right="0" w:firstLine="454"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pacing w:val="-7"/>
                <w:sz w:val="24"/>
                <w:szCs w:val="24"/>
              </w:rPr>
              <w:t>聚苯颗粒熟化料：</w:t>
            </w:r>
            <w:r>
              <w:rPr>
                <w:rFonts w:hint="default" w:ascii="Times New Roman" w:hAnsi="Times New Roman" w:eastAsia="宋体" w:cs="Times New Roman"/>
                <w:color w:val="auto"/>
                <w:spacing w:val="-7"/>
                <w:sz w:val="24"/>
                <w:szCs w:val="24"/>
              </w:rPr>
              <w:t>聚苯颗粒保温涂料呈灰色干粉状，是以无机胶</w:t>
            </w:r>
            <w:r>
              <w:rPr>
                <w:rFonts w:hint="default" w:ascii="Times New Roman" w:hAnsi="Times New Roman" w:eastAsia="宋体" w:cs="Times New Roman"/>
                <w:color w:val="auto"/>
                <w:spacing w:val="-10"/>
                <w:sz w:val="24"/>
                <w:szCs w:val="24"/>
              </w:rPr>
              <w:t>凝材料、高分子聚合物、增强及抗裂涂料等多种组分生产而成。通过</w:t>
            </w:r>
            <w:r>
              <w:rPr>
                <w:rFonts w:hint="default" w:ascii="Times New Roman" w:hAnsi="Times New Roman" w:eastAsia="宋体" w:cs="Times New Roman"/>
                <w:color w:val="auto"/>
                <w:spacing w:val="-4"/>
                <w:sz w:val="24"/>
                <w:szCs w:val="24"/>
              </w:rPr>
              <w:t>预混合干拌制成。聚苯颗粒保温涂料集墙体保温、装饰功能于一体，</w:t>
            </w:r>
            <w:r>
              <w:rPr>
                <w:rFonts w:hint="default" w:ascii="Times New Roman" w:hAnsi="Times New Roman" w:eastAsia="宋体" w:cs="Times New Roman"/>
                <w:color w:val="auto"/>
                <w:spacing w:val="-11"/>
                <w:sz w:val="24"/>
                <w:szCs w:val="24"/>
              </w:rPr>
              <w:t>且适用范围广、材料配套齐全，工艺简便、合理，能满足我国大部分</w:t>
            </w:r>
            <w:r>
              <w:rPr>
                <w:rFonts w:hint="default" w:ascii="Times New Roman" w:hAnsi="Times New Roman" w:eastAsia="宋体" w:cs="Times New Roman"/>
                <w:color w:val="auto"/>
                <w:spacing w:val="-14"/>
                <w:sz w:val="24"/>
                <w:szCs w:val="24"/>
              </w:rPr>
              <w:t>地区不同气候条件下的建筑节能要求。</w:t>
            </w:r>
            <w:r>
              <w:rPr>
                <w:rFonts w:hint="eastAsia" w:ascii="Times New Roman" w:hAnsi="Times New Roman" w:cs="Times New Roman"/>
                <w:color w:val="auto"/>
                <w:spacing w:val="-14"/>
                <w:sz w:val="24"/>
                <w:szCs w:val="24"/>
                <w:lang w:eastAsia="zh-CN"/>
              </w:rPr>
              <w:t>有效地解决</w:t>
            </w:r>
            <w:r>
              <w:rPr>
                <w:rFonts w:hint="default" w:ascii="Times New Roman" w:hAnsi="Times New Roman" w:eastAsia="宋体" w:cs="Times New Roman"/>
                <w:color w:val="auto"/>
                <w:spacing w:val="-14"/>
                <w:sz w:val="24"/>
                <w:szCs w:val="24"/>
              </w:rPr>
              <w:t>了保温隔热、抗裂、</w:t>
            </w:r>
            <w:r>
              <w:rPr>
                <w:rFonts w:hint="default" w:ascii="Times New Roman" w:hAnsi="Times New Roman" w:eastAsia="宋体" w:cs="Times New Roman"/>
                <w:color w:val="auto"/>
                <w:spacing w:val="-13"/>
                <w:sz w:val="24"/>
                <w:szCs w:val="24"/>
              </w:rPr>
              <w:t>抗风压、抗震、耐水、憎水、耐候、透气、施工适应性等问题，是综</w:t>
            </w:r>
            <w:r>
              <w:rPr>
                <w:rFonts w:hint="default" w:ascii="Times New Roman" w:hAnsi="Times New Roman" w:eastAsia="宋体" w:cs="Times New Roman"/>
                <w:color w:val="auto"/>
                <w:spacing w:val="-5"/>
                <w:sz w:val="24"/>
                <w:szCs w:val="24"/>
              </w:rPr>
              <w:t>合技术优势最多的外墙外</w:t>
            </w:r>
            <w:r>
              <w:rPr>
                <w:rFonts w:hint="eastAsia" w:ascii="Times New Roman" w:hAnsi="Times New Roman" w:cs="Times New Roman"/>
                <w:color w:val="auto"/>
                <w:spacing w:val="-5"/>
                <w:sz w:val="24"/>
                <w:szCs w:val="24"/>
                <w:lang w:eastAsia="zh-CN"/>
              </w:rPr>
              <w:t>保温做法</w:t>
            </w:r>
            <w:r>
              <w:rPr>
                <w:rFonts w:hint="default" w:ascii="Times New Roman" w:hAnsi="Times New Roman" w:eastAsia="宋体" w:cs="Times New Roman"/>
                <w:color w:val="auto"/>
                <w:spacing w:val="-5"/>
                <w:sz w:val="24"/>
                <w:szCs w:val="24"/>
              </w:rPr>
              <w:t>之一。</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90" w:firstLineChars="200"/>
              <w:jc w:val="left"/>
              <w:textAlignment w:val="auto"/>
              <w:rPr>
                <w:rFonts w:hint="default" w:ascii="Times New Roman" w:hAnsi="Times New Roman" w:eastAsia="宋体" w:cs="Times New Roman"/>
                <w:color w:val="auto"/>
                <w:spacing w:val="-4"/>
                <w:kern w:val="2"/>
                <w:sz w:val="24"/>
                <w:szCs w:val="24"/>
                <w:lang w:eastAsia="zh-CN" w:bidi="zh-CN"/>
              </w:rPr>
            </w:pPr>
            <w:r>
              <w:rPr>
                <w:rFonts w:hint="default" w:ascii="Times New Roman" w:hAnsi="Times New Roman" w:eastAsia="宋体" w:cs="Times New Roman"/>
                <w:b/>
                <w:color w:val="auto"/>
                <w:spacing w:val="2"/>
                <w:sz w:val="24"/>
                <w:szCs w:val="24"/>
              </w:rPr>
              <w:t>胶粉：</w:t>
            </w:r>
            <w:r>
              <w:rPr>
                <w:rFonts w:hint="default" w:ascii="Times New Roman" w:hAnsi="Times New Roman" w:eastAsia="宋体" w:cs="Times New Roman"/>
                <w:color w:val="auto"/>
                <w:spacing w:val="-4"/>
                <w:kern w:val="2"/>
                <w:sz w:val="24"/>
                <w:szCs w:val="24"/>
                <w:lang w:val="zh-CN" w:eastAsia="zh-CN" w:bidi="zh-CN"/>
              </w:rPr>
              <w:t>本项目使用的胶粉为分散性乳胶粉，分为乙烯/醋酸乙烯酯的共聚物、醋酸乙烯/叔碳酸乙烯共聚物、丙烯酸共聚物等，</w:t>
            </w:r>
            <w:r>
              <w:rPr>
                <w:rFonts w:hint="eastAsia" w:ascii="Times New Roman" w:hAnsi="Times New Roman" w:eastAsia="宋体" w:cs="Times New Roman"/>
                <w:color w:val="auto"/>
                <w:spacing w:val="-4"/>
                <w:kern w:val="2"/>
                <w:sz w:val="24"/>
                <w:szCs w:val="24"/>
                <w:lang w:val="en-US" w:eastAsia="zh-CN" w:bidi="zh-CN"/>
              </w:rPr>
              <w:t>本项目加工过程中仅搅拌，无加热工序</w:t>
            </w:r>
            <w:r>
              <w:rPr>
                <w:rFonts w:hint="eastAsia" w:eastAsia="宋体" w:cs="Times New Roman"/>
                <w:color w:val="auto"/>
                <w:spacing w:val="-4"/>
                <w:kern w:val="2"/>
                <w:sz w:val="24"/>
                <w:szCs w:val="24"/>
                <w:lang w:val="en-US" w:eastAsia="zh-CN" w:bidi="zh-CN"/>
              </w:rPr>
              <w:t>。</w:t>
            </w:r>
            <w:r>
              <w:rPr>
                <w:rFonts w:hint="default" w:ascii="Times New Roman" w:hAnsi="Times New Roman" w:eastAsia="宋体" w:cs="Times New Roman"/>
                <w:color w:val="auto"/>
                <w:spacing w:val="-4"/>
                <w:kern w:val="2"/>
                <w:sz w:val="24"/>
                <w:szCs w:val="24"/>
                <w:lang w:val="zh-CN" w:eastAsia="zh-CN" w:bidi="zh-CN"/>
              </w:rPr>
              <w:t>喷雾干燥后制成的粉体粘合剂，以聚乙烯醇作为保护胶体。</w:t>
            </w:r>
          </w:p>
          <w:p>
            <w:pPr>
              <w:pageBreakBefore w:val="0"/>
              <w:widowControl w:val="0"/>
              <w:kinsoku/>
              <w:wordWrap/>
              <w:overflowPunct/>
              <w:topLinePunct w:val="0"/>
              <w:autoSpaceDE/>
              <w:autoSpaceDN/>
              <w:bidi w:val="0"/>
              <w:adjustRightInd w:val="0"/>
              <w:snapToGrid w:val="0"/>
              <w:spacing w:line="360" w:lineRule="auto"/>
              <w:ind w:left="0" w:right="0" w:firstLine="462" w:firstLineChars="200"/>
              <w:jc w:val="both"/>
              <w:textAlignment w:val="auto"/>
              <w:rPr>
                <w:rFonts w:hint="default" w:ascii="Times New Roman" w:hAnsi="Times New Roman" w:eastAsia="宋体" w:cs="Times New Roman"/>
                <w:b/>
                <w:bCs/>
                <w:color w:val="auto"/>
                <w:sz w:val="24"/>
                <w:szCs w:val="24"/>
                <w:highlight w:val="none"/>
              </w:rPr>
            </w:pPr>
            <w:r>
              <w:rPr>
                <w:rFonts w:hint="eastAsia" w:cs="Times New Roman"/>
                <w:b/>
                <w:bCs/>
                <w:color w:val="auto"/>
                <w:spacing w:val="-5"/>
                <w:sz w:val="24"/>
                <w:szCs w:val="24"/>
                <w:highlight w:val="none"/>
                <w:lang w:eastAsia="zh-CN"/>
              </w:rPr>
              <w:t>聚乙烯苯板</w:t>
            </w:r>
            <w:r>
              <w:rPr>
                <w:rFonts w:hint="default" w:ascii="Times New Roman" w:hAnsi="Times New Roman" w:eastAsia="宋体" w:cs="Times New Roman"/>
                <w:b/>
                <w:bCs/>
                <w:color w:val="auto"/>
                <w:spacing w:val="-5"/>
                <w:sz w:val="24"/>
                <w:szCs w:val="24"/>
                <w:highlight w:val="none"/>
              </w:rPr>
              <w:t>：</w:t>
            </w:r>
            <w:r>
              <w:rPr>
                <w:rFonts w:hint="default" w:ascii="Times New Roman" w:hAnsi="Times New Roman" w:eastAsia="宋体" w:cs="Times New Roman"/>
                <w:color w:val="auto"/>
                <w:spacing w:val="-5"/>
                <w:sz w:val="24"/>
                <w:szCs w:val="24"/>
                <w:highlight w:val="none"/>
              </w:rPr>
              <w:t>它是聚</w:t>
            </w:r>
            <w:r>
              <w:rPr>
                <w:rFonts w:hint="default" w:ascii="Times New Roman" w:hAnsi="Times New Roman" w:eastAsia="宋体" w:cs="Times New Roman"/>
                <w:color w:val="auto"/>
                <w:spacing w:val="-3"/>
                <w:sz w:val="24"/>
                <w:szCs w:val="24"/>
                <w:highlight w:val="none"/>
              </w:rPr>
              <w:t>苯乙烯原料加上其他辅料和聚合物，通过加热混合同时注入催化剂，然后挤塑压出成型而制造的硬质泡沫塑料板；</w:t>
            </w:r>
            <w:r>
              <w:rPr>
                <w:rFonts w:hint="eastAsia" w:cs="Times New Roman"/>
                <w:color w:val="auto"/>
                <w:spacing w:val="-3"/>
                <w:sz w:val="24"/>
                <w:szCs w:val="24"/>
                <w:highlight w:val="none"/>
                <w:lang w:eastAsia="zh-CN"/>
              </w:rPr>
              <w:t>聚乙烯苯板</w:t>
            </w:r>
            <w:r>
              <w:rPr>
                <w:rFonts w:hint="default" w:ascii="Times New Roman" w:hAnsi="Times New Roman" w:eastAsia="宋体" w:cs="Times New Roman"/>
                <w:color w:val="auto"/>
                <w:spacing w:val="-3"/>
                <w:sz w:val="24"/>
                <w:szCs w:val="24"/>
                <w:highlight w:val="none"/>
              </w:rPr>
              <w:t>具有完美的闭孔蜂窝结构，这种结构让</w:t>
            </w:r>
            <w:r>
              <w:rPr>
                <w:rFonts w:hint="eastAsia" w:cs="Times New Roman"/>
                <w:color w:val="auto"/>
                <w:sz w:val="24"/>
                <w:szCs w:val="24"/>
                <w:highlight w:val="none"/>
                <w:lang w:eastAsia="zh-CN"/>
              </w:rPr>
              <w:t>聚乙烯苯板</w:t>
            </w:r>
            <w:r>
              <w:rPr>
                <w:rFonts w:hint="default" w:ascii="Times New Roman" w:hAnsi="Times New Roman" w:eastAsia="宋体" w:cs="Times New Roman"/>
                <w:color w:val="auto"/>
                <w:sz w:val="24"/>
                <w:szCs w:val="24"/>
                <w:highlight w:val="none"/>
              </w:rPr>
              <w:t>有极低的吸水性、低热导系数、高抗压性、抗老化性。</w:t>
            </w:r>
          </w:p>
          <w:p>
            <w:pPr>
              <w:pStyle w:val="3"/>
              <w:numPr>
                <w:ilvl w:val="0"/>
                <w:numId w:val="0"/>
              </w:numPr>
              <w:bidi w:val="0"/>
              <w:spacing w:line="360" w:lineRule="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5.公用工程</w:t>
            </w:r>
          </w:p>
          <w:p>
            <w:pPr>
              <w:pStyle w:val="4"/>
              <w:numPr>
                <w:ilvl w:val="0"/>
                <w:numId w:val="0"/>
              </w:numPr>
              <w:bidi w:val="0"/>
              <w:spacing w:line="360" w:lineRule="auto"/>
              <w:ind w:leftChars="0"/>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5.1供电</w:t>
            </w:r>
          </w:p>
          <w:p>
            <w:pPr>
              <w:pStyle w:val="14"/>
              <w:bidi w:val="0"/>
              <w:spacing w:line="360" w:lineRule="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本项目电源由</w:t>
            </w:r>
            <w:r>
              <w:rPr>
                <w:rFonts w:hint="default" w:ascii="Times New Roman" w:hAnsi="Times New Roman" w:eastAsia="宋体" w:cs="Times New Roman"/>
                <w:color w:val="auto"/>
                <w:sz w:val="24"/>
                <w:szCs w:val="24"/>
                <w:lang w:val="en-US" w:eastAsia="zh-CN"/>
              </w:rPr>
              <w:t>园区</w:t>
            </w:r>
            <w:r>
              <w:rPr>
                <w:rFonts w:hint="default" w:ascii="Times New Roman" w:hAnsi="Times New Roman" w:eastAsia="宋体" w:cs="Times New Roman"/>
                <w:color w:val="auto"/>
                <w:sz w:val="24"/>
                <w:szCs w:val="24"/>
              </w:rPr>
              <w:t>供电网供给，电力设施基础完好，能满足项目用电需求；</w:t>
            </w:r>
          </w:p>
          <w:p>
            <w:pPr>
              <w:pStyle w:val="4"/>
              <w:numPr>
                <w:ilvl w:val="0"/>
                <w:numId w:val="0"/>
              </w:numPr>
              <w:bidi w:val="0"/>
              <w:spacing w:line="360" w:lineRule="auto"/>
              <w:ind w:leftChars="0"/>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5.2.给水</w:t>
            </w:r>
          </w:p>
          <w:p>
            <w:pPr>
              <w:pStyle w:val="14"/>
              <w:bidi w:val="0"/>
              <w:spacing w:line="360" w:lineRule="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本项目生产用水主要为模具成型工序使用的循环冷却水及员工生活用水量。</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（1）冷却用</w:t>
            </w:r>
            <w:r>
              <w:rPr>
                <w:rFonts w:hint="default" w:ascii="Times New Roman" w:hAnsi="Times New Roman" w:eastAsia="宋体" w:cs="Times New Roman"/>
                <w:color w:val="auto"/>
                <w:sz w:val="24"/>
                <w:szCs w:val="24"/>
                <w:lang w:val="en-US" w:eastAsia="zh-CN"/>
              </w:rPr>
              <w:t>水</w:t>
            </w:r>
          </w:p>
          <w:p>
            <w:pPr>
              <w:pStyle w:val="14"/>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lang w:val="en-US" w:eastAsia="zh-CN"/>
              </w:rPr>
              <w:t>根据建设单位提供资料，本项目冷却水循环使用，</w:t>
            </w:r>
            <w:r>
              <w:rPr>
                <w:rFonts w:hint="default" w:ascii="Times New Roman" w:hAnsi="Times New Roman" w:eastAsia="宋体" w:cs="Times New Roman"/>
                <w:color w:val="auto"/>
                <w:sz w:val="24"/>
                <w:szCs w:val="24"/>
                <w:highlight w:val="none"/>
                <w:lang w:val="en-US" w:eastAsia="zh-CN"/>
              </w:rPr>
              <w:t>冷却水储存在循环水池中，重复利用</w:t>
            </w:r>
            <w:r>
              <w:rPr>
                <w:rFonts w:hint="default" w:ascii="Times New Roman" w:hAnsi="Times New Roman" w:eastAsia="宋体" w:cs="Times New Roman"/>
                <w:color w:val="auto"/>
                <w:sz w:val="24"/>
                <w:szCs w:val="24"/>
                <w:vertAlign w:val="baseline"/>
                <w:lang w:val="en-US" w:eastAsia="zh-CN"/>
              </w:rPr>
              <w:t>，定期补充水量为0.2t/d（54</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vertAlign w:val="baseline"/>
                <w:lang w:val="en-US" w:eastAsia="zh-CN"/>
              </w:rPr>
              <w:t>/a）。</w:t>
            </w:r>
          </w:p>
          <w:p>
            <w:pPr>
              <w:pStyle w:val="14"/>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cs="Times New Roman"/>
                <w:color w:val="auto"/>
                <w:sz w:val="24"/>
                <w:szCs w:val="24"/>
                <w:vertAlign w:val="baseline"/>
                <w:lang w:val="en-US" w:eastAsia="zh-CN"/>
              </w:rPr>
            </w:pPr>
            <w:r>
              <w:rPr>
                <w:rFonts w:hint="eastAsia" w:cs="Times New Roman"/>
                <w:color w:val="auto"/>
                <w:sz w:val="24"/>
                <w:szCs w:val="24"/>
                <w:vertAlign w:val="baseline"/>
                <w:lang w:val="en-US" w:eastAsia="zh-CN"/>
              </w:rPr>
              <w:t>（2）生产用水</w:t>
            </w:r>
          </w:p>
          <w:p>
            <w:pPr>
              <w:pStyle w:val="14"/>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default" w:cs="Times New Roman"/>
                <w:color w:val="auto"/>
                <w:sz w:val="24"/>
                <w:szCs w:val="24"/>
                <w:vertAlign w:val="baseline"/>
                <w:lang w:val="en-US" w:eastAsia="zh-CN"/>
              </w:rPr>
            </w:pPr>
            <w:r>
              <w:rPr>
                <w:rFonts w:hint="eastAsia" w:cs="Times New Roman"/>
                <w:color w:val="auto"/>
                <w:sz w:val="24"/>
                <w:szCs w:val="24"/>
                <w:vertAlign w:val="baseline"/>
                <w:lang w:val="en-US" w:eastAsia="zh-CN"/>
              </w:rPr>
              <w:t>本项目生产用水量为780t/a，全部进入产品，不外排。</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（3）</w:t>
            </w:r>
            <w:r>
              <w:rPr>
                <w:rFonts w:hint="default" w:ascii="Times New Roman" w:hAnsi="Times New Roman" w:eastAsia="宋体" w:cs="Times New Roman"/>
                <w:color w:val="auto"/>
                <w:sz w:val="24"/>
                <w:szCs w:val="24"/>
                <w:lang w:val="en-US" w:eastAsia="zh-CN"/>
              </w:rPr>
              <w:t>生活用水</w:t>
            </w:r>
          </w:p>
          <w:p>
            <w:pPr>
              <w:pStyle w:val="14"/>
              <w:bidi w:val="0"/>
              <w:spacing w:line="360" w:lineRule="auto"/>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本项目劳动定员为</w:t>
            </w:r>
            <w:r>
              <w:rPr>
                <w:rFonts w:hint="eastAsia" w:cs="Times New Roman"/>
                <w:color w:val="auto"/>
                <w:sz w:val="24"/>
                <w:szCs w:val="24"/>
                <w:lang w:val="en-US" w:eastAsia="zh-CN"/>
              </w:rPr>
              <w:t>20人</w:t>
            </w:r>
            <w:r>
              <w:rPr>
                <w:rFonts w:hint="default" w:ascii="Times New Roman" w:hAnsi="Times New Roman" w:eastAsia="宋体" w:cs="Times New Roman"/>
                <w:color w:val="auto"/>
                <w:sz w:val="24"/>
                <w:szCs w:val="24"/>
              </w:rPr>
              <w:t>，年工作</w:t>
            </w:r>
            <w:r>
              <w:rPr>
                <w:rFonts w:hint="default" w:ascii="Times New Roman" w:hAnsi="Times New Roman" w:eastAsia="宋体" w:cs="Times New Roman"/>
                <w:color w:val="auto"/>
                <w:sz w:val="24"/>
                <w:szCs w:val="24"/>
                <w:lang w:val="en-US" w:eastAsia="zh-CN"/>
              </w:rPr>
              <w:t>2</w:t>
            </w:r>
            <w:r>
              <w:rPr>
                <w:rFonts w:hint="eastAsia" w:cs="Times New Roman"/>
                <w:color w:val="auto"/>
                <w:sz w:val="24"/>
                <w:szCs w:val="24"/>
                <w:lang w:val="en-US" w:eastAsia="zh-CN"/>
              </w:rPr>
              <w:t>8</w:t>
            </w:r>
            <w:r>
              <w:rPr>
                <w:rFonts w:hint="default" w:ascii="Times New Roman" w:hAnsi="Times New Roman" w:eastAsia="宋体" w:cs="Times New Roman"/>
                <w:color w:val="auto"/>
                <w:sz w:val="24"/>
                <w:szCs w:val="24"/>
                <w:lang w:val="en-US" w:eastAsia="zh-CN"/>
              </w:rPr>
              <w:t>0</w:t>
            </w:r>
            <w:r>
              <w:rPr>
                <w:rFonts w:hint="default" w:ascii="Times New Roman" w:hAnsi="Times New Roman" w:eastAsia="宋体" w:cs="Times New Roman"/>
                <w:color w:val="auto"/>
                <w:sz w:val="24"/>
                <w:szCs w:val="24"/>
              </w:rPr>
              <w:t>天，根据《新疆维吾尔自治区生活用水定额》，人均用水量按每人</w:t>
            </w:r>
            <w:r>
              <w:rPr>
                <w:rFonts w:hint="default" w:ascii="Times New Roman" w:hAnsi="Times New Roman" w:eastAsia="宋体" w:cs="Times New Roman"/>
                <w:color w:val="auto"/>
                <w:sz w:val="24"/>
                <w:szCs w:val="24"/>
                <w:lang w:val="en-US" w:eastAsia="zh-CN"/>
              </w:rPr>
              <w:t>50</w:t>
            </w:r>
            <w:r>
              <w:rPr>
                <w:rFonts w:hint="default" w:ascii="Times New Roman" w:hAnsi="Times New Roman" w:eastAsia="宋体" w:cs="Times New Roman"/>
                <w:color w:val="auto"/>
                <w:sz w:val="24"/>
                <w:szCs w:val="24"/>
              </w:rPr>
              <w:t>L/d计算，则生活用水量为</w:t>
            </w:r>
            <w:r>
              <w:rPr>
                <w:rFonts w:hint="eastAsia" w:cs="Times New Roman"/>
                <w:color w:val="auto"/>
                <w:sz w:val="24"/>
                <w:szCs w:val="24"/>
                <w:lang w:val="en-US" w:eastAsia="zh-CN"/>
              </w:rPr>
              <w:t>1</w:t>
            </w:r>
            <w:r>
              <w:rPr>
                <w:rFonts w:hint="default" w:ascii="Times New Roman" w:hAnsi="Times New Roman" w:eastAsia="宋体" w:cs="Times New Roman"/>
                <w:color w:val="auto"/>
                <w:sz w:val="24"/>
                <w:szCs w:val="24"/>
              </w:rPr>
              <w:t>t/d</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2</w:t>
            </w:r>
            <w:r>
              <w:rPr>
                <w:rFonts w:hint="eastAsia" w:cs="Times New Roman"/>
                <w:color w:val="auto"/>
                <w:sz w:val="24"/>
                <w:szCs w:val="24"/>
                <w:lang w:val="en-US" w:eastAsia="zh-CN"/>
              </w:rPr>
              <w:t>80</w:t>
            </w:r>
            <w:r>
              <w:rPr>
                <w:rFonts w:hint="default" w:ascii="Times New Roman" w:hAnsi="Times New Roman" w:eastAsia="宋体" w:cs="Times New Roman"/>
                <w:color w:val="auto"/>
                <w:sz w:val="24"/>
                <w:szCs w:val="24"/>
              </w:rPr>
              <w:t>t/a</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w:t>
            </w:r>
          </w:p>
          <w:p>
            <w:pPr>
              <w:pStyle w:val="4"/>
              <w:bidi w:val="0"/>
              <w:spacing w:line="360" w:lineRule="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5.3排水</w:t>
            </w:r>
          </w:p>
          <w:p>
            <w:pPr>
              <w:pStyle w:val="14"/>
              <w:bidi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本项目运营期</w:t>
            </w:r>
            <w:r>
              <w:rPr>
                <w:rFonts w:hint="default" w:ascii="Times New Roman" w:hAnsi="Times New Roman" w:eastAsia="宋体" w:cs="Times New Roman"/>
                <w:color w:val="auto"/>
                <w:sz w:val="24"/>
                <w:szCs w:val="24"/>
                <w:lang w:val="en-US" w:eastAsia="zh-CN"/>
              </w:rPr>
              <w:t>生产无废水产生，</w:t>
            </w:r>
            <w:r>
              <w:rPr>
                <w:rFonts w:hint="default" w:ascii="Times New Roman" w:hAnsi="Times New Roman" w:eastAsia="宋体" w:cs="Times New Roman"/>
                <w:color w:val="auto"/>
                <w:sz w:val="24"/>
                <w:szCs w:val="24"/>
              </w:rPr>
              <w:t>主要为</w:t>
            </w:r>
            <w:r>
              <w:rPr>
                <w:rFonts w:hint="default" w:ascii="Times New Roman" w:hAnsi="Times New Roman" w:eastAsia="宋体" w:cs="Times New Roman"/>
                <w:color w:val="auto"/>
                <w:sz w:val="24"/>
                <w:szCs w:val="24"/>
                <w:lang w:val="en-US" w:eastAsia="zh-CN"/>
              </w:rPr>
              <w:t>生活污水，生活污水按生活用水量的80%计，则生活污水产生量为0.8</w:t>
            </w:r>
            <w:r>
              <w:rPr>
                <w:rFonts w:hint="default" w:ascii="Times New Roman" w:hAnsi="Times New Roman" w:eastAsia="宋体" w:cs="Times New Roman"/>
                <w:color w:val="auto"/>
                <w:sz w:val="24"/>
                <w:szCs w:val="24"/>
              </w:rPr>
              <w:t>t/d</w:t>
            </w:r>
            <w:r>
              <w:rPr>
                <w:rFonts w:hint="default" w:ascii="Times New Roman" w:hAnsi="Times New Roman" w:eastAsia="宋体" w:cs="Times New Roman"/>
                <w:color w:val="auto"/>
                <w:sz w:val="24"/>
                <w:szCs w:val="24"/>
                <w:lang w:eastAsia="zh-CN"/>
              </w:rPr>
              <w:t>（</w:t>
            </w:r>
            <w:r>
              <w:rPr>
                <w:rFonts w:hint="eastAsia" w:cs="Times New Roman"/>
                <w:color w:val="auto"/>
                <w:sz w:val="24"/>
                <w:szCs w:val="24"/>
                <w:lang w:val="en-US" w:eastAsia="zh-CN"/>
              </w:rPr>
              <w:t>224</w:t>
            </w:r>
            <w:r>
              <w:rPr>
                <w:rFonts w:hint="default" w:ascii="Times New Roman" w:hAnsi="Times New Roman" w:eastAsia="宋体" w:cs="Times New Roman"/>
                <w:color w:val="auto"/>
                <w:sz w:val="24"/>
                <w:szCs w:val="24"/>
              </w:rPr>
              <w:t>t/a</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生活污水排入园区污水管网进入阜康市西部城区污水处理厂处理</w:t>
            </w:r>
            <w:r>
              <w:rPr>
                <w:rFonts w:hint="default" w:ascii="Times New Roman" w:hAnsi="Times New Roman" w:eastAsia="宋体" w:cs="Times New Roman"/>
                <w:color w:val="auto"/>
                <w:sz w:val="24"/>
                <w:szCs w:val="24"/>
              </w:rPr>
              <w:t>。</w:t>
            </w:r>
          </w:p>
          <w:p>
            <w:pPr>
              <w:pStyle w:val="14"/>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color w:val="auto"/>
              </w:rPr>
            </w:pPr>
            <w:r>
              <w:rPr>
                <w:color w:val="auto"/>
              </w:rPr>
              <w:drawing>
                <wp:inline distT="0" distB="0" distL="114300" distR="114300">
                  <wp:extent cx="5407660" cy="3002915"/>
                  <wp:effectExtent l="0" t="0" r="2540" b="698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5407660" cy="3002915"/>
                          </a:xfrm>
                          <a:prstGeom prst="rect">
                            <a:avLst/>
                          </a:prstGeom>
                          <a:noFill/>
                          <a:ln>
                            <a:noFill/>
                          </a:ln>
                        </pic:spPr>
                      </pic:pic>
                    </a:graphicData>
                  </a:graphic>
                </wp:inline>
              </w:drawing>
            </w:r>
          </w:p>
          <w:p>
            <w:pPr>
              <w:pStyle w:val="1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val="en-US" w:eastAsia="zh-CN"/>
              </w:rPr>
            </w:pPr>
            <w:r>
              <w:rPr>
                <w:rFonts w:hint="eastAsia"/>
                <w:b/>
                <w:bCs/>
                <w:color w:val="auto"/>
                <w:sz w:val="21"/>
                <w:szCs w:val="21"/>
                <w:lang w:val="en-US" w:eastAsia="zh-CN"/>
              </w:rPr>
              <w:t>图1    项目水平衡图（单位：</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eastAsia"/>
                <w:b/>
                <w:bCs/>
                <w:color w:val="auto"/>
                <w:sz w:val="21"/>
                <w:szCs w:val="21"/>
                <w:lang w:val="en-US" w:eastAsia="zh-CN"/>
              </w:rPr>
              <w:t>/a）</w:t>
            </w:r>
          </w:p>
          <w:p>
            <w:pPr>
              <w:pStyle w:val="4"/>
              <w:numPr>
                <w:ilvl w:val="0"/>
                <w:numId w:val="0"/>
              </w:numPr>
              <w:bidi w:val="0"/>
              <w:spacing w:line="360" w:lineRule="auto"/>
              <w:ind w:leftChars="0"/>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5.4供暖</w:t>
            </w:r>
          </w:p>
          <w:p>
            <w:pPr>
              <w:pStyle w:val="14"/>
              <w:bidi w:val="0"/>
              <w:spacing w:line="360" w:lineRule="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w:t>
            </w:r>
            <w:r>
              <w:rPr>
                <w:rFonts w:hint="eastAsia" w:cs="Times New Roman"/>
                <w:color w:val="auto"/>
                <w:sz w:val="24"/>
                <w:szCs w:val="24"/>
                <w:lang w:val="en-US" w:eastAsia="zh-CN"/>
              </w:rPr>
              <w:t>冬季不生产。</w:t>
            </w:r>
          </w:p>
          <w:p>
            <w:pPr>
              <w:pStyle w:val="4"/>
              <w:numPr>
                <w:ilvl w:val="0"/>
                <w:numId w:val="0"/>
              </w:numPr>
              <w:bidi w:val="0"/>
              <w:spacing w:line="360" w:lineRule="auto"/>
              <w:ind w:leftChars="0"/>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5.5工作制度及劳动定员</w:t>
            </w:r>
          </w:p>
          <w:p>
            <w:pPr>
              <w:pStyle w:val="14"/>
              <w:bidi w:val="0"/>
              <w:spacing w:line="360" w:lineRule="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eastAsia="zh-CN"/>
              </w:rPr>
              <w:t>根据</w:t>
            </w:r>
            <w:r>
              <w:rPr>
                <w:rFonts w:hint="default" w:ascii="Times New Roman" w:hAnsi="Times New Roman" w:eastAsia="宋体" w:cs="Times New Roman"/>
                <w:color w:val="auto"/>
                <w:sz w:val="24"/>
                <w:szCs w:val="24"/>
              </w:rPr>
              <w:t>本项目生产规模需求，</w:t>
            </w:r>
            <w:r>
              <w:rPr>
                <w:rFonts w:hint="default" w:ascii="Times New Roman" w:hAnsi="Times New Roman" w:eastAsia="宋体" w:cs="Times New Roman"/>
                <w:color w:val="auto"/>
                <w:sz w:val="24"/>
                <w:szCs w:val="24"/>
                <w:lang w:eastAsia="zh-CN"/>
              </w:rPr>
              <w:t>劳动定员</w:t>
            </w:r>
            <w:r>
              <w:rPr>
                <w:rFonts w:hint="eastAsia" w:ascii="Times New Roman" w:hAnsi="Times New Roman" w:eastAsia="宋体" w:cs="Times New Roman"/>
                <w:color w:val="auto"/>
                <w:sz w:val="24"/>
                <w:szCs w:val="24"/>
                <w:lang w:val="en-US" w:eastAsia="zh-CN"/>
              </w:rPr>
              <w:t>20</w:t>
            </w:r>
            <w:r>
              <w:rPr>
                <w:rFonts w:hint="default" w:ascii="Times New Roman" w:hAnsi="Times New Roman" w:eastAsia="宋体" w:cs="Times New Roman"/>
                <w:color w:val="auto"/>
                <w:sz w:val="24"/>
                <w:szCs w:val="24"/>
              </w:rPr>
              <w:t>人。全年生产约为</w:t>
            </w:r>
            <w:r>
              <w:rPr>
                <w:rFonts w:hint="default" w:ascii="Times New Roman" w:hAnsi="Times New Roman" w:eastAsia="宋体" w:cs="Times New Roman"/>
                <w:color w:val="auto"/>
                <w:sz w:val="24"/>
                <w:szCs w:val="24"/>
                <w:lang w:val="en-US" w:eastAsia="zh-CN"/>
              </w:rPr>
              <w:t>2</w:t>
            </w:r>
            <w:r>
              <w:rPr>
                <w:rFonts w:hint="eastAsia" w:cs="Times New Roman"/>
                <w:color w:val="auto"/>
                <w:sz w:val="24"/>
                <w:szCs w:val="24"/>
                <w:lang w:val="en-US" w:eastAsia="zh-CN"/>
              </w:rPr>
              <w:t>8</w:t>
            </w:r>
            <w:r>
              <w:rPr>
                <w:rFonts w:hint="default" w:ascii="Times New Roman" w:hAnsi="Times New Roman" w:eastAsia="宋体" w:cs="Times New Roman"/>
                <w:color w:val="auto"/>
                <w:sz w:val="24"/>
                <w:szCs w:val="24"/>
                <w:lang w:val="en-US" w:eastAsia="zh-CN"/>
              </w:rPr>
              <w:t>0</w:t>
            </w:r>
            <w:r>
              <w:rPr>
                <w:rFonts w:hint="default" w:ascii="Times New Roman" w:hAnsi="Times New Roman" w:eastAsia="宋体" w:cs="Times New Roman"/>
                <w:color w:val="auto"/>
                <w:sz w:val="24"/>
                <w:szCs w:val="24"/>
              </w:rPr>
              <w:t>天。</w:t>
            </w:r>
            <w:r>
              <w:rPr>
                <w:rFonts w:hint="eastAsia" w:cs="Times New Roman"/>
                <w:color w:val="auto"/>
                <w:sz w:val="24"/>
                <w:szCs w:val="24"/>
                <w:lang w:val="en-US" w:eastAsia="zh-CN"/>
              </w:rPr>
              <w:t>一</w:t>
            </w:r>
            <w:r>
              <w:rPr>
                <w:rFonts w:hint="default" w:ascii="Times New Roman" w:hAnsi="Times New Roman" w:eastAsia="宋体" w:cs="Times New Roman"/>
                <w:color w:val="auto"/>
                <w:sz w:val="24"/>
                <w:szCs w:val="24"/>
                <w:lang w:val="en-US" w:eastAsia="zh-CN"/>
              </w:rPr>
              <w:t>班倒，每班8h</w:t>
            </w:r>
            <w:r>
              <w:rPr>
                <w:rFonts w:hint="default"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年生产时间</w:t>
            </w:r>
            <w:r>
              <w:rPr>
                <w:rFonts w:hint="eastAsia" w:cs="Times New Roman"/>
                <w:color w:val="auto"/>
                <w:sz w:val="24"/>
                <w:szCs w:val="24"/>
                <w:lang w:val="en-US" w:eastAsia="zh-CN"/>
              </w:rPr>
              <w:t>2160</w:t>
            </w:r>
            <w:r>
              <w:rPr>
                <w:rFonts w:hint="eastAsia" w:ascii="Times New Roman" w:hAnsi="Times New Roman" w:eastAsia="宋体" w:cs="Times New Roman"/>
                <w:color w:val="auto"/>
                <w:sz w:val="24"/>
                <w:szCs w:val="24"/>
                <w:lang w:val="en-US" w:eastAsia="zh-CN"/>
              </w:rPr>
              <w:t>h。</w:t>
            </w:r>
          </w:p>
          <w:p>
            <w:pPr>
              <w:pStyle w:val="3"/>
              <w:numPr>
                <w:ilvl w:val="0"/>
                <w:numId w:val="0"/>
              </w:numPr>
              <w:bidi w:val="0"/>
              <w:spacing w:line="360" w:lineRule="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6.总平面布置</w:t>
            </w:r>
          </w:p>
          <w:p>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本项目厂房为租赁，厂区布置为现有</w:t>
            </w:r>
            <w:r>
              <w:rPr>
                <w:rFonts w:hint="default" w:ascii="Times New Roman" w:hAnsi="Times New Roman" w:eastAsia="宋体" w:cs="Times New Roman"/>
                <w:color w:val="auto"/>
                <w:spacing w:val="-1"/>
                <w:sz w:val="24"/>
                <w:szCs w:val="24"/>
              </w:rPr>
              <w:t>平面布局：生产车间靠近东侧呈</w:t>
            </w:r>
            <w:r>
              <w:rPr>
                <w:rFonts w:hint="default" w:ascii="Times New Roman" w:hAnsi="Times New Roman" w:eastAsia="宋体" w:cs="Times New Roman"/>
                <w:color w:val="auto"/>
                <w:sz w:val="24"/>
                <w:szCs w:val="24"/>
              </w:rPr>
              <w:t>“直线”</w:t>
            </w:r>
            <w:r>
              <w:rPr>
                <w:rFonts w:hint="default" w:ascii="Times New Roman" w:hAnsi="Times New Roman" w:eastAsia="宋体" w:cs="Times New Roman"/>
                <w:color w:val="auto"/>
                <w:spacing w:val="-1"/>
                <w:sz w:val="24"/>
                <w:szCs w:val="24"/>
              </w:rPr>
              <w:t>型，成品库位于北侧，原料储存位于</w:t>
            </w:r>
            <w:r>
              <w:rPr>
                <w:rFonts w:hint="default" w:ascii="Times New Roman" w:hAnsi="Times New Roman" w:eastAsia="宋体" w:cs="Times New Roman"/>
                <w:color w:val="auto"/>
                <w:spacing w:val="-4"/>
                <w:sz w:val="24"/>
                <w:szCs w:val="24"/>
              </w:rPr>
              <w:t>东侧。生产区域功能齐全，整个厂房在满足生产、操作、安全和环保的要求许可时，联合集中布置，集中控制；厂区平面布置功能区分明确，根据工业企业的性质、规模、生产流程、交通运输、环境保护及场地自然条件合理布局；厂区通道</w:t>
            </w:r>
            <w:r>
              <w:rPr>
                <w:rFonts w:hint="default" w:ascii="Times New Roman" w:hAnsi="Times New Roman" w:eastAsia="宋体" w:cs="Times New Roman"/>
                <w:color w:val="auto"/>
                <w:spacing w:val="-3"/>
                <w:sz w:val="24"/>
                <w:szCs w:val="24"/>
              </w:rPr>
              <w:t>宽度满足各种运输线路布局。</w:t>
            </w:r>
          </w:p>
          <w:p>
            <w:pPr>
              <w:pStyle w:val="14"/>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Cs/>
                <w:color w:val="auto"/>
                <w:szCs w:val="21"/>
                <w:lang w:eastAsia="zh-CN"/>
              </w:rPr>
            </w:pPr>
            <w:r>
              <w:rPr>
                <w:rFonts w:hint="default" w:ascii="Times New Roman" w:hAnsi="Times New Roman" w:eastAsia="宋体" w:cs="Times New Roman"/>
                <w:color w:val="auto"/>
                <w:sz w:val="24"/>
                <w:szCs w:val="24"/>
              </w:rPr>
              <w:t>生产车间内设备根据产品生产工艺流程形成流水线式布置，避免各工序生产线路反复，节约了人力和物力。整个厂区布置紧凑便捷、节省空间、有利生产、方便管理。综上所述，本项目平面布置合理。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571" w:type="dxa"/>
            <w:vAlign w:val="center"/>
          </w:tcPr>
          <w:p>
            <w:pPr>
              <w:pStyle w:val="15"/>
              <w:adjustRightInd w:val="0"/>
              <w:snapToGrid w:val="0"/>
              <w:spacing w:before="0" w:beforeAutospacing="0" w:after="0" w:afterAutospacing="0"/>
              <w:jc w:val="center"/>
              <w:rPr>
                <w:rFonts w:cs="宋体"/>
                <w:color w:val="auto"/>
                <w:sz w:val="21"/>
                <w:szCs w:val="21"/>
              </w:rPr>
            </w:pPr>
            <w:r>
              <w:rPr>
                <w:rFonts w:hint="eastAsia" w:cs="宋体"/>
                <w:color w:val="auto"/>
                <w:sz w:val="21"/>
                <w:szCs w:val="21"/>
              </w:rPr>
              <w:t>工艺流程和产排污环节</w:t>
            </w:r>
          </w:p>
        </w:tc>
        <w:tc>
          <w:tcPr>
            <w:tcW w:w="8489" w:type="dxa"/>
            <w:vAlign w:val="top"/>
          </w:tcPr>
          <w:p>
            <w:pPr>
              <w:adjustRightInd w:val="0"/>
              <w:snapToGrid w:val="0"/>
              <w:spacing w:line="360" w:lineRule="auto"/>
              <w:rPr>
                <w:color w:val="auto"/>
                <w:sz w:val="24"/>
                <w:szCs w:val="32"/>
              </w:rPr>
            </w:pPr>
            <w:r>
              <w:rPr>
                <w:rFonts w:hint="eastAsia"/>
                <w:color w:val="auto"/>
                <w:sz w:val="24"/>
                <w:szCs w:val="32"/>
              </w:rPr>
              <w:t>本项目生产工艺流程及产排污环节见图</w:t>
            </w:r>
            <w:r>
              <w:rPr>
                <w:rFonts w:hint="eastAsia"/>
                <w:color w:val="auto"/>
                <w:sz w:val="24"/>
                <w:szCs w:val="32"/>
                <w:lang w:val="en-US" w:eastAsia="zh-CN"/>
              </w:rPr>
              <w:t>2</w:t>
            </w:r>
            <w:r>
              <w:rPr>
                <w:rFonts w:hint="eastAsia"/>
                <w:color w:val="auto"/>
                <w:sz w:val="24"/>
                <w:szCs w:val="32"/>
              </w:rPr>
              <w:t>。</w:t>
            </w:r>
          </w:p>
          <w:p>
            <w:pPr>
              <w:adjustRightInd w:val="0"/>
              <w:snapToGrid w:val="0"/>
              <w:spacing w:line="360" w:lineRule="auto"/>
              <w:jc w:val="center"/>
              <w:rPr>
                <w:color w:val="auto"/>
              </w:rPr>
            </w:pPr>
            <w:r>
              <w:rPr>
                <w:color w:val="auto"/>
              </w:rPr>
              <w:drawing>
                <wp:inline distT="0" distB="0" distL="114300" distR="114300">
                  <wp:extent cx="5239385" cy="2426335"/>
                  <wp:effectExtent l="0" t="0" r="18415" b="1206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stretch>
                            <a:fillRect/>
                          </a:stretch>
                        </pic:blipFill>
                        <pic:spPr>
                          <a:xfrm>
                            <a:off x="0" y="0"/>
                            <a:ext cx="5239385" cy="2426335"/>
                          </a:xfrm>
                          <a:prstGeom prst="rect">
                            <a:avLst/>
                          </a:prstGeom>
                          <a:noFill/>
                          <a:ln>
                            <a:noFill/>
                          </a:ln>
                        </pic:spPr>
                      </pic:pic>
                    </a:graphicData>
                  </a:graphic>
                </wp:inline>
              </w:drawing>
            </w:r>
          </w:p>
          <w:p>
            <w:pPr>
              <w:keepNext w:val="0"/>
              <w:keepLines w:val="0"/>
              <w:widowControl/>
              <w:suppressLineNumbers w:val="0"/>
              <w:spacing w:line="36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kern w:val="0"/>
                <w:sz w:val="21"/>
                <w:szCs w:val="21"/>
                <w:lang w:val="en-US" w:eastAsia="zh-CN" w:bidi="ar"/>
              </w:rPr>
              <w:t>图2</w:t>
            </w:r>
            <w:r>
              <w:rPr>
                <w:rFonts w:hint="eastAsia" w:cs="Times New Roman"/>
                <w:b/>
                <w:bCs/>
                <w:color w:val="auto"/>
                <w:kern w:val="0"/>
                <w:sz w:val="21"/>
                <w:szCs w:val="21"/>
                <w:lang w:val="en-US" w:eastAsia="zh-CN" w:bidi="ar"/>
              </w:rPr>
              <w:t xml:space="preserve">    </w:t>
            </w:r>
            <w:r>
              <w:rPr>
                <w:rFonts w:hint="default" w:ascii="Times New Roman" w:hAnsi="Times New Roman" w:eastAsia="宋体" w:cs="Times New Roman"/>
                <w:b/>
                <w:bCs/>
                <w:color w:val="auto"/>
                <w:kern w:val="0"/>
                <w:sz w:val="21"/>
                <w:szCs w:val="21"/>
                <w:lang w:val="en-US" w:eastAsia="zh-CN" w:bidi="ar"/>
              </w:rPr>
              <w:t>项目营运期工艺流程及产污环节</w:t>
            </w:r>
          </w:p>
          <w:p>
            <w:pPr>
              <w:keepNext w:val="0"/>
              <w:keepLines w:val="0"/>
              <w:widowControl/>
              <w:suppressLineNumbers w:val="0"/>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kern w:val="0"/>
                <w:sz w:val="24"/>
                <w:szCs w:val="24"/>
                <w:lang w:val="en-US" w:eastAsia="zh-CN" w:bidi="ar"/>
              </w:rPr>
              <w:t>工艺流程说明：</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1、将保温聚合物（砂石料、水泥、聚苯颗粒熟化料）通过螺旋配送器，输送至混合机内，输送路径采用管道</w:t>
            </w:r>
            <w:r>
              <w:rPr>
                <w:rFonts w:hint="eastAsia" w:ascii="Times New Roman" w:hAnsi="Times New Roman" w:eastAsia="宋体" w:cs="Times New Roman"/>
                <w:color w:val="auto"/>
                <w:kern w:val="0"/>
                <w:sz w:val="24"/>
                <w:szCs w:val="24"/>
                <w:lang w:val="en-US" w:eastAsia="zh-CN" w:bidi="ar"/>
              </w:rPr>
              <w:t>搅笼输送</w:t>
            </w:r>
            <w:r>
              <w:rPr>
                <w:rFonts w:hint="default" w:ascii="Times New Roman" w:hAnsi="Times New Roman" w:eastAsia="宋体" w:cs="Times New Roman"/>
                <w:color w:val="auto"/>
                <w:kern w:val="0"/>
                <w:sz w:val="24"/>
                <w:szCs w:val="24"/>
                <w:lang w:val="en-US" w:eastAsia="zh-CN" w:bidi="ar"/>
              </w:rPr>
              <w:t>，螺旋配送器适用于无粘性的干粉物料和小颗粒物料.（例如：水泥、粉煤灰、石灰、粮等）</w:t>
            </w:r>
            <w:r>
              <w:rPr>
                <w:rFonts w:hint="eastAsia" w:ascii="Times New Roman" w:hAnsi="Times New Roman" w:eastAsia="宋体" w:cs="Times New Roman"/>
                <w:color w:val="auto"/>
                <w:kern w:val="0"/>
                <w:sz w:val="24"/>
                <w:szCs w:val="24"/>
                <w:lang w:val="en-US" w:eastAsia="zh-CN" w:bidi="ar"/>
              </w:rPr>
              <w:t>，本项目所用砂石料粒径在</w:t>
            </w:r>
            <w:r>
              <w:rPr>
                <w:rFonts w:hint="default" w:ascii="Times New Roman" w:hAnsi="Times New Roman" w:eastAsia="宋体" w:cs="Times New Roman"/>
                <w:color w:val="auto"/>
                <w:kern w:val="0"/>
                <w:sz w:val="24"/>
                <w:szCs w:val="24"/>
                <w:lang w:val="en-US" w:eastAsia="zh-CN" w:bidi="ar"/>
              </w:rPr>
              <w:t>5mm</w:t>
            </w:r>
            <w:r>
              <w:rPr>
                <w:rFonts w:hint="eastAsia" w:ascii="Times New Roman" w:hAnsi="Times New Roman" w:eastAsia="宋体" w:cs="Times New Roman"/>
                <w:color w:val="auto"/>
                <w:kern w:val="0"/>
                <w:sz w:val="24"/>
                <w:szCs w:val="24"/>
                <w:lang w:val="en-US" w:eastAsia="zh-CN" w:bidi="ar"/>
              </w:rPr>
              <w:t>以下，</w:t>
            </w:r>
            <w:r>
              <w:rPr>
                <w:rFonts w:hint="default" w:ascii="Times New Roman" w:hAnsi="Times New Roman" w:eastAsia="宋体" w:cs="Times New Roman"/>
                <w:color w:val="auto"/>
                <w:kern w:val="0"/>
                <w:sz w:val="24"/>
                <w:szCs w:val="24"/>
                <w:lang w:val="en-US" w:eastAsia="zh-CN" w:bidi="ar"/>
              </w:rPr>
              <w:t>利用电机带动螺旋回转，推移物料以实现输送目的</w:t>
            </w:r>
            <w:r>
              <w:rPr>
                <w:rFonts w:hint="eastAsia" w:ascii="Times New Roman" w:hAnsi="Times New Roman" w:eastAsia="宋体" w:cs="Times New Roman"/>
                <w:color w:val="auto"/>
                <w:kern w:val="0"/>
                <w:sz w:val="24"/>
                <w:szCs w:val="24"/>
                <w:lang w:val="en-US" w:eastAsia="zh-CN" w:bidi="ar"/>
              </w:rPr>
              <w:t>机械，其</w:t>
            </w:r>
            <w:r>
              <w:rPr>
                <w:rFonts w:hint="default" w:ascii="Times New Roman" w:hAnsi="Times New Roman" w:eastAsia="宋体" w:cs="Times New Roman"/>
                <w:color w:val="auto"/>
                <w:kern w:val="0"/>
                <w:sz w:val="24"/>
                <w:szCs w:val="24"/>
                <w:lang w:val="en-US" w:eastAsia="zh-CN" w:bidi="ar"/>
              </w:rPr>
              <w:t>工作原理是旋转的</w:t>
            </w:r>
            <w:r>
              <w:rPr>
                <w:rFonts w:hint="default" w:ascii="Times New Roman" w:hAnsi="Times New Roman" w:eastAsia="宋体" w:cs="Times New Roman"/>
                <w:color w:val="auto"/>
                <w:kern w:val="0"/>
                <w:sz w:val="24"/>
                <w:szCs w:val="24"/>
                <w:lang w:val="en-US" w:eastAsia="zh-CN" w:bidi="ar"/>
              </w:rPr>
              <w:fldChar w:fldCharType="begin"/>
            </w:r>
            <w:r>
              <w:rPr>
                <w:rFonts w:hint="default" w:ascii="Times New Roman" w:hAnsi="Times New Roman" w:eastAsia="宋体" w:cs="Times New Roman"/>
                <w:color w:val="auto"/>
                <w:kern w:val="0"/>
                <w:sz w:val="24"/>
                <w:szCs w:val="24"/>
                <w:lang w:val="en-US" w:eastAsia="zh-CN" w:bidi="ar"/>
              </w:rPr>
              <w:instrText xml:space="preserve"> HYPERLINK "https://baike.baidu.com/item/%E8%9E%BA%E6%97%8B%E5%8F%B6%E7%89%87/5734512" \t "https://baike.baidu.com/item/%E8%9E%BA%E6%97%8B%E8%BE%93%E9%80%81%E6%9C%BA/_blank" </w:instrText>
            </w:r>
            <w:r>
              <w:rPr>
                <w:rFonts w:hint="default" w:ascii="Times New Roman" w:hAnsi="Times New Roman" w:eastAsia="宋体" w:cs="Times New Roman"/>
                <w:color w:val="auto"/>
                <w:kern w:val="0"/>
                <w:sz w:val="24"/>
                <w:szCs w:val="24"/>
                <w:lang w:val="en-US" w:eastAsia="zh-CN" w:bidi="ar"/>
              </w:rPr>
              <w:fldChar w:fldCharType="separate"/>
            </w:r>
            <w:r>
              <w:rPr>
                <w:rFonts w:hint="default" w:ascii="Times New Roman" w:hAnsi="Times New Roman" w:eastAsia="宋体" w:cs="Times New Roman"/>
                <w:color w:val="auto"/>
                <w:kern w:val="0"/>
                <w:sz w:val="24"/>
                <w:szCs w:val="24"/>
                <w:lang w:val="en-US" w:eastAsia="zh-CN" w:bidi="ar"/>
              </w:rPr>
              <w:t>螺旋叶片</w:t>
            </w:r>
            <w:r>
              <w:rPr>
                <w:rFonts w:hint="default" w:ascii="Times New Roman" w:hAnsi="Times New Roman" w:eastAsia="宋体" w:cs="Times New Roman"/>
                <w:color w:val="auto"/>
                <w:kern w:val="0"/>
                <w:sz w:val="24"/>
                <w:szCs w:val="24"/>
                <w:lang w:val="en-US" w:eastAsia="zh-CN" w:bidi="ar"/>
              </w:rPr>
              <w:fldChar w:fldCharType="end"/>
            </w:r>
            <w:r>
              <w:rPr>
                <w:rFonts w:hint="default" w:ascii="Times New Roman" w:hAnsi="Times New Roman" w:eastAsia="宋体" w:cs="Times New Roman"/>
                <w:color w:val="auto"/>
                <w:kern w:val="0"/>
                <w:sz w:val="24"/>
                <w:szCs w:val="24"/>
                <w:lang w:val="en-US" w:eastAsia="zh-CN" w:bidi="ar"/>
              </w:rPr>
              <w:t>将</w:t>
            </w:r>
            <w:r>
              <w:rPr>
                <w:rFonts w:hint="default" w:ascii="Times New Roman" w:hAnsi="Times New Roman" w:eastAsia="宋体" w:cs="Times New Roman"/>
                <w:color w:val="auto"/>
                <w:kern w:val="0"/>
                <w:sz w:val="24"/>
                <w:szCs w:val="24"/>
                <w:lang w:val="en-US" w:eastAsia="zh-CN" w:bidi="ar"/>
              </w:rPr>
              <w:fldChar w:fldCharType="begin"/>
            </w:r>
            <w:r>
              <w:rPr>
                <w:rFonts w:hint="default" w:ascii="Times New Roman" w:hAnsi="Times New Roman" w:eastAsia="宋体" w:cs="Times New Roman"/>
                <w:color w:val="auto"/>
                <w:kern w:val="0"/>
                <w:sz w:val="24"/>
                <w:szCs w:val="24"/>
                <w:lang w:val="en-US" w:eastAsia="zh-CN" w:bidi="ar"/>
              </w:rPr>
              <w:instrText xml:space="preserve"> HYPERLINK "https://baike.baidu.com/item/%E7%89%A9%E6%96%99/11000829" \t "https://baike.baidu.com/item/%E8%9E%BA%E6%97%8B%E8%BE%93%E9%80%81%E6%9C%BA/_blank" </w:instrText>
            </w:r>
            <w:r>
              <w:rPr>
                <w:rFonts w:hint="default" w:ascii="Times New Roman" w:hAnsi="Times New Roman" w:eastAsia="宋体" w:cs="Times New Roman"/>
                <w:color w:val="auto"/>
                <w:kern w:val="0"/>
                <w:sz w:val="24"/>
                <w:szCs w:val="24"/>
                <w:lang w:val="en-US" w:eastAsia="zh-CN" w:bidi="ar"/>
              </w:rPr>
              <w:fldChar w:fldCharType="separate"/>
            </w:r>
            <w:r>
              <w:rPr>
                <w:rFonts w:hint="default" w:ascii="Times New Roman" w:hAnsi="Times New Roman" w:eastAsia="宋体" w:cs="Times New Roman"/>
                <w:color w:val="auto"/>
                <w:kern w:val="0"/>
                <w:sz w:val="24"/>
                <w:szCs w:val="24"/>
                <w:lang w:val="en-US" w:eastAsia="zh-CN" w:bidi="ar"/>
              </w:rPr>
              <w:t>物料</w:t>
            </w:r>
            <w:r>
              <w:rPr>
                <w:rFonts w:hint="default" w:ascii="Times New Roman" w:hAnsi="Times New Roman" w:eastAsia="宋体" w:cs="Times New Roman"/>
                <w:color w:val="auto"/>
                <w:kern w:val="0"/>
                <w:sz w:val="24"/>
                <w:szCs w:val="24"/>
                <w:lang w:val="en-US" w:eastAsia="zh-CN" w:bidi="ar"/>
              </w:rPr>
              <w:fldChar w:fldCharType="end"/>
            </w:r>
            <w:r>
              <w:rPr>
                <w:rFonts w:hint="default" w:ascii="Times New Roman" w:hAnsi="Times New Roman" w:eastAsia="宋体" w:cs="Times New Roman"/>
                <w:color w:val="auto"/>
                <w:kern w:val="0"/>
                <w:sz w:val="24"/>
                <w:szCs w:val="24"/>
                <w:lang w:val="en-US" w:eastAsia="zh-CN" w:bidi="ar"/>
              </w:rPr>
              <w:t>推移而进行螺旋输送机输送，使物料不与螺旋输送机叶片一起旋转的力是物料自身重量和螺旋输送机机壳对物料的摩擦阻力</w:t>
            </w:r>
            <w:r>
              <w:rPr>
                <w:rFonts w:hint="eastAsia" w:ascii="Times New Roman" w:hAnsi="Times New Roman" w:eastAsia="宋体"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使物料只能在叶片的推送下沿着输送机的槽底向</w:t>
            </w:r>
            <w:r>
              <w:rPr>
                <w:rFonts w:hint="eastAsia" w:ascii="Times New Roman" w:hAnsi="Times New Roman" w:eastAsia="宋体" w:cs="Times New Roman"/>
                <w:color w:val="auto"/>
                <w:kern w:val="0"/>
                <w:sz w:val="24"/>
                <w:szCs w:val="24"/>
                <w:lang w:val="en-US" w:eastAsia="zh-CN" w:bidi="ar"/>
              </w:rPr>
              <w:t>目标</w:t>
            </w:r>
            <w:r>
              <w:rPr>
                <w:rFonts w:hint="default" w:ascii="Times New Roman" w:hAnsi="Times New Roman" w:eastAsia="宋体" w:cs="Times New Roman"/>
                <w:color w:val="auto"/>
                <w:kern w:val="0"/>
                <w:sz w:val="24"/>
                <w:szCs w:val="24"/>
                <w:lang w:val="en-US" w:eastAsia="zh-CN" w:bidi="ar"/>
              </w:rPr>
              <w:t>移动。并实现落料接口与混合机无缝隙连接</w:t>
            </w:r>
            <w:r>
              <w:rPr>
                <w:rFonts w:hint="eastAsia" w:cs="Times New Roman"/>
                <w:color w:val="auto"/>
                <w:kern w:val="0"/>
                <w:sz w:val="24"/>
                <w:szCs w:val="24"/>
                <w:lang w:val="en-US" w:eastAsia="zh-CN" w:bidi="ar"/>
              </w:rPr>
              <w:t>，在输送及装料过程中会有噪声和储存废气产生。</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2、</w:t>
            </w:r>
            <w:r>
              <w:rPr>
                <w:rFonts w:hint="default" w:ascii="Times New Roman" w:hAnsi="Times New Roman" w:eastAsia="宋体" w:cs="Times New Roman"/>
                <w:color w:val="auto"/>
                <w:kern w:val="0"/>
                <w:sz w:val="24"/>
                <w:szCs w:val="24"/>
                <w:lang w:val="en-US" w:eastAsia="zh-CN" w:bidi="ar"/>
              </w:rPr>
              <w:t>根据产品需要在封闭混合机加料孔中投入胶粉，并加水混合，混合过程中盖上混合机顶盖，使混合机处于封闭状态；</w:t>
            </w:r>
            <w:r>
              <w:rPr>
                <w:rFonts w:hint="eastAsia" w:ascii="Times New Roman" w:hAnsi="Times New Roman" w:eastAsia="宋体" w:cs="Times New Roman"/>
                <w:color w:val="auto"/>
                <w:kern w:val="0"/>
                <w:sz w:val="24"/>
                <w:szCs w:val="24"/>
                <w:lang w:val="en-US" w:eastAsia="zh-CN" w:bidi="ar"/>
              </w:rPr>
              <w:t>本项目使用的胶粉是否为分散性乳胶粉，</w:t>
            </w:r>
            <w:r>
              <w:rPr>
                <w:rFonts w:hint="default" w:ascii="Times New Roman" w:hAnsi="Times New Roman" w:eastAsia="宋体" w:cs="Times New Roman"/>
                <w:color w:val="auto"/>
                <w:spacing w:val="-4"/>
                <w:kern w:val="2"/>
                <w:sz w:val="24"/>
                <w:szCs w:val="24"/>
                <w:lang w:val="zh-CN" w:eastAsia="zh-CN" w:bidi="zh-CN"/>
              </w:rPr>
              <w:t>粉体在与水接触后可以很快再分散成乳液，由于可再分散乳胶粉具有高粘结能力和独特的性能，如：抗水性，施工性及隔热性等。</w:t>
            </w:r>
            <w:r>
              <w:rPr>
                <w:rFonts w:hint="eastAsia" w:cs="Times New Roman"/>
                <w:color w:val="auto"/>
                <w:spacing w:val="-4"/>
                <w:kern w:val="2"/>
                <w:sz w:val="24"/>
                <w:szCs w:val="24"/>
                <w:lang w:val="en-US" w:eastAsia="zh-CN" w:bidi="zh-CN"/>
              </w:rPr>
              <w:t>胶粉遇水后形成乳胶状液体自身会有少部分挥发性有机物</w:t>
            </w:r>
            <w:r>
              <w:rPr>
                <w:rFonts w:hint="default" w:cs="Times New Roman"/>
                <w:color w:val="auto"/>
                <w:spacing w:val="-4"/>
                <w:kern w:val="2"/>
                <w:sz w:val="24"/>
                <w:szCs w:val="24"/>
                <w:lang w:eastAsia="zh-CN" w:bidi="zh-CN"/>
              </w:rPr>
              <w:t>产生</w:t>
            </w:r>
            <w:r>
              <w:rPr>
                <w:rFonts w:hint="eastAsia" w:cs="Times New Roman"/>
                <w:color w:val="auto"/>
                <w:spacing w:val="-4"/>
                <w:kern w:val="2"/>
                <w:sz w:val="24"/>
                <w:szCs w:val="24"/>
                <w:lang w:val="en-US" w:eastAsia="zh-CN" w:bidi="zh-CN"/>
              </w:rPr>
              <w:t>（以VOCs计），</w:t>
            </w:r>
            <w:r>
              <w:rPr>
                <w:rFonts w:hint="eastAsia" w:ascii="Times New Roman" w:hAnsi="Times New Roman" w:eastAsia="宋体" w:cs="Times New Roman"/>
                <w:color w:val="auto"/>
                <w:kern w:val="0"/>
                <w:sz w:val="24"/>
                <w:szCs w:val="24"/>
                <w:lang w:val="en-US" w:eastAsia="zh-CN" w:bidi="ar"/>
              </w:rPr>
              <w:t>本项目加工过程中仅搅拌，无加热工序</w:t>
            </w:r>
            <w:r>
              <w:rPr>
                <w:rFonts w:hint="eastAsia" w:cs="Times New Roman"/>
                <w:color w:val="auto"/>
                <w:kern w:val="0"/>
                <w:sz w:val="24"/>
                <w:szCs w:val="24"/>
                <w:lang w:val="en-US" w:eastAsia="zh-CN" w:bidi="ar"/>
              </w:rPr>
              <w:t>，搅拌过程中会产生少量VOCs</w:t>
            </w:r>
            <w:r>
              <w:rPr>
                <w:rFonts w:hint="eastAsia" w:eastAsia="宋体" w:cs="Times New Roman"/>
                <w:color w:val="auto"/>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3</w:t>
            </w:r>
            <w:r>
              <w:rPr>
                <w:rFonts w:hint="default" w:ascii="Times New Roman" w:hAnsi="Times New Roman" w:eastAsia="宋体" w:cs="Times New Roman"/>
                <w:color w:val="auto"/>
                <w:kern w:val="0"/>
                <w:sz w:val="24"/>
                <w:szCs w:val="24"/>
                <w:lang w:val="en-US" w:eastAsia="zh-CN" w:bidi="ar"/>
              </w:rPr>
              <w:t>、在复合机输送带的带动下自动铺设一层网格布，并人工铺设</w:t>
            </w:r>
            <w:r>
              <w:rPr>
                <w:rFonts w:hint="eastAsia" w:cs="Times New Roman"/>
                <w:color w:val="auto"/>
                <w:kern w:val="0"/>
                <w:sz w:val="24"/>
                <w:szCs w:val="24"/>
                <w:lang w:val="en-US" w:eastAsia="zh-CN" w:bidi="ar"/>
              </w:rPr>
              <w:t>聚乙烯苯板</w:t>
            </w:r>
            <w:r>
              <w:rPr>
                <w:rFonts w:hint="default" w:ascii="Times New Roman" w:hAnsi="Times New Roman" w:eastAsia="宋体" w:cs="Times New Roman"/>
                <w:color w:val="auto"/>
                <w:kern w:val="0"/>
                <w:sz w:val="24"/>
                <w:szCs w:val="24"/>
                <w:lang w:val="en-US" w:eastAsia="zh-CN" w:bidi="ar"/>
              </w:rPr>
              <w:t>、岩棉板、聚苯板</w:t>
            </w:r>
            <w:r>
              <w:rPr>
                <w:rFonts w:hint="eastAsia" w:ascii="Times New Roman" w:hAnsi="Times New Roman" w:eastAsia="宋体"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本项目原料中聚苯板不加热</w:t>
            </w:r>
            <w:r>
              <w:rPr>
                <w:rFonts w:hint="eastAsia" w:eastAsia="宋体" w:cs="Times New Roman"/>
                <w:color w:val="auto"/>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szCs w:val="24"/>
                <w:lang w:val="en-US" w:eastAsia="zh-CN" w:bidi="ar"/>
              </w:rPr>
              <w:t>4、</w:t>
            </w:r>
            <w:r>
              <w:rPr>
                <w:rFonts w:hint="default" w:ascii="Times New Roman" w:hAnsi="Times New Roman" w:eastAsia="宋体" w:cs="Times New Roman"/>
                <w:color w:val="auto"/>
                <w:kern w:val="0"/>
                <w:sz w:val="24"/>
                <w:szCs w:val="24"/>
                <w:lang w:val="en-US" w:eastAsia="zh-CN" w:bidi="ar"/>
              </w:rPr>
              <w:t>混合机将拌和好的保温聚合物</w:t>
            </w:r>
            <w:r>
              <w:rPr>
                <w:rFonts w:hint="eastAsia" w:ascii="Times New Roman" w:hAnsi="Times New Roman" w:eastAsia="宋体" w:cs="Times New Roman"/>
                <w:color w:val="auto"/>
                <w:kern w:val="0"/>
                <w:sz w:val="24"/>
                <w:szCs w:val="24"/>
                <w:lang w:val="en-US" w:eastAsia="zh-CN" w:bidi="ar"/>
              </w:rPr>
              <w:t>通过下料机进行</w:t>
            </w:r>
            <w:r>
              <w:rPr>
                <w:rFonts w:hint="default" w:ascii="Times New Roman" w:hAnsi="Times New Roman" w:eastAsia="宋体" w:cs="Times New Roman"/>
                <w:color w:val="auto"/>
                <w:kern w:val="0"/>
                <w:sz w:val="24"/>
                <w:szCs w:val="24"/>
                <w:lang w:val="en-US" w:eastAsia="zh-CN" w:bidi="ar"/>
              </w:rPr>
              <w:t>下料，在复合机刮板作用下，保温聚合物均匀摊平</w:t>
            </w:r>
            <w:r>
              <w:rPr>
                <w:rFonts w:hint="eastAsia" w:ascii="Times New Roman" w:hAnsi="Times New Roman" w:eastAsia="宋体" w:cs="Times New Roman"/>
                <w:color w:val="auto"/>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5</w:t>
            </w:r>
            <w:r>
              <w:rPr>
                <w:rFonts w:hint="default" w:ascii="Times New Roman" w:hAnsi="Times New Roman" w:eastAsia="宋体" w:cs="Times New Roman"/>
                <w:color w:val="auto"/>
                <w:kern w:val="0"/>
                <w:sz w:val="24"/>
                <w:szCs w:val="24"/>
                <w:lang w:val="en-US" w:eastAsia="zh-CN" w:bidi="ar"/>
              </w:rPr>
              <w:t>、根据</w:t>
            </w:r>
            <w:r>
              <w:rPr>
                <w:rFonts w:hint="eastAsia" w:ascii="Times New Roman" w:hAnsi="Times New Roman" w:eastAsia="宋体" w:cs="Times New Roman"/>
                <w:color w:val="auto"/>
                <w:kern w:val="0"/>
                <w:sz w:val="24"/>
                <w:szCs w:val="24"/>
                <w:lang w:val="en-US" w:eastAsia="zh-CN" w:bidi="ar"/>
              </w:rPr>
              <w:t>客户</w:t>
            </w:r>
            <w:r>
              <w:rPr>
                <w:rFonts w:hint="default" w:ascii="Times New Roman" w:hAnsi="Times New Roman" w:eastAsia="宋体" w:cs="Times New Roman"/>
                <w:color w:val="auto"/>
                <w:kern w:val="0"/>
                <w:sz w:val="24"/>
                <w:szCs w:val="24"/>
                <w:lang w:val="en-US" w:eastAsia="zh-CN" w:bidi="ar"/>
              </w:rPr>
              <w:t>要求，在复合机末端采用切割机将模板切断，即成型</w:t>
            </w:r>
            <w:r>
              <w:rPr>
                <w:rFonts w:hint="eastAsia" w:cs="Times New Roman"/>
                <w:color w:val="auto"/>
                <w:kern w:val="0"/>
                <w:sz w:val="24"/>
                <w:szCs w:val="24"/>
                <w:lang w:val="en-US" w:eastAsia="zh-CN" w:bidi="ar"/>
              </w:rPr>
              <w:t>，在切割修边过程中会产生一些边角料，产生的边角料收集后回用。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6、</w:t>
            </w:r>
            <w:r>
              <w:rPr>
                <w:rFonts w:hint="default" w:ascii="Times New Roman" w:hAnsi="Times New Roman" w:eastAsia="宋体" w:cs="Times New Roman"/>
                <w:color w:val="auto"/>
                <w:kern w:val="0"/>
                <w:sz w:val="24"/>
                <w:szCs w:val="24"/>
                <w:lang w:val="en-US" w:eastAsia="zh-CN" w:bidi="ar"/>
              </w:rPr>
              <w:t>将模板坯放在托盘上，人工转移至晾晒架上在厂房内部晾晒24h，常温下自然风干，夏季温度高于30°C时采用喷水养护，其他情况下不进行喷水养护</w:t>
            </w:r>
            <w:r>
              <w:rPr>
                <w:rFonts w:hint="eastAsia" w:ascii="Times New Roman" w:hAnsi="Times New Roman" w:eastAsia="宋体" w:cs="Times New Roman"/>
                <w:color w:val="auto"/>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eastAsia="宋体"/>
                <w:color w:val="auto"/>
                <w:lang w:val="en-US" w:eastAsia="zh-CN"/>
              </w:rPr>
            </w:pPr>
            <w:r>
              <w:rPr>
                <w:rFonts w:hint="eastAsia" w:ascii="Times New Roman" w:hAnsi="Times New Roman" w:eastAsia="宋体" w:cs="Times New Roman"/>
                <w:color w:val="auto"/>
                <w:kern w:val="0"/>
                <w:sz w:val="24"/>
                <w:szCs w:val="24"/>
                <w:lang w:val="en-US" w:eastAsia="zh-CN" w:bidi="ar"/>
              </w:rPr>
              <w:t>7、</w:t>
            </w:r>
            <w:r>
              <w:rPr>
                <w:rFonts w:hint="default" w:ascii="Times New Roman" w:hAnsi="Times New Roman" w:eastAsia="宋体" w:cs="Times New Roman"/>
                <w:color w:val="auto"/>
                <w:kern w:val="0"/>
                <w:sz w:val="24"/>
                <w:szCs w:val="24"/>
                <w:lang w:val="en-US" w:eastAsia="zh-CN" w:bidi="ar"/>
              </w:rPr>
              <w:t>对半成品模板两端采用切割机进行修边处理，即为成品</w:t>
            </w:r>
            <w:r>
              <w:rPr>
                <w:rFonts w:hint="eastAsia" w:ascii="Times New Roman" w:hAnsi="Times New Roman" w:eastAsia="宋体" w:cs="Times New Roman"/>
                <w:color w:val="auto"/>
                <w:kern w:val="0"/>
                <w:sz w:val="24"/>
                <w:szCs w:val="24"/>
                <w:lang w:val="en-US" w:eastAsia="zh-CN" w:bidi="ar"/>
              </w:rPr>
              <w:t>入库。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87" w:hRule="atLeast"/>
          <w:jc w:val="center"/>
        </w:trPr>
        <w:tc>
          <w:tcPr>
            <w:tcW w:w="571" w:type="dxa"/>
            <w:vAlign w:val="center"/>
          </w:tcPr>
          <w:p>
            <w:pPr>
              <w:pStyle w:val="15"/>
              <w:adjustRightInd w:val="0"/>
              <w:snapToGrid w:val="0"/>
              <w:spacing w:before="0" w:beforeAutospacing="0" w:after="0" w:afterAutospacing="0"/>
              <w:jc w:val="center"/>
              <w:rPr>
                <w:rFonts w:cs="宋体"/>
                <w:color w:val="auto"/>
                <w:sz w:val="21"/>
                <w:szCs w:val="21"/>
              </w:rPr>
            </w:pPr>
            <w:r>
              <w:rPr>
                <w:rFonts w:hint="eastAsia" w:cs="宋体"/>
                <w:bCs/>
                <w:color w:val="auto"/>
                <w:kern w:val="2"/>
                <w:sz w:val="21"/>
                <w:szCs w:val="21"/>
              </w:rPr>
              <w:t>与项目有关的原有环境污染问题</w:t>
            </w:r>
          </w:p>
        </w:tc>
        <w:tc>
          <w:tcPr>
            <w:tcW w:w="8489" w:type="dxa"/>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本项目在</w:t>
            </w:r>
            <w:r>
              <w:rPr>
                <w:rFonts w:hint="default" w:ascii="Times New Roman" w:hAnsi="Times New Roman" w:cs="Times New Roman"/>
                <w:color w:val="auto"/>
                <w:kern w:val="0"/>
                <w:sz w:val="24"/>
                <w:szCs w:val="24"/>
                <w:highlight w:val="none"/>
                <w:lang w:val="en-US" w:eastAsia="zh-CN" w:bidi="ar"/>
              </w:rPr>
              <w:t>阜康市阜康产业</w:t>
            </w:r>
            <w:r>
              <w:rPr>
                <w:rFonts w:hint="default" w:ascii="Times New Roman" w:hAnsi="Times New Roman" w:eastAsia="宋体" w:cs="Times New Roman"/>
                <w:color w:val="auto"/>
                <w:kern w:val="0"/>
                <w:sz w:val="24"/>
                <w:szCs w:val="24"/>
                <w:highlight w:val="none"/>
                <w:lang w:val="en-US" w:eastAsia="zh-CN" w:bidi="ar"/>
              </w:rPr>
              <w:t>园阜西苏通小微创业园，项目属于新建项目，本项目租用新疆巨龙联合新型建材有限公司一座厂房。新疆巨龙联合新型建材有限公司成立于2014年11月，经营范围包括金属制品销售；保温材料销售；机械设备销售；塑料制品销售；环境保护专用设备销售等，</w:t>
            </w:r>
            <w:r>
              <w:rPr>
                <w:rFonts w:hint="default" w:ascii="Times New Roman" w:hAnsi="Times New Roman" w:cs="Times New Roman"/>
                <w:color w:val="auto"/>
                <w:kern w:val="0"/>
                <w:sz w:val="24"/>
                <w:szCs w:val="24"/>
                <w:highlight w:val="none"/>
                <w:lang w:val="en-US" w:eastAsia="zh-CN" w:bidi="ar"/>
              </w:rPr>
              <w:t>根据现场勘察，项目区</w:t>
            </w:r>
            <w:r>
              <w:rPr>
                <w:rFonts w:hint="default" w:ascii="Times New Roman" w:hAnsi="Times New Roman" w:eastAsia="宋体" w:cs="Times New Roman"/>
                <w:color w:val="auto"/>
                <w:kern w:val="0"/>
                <w:sz w:val="24"/>
                <w:szCs w:val="24"/>
                <w:highlight w:val="none"/>
                <w:lang w:val="en-US" w:eastAsia="zh-CN" w:bidi="ar"/>
              </w:rPr>
              <w:t>新疆巨</w:t>
            </w:r>
            <w:r>
              <w:rPr>
                <w:rFonts w:hint="default" w:ascii="Times New Roman" w:hAnsi="Times New Roman" w:cs="Times New Roman"/>
                <w:color w:val="auto"/>
                <w:kern w:val="0"/>
                <w:sz w:val="24"/>
                <w:szCs w:val="24"/>
                <w:highlight w:val="none"/>
                <w:lang w:val="en-US" w:eastAsia="zh-CN" w:bidi="ar"/>
              </w:rPr>
              <w:t>龙联合新型建材有限公司</w:t>
            </w:r>
            <w:r>
              <w:rPr>
                <w:rFonts w:hint="default" w:ascii="Times New Roman" w:hAnsi="Times New Roman" w:eastAsia="宋体" w:cs="Times New Roman"/>
                <w:color w:val="auto"/>
                <w:kern w:val="0"/>
                <w:sz w:val="24"/>
                <w:szCs w:val="24"/>
                <w:highlight w:val="none"/>
                <w:lang w:val="en-US" w:eastAsia="zh-CN" w:bidi="ar"/>
              </w:rPr>
              <w:t>厂房已建设完成，设施配套</w:t>
            </w:r>
            <w:r>
              <w:rPr>
                <w:rFonts w:hint="default" w:ascii="Times New Roman" w:hAnsi="Times New Roman" w:cs="Times New Roman"/>
                <w:color w:val="auto"/>
                <w:kern w:val="0"/>
                <w:sz w:val="24"/>
                <w:szCs w:val="24"/>
                <w:highlight w:val="none"/>
                <w:lang w:val="en-US" w:eastAsia="zh-CN" w:bidi="ar"/>
              </w:rPr>
              <w:t>完善</w:t>
            </w:r>
            <w:r>
              <w:rPr>
                <w:rFonts w:hint="default" w:ascii="Times New Roman" w:hAnsi="Times New Roman" w:eastAsia="宋体" w:cs="Times New Roman"/>
                <w:color w:val="auto"/>
                <w:kern w:val="0"/>
                <w:sz w:val="24"/>
                <w:szCs w:val="24"/>
                <w:highlight w:val="none"/>
                <w:lang w:val="en-US" w:eastAsia="zh-CN" w:bidi="ar"/>
              </w:rPr>
              <w:t>。</w:t>
            </w:r>
            <w:r>
              <w:rPr>
                <w:rFonts w:hint="default" w:ascii="Times New Roman" w:hAnsi="Times New Roman" w:cs="Times New Roman"/>
                <w:color w:val="auto"/>
                <w:kern w:val="0"/>
                <w:sz w:val="24"/>
                <w:szCs w:val="24"/>
                <w:highlight w:val="none"/>
                <w:lang w:val="en-US" w:eastAsia="zh-CN" w:bidi="ar"/>
              </w:rPr>
              <w:t>本项目与原有项目产业类似相容</w:t>
            </w:r>
            <w:r>
              <w:rPr>
                <w:rFonts w:hint="default" w:ascii="Times New Roman" w:hAnsi="Times New Roman" w:eastAsia="宋体" w:cs="Times New Roman"/>
                <w:color w:val="auto"/>
                <w:kern w:val="0"/>
                <w:sz w:val="24"/>
                <w:szCs w:val="24"/>
                <w:highlight w:val="none"/>
                <w:lang w:val="en-US" w:eastAsia="zh-CN" w:bidi="ar"/>
              </w:rPr>
              <w:t>，经现场踏勘</w:t>
            </w:r>
            <w:r>
              <w:rPr>
                <w:rFonts w:hint="default" w:ascii="Times New Roman" w:hAnsi="Times New Roman" w:cs="Times New Roman"/>
                <w:color w:val="auto"/>
                <w:kern w:val="0"/>
                <w:sz w:val="24"/>
                <w:szCs w:val="24"/>
                <w:highlight w:val="none"/>
                <w:lang w:val="en-US" w:eastAsia="zh-CN" w:bidi="ar"/>
              </w:rPr>
              <w:t>年</w:t>
            </w:r>
            <w:r>
              <w:rPr>
                <w:rFonts w:hint="default" w:ascii="Times New Roman" w:hAnsi="Times New Roman" w:eastAsia="宋体" w:cs="Times New Roman"/>
                <w:color w:val="auto"/>
                <w:kern w:val="0"/>
                <w:sz w:val="24"/>
                <w:szCs w:val="24"/>
                <w:highlight w:val="none"/>
                <w:lang w:val="en-US" w:eastAsia="zh-CN" w:bidi="ar"/>
              </w:rPr>
              <w:t>，</w:t>
            </w:r>
            <w:r>
              <w:rPr>
                <w:rFonts w:hint="default" w:ascii="Times New Roman" w:hAnsi="Times New Roman" w:cs="Times New Roman"/>
                <w:color w:val="auto"/>
                <w:kern w:val="0"/>
                <w:sz w:val="24"/>
                <w:szCs w:val="24"/>
                <w:highlight w:val="none"/>
                <w:lang w:val="en-US" w:eastAsia="zh-CN" w:bidi="ar"/>
              </w:rPr>
              <w:t>本项目</w:t>
            </w:r>
            <w:r>
              <w:rPr>
                <w:rFonts w:hint="default" w:ascii="Times New Roman" w:hAnsi="Times New Roman" w:eastAsia="宋体" w:cs="Times New Roman"/>
                <w:color w:val="auto"/>
                <w:kern w:val="0"/>
                <w:sz w:val="24"/>
                <w:szCs w:val="24"/>
                <w:highlight w:val="none"/>
                <w:lang w:val="en-US" w:eastAsia="zh-CN" w:bidi="ar"/>
              </w:rPr>
              <w:t>租用的厂房无遗留环境问题，不涉及拆除设备及场地恢复等工作。</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bCs/>
                <w:color w:val="auto"/>
                <w:szCs w:val="21"/>
                <w:lang w:val="en-US"/>
              </w:rPr>
            </w:pPr>
          </w:p>
        </w:tc>
      </w:tr>
    </w:tbl>
    <w:p>
      <w:pPr>
        <w:pStyle w:val="15"/>
        <w:jc w:val="center"/>
        <w:rPr>
          <w:rFonts w:ascii="黑体" w:hAnsi="黑体" w:eastAsia="黑体"/>
          <w:snapToGrid w:val="0"/>
          <w:color w:val="auto"/>
          <w:sz w:val="36"/>
          <w:szCs w:val="36"/>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15"/>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三、区域环境质量现状、环境保护目标及评价标准</w:t>
      </w:r>
    </w:p>
    <w:tbl>
      <w:tblPr>
        <w:tblStyle w:val="18"/>
        <w:tblW w:w="899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8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906" w:hRule="atLeast"/>
          <w:jc w:val="center"/>
        </w:trPr>
        <w:tc>
          <w:tcPr>
            <w:tcW w:w="800" w:type="dxa"/>
            <w:vAlign w:val="center"/>
          </w:tcPr>
          <w:p>
            <w:pPr>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区域</w:t>
            </w:r>
          </w:p>
          <w:p>
            <w:pPr>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环境</w:t>
            </w:r>
          </w:p>
          <w:p>
            <w:pPr>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质量</w:t>
            </w:r>
          </w:p>
          <w:p>
            <w:pPr>
              <w:adjustRightInd w:val="0"/>
              <w:snapToGrid w:val="0"/>
              <w:jc w:val="center"/>
              <w:rPr>
                <w:rFonts w:ascii="宋体" w:hAnsi="宋体" w:cs="宋体"/>
                <w:color w:val="auto"/>
                <w:kern w:val="0"/>
                <w:szCs w:val="21"/>
              </w:rPr>
            </w:pPr>
            <w:r>
              <w:rPr>
                <w:rFonts w:hint="eastAsia" w:ascii="宋体" w:hAnsi="宋体" w:cs="宋体"/>
                <w:color w:val="auto"/>
                <w:kern w:val="0"/>
                <w:szCs w:val="21"/>
              </w:rPr>
              <w:t>现状</w:t>
            </w:r>
          </w:p>
        </w:tc>
        <w:tc>
          <w:tcPr>
            <w:tcW w:w="8190" w:type="dxa"/>
            <w:vAlign w:val="top"/>
          </w:tcPr>
          <w:p>
            <w:pPr>
              <w:pStyle w:val="3"/>
              <w:spacing w:line="360" w:lineRule="auto"/>
              <w:jc w:val="both"/>
              <w:outlineLvl w:val="1"/>
              <w:rPr>
                <w:rFonts w:hint="default" w:ascii="Times New Roman" w:hAnsi="Times New Roman" w:eastAsia="宋体" w:cs="Times New Roman"/>
                <w:b/>
                <w:bCs/>
                <w:color w:val="auto"/>
                <w:sz w:val="24"/>
                <w:szCs w:val="24"/>
              </w:rPr>
            </w:pPr>
            <w:r>
              <w:rPr>
                <w:rFonts w:hint="eastAsia" w:cs="Times New Roman"/>
                <w:b/>
                <w:bCs/>
                <w:color w:val="auto"/>
                <w:sz w:val="24"/>
                <w:szCs w:val="24"/>
                <w:lang w:val="en-US" w:eastAsia="zh-CN"/>
              </w:rPr>
              <w:t>1.</w:t>
            </w:r>
            <w:r>
              <w:rPr>
                <w:rFonts w:hint="default" w:ascii="Times New Roman" w:hAnsi="Times New Roman" w:eastAsia="宋体" w:cs="Times New Roman"/>
                <w:b/>
                <w:bCs/>
                <w:color w:val="auto"/>
                <w:sz w:val="24"/>
                <w:szCs w:val="24"/>
              </w:rPr>
              <w:t>大气环境质量现状</w:t>
            </w:r>
          </w:p>
          <w:p>
            <w:pPr>
              <w:widowControl/>
              <w:spacing w:line="360" w:lineRule="auto"/>
              <w:ind w:firstLine="48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环境影响评价技术导则大气环境》(HJ2.2-2018)要求，采用“基于互联网的环境影响评价技术服务平台”提供的数据，由于离项目最近的天池站点位于风景区内，环境空气质量代表性不强，因此本次评价选择离本项目相对较近的</w:t>
            </w:r>
            <w:r>
              <w:rPr>
                <w:rFonts w:hint="default" w:ascii="Times New Roman" w:hAnsi="Times New Roman" w:eastAsia="宋体" w:cs="Times New Roman"/>
                <w:color w:val="auto"/>
                <w:sz w:val="24"/>
                <w:szCs w:val="24"/>
                <w:lang w:val="en-US" w:eastAsia="zh-CN"/>
              </w:rPr>
              <w:t>阜康市</w:t>
            </w:r>
            <w:r>
              <w:rPr>
                <w:rFonts w:hint="default" w:ascii="Times New Roman" w:hAnsi="Times New Roman" w:eastAsia="宋体" w:cs="Times New Roman"/>
                <w:color w:val="auto"/>
                <w:sz w:val="24"/>
                <w:szCs w:val="24"/>
              </w:rPr>
              <w:t>监测站站点的数据进行统计分析，作为本项目环境空气现状评价基本污染物SO</w:t>
            </w:r>
            <w:r>
              <w:rPr>
                <w:rFonts w:hint="default" w:ascii="Times New Roman" w:hAnsi="Times New Roman" w:eastAsia="宋体" w:cs="Times New Roman"/>
                <w:color w:val="auto"/>
                <w:sz w:val="24"/>
                <w:szCs w:val="24"/>
                <w:vertAlign w:val="subscript"/>
              </w:rPr>
              <w:t>2</w:t>
            </w:r>
            <w:r>
              <w:rPr>
                <w:rFonts w:hint="default" w:ascii="Times New Roman" w:hAnsi="Times New Roman" w:eastAsia="宋体" w:cs="Times New Roman"/>
                <w:color w:val="auto"/>
                <w:sz w:val="24"/>
                <w:szCs w:val="24"/>
              </w:rPr>
              <w:t>、NO</w:t>
            </w:r>
            <w:r>
              <w:rPr>
                <w:rFonts w:hint="default" w:ascii="Times New Roman" w:hAnsi="Times New Roman" w:eastAsia="宋体" w:cs="Times New Roman"/>
                <w:color w:val="auto"/>
                <w:sz w:val="24"/>
                <w:szCs w:val="24"/>
                <w:vertAlign w:val="subscript"/>
              </w:rPr>
              <w:t>2</w:t>
            </w:r>
            <w:r>
              <w:rPr>
                <w:rFonts w:hint="default" w:ascii="Times New Roman" w:hAnsi="Times New Roman" w:eastAsia="宋体" w:cs="Times New Roman"/>
                <w:color w:val="auto"/>
                <w:sz w:val="24"/>
                <w:szCs w:val="24"/>
              </w:rPr>
              <w:t>、PM</w:t>
            </w:r>
            <w:r>
              <w:rPr>
                <w:rFonts w:hint="default" w:ascii="Times New Roman" w:hAnsi="Times New Roman" w:eastAsia="宋体" w:cs="Times New Roman"/>
                <w:color w:val="auto"/>
                <w:sz w:val="24"/>
                <w:szCs w:val="24"/>
                <w:vertAlign w:val="subscript"/>
              </w:rPr>
              <w:t>10</w:t>
            </w:r>
            <w:r>
              <w:rPr>
                <w:rFonts w:hint="default" w:ascii="Times New Roman" w:hAnsi="Times New Roman" w:eastAsia="宋体" w:cs="Times New Roman"/>
                <w:color w:val="auto"/>
                <w:sz w:val="24"/>
                <w:szCs w:val="24"/>
              </w:rPr>
              <w:t>、PM</w:t>
            </w:r>
            <w:r>
              <w:rPr>
                <w:rFonts w:hint="default" w:ascii="Times New Roman" w:hAnsi="Times New Roman" w:eastAsia="宋体" w:cs="Times New Roman"/>
                <w:color w:val="auto"/>
                <w:sz w:val="24"/>
                <w:szCs w:val="24"/>
                <w:vertAlign w:val="subscript"/>
              </w:rPr>
              <w:t>2.5</w:t>
            </w:r>
            <w:r>
              <w:rPr>
                <w:rFonts w:hint="default" w:ascii="Times New Roman" w:hAnsi="Times New Roman" w:eastAsia="宋体" w:cs="Times New Roman"/>
                <w:color w:val="auto"/>
                <w:sz w:val="24"/>
                <w:szCs w:val="24"/>
              </w:rPr>
              <w:t>、CO和O</w:t>
            </w:r>
            <w:r>
              <w:rPr>
                <w:rFonts w:hint="default" w:ascii="Times New Roman" w:hAnsi="Times New Roman" w:eastAsia="宋体" w:cs="Times New Roman"/>
                <w:color w:val="auto"/>
                <w:sz w:val="24"/>
                <w:szCs w:val="24"/>
                <w:vertAlign w:val="subscript"/>
              </w:rPr>
              <w:t>3</w:t>
            </w:r>
            <w:r>
              <w:rPr>
                <w:rFonts w:hint="default" w:ascii="Times New Roman" w:hAnsi="Times New Roman" w:eastAsia="宋体" w:cs="Times New Roman"/>
                <w:color w:val="auto"/>
                <w:sz w:val="24"/>
                <w:szCs w:val="24"/>
              </w:rPr>
              <w:t>的数据来源。</w:t>
            </w:r>
          </w:p>
          <w:p>
            <w:pPr>
              <w:spacing w:line="360" w:lineRule="auto"/>
              <w:ind w:firstLine="48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根据新疆维吾尔自治区生态环境监测总站在《环境质量监测简报》中作2020年全区城市空气质量状况分析描述，2020年，阜康市优良天数比例为73.5%，PM</w:t>
            </w:r>
            <w:r>
              <w:rPr>
                <w:rFonts w:hint="default" w:ascii="Times New Roman" w:hAnsi="Times New Roman" w:eastAsia="宋体" w:cs="Times New Roman"/>
                <w:color w:val="auto"/>
                <w:sz w:val="24"/>
                <w:szCs w:val="24"/>
                <w:vertAlign w:val="subscript"/>
                <w:lang w:val="en-US" w:eastAsia="zh-CN"/>
              </w:rPr>
              <w:t>10</w:t>
            </w:r>
            <w:r>
              <w:rPr>
                <w:rFonts w:hint="default" w:ascii="Times New Roman" w:hAnsi="Times New Roman" w:eastAsia="宋体" w:cs="Times New Roman"/>
                <w:color w:val="auto"/>
                <w:sz w:val="24"/>
                <w:szCs w:val="24"/>
                <w:lang w:val="en-US" w:eastAsia="zh-CN"/>
              </w:rPr>
              <w:t>、PM</w:t>
            </w:r>
            <w:r>
              <w:rPr>
                <w:rFonts w:hint="default" w:ascii="Times New Roman" w:hAnsi="Times New Roman" w:eastAsia="宋体" w:cs="Times New Roman"/>
                <w:color w:val="auto"/>
                <w:sz w:val="24"/>
                <w:szCs w:val="24"/>
                <w:vertAlign w:val="subscript"/>
                <w:lang w:val="en-US" w:eastAsia="zh-CN"/>
              </w:rPr>
              <w:t>2.5</w:t>
            </w:r>
            <w:r>
              <w:rPr>
                <w:rFonts w:hint="default" w:ascii="Times New Roman" w:hAnsi="Times New Roman" w:eastAsia="宋体" w:cs="Times New Roman"/>
                <w:color w:val="auto"/>
                <w:sz w:val="24"/>
                <w:szCs w:val="24"/>
                <w:lang w:val="en-US" w:eastAsia="zh-CN"/>
              </w:rPr>
              <w:t>平均浓度分别为103mg/m³、65mg/m³。</w:t>
            </w:r>
          </w:p>
          <w:p>
            <w:pPr>
              <w:pStyle w:val="4"/>
              <w:bidi w:val="0"/>
              <w:spacing w:line="360" w:lineRule="auto"/>
              <w:jc w:val="both"/>
              <w:rPr>
                <w:rFonts w:hint="default" w:ascii="Times New Roman" w:hAnsi="Times New Roman" w:eastAsia="宋体" w:cs="Times New Roman"/>
                <w:b/>
                <w:bCs/>
                <w:color w:val="auto"/>
                <w:sz w:val="24"/>
                <w:szCs w:val="24"/>
                <w:lang w:val="en-US" w:eastAsia="zh-CN"/>
              </w:rPr>
            </w:pPr>
            <w:r>
              <w:rPr>
                <w:rFonts w:hint="eastAsia" w:cs="Times New Roman"/>
                <w:b/>
                <w:bCs/>
                <w:color w:val="auto"/>
                <w:sz w:val="24"/>
                <w:szCs w:val="24"/>
                <w:lang w:val="en-US" w:eastAsia="zh-CN"/>
              </w:rPr>
              <w:t>1</w:t>
            </w:r>
            <w:r>
              <w:rPr>
                <w:rFonts w:hint="default" w:ascii="Times New Roman" w:hAnsi="Times New Roman" w:eastAsia="宋体" w:cs="Times New Roman"/>
                <w:b/>
                <w:bCs/>
                <w:color w:val="auto"/>
                <w:sz w:val="24"/>
                <w:szCs w:val="24"/>
                <w:lang w:val="en-US" w:eastAsia="zh-CN"/>
              </w:rPr>
              <w:t>.1项目所在预期环境质量达标情况</w:t>
            </w:r>
          </w:p>
          <w:p>
            <w:pPr>
              <w:spacing w:line="360" w:lineRule="auto"/>
              <w:ind w:firstLine="48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（1）评价标准</w:t>
            </w:r>
          </w:p>
          <w:p>
            <w:pPr>
              <w:spacing w:line="360" w:lineRule="auto"/>
              <w:ind w:firstLine="48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根据本项目所在区域的环境功能区划，</w:t>
            </w:r>
            <w:r>
              <w:rPr>
                <w:rFonts w:hint="default" w:ascii="Times New Roman" w:hAnsi="Times New Roman" w:eastAsia="宋体" w:cs="Times New Roman"/>
                <w:color w:val="auto"/>
                <w:sz w:val="24"/>
                <w:szCs w:val="24"/>
                <w:lang w:val="en-US" w:eastAsia="zh-CN"/>
              </w:rPr>
              <w:t>基本因子</w:t>
            </w:r>
            <w:r>
              <w:rPr>
                <w:rFonts w:hint="default" w:ascii="Times New Roman" w:hAnsi="Times New Roman" w:eastAsia="宋体" w:cs="Times New Roman"/>
                <w:color w:val="auto"/>
                <w:sz w:val="24"/>
                <w:szCs w:val="24"/>
              </w:rPr>
              <w:t>SO</w:t>
            </w:r>
            <w:r>
              <w:rPr>
                <w:rFonts w:hint="default" w:ascii="Times New Roman" w:hAnsi="Times New Roman" w:eastAsia="宋体" w:cs="Times New Roman"/>
                <w:color w:val="auto"/>
                <w:sz w:val="24"/>
                <w:szCs w:val="24"/>
                <w:vertAlign w:val="subscript"/>
              </w:rPr>
              <w:t>2</w:t>
            </w:r>
            <w:r>
              <w:rPr>
                <w:rFonts w:hint="default" w:ascii="Times New Roman" w:hAnsi="Times New Roman" w:eastAsia="宋体" w:cs="Times New Roman"/>
                <w:color w:val="auto"/>
                <w:sz w:val="24"/>
                <w:szCs w:val="24"/>
              </w:rPr>
              <w:t>、NO</w:t>
            </w:r>
            <w:r>
              <w:rPr>
                <w:rFonts w:hint="default" w:ascii="Times New Roman" w:hAnsi="Times New Roman" w:eastAsia="宋体" w:cs="Times New Roman"/>
                <w:color w:val="auto"/>
                <w:sz w:val="24"/>
                <w:szCs w:val="24"/>
                <w:vertAlign w:val="subscript"/>
              </w:rPr>
              <w:t>2</w:t>
            </w:r>
            <w:r>
              <w:rPr>
                <w:rFonts w:hint="default" w:ascii="Times New Roman" w:hAnsi="Times New Roman" w:eastAsia="宋体" w:cs="Times New Roman"/>
                <w:color w:val="auto"/>
                <w:sz w:val="24"/>
                <w:szCs w:val="24"/>
              </w:rPr>
              <w:t>、PM</w:t>
            </w:r>
            <w:r>
              <w:rPr>
                <w:rFonts w:hint="default" w:ascii="Times New Roman" w:hAnsi="Times New Roman" w:eastAsia="宋体" w:cs="Times New Roman"/>
                <w:color w:val="auto"/>
                <w:sz w:val="24"/>
                <w:szCs w:val="24"/>
                <w:vertAlign w:val="subscript"/>
              </w:rPr>
              <w:t>10</w:t>
            </w:r>
            <w:r>
              <w:rPr>
                <w:rFonts w:hint="default" w:ascii="Times New Roman" w:hAnsi="Times New Roman" w:eastAsia="宋体" w:cs="Times New Roman"/>
                <w:color w:val="auto"/>
                <w:sz w:val="24"/>
                <w:szCs w:val="24"/>
              </w:rPr>
              <w:t>、PM</w:t>
            </w:r>
            <w:r>
              <w:rPr>
                <w:rFonts w:hint="default" w:ascii="Times New Roman" w:hAnsi="Times New Roman" w:eastAsia="宋体" w:cs="Times New Roman"/>
                <w:color w:val="auto"/>
                <w:sz w:val="24"/>
                <w:szCs w:val="24"/>
                <w:vertAlign w:val="subscript"/>
              </w:rPr>
              <w:t>2.5</w:t>
            </w:r>
            <w:r>
              <w:rPr>
                <w:rFonts w:hint="default" w:ascii="Times New Roman" w:hAnsi="Times New Roman" w:eastAsia="宋体" w:cs="Times New Roman"/>
                <w:color w:val="auto"/>
                <w:sz w:val="24"/>
                <w:szCs w:val="24"/>
              </w:rPr>
              <w:t>、TSP、CO</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O</w:t>
            </w:r>
            <w:r>
              <w:rPr>
                <w:rFonts w:hint="default" w:ascii="Times New Roman" w:hAnsi="Times New Roman" w:eastAsia="宋体" w:cs="Times New Roman"/>
                <w:color w:val="auto"/>
                <w:sz w:val="24"/>
                <w:szCs w:val="24"/>
                <w:vertAlign w:val="subscript"/>
              </w:rPr>
              <w:t>3</w:t>
            </w:r>
            <w:r>
              <w:rPr>
                <w:rFonts w:hint="default" w:ascii="Times New Roman" w:hAnsi="Times New Roman" w:eastAsia="宋体" w:cs="Times New Roman"/>
                <w:color w:val="auto"/>
                <w:sz w:val="24"/>
                <w:szCs w:val="24"/>
                <w:lang w:val="en-US" w:eastAsia="zh-CN"/>
              </w:rPr>
              <w:t>和特征因子TSP</w:t>
            </w:r>
            <w:r>
              <w:rPr>
                <w:rFonts w:hint="default" w:ascii="Times New Roman" w:hAnsi="Times New Roman" w:eastAsia="宋体" w:cs="Times New Roman"/>
                <w:color w:val="auto"/>
                <w:sz w:val="24"/>
                <w:szCs w:val="24"/>
              </w:rPr>
              <w:t>执行《环境空气质量标准》（GB3095-2012）中二级标准。</w:t>
            </w:r>
          </w:p>
          <w:p>
            <w:pPr>
              <w:spacing w:line="360" w:lineRule="auto"/>
              <w:ind w:firstLine="48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（2）评价方法</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2"/>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基本污染物按照《环境空气质量评价技术规范（试行）》HJ663-2013中各评价项目的年评价指标进行判定。年评价指标中的年均浓度和相应百分位数24h平均或8h平均质量浓度满足GB3095中浓度限值要求的即为达标。对于超标的污染物，计算其超标倍数和超标率。</w:t>
            </w:r>
          </w:p>
          <w:p>
            <w:pPr>
              <w:spacing w:line="360" w:lineRule="auto"/>
              <w:ind w:firstLine="48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空气质量达标区判定结果见表3-1。</w:t>
            </w:r>
          </w:p>
          <w:p>
            <w:pPr>
              <w:pStyle w:val="39"/>
              <w:rPr>
                <w:b/>
                <w:bCs/>
                <w:color w:val="auto"/>
              </w:rPr>
            </w:pPr>
            <w:r>
              <w:rPr>
                <w:color w:val="auto"/>
              </w:rPr>
              <w:t>表</w:t>
            </w:r>
            <w:r>
              <w:rPr>
                <w:rFonts w:hint="eastAsia"/>
                <w:color w:val="auto"/>
              </w:rPr>
              <w:t>3</w:t>
            </w:r>
            <w:r>
              <w:rPr>
                <w:color w:val="auto"/>
              </w:rPr>
              <w:t>-1</w:t>
            </w:r>
            <w:r>
              <w:rPr>
                <w:rFonts w:hint="eastAsia"/>
                <w:color w:val="auto"/>
                <w:lang w:val="en-US" w:eastAsia="zh-CN"/>
              </w:rPr>
              <w:t xml:space="preserve">    </w:t>
            </w:r>
            <w:r>
              <w:rPr>
                <w:color w:val="auto"/>
              </w:rPr>
              <w:t>区域空气质量现状评价表</w:t>
            </w:r>
          </w:p>
          <w:tbl>
            <w:tblPr>
              <w:tblStyle w:val="18"/>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078"/>
              <w:gridCol w:w="2166"/>
              <w:gridCol w:w="1865"/>
              <w:gridCol w:w="1782"/>
              <w:gridCol w:w="108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23" w:hRule="atLeast"/>
              </w:trPr>
              <w:tc>
                <w:tcPr>
                  <w:tcW w:w="676" w:type="pct"/>
                  <w:vMerge w:val="restart"/>
                  <w:tcBorders>
                    <w:tl2br w:val="nil"/>
                    <w:tr2bl w:val="nil"/>
                  </w:tcBorders>
                  <w:noWrap/>
                  <w:vAlign w:val="center"/>
                </w:tcPr>
                <w:p>
                  <w:pPr>
                    <w:pStyle w:val="40"/>
                    <w:spacing w:line="320" w:lineRule="exact"/>
                    <w:rPr>
                      <w:b/>
                      <w:bCs/>
                      <w:color w:val="auto"/>
                      <w:szCs w:val="21"/>
                    </w:rPr>
                  </w:pPr>
                  <w:r>
                    <w:rPr>
                      <w:rFonts w:hint="eastAsia"/>
                      <w:b/>
                      <w:bCs/>
                      <w:color w:val="auto"/>
                      <w:szCs w:val="21"/>
                    </w:rPr>
                    <w:t>评价因子</w:t>
                  </w:r>
                </w:p>
              </w:tc>
              <w:tc>
                <w:tcPr>
                  <w:tcW w:w="1358" w:type="pct"/>
                  <w:vMerge w:val="restart"/>
                  <w:tcBorders>
                    <w:tl2br w:val="nil"/>
                    <w:tr2bl w:val="nil"/>
                  </w:tcBorders>
                  <w:noWrap/>
                  <w:vAlign w:val="center"/>
                </w:tcPr>
                <w:p>
                  <w:pPr>
                    <w:pStyle w:val="40"/>
                    <w:spacing w:line="320" w:lineRule="exact"/>
                    <w:rPr>
                      <w:b/>
                      <w:bCs/>
                      <w:color w:val="auto"/>
                      <w:szCs w:val="21"/>
                    </w:rPr>
                  </w:pPr>
                  <w:r>
                    <w:rPr>
                      <w:rFonts w:hint="eastAsia"/>
                      <w:b/>
                      <w:bCs/>
                      <w:color w:val="auto"/>
                      <w:szCs w:val="21"/>
                    </w:rPr>
                    <w:t>平均时段</w:t>
                  </w:r>
                </w:p>
              </w:tc>
              <w:tc>
                <w:tcPr>
                  <w:tcW w:w="1169" w:type="pct"/>
                  <w:tcBorders>
                    <w:tl2br w:val="nil"/>
                    <w:tr2bl w:val="nil"/>
                  </w:tcBorders>
                  <w:noWrap/>
                  <w:vAlign w:val="center"/>
                </w:tcPr>
                <w:p>
                  <w:pPr>
                    <w:pStyle w:val="40"/>
                    <w:spacing w:line="320" w:lineRule="exact"/>
                    <w:rPr>
                      <w:b/>
                      <w:bCs/>
                      <w:color w:val="auto"/>
                      <w:szCs w:val="21"/>
                    </w:rPr>
                  </w:pPr>
                  <w:r>
                    <w:rPr>
                      <w:rFonts w:hint="eastAsia"/>
                      <w:b/>
                      <w:bCs/>
                      <w:color w:val="auto"/>
                      <w:szCs w:val="21"/>
                    </w:rPr>
                    <w:t>现状浓度/</w:t>
                  </w:r>
                </w:p>
              </w:tc>
              <w:tc>
                <w:tcPr>
                  <w:tcW w:w="1117" w:type="pct"/>
                  <w:tcBorders>
                    <w:tl2br w:val="nil"/>
                    <w:tr2bl w:val="nil"/>
                  </w:tcBorders>
                  <w:noWrap/>
                  <w:vAlign w:val="center"/>
                </w:tcPr>
                <w:p>
                  <w:pPr>
                    <w:pStyle w:val="40"/>
                    <w:spacing w:line="320" w:lineRule="exact"/>
                    <w:rPr>
                      <w:b/>
                      <w:bCs/>
                      <w:color w:val="auto"/>
                      <w:szCs w:val="21"/>
                    </w:rPr>
                  </w:pPr>
                  <w:r>
                    <w:rPr>
                      <w:rFonts w:hint="eastAsia"/>
                      <w:b/>
                      <w:bCs/>
                      <w:color w:val="auto"/>
                      <w:szCs w:val="21"/>
                    </w:rPr>
                    <w:t>标准限值/</w:t>
                  </w:r>
                </w:p>
              </w:tc>
              <w:tc>
                <w:tcPr>
                  <w:tcW w:w="677" w:type="pct"/>
                  <w:vMerge w:val="restart"/>
                  <w:tcBorders>
                    <w:tl2br w:val="nil"/>
                    <w:tr2bl w:val="nil"/>
                  </w:tcBorders>
                  <w:noWrap/>
                  <w:vAlign w:val="center"/>
                </w:tcPr>
                <w:p>
                  <w:pPr>
                    <w:pStyle w:val="40"/>
                    <w:spacing w:line="320" w:lineRule="exact"/>
                    <w:rPr>
                      <w:b/>
                      <w:bCs/>
                      <w:color w:val="auto"/>
                      <w:szCs w:val="21"/>
                    </w:rPr>
                  </w:pPr>
                  <w:r>
                    <w:rPr>
                      <w:rFonts w:hint="eastAsia"/>
                      <w:b/>
                      <w:bCs/>
                      <w:color w:val="auto"/>
                      <w:szCs w:val="21"/>
                    </w:rP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23" w:hRule="atLeast"/>
              </w:trPr>
              <w:tc>
                <w:tcPr>
                  <w:tcW w:w="676" w:type="pct"/>
                  <w:vMerge w:val="continue"/>
                  <w:tcBorders>
                    <w:tl2br w:val="nil"/>
                    <w:tr2bl w:val="nil"/>
                  </w:tcBorders>
                  <w:noWrap/>
                  <w:vAlign w:val="center"/>
                </w:tcPr>
                <w:p>
                  <w:pPr>
                    <w:pStyle w:val="40"/>
                    <w:spacing w:line="320" w:lineRule="exact"/>
                    <w:rPr>
                      <w:color w:val="auto"/>
                      <w:szCs w:val="21"/>
                    </w:rPr>
                  </w:pPr>
                </w:p>
              </w:tc>
              <w:tc>
                <w:tcPr>
                  <w:tcW w:w="1358" w:type="pct"/>
                  <w:vMerge w:val="continue"/>
                  <w:tcBorders>
                    <w:tl2br w:val="nil"/>
                    <w:tr2bl w:val="nil"/>
                  </w:tcBorders>
                  <w:noWrap/>
                  <w:vAlign w:val="center"/>
                </w:tcPr>
                <w:p>
                  <w:pPr>
                    <w:pStyle w:val="40"/>
                    <w:spacing w:line="320" w:lineRule="exact"/>
                    <w:rPr>
                      <w:color w:val="auto"/>
                      <w:szCs w:val="21"/>
                    </w:rPr>
                  </w:pPr>
                </w:p>
              </w:tc>
              <w:tc>
                <w:tcPr>
                  <w:tcW w:w="1169" w:type="pct"/>
                  <w:tcBorders>
                    <w:tl2br w:val="nil"/>
                    <w:tr2bl w:val="nil"/>
                  </w:tcBorders>
                  <w:noWrap/>
                  <w:vAlign w:val="center"/>
                </w:tcPr>
                <w:p>
                  <w:pPr>
                    <w:pStyle w:val="40"/>
                    <w:spacing w:line="320" w:lineRule="exact"/>
                    <w:rPr>
                      <w:b/>
                      <w:bCs/>
                      <w:color w:val="auto"/>
                      <w:szCs w:val="21"/>
                    </w:rPr>
                  </w:pPr>
                  <w:r>
                    <w:rPr>
                      <w:rFonts w:hint="eastAsia"/>
                      <w:b/>
                      <w:bCs/>
                      <w:color w:val="auto"/>
                      <w:szCs w:val="21"/>
                    </w:rPr>
                    <w:t>（μg/m³）</w:t>
                  </w:r>
                </w:p>
              </w:tc>
              <w:tc>
                <w:tcPr>
                  <w:tcW w:w="1117" w:type="pct"/>
                  <w:tcBorders>
                    <w:tl2br w:val="nil"/>
                    <w:tr2bl w:val="nil"/>
                  </w:tcBorders>
                  <w:noWrap/>
                  <w:vAlign w:val="center"/>
                </w:tcPr>
                <w:p>
                  <w:pPr>
                    <w:pStyle w:val="40"/>
                    <w:spacing w:line="320" w:lineRule="exact"/>
                    <w:rPr>
                      <w:b/>
                      <w:bCs/>
                      <w:color w:val="auto"/>
                      <w:szCs w:val="21"/>
                    </w:rPr>
                  </w:pPr>
                  <w:r>
                    <w:rPr>
                      <w:rFonts w:hint="eastAsia"/>
                      <w:b/>
                      <w:bCs/>
                      <w:color w:val="auto"/>
                      <w:szCs w:val="21"/>
                    </w:rPr>
                    <w:t>（μg/m³）</w:t>
                  </w:r>
                </w:p>
              </w:tc>
              <w:tc>
                <w:tcPr>
                  <w:tcW w:w="677" w:type="pct"/>
                  <w:vMerge w:val="continue"/>
                  <w:tcBorders>
                    <w:tl2br w:val="nil"/>
                    <w:tr2bl w:val="nil"/>
                  </w:tcBorders>
                  <w:noWrap/>
                  <w:vAlign w:val="center"/>
                </w:tcPr>
                <w:p>
                  <w:pPr>
                    <w:pStyle w:val="40"/>
                    <w:spacing w:line="320" w:lineRule="exact"/>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76" w:type="pct"/>
                  <w:tcBorders>
                    <w:tl2br w:val="nil"/>
                    <w:tr2bl w:val="nil"/>
                  </w:tcBorders>
                  <w:noWrap/>
                  <w:vAlign w:val="center"/>
                </w:tcPr>
                <w:p>
                  <w:pPr>
                    <w:pStyle w:val="40"/>
                    <w:spacing w:line="320" w:lineRule="exact"/>
                    <w:rPr>
                      <w:color w:val="auto"/>
                      <w:szCs w:val="21"/>
                    </w:rPr>
                  </w:pPr>
                  <w:r>
                    <w:rPr>
                      <w:rFonts w:hint="eastAsia"/>
                      <w:color w:val="auto"/>
                      <w:szCs w:val="21"/>
                    </w:rPr>
                    <w:t>SO</w:t>
                  </w:r>
                  <w:r>
                    <w:rPr>
                      <w:rFonts w:hint="eastAsia"/>
                      <w:color w:val="auto"/>
                      <w:szCs w:val="21"/>
                      <w:vertAlign w:val="subscript"/>
                    </w:rPr>
                    <w:t>2</w:t>
                  </w:r>
                </w:p>
              </w:tc>
              <w:tc>
                <w:tcPr>
                  <w:tcW w:w="1358" w:type="pct"/>
                  <w:tcBorders>
                    <w:tl2br w:val="nil"/>
                    <w:tr2bl w:val="nil"/>
                  </w:tcBorders>
                  <w:noWrap/>
                  <w:vAlign w:val="center"/>
                </w:tcPr>
                <w:p>
                  <w:pPr>
                    <w:pStyle w:val="40"/>
                    <w:spacing w:line="320" w:lineRule="exact"/>
                    <w:rPr>
                      <w:color w:val="auto"/>
                      <w:szCs w:val="21"/>
                    </w:rPr>
                  </w:pPr>
                  <w:r>
                    <w:rPr>
                      <w:rFonts w:hint="eastAsia"/>
                      <w:color w:val="auto"/>
                      <w:szCs w:val="21"/>
                    </w:rPr>
                    <w:t>年平均浓度</w:t>
                  </w:r>
                </w:p>
              </w:tc>
              <w:tc>
                <w:tcPr>
                  <w:tcW w:w="1169" w:type="pct"/>
                  <w:tcBorders>
                    <w:tl2br w:val="nil"/>
                    <w:tr2bl w:val="nil"/>
                  </w:tcBorders>
                  <w:noWrap/>
                  <w:vAlign w:val="center"/>
                </w:tcPr>
                <w:p>
                  <w:pPr>
                    <w:pStyle w:val="40"/>
                    <w:spacing w:line="320" w:lineRule="exact"/>
                    <w:rPr>
                      <w:rFonts w:hint="eastAsia" w:eastAsia="宋体"/>
                      <w:color w:val="auto"/>
                      <w:szCs w:val="21"/>
                      <w:lang w:val="en-US" w:eastAsia="zh-CN"/>
                    </w:rPr>
                  </w:pPr>
                  <w:r>
                    <w:rPr>
                      <w:rFonts w:hint="eastAsia"/>
                      <w:color w:val="auto"/>
                      <w:szCs w:val="21"/>
                      <w:lang w:val="en-US" w:eastAsia="zh-CN"/>
                    </w:rPr>
                    <w:t>6</w:t>
                  </w:r>
                </w:p>
              </w:tc>
              <w:tc>
                <w:tcPr>
                  <w:tcW w:w="1117" w:type="pct"/>
                  <w:tcBorders>
                    <w:tl2br w:val="nil"/>
                    <w:tr2bl w:val="nil"/>
                  </w:tcBorders>
                  <w:noWrap/>
                  <w:vAlign w:val="center"/>
                </w:tcPr>
                <w:p>
                  <w:pPr>
                    <w:pStyle w:val="40"/>
                    <w:spacing w:line="320" w:lineRule="exact"/>
                    <w:rPr>
                      <w:rFonts w:hint="default" w:eastAsia="宋体"/>
                      <w:color w:val="auto"/>
                      <w:szCs w:val="21"/>
                      <w:lang w:val="en-US" w:eastAsia="zh-CN"/>
                    </w:rPr>
                  </w:pPr>
                  <w:r>
                    <w:rPr>
                      <w:rFonts w:hint="eastAsia"/>
                      <w:color w:val="auto"/>
                      <w:szCs w:val="21"/>
                      <w:lang w:val="en-US" w:eastAsia="zh-CN"/>
                    </w:rPr>
                    <w:t>60</w:t>
                  </w:r>
                </w:p>
              </w:tc>
              <w:tc>
                <w:tcPr>
                  <w:tcW w:w="677" w:type="pct"/>
                  <w:tcBorders>
                    <w:tl2br w:val="nil"/>
                    <w:tr2bl w:val="nil"/>
                  </w:tcBorders>
                  <w:noWrap/>
                  <w:vAlign w:val="center"/>
                </w:tcPr>
                <w:p>
                  <w:pPr>
                    <w:pStyle w:val="40"/>
                    <w:spacing w:line="320" w:lineRule="exact"/>
                    <w:rPr>
                      <w:color w:val="auto"/>
                      <w:szCs w:val="21"/>
                    </w:rPr>
                  </w:pPr>
                  <w:r>
                    <w:rPr>
                      <w:rFonts w:hint="eastAsia"/>
                      <w:color w:val="auto"/>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676" w:type="pct"/>
                  <w:tcBorders>
                    <w:tl2br w:val="nil"/>
                    <w:tr2bl w:val="nil"/>
                  </w:tcBorders>
                  <w:noWrap/>
                  <w:vAlign w:val="center"/>
                </w:tcPr>
                <w:p>
                  <w:pPr>
                    <w:pStyle w:val="40"/>
                    <w:spacing w:line="320" w:lineRule="exact"/>
                    <w:rPr>
                      <w:color w:val="auto"/>
                      <w:szCs w:val="21"/>
                    </w:rPr>
                  </w:pPr>
                  <w:r>
                    <w:rPr>
                      <w:rFonts w:hint="eastAsia"/>
                      <w:color w:val="auto"/>
                      <w:szCs w:val="21"/>
                    </w:rPr>
                    <w:t>NO</w:t>
                  </w:r>
                  <w:r>
                    <w:rPr>
                      <w:rFonts w:hint="eastAsia"/>
                      <w:color w:val="auto"/>
                      <w:szCs w:val="21"/>
                      <w:vertAlign w:val="subscript"/>
                    </w:rPr>
                    <w:t>2</w:t>
                  </w:r>
                </w:p>
              </w:tc>
              <w:tc>
                <w:tcPr>
                  <w:tcW w:w="1358" w:type="pct"/>
                  <w:tcBorders>
                    <w:tl2br w:val="nil"/>
                    <w:tr2bl w:val="nil"/>
                  </w:tcBorders>
                  <w:noWrap/>
                  <w:vAlign w:val="center"/>
                </w:tcPr>
                <w:p>
                  <w:pPr>
                    <w:pStyle w:val="40"/>
                    <w:spacing w:line="320" w:lineRule="exact"/>
                    <w:rPr>
                      <w:color w:val="auto"/>
                      <w:szCs w:val="21"/>
                    </w:rPr>
                  </w:pPr>
                  <w:r>
                    <w:rPr>
                      <w:rFonts w:hint="eastAsia"/>
                      <w:color w:val="auto"/>
                      <w:szCs w:val="21"/>
                    </w:rPr>
                    <w:t>年平均浓度</w:t>
                  </w:r>
                </w:p>
              </w:tc>
              <w:tc>
                <w:tcPr>
                  <w:tcW w:w="1169" w:type="pct"/>
                  <w:tcBorders>
                    <w:tl2br w:val="nil"/>
                    <w:tr2bl w:val="nil"/>
                  </w:tcBorders>
                  <w:noWrap/>
                  <w:vAlign w:val="center"/>
                </w:tcPr>
                <w:p>
                  <w:pPr>
                    <w:pStyle w:val="40"/>
                    <w:spacing w:line="320" w:lineRule="exact"/>
                    <w:rPr>
                      <w:rFonts w:hint="default" w:eastAsia="宋体"/>
                      <w:color w:val="auto"/>
                      <w:szCs w:val="21"/>
                      <w:lang w:val="en-US" w:eastAsia="zh-CN"/>
                    </w:rPr>
                  </w:pPr>
                  <w:r>
                    <w:rPr>
                      <w:rFonts w:hint="eastAsia"/>
                      <w:color w:val="auto"/>
                      <w:szCs w:val="21"/>
                      <w:lang w:val="en-US" w:eastAsia="zh-CN"/>
                    </w:rPr>
                    <w:t>28</w:t>
                  </w:r>
                </w:p>
              </w:tc>
              <w:tc>
                <w:tcPr>
                  <w:tcW w:w="1117" w:type="pct"/>
                  <w:tcBorders>
                    <w:tl2br w:val="nil"/>
                    <w:tr2bl w:val="nil"/>
                  </w:tcBorders>
                  <w:noWrap/>
                  <w:vAlign w:val="center"/>
                </w:tcPr>
                <w:p>
                  <w:pPr>
                    <w:pStyle w:val="40"/>
                    <w:spacing w:line="320" w:lineRule="exact"/>
                    <w:rPr>
                      <w:rFonts w:hint="default" w:eastAsia="宋体"/>
                      <w:color w:val="auto"/>
                      <w:szCs w:val="21"/>
                      <w:lang w:val="en-US" w:eastAsia="zh-CN"/>
                    </w:rPr>
                  </w:pPr>
                  <w:r>
                    <w:rPr>
                      <w:rFonts w:hint="eastAsia"/>
                      <w:color w:val="auto"/>
                      <w:szCs w:val="21"/>
                      <w:lang w:val="en-US" w:eastAsia="zh-CN"/>
                    </w:rPr>
                    <w:t>40</w:t>
                  </w:r>
                </w:p>
              </w:tc>
              <w:tc>
                <w:tcPr>
                  <w:tcW w:w="677" w:type="pct"/>
                  <w:tcBorders>
                    <w:tl2br w:val="nil"/>
                    <w:tr2bl w:val="nil"/>
                  </w:tcBorders>
                  <w:noWrap/>
                  <w:vAlign w:val="center"/>
                </w:tcPr>
                <w:p>
                  <w:pPr>
                    <w:pStyle w:val="40"/>
                    <w:spacing w:line="320" w:lineRule="exact"/>
                    <w:rPr>
                      <w:color w:val="auto"/>
                      <w:szCs w:val="21"/>
                    </w:rPr>
                  </w:pPr>
                  <w:r>
                    <w:rPr>
                      <w:rFonts w:hint="eastAsia"/>
                      <w:color w:val="auto"/>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8" w:hRule="atLeast"/>
              </w:trPr>
              <w:tc>
                <w:tcPr>
                  <w:tcW w:w="676" w:type="pct"/>
                  <w:tcBorders>
                    <w:tl2br w:val="nil"/>
                    <w:tr2bl w:val="nil"/>
                  </w:tcBorders>
                  <w:noWrap/>
                  <w:vAlign w:val="center"/>
                </w:tcPr>
                <w:p>
                  <w:pPr>
                    <w:pStyle w:val="40"/>
                    <w:spacing w:line="320" w:lineRule="exact"/>
                    <w:rPr>
                      <w:rFonts w:hint="eastAsia" w:eastAsia="宋体"/>
                      <w:color w:val="auto"/>
                      <w:szCs w:val="21"/>
                      <w:lang w:eastAsia="zh-CN"/>
                    </w:rPr>
                  </w:pPr>
                  <w:r>
                    <w:rPr>
                      <w:rFonts w:hint="eastAsia"/>
                      <w:color w:val="auto"/>
                      <w:szCs w:val="21"/>
                    </w:rPr>
                    <w:t>CO</w:t>
                  </w:r>
                </w:p>
              </w:tc>
              <w:tc>
                <w:tcPr>
                  <w:tcW w:w="1358" w:type="pct"/>
                  <w:tcBorders>
                    <w:tl2br w:val="nil"/>
                    <w:tr2bl w:val="nil"/>
                  </w:tcBorders>
                  <w:noWrap/>
                  <w:vAlign w:val="center"/>
                </w:tcPr>
                <w:p>
                  <w:pPr>
                    <w:pStyle w:val="40"/>
                    <w:spacing w:line="320" w:lineRule="exact"/>
                    <w:rPr>
                      <w:color w:val="auto"/>
                      <w:szCs w:val="21"/>
                    </w:rPr>
                  </w:pPr>
                  <w:r>
                    <w:rPr>
                      <w:rFonts w:hint="eastAsia"/>
                      <w:color w:val="auto"/>
                      <w:szCs w:val="21"/>
                    </w:rPr>
                    <w:t>年平均浓度</w:t>
                  </w:r>
                </w:p>
              </w:tc>
              <w:tc>
                <w:tcPr>
                  <w:tcW w:w="1169" w:type="pct"/>
                  <w:tcBorders>
                    <w:tl2br w:val="nil"/>
                    <w:tr2bl w:val="nil"/>
                  </w:tcBorders>
                  <w:noWrap/>
                  <w:vAlign w:val="center"/>
                </w:tcPr>
                <w:p>
                  <w:pPr>
                    <w:pStyle w:val="40"/>
                    <w:spacing w:line="320" w:lineRule="exact"/>
                    <w:rPr>
                      <w:rFonts w:hint="default" w:eastAsia="宋体"/>
                      <w:color w:val="auto"/>
                      <w:szCs w:val="21"/>
                      <w:lang w:val="en-US" w:eastAsia="zh-CN"/>
                    </w:rPr>
                  </w:pPr>
                  <w:r>
                    <w:rPr>
                      <w:rFonts w:hint="eastAsia"/>
                      <w:color w:val="auto"/>
                      <w:szCs w:val="21"/>
                      <w:lang w:val="en-US" w:eastAsia="zh-CN"/>
                    </w:rPr>
                    <w:t>1.0mg/m³</w:t>
                  </w:r>
                </w:p>
              </w:tc>
              <w:tc>
                <w:tcPr>
                  <w:tcW w:w="1117" w:type="pct"/>
                  <w:tcBorders>
                    <w:tl2br w:val="nil"/>
                    <w:tr2bl w:val="nil"/>
                  </w:tcBorders>
                  <w:noWrap/>
                  <w:vAlign w:val="center"/>
                </w:tcPr>
                <w:p>
                  <w:pPr>
                    <w:pStyle w:val="40"/>
                    <w:spacing w:line="320" w:lineRule="exact"/>
                    <w:rPr>
                      <w:rFonts w:hint="eastAsia" w:eastAsia="宋体"/>
                      <w:color w:val="auto"/>
                      <w:szCs w:val="21"/>
                      <w:lang w:val="en-US" w:eastAsia="zh-CN"/>
                    </w:rPr>
                  </w:pPr>
                  <w:r>
                    <w:rPr>
                      <w:rFonts w:hint="eastAsia"/>
                      <w:color w:val="auto"/>
                      <w:szCs w:val="21"/>
                      <w:lang w:val="en-US" w:eastAsia="zh-CN"/>
                    </w:rPr>
                    <w:t>4mg/m³</w:t>
                  </w:r>
                </w:p>
              </w:tc>
              <w:tc>
                <w:tcPr>
                  <w:tcW w:w="677" w:type="pct"/>
                  <w:tcBorders>
                    <w:tl2br w:val="nil"/>
                    <w:tr2bl w:val="nil"/>
                  </w:tcBorders>
                  <w:noWrap/>
                  <w:vAlign w:val="center"/>
                </w:tcPr>
                <w:p>
                  <w:pPr>
                    <w:pStyle w:val="40"/>
                    <w:spacing w:line="320" w:lineRule="exact"/>
                    <w:rPr>
                      <w:color w:val="auto"/>
                      <w:szCs w:val="21"/>
                    </w:rPr>
                  </w:pPr>
                  <w:r>
                    <w:rPr>
                      <w:rFonts w:hint="eastAsia"/>
                      <w:color w:val="auto"/>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676" w:type="pct"/>
                  <w:tcBorders>
                    <w:tl2br w:val="nil"/>
                    <w:tr2bl w:val="nil"/>
                  </w:tcBorders>
                  <w:noWrap/>
                  <w:vAlign w:val="center"/>
                </w:tcPr>
                <w:p>
                  <w:pPr>
                    <w:pStyle w:val="40"/>
                    <w:spacing w:line="320" w:lineRule="exact"/>
                    <w:rPr>
                      <w:color w:val="auto"/>
                      <w:szCs w:val="21"/>
                    </w:rPr>
                  </w:pPr>
                  <w:r>
                    <w:rPr>
                      <w:rFonts w:hint="eastAsia"/>
                      <w:color w:val="auto"/>
                      <w:szCs w:val="21"/>
                    </w:rPr>
                    <w:t>O</w:t>
                  </w:r>
                  <w:r>
                    <w:rPr>
                      <w:rFonts w:hint="eastAsia"/>
                      <w:color w:val="auto"/>
                      <w:szCs w:val="21"/>
                      <w:vertAlign w:val="subscript"/>
                    </w:rPr>
                    <w:t>3</w:t>
                  </w:r>
                </w:p>
              </w:tc>
              <w:tc>
                <w:tcPr>
                  <w:tcW w:w="1358" w:type="pct"/>
                  <w:tcBorders>
                    <w:tl2br w:val="nil"/>
                    <w:tr2bl w:val="nil"/>
                  </w:tcBorders>
                  <w:noWrap/>
                  <w:vAlign w:val="center"/>
                </w:tcPr>
                <w:p>
                  <w:pPr>
                    <w:pStyle w:val="40"/>
                    <w:spacing w:line="320" w:lineRule="exact"/>
                    <w:rPr>
                      <w:rFonts w:hint="default" w:eastAsia="宋体"/>
                      <w:color w:val="auto"/>
                      <w:szCs w:val="21"/>
                      <w:lang w:val="en-US" w:eastAsia="zh-CN"/>
                    </w:rPr>
                  </w:pPr>
                  <w:r>
                    <w:rPr>
                      <w:rFonts w:hint="eastAsia"/>
                      <w:color w:val="auto"/>
                      <w:szCs w:val="21"/>
                      <w:lang w:val="en-US" w:eastAsia="zh-CN"/>
                    </w:rPr>
                    <w:t>日最大8小时平均</w:t>
                  </w:r>
                </w:p>
              </w:tc>
              <w:tc>
                <w:tcPr>
                  <w:tcW w:w="1169" w:type="pct"/>
                  <w:tcBorders>
                    <w:tl2br w:val="nil"/>
                    <w:tr2bl w:val="nil"/>
                  </w:tcBorders>
                  <w:noWrap/>
                  <w:vAlign w:val="center"/>
                </w:tcPr>
                <w:p>
                  <w:pPr>
                    <w:pStyle w:val="40"/>
                    <w:spacing w:line="320" w:lineRule="exact"/>
                    <w:rPr>
                      <w:rFonts w:hint="default" w:eastAsia="宋体"/>
                      <w:color w:val="auto"/>
                      <w:szCs w:val="21"/>
                      <w:lang w:val="en-US" w:eastAsia="zh-CN"/>
                    </w:rPr>
                  </w:pPr>
                  <w:r>
                    <w:rPr>
                      <w:rFonts w:hint="eastAsia"/>
                      <w:color w:val="auto"/>
                      <w:szCs w:val="21"/>
                      <w:lang w:val="en-US" w:eastAsia="zh-CN"/>
                    </w:rPr>
                    <w:t>70</w:t>
                  </w:r>
                </w:p>
              </w:tc>
              <w:tc>
                <w:tcPr>
                  <w:tcW w:w="1117" w:type="pct"/>
                  <w:tcBorders>
                    <w:tl2br w:val="nil"/>
                    <w:tr2bl w:val="nil"/>
                  </w:tcBorders>
                  <w:noWrap/>
                  <w:vAlign w:val="center"/>
                </w:tcPr>
                <w:p>
                  <w:pPr>
                    <w:pStyle w:val="40"/>
                    <w:spacing w:line="320" w:lineRule="exact"/>
                    <w:rPr>
                      <w:rFonts w:hint="default" w:eastAsia="宋体"/>
                      <w:color w:val="auto"/>
                      <w:szCs w:val="21"/>
                      <w:lang w:val="en-US" w:eastAsia="zh-CN"/>
                    </w:rPr>
                  </w:pPr>
                  <w:r>
                    <w:rPr>
                      <w:rFonts w:hint="eastAsia"/>
                      <w:color w:val="auto"/>
                      <w:szCs w:val="21"/>
                      <w:lang w:val="en-US" w:eastAsia="zh-CN"/>
                    </w:rPr>
                    <w:t>160</w:t>
                  </w:r>
                </w:p>
              </w:tc>
              <w:tc>
                <w:tcPr>
                  <w:tcW w:w="677" w:type="pct"/>
                  <w:tcBorders>
                    <w:tl2br w:val="nil"/>
                    <w:tr2bl w:val="nil"/>
                  </w:tcBorders>
                  <w:noWrap/>
                  <w:vAlign w:val="center"/>
                </w:tcPr>
                <w:p>
                  <w:pPr>
                    <w:pStyle w:val="40"/>
                    <w:spacing w:line="320" w:lineRule="exact"/>
                    <w:rPr>
                      <w:color w:val="auto"/>
                      <w:szCs w:val="21"/>
                    </w:rPr>
                  </w:pPr>
                  <w:r>
                    <w:rPr>
                      <w:rFonts w:hint="eastAsia"/>
                      <w:color w:val="auto"/>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676" w:type="pct"/>
                  <w:tcBorders>
                    <w:tl2br w:val="nil"/>
                    <w:tr2bl w:val="nil"/>
                  </w:tcBorders>
                  <w:noWrap/>
                  <w:vAlign w:val="center"/>
                </w:tcPr>
                <w:p>
                  <w:pPr>
                    <w:pStyle w:val="40"/>
                    <w:spacing w:line="320" w:lineRule="exact"/>
                    <w:rPr>
                      <w:color w:val="auto"/>
                      <w:szCs w:val="21"/>
                    </w:rPr>
                  </w:pPr>
                  <w:r>
                    <w:rPr>
                      <w:rFonts w:hint="eastAsia"/>
                      <w:color w:val="auto"/>
                      <w:szCs w:val="21"/>
                    </w:rPr>
                    <w:t>PM</w:t>
                  </w:r>
                  <w:r>
                    <w:rPr>
                      <w:rFonts w:hint="eastAsia"/>
                      <w:color w:val="auto"/>
                      <w:szCs w:val="21"/>
                      <w:vertAlign w:val="subscript"/>
                    </w:rPr>
                    <w:t>2.5</w:t>
                  </w:r>
                </w:p>
              </w:tc>
              <w:tc>
                <w:tcPr>
                  <w:tcW w:w="1358" w:type="pct"/>
                  <w:tcBorders>
                    <w:tl2br w:val="nil"/>
                    <w:tr2bl w:val="nil"/>
                  </w:tcBorders>
                  <w:noWrap/>
                  <w:vAlign w:val="center"/>
                </w:tcPr>
                <w:p>
                  <w:pPr>
                    <w:pStyle w:val="40"/>
                    <w:spacing w:line="320" w:lineRule="exact"/>
                    <w:rPr>
                      <w:color w:val="auto"/>
                      <w:szCs w:val="21"/>
                    </w:rPr>
                  </w:pPr>
                  <w:r>
                    <w:rPr>
                      <w:rFonts w:hint="eastAsia"/>
                      <w:color w:val="auto"/>
                      <w:szCs w:val="21"/>
                    </w:rPr>
                    <w:t>年平均浓度</w:t>
                  </w:r>
                </w:p>
              </w:tc>
              <w:tc>
                <w:tcPr>
                  <w:tcW w:w="1169" w:type="pct"/>
                  <w:tcBorders>
                    <w:tl2br w:val="nil"/>
                    <w:tr2bl w:val="nil"/>
                  </w:tcBorders>
                  <w:noWrap/>
                  <w:vAlign w:val="center"/>
                </w:tcPr>
                <w:p>
                  <w:pPr>
                    <w:pStyle w:val="40"/>
                    <w:spacing w:line="320" w:lineRule="exact"/>
                    <w:rPr>
                      <w:rFonts w:hint="default" w:eastAsia="宋体"/>
                      <w:color w:val="auto"/>
                      <w:szCs w:val="21"/>
                      <w:lang w:val="en-US" w:eastAsia="zh-CN"/>
                    </w:rPr>
                  </w:pPr>
                  <w:r>
                    <w:rPr>
                      <w:rFonts w:hint="eastAsia"/>
                      <w:color w:val="auto"/>
                      <w:szCs w:val="21"/>
                      <w:lang w:val="en-US" w:eastAsia="zh-CN"/>
                    </w:rPr>
                    <w:t>65</w:t>
                  </w:r>
                </w:p>
              </w:tc>
              <w:tc>
                <w:tcPr>
                  <w:tcW w:w="1117" w:type="pct"/>
                  <w:tcBorders>
                    <w:tl2br w:val="nil"/>
                    <w:tr2bl w:val="nil"/>
                  </w:tcBorders>
                  <w:noWrap/>
                  <w:vAlign w:val="center"/>
                </w:tcPr>
                <w:p>
                  <w:pPr>
                    <w:pStyle w:val="40"/>
                    <w:spacing w:line="320" w:lineRule="exact"/>
                    <w:rPr>
                      <w:rFonts w:hint="default" w:eastAsia="宋体"/>
                      <w:color w:val="auto"/>
                      <w:szCs w:val="21"/>
                      <w:lang w:val="en-US" w:eastAsia="zh-CN"/>
                    </w:rPr>
                  </w:pPr>
                  <w:r>
                    <w:rPr>
                      <w:rFonts w:hint="eastAsia"/>
                      <w:color w:val="auto"/>
                      <w:szCs w:val="21"/>
                      <w:lang w:val="en-US" w:eastAsia="zh-CN"/>
                    </w:rPr>
                    <w:t>35</w:t>
                  </w:r>
                </w:p>
              </w:tc>
              <w:tc>
                <w:tcPr>
                  <w:tcW w:w="677" w:type="pct"/>
                  <w:tcBorders>
                    <w:tl2br w:val="nil"/>
                    <w:tr2bl w:val="nil"/>
                  </w:tcBorders>
                  <w:noWrap/>
                  <w:vAlign w:val="center"/>
                </w:tcPr>
                <w:p>
                  <w:pPr>
                    <w:pStyle w:val="40"/>
                    <w:spacing w:line="320" w:lineRule="exact"/>
                    <w:rPr>
                      <w:color w:val="auto"/>
                      <w:szCs w:val="21"/>
                    </w:rPr>
                  </w:pPr>
                  <w:r>
                    <w:rPr>
                      <w:rFonts w:hint="eastAsia"/>
                      <w:color w:val="auto"/>
                      <w:szCs w:val="21"/>
                    </w:rPr>
                    <w:t>超标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676" w:type="pct"/>
                  <w:tcBorders>
                    <w:tl2br w:val="nil"/>
                    <w:tr2bl w:val="nil"/>
                  </w:tcBorders>
                  <w:noWrap/>
                  <w:vAlign w:val="center"/>
                </w:tcPr>
                <w:p>
                  <w:pPr>
                    <w:pStyle w:val="40"/>
                    <w:spacing w:line="320" w:lineRule="exact"/>
                    <w:rPr>
                      <w:color w:val="auto"/>
                      <w:szCs w:val="21"/>
                    </w:rPr>
                  </w:pPr>
                  <w:r>
                    <w:rPr>
                      <w:rFonts w:hint="eastAsia"/>
                      <w:color w:val="auto"/>
                      <w:szCs w:val="21"/>
                    </w:rPr>
                    <w:t>PM</w:t>
                  </w:r>
                  <w:r>
                    <w:rPr>
                      <w:rFonts w:hint="eastAsia"/>
                      <w:color w:val="auto"/>
                      <w:szCs w:val="21"/>
                      <w:vertAlign w:val="subscript"/>
                    </w:rPr>
                    <w:t>10</w:t>
                  </w:r>
                </w:p>
              </w:tc>
              <w:tc>
                <w:tcPr>
                  <w:tcW w:w="1358" w:type="pct"/>
                  <w:tcBorders>
                    <w:tl2br w:val="nil"/>
                    <w:tr2bl w:val="nil"/>
                  </w:tcBorders>
                  <w:noWrap/>
                  <w:vAlign w:val="center"/>
                </w:tcPr>
                <w:p>
                  <w:pPr>
                    <w:pStyle w:val="40"/>
                    <w:spacing w:line="320" w:lineRule="exact"/>
                    <w:rPr>
                      <w:color w:val="auto"/>
                      <w:szCs w:val="21"/>
                    </w:rPr>
                  </w:pPr>
                  <w:r>
                    <w:rPr>
                      <w:rFonts w:hint="eastAsia"/>
                      <w:color w:val="auto"/>
                      <w:szCs w:val="21"/>
                    </w:rPr>
                    <w:t>年平均浓度</w:t>
                  </w:r>
                </w:p>
              </w:tc>
              <w:tc>
                <w:tcPr>
                  <w:tcW w:w="1169" w:type="pct"/>
                  <w:tcBorders>
                    <w:tl2br w:val="nil"/>
                    <w:tr2bl w:val="nil"/>
                  </w:tcBorders>
                  <w:noWrap/>
                  <w:vAlign w:val="center"/>
                </w:tcPr>
                <w:p>
                  <w:pPr>
                    <w:pStyle w:val="40"/>
                    <w:spacing w:line="320" w:lineRule="exact"/>
                    <w:rPr>
                      <w:rFonts w:hint="default" w:eastAsia="宋体"/>
                      <w:color w:val="auto"/>
                      <w:szCs w:val="21"/>
                      <w:lang w:val="en-US" w:eastAsia="zh-CN"/>
                    </w:rPr>
                  </w:pPr>
                  <w:r>
                    <w:rPr>
                      <w:rFonts w:hint="eastAsia"/>
                      <w:color w:val="auto"/>
                      <w:szCs w:val="21"/>
                      <w:lang w:val="en-US" w:eastAsia="zh-CN"/>
                    </w:rPr>
                    <w:t>103</w:t>
                  </w:r>
                </w:p>
              </w:tc>
              <w:tc>
                <w:tcPr>
                  <w:tcW w:w="1117" w:type="pct"/>
                  <w:tcBorders>
                    <w:tl2br w:val="nil"/>
                    <w:tr2bl w:val="nil"/>
                  </w:tcBorders>
                  <w:noWrap/>
                  <w:vAlign w:val="center"/>
                </w:tcPr>
                <w:p>
                  <w:pPr>
                    <w:pStyle w:val="40"/>
                    <w:spacing w:line="320" w:lineRule="exact"/>
                    <w:rPr>
                      <w:rFonts w:hint="default" w:eastAsia="宋体"/>
                      <w:color w:val="auto"/>
                      <w:szCs w:val="21"/>
                      <w:lang w:val="en-US" w:eastAsia="zh-CN"/>
                    </w:rPr>
                  </w:pPr>
                  <w:r>
                    <w:rPr>
                      <w:rFonts w:hint="eastAsia"/>
                      <w:color w:val="auto"/>
                      <w:szCs w:val="21"/>
                      <w:lang w:val="en-US" w:eastAsia="zh-CN"/>
                    </w:rPr>
                    <w:t>70</w:t>
                  </w:r>
                </w:p>
              </w:tc>
              <w:tc>
                <w:tcPr>
                  <w:tcW w:w="677" w:type="pct"/>
                  <w:tcBorders>
                    <w:tl2br w:val="nil"/>
                    <w:tr2bl w:val="nil"/>
                  </w:tcBorders>
                  <w:noWrap/>
                  <w:vAlign w:val="center"/>
                </w:tcPr>
                <w:p>
                  <w:pPr>
                    <w:pStyle w:val="40"/>
                    <w:spacing w:line="320" w:lineRule="exact"/>
                    <w:rPr>
                      <w:color w:val="auto"/>
                      <w:szCs w:val="21"/>
                    </w:rPr>
                  </w:pPr>
                  <w:r>
                    <w:rPr>
                      <w:rFonts w:hint="eastAsia"/>
                      <w:color w:val="auto"/>
                      <w:szCs w:val="21"/>
                    </w:rPr>
                    <w:t>超标</w:t>
                  </w:r>
                </w:p>
              </w:tc>
            </w:tr>
          </w:tbl>
          <w:p>
            <w:pPr>
              <w:spacing w:line="360" w:lineRule="auto"/>
              <w:ind w:firstLine="48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根据表3.1-1对基本污染物的年评价指标的分析结果，本项目所在区域SO</w:t>
            </w:r>
            <w:r>
              <w:rPr>
                <w:rFonts w:hint="default" w:ascii="Times New Roman" w:hAnsi="Times New Roman" w:eastAsia="宋体" w:cs="Times New Roman"/>
                <w:color w:val="auto"/>
                <w:sz w:val="24"/>
                <w:szCs w:val="24"/>
                <w:vertAlign w:val="subscript"/>
              </w:rPr>
              <w:t>2</w:t>
            </w:r>
            <w:r>
              <w:rPr>
                <w:rFonts w:hint="default" w:ascii="Times New Roman" w:hAnsi="Times New Roman" w:eastAsia="宋体" w:cs="Times New Roman"/>
                <w:color w:val="auto"/>
                <w:sz w:val="24"/>
                <w:szCs w:val="24"/>
              </w:rPr>
              <w:t>、NO</w:t>
            </w:r>
            <w:r>
              <w:rPr>
                <w:rFonts w:hint="default" w:ascii="Times New Roman" w:hAnsi="Times New Roman" w:eastAsia="宋体" w:cs="Times New Roman"/>
                <w:color w:val="auto"/>
                <w:sz w:val="24"/>
                <w:szCs w:val="24"/>
                <w:vertAlign w:val="subscript"/>
              </w:rPr>
              <w:t>2</w:t>
            </w:r>
            <w:r>
              <w:rPr>
                <w:rFonts w:hint="default" w:ascii="Times New Roman" w:hAnsi="Times New Roman" w:eastAsia="宋体" w:cs="Times New Roman"/>
                <w:color w:val="auto"/>
                <w:sz w:val="24"/>
                <w:szCs w:val="24"/>
              </w:rPr>
              <w:t>、CO年评价和O</w:t>
            </w:r>
            <w:r>
              <w:rPr>
                <w:rFonts w:hint="default" w:ascii="Times New Roman" w:hAnsi="Times New Roman" w:eastAsia="宋体" w:cs="Times New Roman"/>
                <w:color w:val="auto"/>
                <w:sz w:val="24"/>
                <w:szCs w:val="24"/>
                <w:vertAlign w:val="subscript"/>
              </w:rPr>
              <w:t>3</w:t>
            </w:r>
            <w:r>
              <w:rPr>
                <w:rFonts w:hint="default" w:ascii="Times New Roman" w:hAnsi="Times New Roman" w:eastAsia="宋体" w:cs="Times New Roman"/>
                <w:color w:val="auto"/>
                <w:sz w:val="24"/>
                <w:szCs w:val="24"/>
                <w:lang w:val="en-US" w:eastAsia="zh-CN"/>
              </w:rPr>
              <w:t>日最大8小时平均</w:t>
            </w:r>
            <w:r>
              <w:rPr>
                <w:rFonts w:hint="default" w:ascii="Times New Roman" w:hAnsi="Times New Roman" w:eastAsia="宋体" w:cs="Times New Roman"/>
                <w:color w:val="auto"/>
                <w:sz w:val="24"/>
                <w:szCs w:val="24"/>
              </w:rPr>
              <w:t>的指标为达标；PM</w:t>
            </w:r>
            <w:r>
              <w:rPr>
                <w:rFonts w:hint="default" w:ascii="Times New Roman" w:hAnsi="Times New Roman" w:eastAsia="宋体" w:cs="Times New Roman"/>
                <w:color w:val="auto"/>
                <w:sz w:val="24"/>
                <w:szCs w:val="24"/>
                <w:vertAlign w:val="subscript"/>
              </w:rPr>
              <w:t>2.5</w:t>
            </w:r>
            <w:r>
              <w:rPr>
                <w:rFonts w:hint="default" w:ascii="Times New Roman" w:hAnsi="Times New Roman" w:eastAsia="宋体" w:cs="Times New Roman"/>
                <w:color w:val="auto"/>
                <w:sz w:val="24"/>
                <w:szCs w:val="24"/>
              </w:rPr>
              <w:t>、PM</w:t>
            </w:r>
            <w:r>
              <w:rPr>
                <w:rFonts w:hint="default" w:ascii="Times New Roman" w:hAnsi="Times New Roman" w:eastAsia="宋体" w:cs="Times New Roman"/>
                <w:color w:val="auto"/>
                <w:sz w:val="24"/>
                <w:szCs w:val="24"/>
                <w:vertAlign w:val="subscript"/>
              </w:rPr>
              <w:t>10</w:t>
            </w:r>
            <w:r>
              <w:rPr>
                <w:rFonts w:hint="default" w:ascii="Times New Roman" w:hAnsi="Times New Roman" w:eastAsia="宋体" w:cs="Times New Roman"/>
                <w:color w:val="auto"/>
                <w:sz w:val="24"/>
                <w:szCs w:val="24"/>
              </w:rPr>
              <w:t>的年评价指标均为超标。</w:t>
            </w:r>
            <w:r>
              <w:rPr>
                <w:rFonts w:hint="default" w:ascii="Times New Roman" w:hAnsi="Times New Roman" w:eastAsia="宋体" w:cs="Times New Roman"/>
                <w:color w:val="auto"/>
                <w:sz w:val="24"/>
                <w:szCs w:val="24"/>
                <w:lang w:val="en-US" w:eastAsia="zh-CN"/>
              </w:rPr>
              <w:t>判定项目所在区域为非达标区。</w:t>
            </w:r>
          </w:p>
          <w:p>
            <w:pPr>
              <w:spacing w:line="360" w:lineRule="auto"/>
              <w:outlineLvl w:val="2"/>
              <w:rPr>
                <w:rFonts w:ascii="Times New Roman" w:hAnsi="Times New Roman" w:eastAsia="宋体"/>
                <w:b/>
                <w:color w:val="auto"/>
                <w:sz w:val="24"/>
              </w:rPr>
            </w:pPr>
            <w:r>
              <w:rPr>
                <w:rFonts w:hint="default" w:ascii="Times New Roman" w:hAnsi="Times New Roman" w:eastAsia="宋体" w:cs="Times New Roman"/>
                <w:b/>
                <w:bCs/>
                <w:color w:val="auto"/>
                <w:sz w:val="24"/>
                <w:szCs w:val="24"/>
              </w:rPr>
              <w:t>1.2其他污染物补充监测</w:t>
            </w:r>
          </w:p>
          <w:p>
            <w:pPr>
              <w:spacing w:line="360" w:lineRule="auto"/>
              <w:ind w:firstLine="480" w:firstLineChars="200"/>
              <w:rPr>
                <w:rFonts w:hint="eastAsia" w:ascii="Times New Roman" w:hAnsi="Times New Roman"/>
                <w:color w:val="auto"/>
                <w:sz w:val="24"/>
                <w:lang w:eastAsia="zh-CN"/>
              </w:rPr>
            </w:pPr>
            <w:r>
              <w:rPr>
                <w:rFonts w:hint="default" w:ascii="Times New Roman" w:hAnsi="Times New Roman" w:eastAsia="宋体" w:cs="Times New Roman"/>
                <w:snapToGrid w:val="0"/>
                <w:color w:val="auto"/>
                <w:kern w:val="0"/>
                <w:sz w:val="24"/>
                <w:szCs w:val="24"/>
              </w:rPr>
              <w:t>本项目涉及的大气污染物评价因子为</w:t>
            </w:r>
            <w:r>
              <w:rPr>
                <w:rFonts w:hint="eastAsia" w:ascii="Times New Roman" w:hAnsi="Times New Roman" w:cs="Times New Roman"/>
                <w:color w:val="auto"/>
                <w:sz w:val="24"/>
                <w:szCs w:val="24"/>
                <w:lang w:val="en-US" w:eastAsia="zh-CN"/>
              </w:rPr>
              <w:t>颗粒物</w:t>
            </w:r>
            <w:r>
              <w:rPr>
                <w:rFonts w:hint="default" w:ascii="Times New Roman" w:hAnsi="Times New Roman" w:eastAsia="宋体" w:cs="Times New Roman"/>
                <w:color w:val="auto"/>
                <w:sz w:val="24"/>
                <w:szCs w:val="24"/>
              </w:rPr>
              <w:t>，根据《建设项目环境影响报告表编制技术指南（污染影响类）》（试行）中相关规定及本项目厂址周围情况，</w:t>
            </w:r>
            <w:r>
              <w:rPr>
                <w:rFonts w:hint="eastAsia" w:ascii="Times New Roman" w:hAnsi="Times New Roman" w:eastAsia="宋体"/>
                <w:color w:val="auto"/>
                <w:sz w:val="24"/>
              </w:rPr>
              <w:t>本次评价大气现状监测数据</w:t>
            </w:r>
            <w:r>
              <w:rPr>
                <w:rFonts w:hint="eastAsia" w:ascii="Times New Roman" w:hAnsi="Times New Roman"/>
                <w:color w:val="auto"/>
                <w:sz w:val="24"/>
                <w:lang w:val="en-US" w:eastAsia="zh-CN"/>
              </w:rPr>
              <w:t>颗粒物</w:t>
            </w:r>
            <w:r>
              <w:rPr>
                <w:rFonts w:hint="eastAsia"/>
                <w:color w:val="auto"/>
                <w:sz w:val="24"/>
                <w:lang w:val="en-US" w:eastAsia="zh-CN"/>
              </w:rPr>
              <w:t>数据来源于</w:t>
            </w:r>
            <w:r>
              <w:rPr>
                <w:rFonts w:hint="eastAsia"/>
                <w:color w:val="auto"/>
                <w:sz w:val="24"/>
                <w:lang w:eastAsia="zh-CN"/>
              </w:rPr>
              <w:t>《</w:t>
            </w:r>
            <w:r>
              <w:rPr>
                <w:rFonts w:hint="eastAsia" w:ascii="Times New Roman" w:hAnsi="Times New Roman" w:eastAsia="宋体"/>
                <w:color w:val="auto"/>
                <w:sz w:val="24"/>
              </w:rPr>
              <w:t>新</w:t>
            </w:r>
            <w:r>
              <w:rPr>
                <w:rFonts w:hint="eastAsia" w:ascii="Times New Roman" w:hAnsi="Times New Roman"/>
                <w:color w:val="auto"/>
                <w:sz w:val="24"/>
                <w:lang w:val="en-US" w:eastAsia="zh-CN"/>
              </w:rPr>
              <w:t>疆</w:t>
            </w:r>
            <w:r>
              <w:rPr>
                <w:rFonts w:hint="eastAsia" w:ascii="Times New Roman" w:hAnsi="Times New Roman" w:eastAsia="宋体"/>
                <w:color w:val="auto"/>
                <w:sz w:val="24"/>
              </w:rPr>
              <w:t>新高丽环保材料有限公司</w:t>
            </w:r>
            <w:r>
              <w:rPr>
                <w:rFonts w:hint="eastAsia"/>
                <w:color w:val="auto"/>
                <w:sz w:val="24"/>
                <w:lang w:eastAsia="zh-CN"/>
              </w:rPr>
              <w:t>年产1.05万吨热固性粉末涂料项目》</w:t>
            </w:r>
            <w:r>
              <w:rPr>
                <w:rFonts w:hint="eastAsia" w:ascii="Times New Roman" w:hAnsi="Times New Roman" w:eastAsia="宋体"/>
                <w:color w:val="auto"/>
                <w:sz w:val="24"/>
              </w:rPr>
              <w:t>于202</w:t>
            </w:r>
            <w:r>
              <w:rPr>
                <w:rFonts w:hint="eastAsia" w:ascii="Times New Roman" w:hAnsi="Times New Roman"/>
                <w:color w:val="auto"/>
                <w:sz w:val="24"/>
                <w:lang w:val="en-US" w:eastAsia="zh-CN"/>
              </w:rPr>
              <w:t>1</w:t>
            </w:r>
            <w:r>
              <w:rPr>
                <w:rFonts w:hint="eastAsia" w:ascii="Times New Roman" w:hAnsi="Times New Roman" w:eastAsia="宋体"/>
                <w:color w:val="auto"/>
                <w:sz w:val="24"/>
              </w:rPr>
              <w:t>年</w:t>
            </w:r>
            <w:r>
              <w:rPr>
                <w:rFonts w:hint="eastAsia" w:ascii="Times New Roman" w:hAnsi="Times New Roman"/>
                <w:color w:val="auto"/>
                <w:sz w:val="24"/>
                <w:lang w:val="en-US" w:eastAsia="zh-CN"/>
              </w:rPr>
              <w:t>9</w:t>
            </w:r>
            <w:r>
              <w:rPr>
                <w:rFonts w:hint="eastAsia" w:ascii="Times New Roman" w:hAnsi="Times New Roman" w:eastAsia="宋体"/>
                <w:color w:val="auto"/>
                <w:sz w:val="24"/>
              </w:rPr>
              <w:t>月</w:t>
            </w:r>
            <w:r>
              <w:rPr>
                <w:rFonts w:hint="eastAsia" w:ascii="Times New Roman" w:hAnsi="Times New Roman"/>
                <w:color w:val="auto"/>
                <w:sz w:val="24"/>
                <w:lang w:val="en-US" w:eastAsia="zh-CN"/>
              </w:rPr>
              <w:t>15</w:t>
            </w:r>
            <w:r>
              <w:rPr>
                <w:rFonts w:hint="eastAsia" w:ascii="Times New Roman" w:hAnsi="Times New Roman" w:eastAsia="宋体"/>
                <w:color w:val="auto"/>
                <w:sz w:val="24"/>
              </w:rPr>
              <w:t>日~</w:t>
            </w:r>
            <w:r>
              <w:rPr>
                <w:rFonts w:hint="eastAsia" w:ascii="Times New Roman" w:hAnsi="Times New Roman"/>
                <w:color w:val="auto"/>
                <w:sz w:val="24"/>
                <w:lang w:val="en-US" w:eastAsia="zh-CN"/>
              </w:rPr>
              <w:t>9</w:t>
            </w:r>
            <w:r>
              <w:rPr>
                <w:rFonts w:hint="eastAsia" w:ascii="Times New Roman" w:hAnsi="Times New Roman" w:eastAsia="宋体"/>
                <w:color w:val="auto"/>
                <w:sz w:val="24"/>
              </w:rPr>
              <w:t>月</w:t>
            </w:r>
            <w:r>
              <w:rPr>
                <w:rFonts w:hint="eastAsia" w:ascii="Times New Roman" w:hAnsi="Times New Roman"/>
                <w:color w:val="auto"/>
                <w:sz w:val="24"/>
                <w:lang w:val="en-US" w:eastAsia="zh-CN"/>
              </w:rPr>
              <w:t>17</w:t>
            </w:r>
            <w:r>
              <w:rPr>
                <w:rFonts w:hint="eastAsia" w:ascii="Times New Roman" w:hAnsi="Times New Roman" w:eastAsia="宋体"/>
                <w:color w:val="auto"/>
                <w:sz w:val="24"/>
              </w:rPr>
              <w:t>日</w:t>
            </w:r>
            <w:r>
              <w:rPr>
                <w:rFonts w:hint="eastAsia"/>
                <w:color w:val="auto"/>
                <w:sz w:val="24"/>
                <w:lang w:val="en-US" w:eastAsia="zh-CN"/>
              </w:rPr>
              <w:t>的</w:t>
            </w:r>
            <w:r>
              <w:rPr>
                <w:rFonts w:hint="eastAsia" w:ascii="Times New Roman" w:hAnsi="Times New Roman" w:eastAsia="宋体"/>
                <w:color w:val="auto"/>
                <w:sz w:val="24"/>
              </w:rPr>
              <w:t>监测数据，</w:t>
            </w:r>
            <w:r>
              <w:rPr>
                <w:rFonts w:hint="default" w:ascii="Times New Roman" w:hAnsi="Times New Roman" w:eastAsia="宋体" w:cs="Times New Roman"/>
                <w:color w:val="auto"/>
                <w:sz w:val="24"/>
              </w:rPr>
              <w:t>位于</w:t>
            </w:r>
            <w:r>
              <w:rPr>
                <w:rFonts w:hint="eastAsia" w:cs="Times New Roman"/>
                <w:color w:val="auto"/>
                <w:sz w:val="24"/>
                <w:lang w:val="en-US" w:eastAsia="zh-CN"/>
              </w:rPr>
              <w:t>本</w:t>
            </w:r>
            <w:r>
              <w:rPr>
                <w:rFonts w:hint="default" w:ascii="Times New Roman" w:hAnsi="Times New Roman" w:eastAsia="宋体" w:cs="Times New Roman"/>
                <w:color w:val="auto"/>
                <w:sz w:val="24"/>
              </w:rPr>
              <w:t>项目区</w:t>
            </w:r>
            <w:r>
              <w:rPr>
                <w:rFonts w:hint="eastAsia" w:cs="Times New Roman"/>
                <w:color w:val="auto"/>
                <w:sz w:val="24"/>
                <w:lang w:val="en-US" w:eastAsia="zh-CN"/>
              </w:rPr>
              <w:t>上风向</w:t>
            </w:r>
            <w:r>
              <w:rPr>
                <w:rFonts w:hint="eastAsia" w:ascii="Times New Roman" w:hAnsi="Times New Roman" w:eastAsia="宋体"/>
                <w:color w:val="auto"/>
                <w:sz w:val="24"/>
              </w:rPr>
              <w:t>侧</w:t>
            </w:r>
            <w:r>
              <w:rPr>
                <w:rFonts w:hint="eastAsia" w:ascii="Times New Roman" w:hAnsi="Times New Roman"/>
                <w:color w:val="auto"/>
                <w:sz w:val="24"/>
                <w:lang w:val="en-US" w:eastAsia="zh-CN"/>
              </w:rPr>
              <w:t>2.3k</w:t>
            </w:r>
            <w:r>
              <w:rPr>
                <w:rFonts w:hint="eastAsia" w:ascii="Times New Roman" w:hAnsi="Times New Roman" w:eastAsia="宋体"/>
                <w:color w:val="auto"/>
                <w:sz w:val="24"/>
              </w:rPr>
              <w:t>m处</w:t>
            </w:r>
            <w:r>
              <w:rPr>
                <w:rFonts w:hint="eastAsia" w:ascii="Times New Roman" w:hAnsi="Times New Roman"/>
                <w:color w:val="auto"/>
                <w:sz w:val="24"/>
                <w:lang w:eastAsia="zh-CN"/>
              </w:rPr>
              <w:t>。</w:t>
            </w:r>
          </w:p>
          <w:p>
            <w:pPr>
              <w:spacing w:line="360" w:lineRule="auto"/>
              <w:ind w:firstLine="480" w:firstLineChars="200"/>
              <w:rPr>
                <w:rFonts w:ascii="Times New Roman" w:hAnsi="Times New Roman" w:eastAsia="宋体"/>
                <w:color w:val="auto"/>
                <w:sz w:val="24"/>
              </w:rPr>
            </w:pPr>
            <w:r>
              <w:rPr>
                <w:rFonts w:ascii="Times New Roman" w:hAnsi="Times New Roman" w:eastAsia="宋体"/>
                <w:color w:val="auto"/>
                <w:sz w:val="24"/>
              </w:rPr>
              <w:t>监测项目：</w:t>
            </w:r>
            <w:r>
              <w:rPr>
                <w:rFonts w:hint="eastAsia" w:ascii="Times New Roman" w:hAnsi="Times New Roman"/>
                <w:color w:val="auto"/>
                <w:sz w:val="24"/>
                <w:lang w:val="en-US" w:eastAsia="zh-CN"/>
              </w:rPr>
              <w:t>颗粒物</w:t>
            </w:r>
            <w:r>
              <w:rPr>
                <w:rFonts w:ascii="Times New Roman" w:hAnsi="Times New Roman" w:eastAsia="宋体"/>
                <w:color w:val="auto"/>
                <w:sz w:val="24"/>
              </w:rPr>
              <w:t>。各项目的采样及分析方法均按照国家环保局颁布的《空气和废气监测分析方法》、《环境监测技术规范》中</w:t>
            </w:r>
            <w:r>
              <w:rPr>
                <w:rFonts w:hint="eastAsia" w:ascii="Times New Roman" w:hAnsi="Times New Roman" w:eastAsia="宋体"/>
                <w:color w:val="auto"/>
                <w:sz w:val="24"/>
              </w:rPr>
              <w:t>的</w:t>
            </w:r>
            <w:r>
              <w:rPr>
                <w:rFonts w:ascii="Times New Roman" w:hAnsi="Times New Roman" w:eastAsia="宋体"/>
                <w:color w:val="auto"/>
                <w:sz w:val="24"/>
              </w:rPr>
              <w:t>有关规定执行。</w:t>
            </w:r>
          </w:p>
          <w:p>
            <w:pPr>
              <w:spacing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w:t>
            </w:r>
            <w:r>
              <w:rPr>
                <w:rFonts w:hint="default" w:ascii="Times New Roman" w:hAnsi="Times New Roman" w:eastAsia="宋体" w:cs="Times New Roman"/>
                <w:b/>
                <w:bCs/>
                <w:color w:val="auto"/>
                <w:sz w:val="21"/>
                <w:szCs w:val="21"/>
                <w:lang w:val="en-US" w:eastAsia="zh-CN"/>
              </w:rPr>
              <w:t>3-3</w:t>
            </w:r>
            <w:r>
              <w:rPr>
                <w:rFonts w:hint="default" w:ascii="Times New Roman" w:hAnsi="Times New Roman" w:eastAsia="宋体" w:cs="Times New Roman"/>
                <w:b/>
                <w:bCs/>
                <w:color w:val="auto"/>
                <w:sz w:val="21"/>
                <w:szCs w:val="21"/>
              </w:rPr>
              <w:t xml:space="preserve">     大气监测采样及分析方法</w:t>
            </w:r>
          </w:p>
          <w:tbl>
            <w:tblPr>
              <w:tblStyle w:val="19"/>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1274"/>
              <w:gridCol w:w="4213"/>
              <w:gridCol w:w="175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459" w:type="pct"/>
                  <w:tcBorders>
                    <w:bottom w:val="single" w:color="auto" w:sz="12" w:space="0"/>
                  </w:tcBorders>
                  <w:noWrap w:val="0"/>
                  <w:vAlign w:val="center"/>
                </w:tcPr>
                <w:p>
                  <w:pPr>
                    <w:spacing w:line="240" w:lineRule="atLeast"/>
                    <w:jc w:val="center"/>
                    <w:rPr>
                      <w:rFonts w:ascii="Times New Roman" w:hAnsi="Times New Roman" w:eastAsia="宋体"/>
                      <w:b/>
                      <w:color w:val="auto"/>
                    </w:rPr>
                  </w:pPr>
                  <w:r>
                    <w:rPr>
                      <w:rFonts w:ascii="Times New Roman" w:hAnsi="Times New Roman" w:eastAsia="宋体"/>
                      <w:b/>
                      <w:color w:val="auto"/>
                    </w:rPr>
                    <w:t>编号</w:t>
                  </w:r>
                </w:p>
              </w:tc>
              <w:tc>
                <w:tcPr>
                  <w:tcW w:w="799" w:type="pct"/>
                  <w:tcBorders>
                    <w:bottom w:val="single" w:color="auto" w:sz="12" w:space="0"/>
                  </w:tcBorders>
                  <w:noWrap w:val="0"/>
                  <w:vAlign w:val="center"/>
                </w:tcPr>
                <w:p>
                  <w:pPr>
                    <w:spacing w:line="240" w:lineRule="atLeast"/>
                    <w:jc w:val="center"/>
                    <w:rPr>
                      <w:rFonts w:ascii="Times New Roman" w:hAnsi="Times New Roman" w:eastAsia="宋体"/>
                      <w:b/>
                      <w:color w:val="auto"/>
                    </w:rPr>
                  </w:pPr>
                  <w:r>
                    <w:rPr>
                      <w:rFonts w:ascii="Times New Roman" w:hAnsi="Times New Roman" w:eastAsia="宋体"/>
                      <w:b/>
                      <w:color w:val="auto"/>
                    </w:rPr>
                    <w:t>项目名称</w:t>
                  </w:r>
                </w:p>
              </w:tc>
              <w:tc>
                <w:tcPr>
                  <w:tcW w:w="2642" w:type="pct"/>
                  <w:tcBorders>
                    <w:bottom w:val="single" w:color="auto" w:sz="12" w:space="0"/>
                  </w:tcBorders>
                  <w:noWrap w:val="0"/>
                  <w:vAlign w:val="center"/>
                </w:tcPr>
                <w:p>
                  <w:pPr>
                    <w:spacing w:line="240" w:lineRule="atLeast"/>
                    <w:jc w:val="center"/>
                    <w:rPr>
                      <w:rFonts w:ascii="Times New Roman" w:hAnsi="Times New Roman" w:eastAsia="宋体"/>
                      <w:b/>
                      <w:color w:val="auto"/>
                    </w:rPr>
                  </w:pPr>
                  <w:r>
                    <w:rPr>
                      <w:rFonts w:ascii="Times New Roman" w:hAnsi="Times New Roman" w:eastAsia="宋体"/>
                      <w:b/>
                      <w:color w:val="auto"/>
                    </w:rPr>
                    <w:t>分析方法</w:t>
                  </w:r>
                </w:p>
              </w:tc>
              <w:tc>
                <w:tcPr>
                  <w:tcW w:w="1098" w:type="pct"/>
                  <w:tcBorders>
                    <w:bottom w:val="single" w:color="auto" w:sz="12" w:space="0"/>
                  </w:tcBorders>
                  <w:noWrap w:val="0"/>
                  <w:vAlign w:val="center"/>
                </w:tcPr>
                <w:p>
                  <w:pPr>
                    <w:spacing w:line="240" w:lineRule="atLeast"/>
                    <w:jc w:val="center"/>
                    <w:rPr>
                      <w:rFonts w:ascii="Times New Roman" w:hAnsi="Times New Roman" w:eastAsia="宋体"/>
                      <w:b/>
                      <w:color w:val="auto"/>
                    </w:rPr>
                  </w:pPr>
                  <w:r>
                    <w:rPr>
                      <w:rFonts w:ascii="Times New Roman" w:hAnsi="Times New Roman" w:eastAsia="宋体"/>
                      <w:b/>
                      <w:color w:val="auto"/>
                    </w:rPr>
                    <w:t>方法来源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pct"/>
                  <w:tcBorders>
                    <w:top w:val="single" w:color="auto" w:sz="12" w:space="0"/>
                  </w:tcBorders>
                  <w:noWrap w:val="0"/>
                  <w:vAlign w:val="center"/>
                </w:tcPr>
                <w:p>
                  <w:pPr>
                    <w:spacing w:line="240" w:lineRule="auto"/>
                    <w:jc w:val="center"/>
                    <w:rPr>
                      <w:rFonts w:hint="eastAsia" w:ascii="Times New Roman" w:hAnsi="Times New Roman" w:eastAsia="宋体"/>
                      <w:color w:val="auto"/>
                      <w:lang w:val="en-US" w:eastAsia="zh-CN"/>
                    </w:rPr>
                  </w:pPr>
                  <w:r>
                    <w:rPr>
                      <w:rFonts w:hint="eastAsia"/>
                      <w:color w:val="auto"/>
                      <w:lang w:val="en-US" w:eastAsia="zh-CN"/>
                    </w:rPr>
                    <w:t>1</w:t>
                  </w:r>
                </w:p>
              </w:tc>
              <w:tc>
                <w:tcPr>
                  <w:tcW w:w="799" w:type="pct"/>
                  <w:tcBorders>
                    <w:top w:val="single" w:color="auto" w:sz="12" w:space="0"/>
                  </w:tcBorders>
                  <w:noWrap w:val="0"/>
                  <w:vAlign w:val="center"/>
                </w:tcPr>
                <w:p>
                  <w:pPr>
                    <w:spacing w:line="240" w:lineRule="auto"/>
                    <w:jc w:val="center"/>
                    <w:rPr>
                      <w:rFonts w:hint="eastAsia" w:ascii="Times New Roman" w:hAnsi="Times New Roman" w:eastAsia="宋体"/>
                      <w:color w:val="auto"/>
                      <w:lang w:val="en-US" w:eastAsia="zh-CN"/>
                    </w:rPr>
                  </w:pPr>
                  <w:r>
                    <w:rPr>
                      <w:rFonts w:hint="eastAsia" w:ascii="Times New Roman" w:hAnsi="Times New Roman"/>
                      <w:color w:val="auto"/>
                      <w:lang w:val="en-US" w:eastAsia="zh-CN"/>
                    </w:rPr>
                    <w:t>颗粒物</w:t>
                  </w:r>
                </w:p>
              </w:tc>
              <w:tc>
                <w:tcPr>
                  <w:tcW w:w="2642" w:type="pct"/>
                  <w:tcBorders>
                    <w:top w:val="single" w:color="auto" w:sz="12" w:space="0"/>
                  </w:tcBorders>
                  <w:noWrap w:val="0"/>
                  <w:vAlign w:val="center"/>
                </w:tcPr>
                <w:p>
                  <w:pPr>
                    <w:spacing w:line="240" w:lineRule="auto"/>
                    <w:jc w:val="center"/>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环境空气 总悬浮颗粒物的测定 重量法</w:t>
                  </w:r>
                </w:p>
              </w:tc>
              <w:tc>
                <w:tcPr>
                  <w:tcW w:w="1098" w:type="pct"/>
                  <w:tcBorders>
                    <w:top w:val="single" w:color="auto" w:sz="12" w:space="0"/>
                  </w:tcBorders>
                  <w:noWrap w:val="0"/>
                  <w:vAlign w:val="center"/>
                </w:tcPr>
                <w:p>
                  <w:pPr>
                    <w:spacing w:line="240" w:lineRule="auto"/>
                    <w:jc w:val="center"/>
                    <w:rPr>
                      <w:rFonts w:hint="eastAsia" w:ascii="Times New Roman" w:hAnsi="Times New Roman" w:eastAsia="宋体"/>
                      <w:color w:val="auto"/>
                      <w:szCs w:val="18"/>
                    </w:rPr>
                  </w:pPr>
                  <w:r>
                    <w:rPr>
                      <w:rFonts w:hint="default" w:ascii="Times New Roman" w:hAnsi="Times New Roman" w:eastAsia="宋体" w:cs="Times New Roman"/>
                      <w:i w:val="0"/>
                      <w:iCs w:val="0"/>
                      <w:color w:val="auto"/>
                      <w:kern w:val="0"/>
                      <w:sz w:val="21"/>
                      <w:szCs w:val="21"/>
                      <w:u w:val="none"/>
                      <w:lang w:val="en-US" w:eastAsia="zh-CN" w:bidi="ar"/>
                    </w:rPr>
                    <w:t>GB/T15432-1995</w:t>
                  </w:r>
                </w:p>
              </w:tc>
            </w:tr>
          </w:tbl>
          <w:p>
            <w:pPr>
              <w:spacing w:line="360" w:lineRule="auto"/>
              <w:rPr>
                <w:rFonts w:ascii="Times New Roman" w:hAnsi="Times New Roman" w:eastAsia="宋体"/>
                <w:b/>
                <w:bCs/>
                <w:color w:val="auto"/>
                <w:sz w:val="24"/>
              </w:rPr>
            </w:pPr>
            <w:r>
              <w:rPr>
                <w:rFonts w:hint="eastAsia" w:ascii="Times New Roman" w:hAnsi="Times New Roman" w:eastAsia="宋体"/>
                <w:b/>
                <w:bCs/>
                <w:color w:val="auto"/>
                <w:sz w:val="24"/>
              </w:rPr>
              <w:t>1.2.1评价标准</w:t>
            </w:r>
          </w:p>
          <w:p>
            <w:pPr>
              <w:spacing w:line="360" w:lineRule="auto"/>
              <w:ind w:firstLine="480" w:firstLineChars="200"/>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根据</w:t>
            </w:r>
            <w:r>
              <w:rPr>
                <w:rFonts w:hint="default" w:ascii="Times New Roman" w:hAnsi="Times New Roman" w:eastAsia="宋体" w:cs="Times New Roman"/>
                <w:color w:val="auto"/>
                <w:sz w:val="24"/>
                <w:szCs w:val="24"/>
              </w:rPr>
              <w:t>《环境空气质量标准》（GB3095-2012）对于</w:t>
            </w:r>
            <w:r>
              <w:rPr>
                <w:rFonts w:hint="eastAsia" w:ascii="Times New Roman" w:hAnsi="Times New Roman" w:eastAsia="宋体" w:cs="Times New Roman"/>
                <w:color w:val="auto"/>
                <w:sz w:val="24"/>
                <w:szCs w:val="24"/>
                <w:lang w:val="en-US" w:eastAsia="zh-CN"/>
              </w:rPr>
              <w:t>颗粒物</w:t>
            </w:r>
            <w:r>
              <w:rPr>
                <w:rFonts w:hint="default" w:ascii="Times New Roman" w:hAnsi="Times New Roman" w:eastAsia="宋体" w:cs="Times New Roman"/>
                <w:color w:val="auto"/>
                <w:sz w:val="24"/>
                <w:szCs w:val="24"/>
              </w:rPr>
              <w:t>在厂界的无组织限值为</w:t>
            </w:r>
            <w:r>
              <w:rPr>
                <w:rFonts w:hint="eastAsia"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.0mg/m3，本项目</w:t>
            </w:r>
            <w:r>
              <w:rPr>
                <w:rFonts w:hint="eastAsia" w:ascii="Times New Roman" w:hAnsi="Times New Roman" w:eastAsia="宋体" w:cs="Times New Roman"/>
                <w:color w:val="auto"/>
                <w:sz w:val="24"/>
                <w:szCs w:val="24"/>
                <w:lang w:val="en-US" w:eastAsia="zh-CN"/>
              </w:rPr>
              <w:t>颗粒物</w:t>
            </w:r>
            <w:r>
              <w:rPr>
                <w:rFonts w:hint="default" w:ascii="Times New Roman" w:hAnsi="Times New Roman" w:eastAsia="宋体" w:cs="Times New Roman"/>
                <w:color w:val="auto"/>
                <w:sz w:val="24"/>
                <w:szCs w:val="24"/>
              </w:rPr>
              <w:t>环境空气质量标准执行：</w:t>
            </w:r>
            <w:r>
              <w:rPr>
                <w:rFonts w:hint="eastAsia"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.0mg/m3。</w:t>
            </w:r>
          </w:p>
          <w:p>
            <w:pPr>
              <w:spacing w:line="240" w:lineRule="auto"/>
              <w:ind w:firstLine="482" w:firstLineChars="200"/>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表</w:t>
            </w:r>
            <w:r>
              <w:rPr>
                <w:rFonts w:hint="default" w:ascii="Times New Roman" w:hAnsi="Times New Roman" w:eastAsia="宋体" w:cs="Times New Roman"/>
                <w:b/>
                <w:bCs/>
                <w:color w:val="auto"/>
                <w:sz w:val="24"/>
                <w:szCs w:val="24"/>
                <w:lang w:val="en-US" w:eastAsia="zh-CN"/>
              </w:rPr>
              <w:t>3-4</w:t>
            </w:r>
            <w:r>
              <w:rPr>
                <w:rFonts w:hint="default" w:ascii="Times New Roman" w:hAnsi="Times New Roman" w:eastAsia="宋体" w:cs="Times New Roman"/>
                <w:b/>
                <w:bCs/>
                <w:color w:val="auto"/>
                <w:sz w:val="24"/>
                <w:szCs w:val="24"/>
              </w:rPr>
              <w:t xml:space="preserve">    大气污染物综合排放标准详解</w:t>
            </w:r>
          </w:p>
          <w:tbl>
            <w:tblPr>
              <w:tblStyle w:val="19"/>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656"/>
              <w:gridCol w:w="2657"/>
              <w:gridCol w:w="265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污染物</w:t>
                  </w:r>
                </w:p>
              </w:tc>
              <w:tc>
                <w:tcPr>
                  <w:tcW w:w="16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取值时间</w:t>
                  </w:r>
                </w:p>
              </w:tc>
              <w:tc>
                <w:tcPr>
                  <w:tcW w:w="16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标准值（</w:t>
                  </w:r>
                  <w:r>
                    <w:rPr>
                      <w:rFonts w:hint="eastAsia" w:ascii="Times New Roman" w:hAnsi="Times New Roman" w:eastAsia="宋体" w:cs="Times New Roman"/>
                      <w:b/>
                      <w:bCs/>
                      <w:color w:val="auto"/>
                      <w:sz w:val="24"/>
                      <w:szCs w:val="24"/>
                      <w:lang w:val="en-US" w:eastAsia="zh-CN"/>
                    </w:rPr>
                    <w:t>u</w:t>
                  </w:r>
                  <w:r>
                    <w:rPr>
                      <w:rFonts w:hint="default" w:ascii="Times New Roman" w:hAnsi="Times New Roman" w:eastAsia="宋体" w:cs="Times New Roman"/>
                      <w:b/>
                      <w:bCs/>
                      <w:color w:val="auto"/>
                      <w:sz w:val="24"/>
                      <w:szCs w:val="24"/>
                    </w:rPr>
                    <w:t>g/m3）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66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颗粒物</w:t>
                  </w:r>
                </w:p>
              </w:tc>
              <w:tc>
                <w:tcPr>
                  <w:tcW w:w="16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日平均值</w:t>
                  </w:r>
                </w:p>
              </w:tc>
              <w:tc>
                <w:tcPr>
                  <w:tcW w:w="16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66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4"/>
                      <w:szCs w:val="24"/>
                      <w:lang w:val="en-US" w:eastAsia="zh-CN"/>
                    </w:rPr>
                  </w:pPr>
                </w:p>
              </w:tc>
              <w:tc>
                <w:tcPr>
                  <w:tcW w:w="16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年平均值</w:t>
                  </w:r>
                </w:p>
              </w:tc>
              <w:tc>
                <w:tcPr>
                  <w:tcW w:w="16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300</w:t>
                  </w:r>
                </w:p>
              </w:tc>
            </w:tr>
          </w:tbl>
          <w:p>
            <w:pPr>
              <w:spacing w:line="360" w:lineRule="auto"/>
              <w:rPr>
                <w:rFonts w:ascii="Times New Roman" w:hAnsi="Times New Roman" w:eastAsia="宋体"/>
                <w:b/>
                <w:bCs/>
                <w:color w:val="auto"/>
                <w:sz w:val="24"/>
              </w:rPr>
            </w:pPr>
            <w:r>
              <w:rPr>
                <w:rFonts w:hint="eastAsia" w:ascii="Times New Roman" w:hAnsi="Times New Roman" w:eastAsia="宋体"/>
                <w:b/>
                <w:bCs/>
                <w:color w:val="auto"/>
                <w:sz w:val="24"/>
              </w:rPr>
              <w:t>1.2.2评价方法</w:t>
            </w:r>
          </w:p>
          <w:p>
            <w:pPr>
              <w:spacing w:line="360" w:lineRule="auto"/>
              <w:ind w:firstLine="480" w:firstLineChars="200"/>
              <w:rPr>
                <w:rFonts w:ascii="Times New Roman" w:hAnsi="Times New Roman" w:eastAsia="宋体"/>
                <w:color w:val="auto"/>
                <w:sz w:val="24"/>
              </w:rPr>
            </w:pPr>
            <w:r>
              <w:rPr>
                <w:rFonts w:ascii="Times New Roman" w:hAnsi="Times New Roman" w:eastAsia="宋体"/>
                <w:color w:val="auto"/>
                <w:sz w:val="24"/>
              </w:rPr>
              <w:t>本次环境空气质量现状评价采用各取值时间最大占标率和超标率评价达标情况，最大占标率计算公式为：</w:t>
            </w:r>
          </w:p>
          <w:p>
            <w:pPr>
              <w:spacing w:line="360" w:lineRule="auto"/>
              <w:ind w:firstLine="480" w:firstLineChars="200"/>
              <w:rPr>
                <w:rFonts w:ascii="Times New Roman" w:hAnsi="Times New Roman" w:eastAsia="宋体"/>
                <w:color w:val="auto"/>
                <w:sz w:val="24"/>
              </w:rPr>
            </w:pPr>
            <w:r>
              <w:rPr>
                <w:rFonts w:ascii="Times New Roman" w:hAnsi="Times New Roman" w:eastAsia="宋体"/>
                <w:color w:val="auto"/>
                <w:sz w:val="24"/>
              </w:rPr>
              <w:t>计算公式为：</w:t>
            </w:r>
          </w:p>
          <w:p>
            <w:pPr>
              <w:spacing w:line="360" w:lineRule="auto"/>
              <w:jc w:val="center"/>
              <w:rPr>
                <w:rFonts w:ascii="Times New Roman" w:hAnsi="Times New Roman" w:eastAsia="宋体"/>
                <w:color w:val="auto"/>
                <w:sz w:val="24"/>
              </w:rPr>
            </w:pPr>
            <w:r>
              <w:rPr>
                <w:rFonts w:hint="default" w:ascii="Times New Roman" w:hAnsi="Times New Roman" w:eastAsia="宋体" w:cs="Times New Roman"/>
                <w:color w:val="auto"/>
                <w:kern w:val="0"/>
                <w:sz w:val="24"/>
                <w:szCs w:val="24"/>
              </w:rPr>
              <w:object>
                <v:shape id="_x0000_i1025" o:spt="75" type="#_x0000_t75" style="height:33.35pt;width:89.05pt;" o:ole="t" filled="f" o:preferrelative="t" stroked="f" coordsize="21600,21600">
                  <v:path/>
                  <v:fill on="f" focussize="0,0"/>
                  <v:stroke on="f"/>
                  <v:imagedata r:id="rId9" o:title=""/>
                  <o:lock v:ext="edit" aspectratio="t"/>
                  <w10:wrap type="none"/>
                  <w10:anchorlock/>
                </v:shape>
                <o:OLEObject Type="Embed" ProgID="Equation.AxMath" ShapeID="_x0000_i1025" DrawAspect="Content" ObjectID="_1468075725" r:id="rId8">
                  <o:LockedField>false</o:LockedField>
                </o:OLEObject>
              </w:object>
            </w:r>
          </w:p>
          <w:p>
            <w:pPr>
              <w:spacing w:line="360" w:lineRule="auto"/>
              <w:ind w:firstLine="480" w:firstLineChars="200"/>
              <w:rPr>
                <w:rFonts w:ascii="Times New Roman" w:hAnsi="Times New Roman" w:eastAsia="宋体"/>
                <w:color w:val="auto"/>
                <w:sz w:val="24"/>
              </w:rPr>
            </w:pPr>
            <w:r>
              <w:rPr>
                <w:rFonts w:ascii="Times New Roman" w:hAnsi="Times New Roman" w:eastAsia="宋体"/>
                <w:color w:val="auto"/>
                <w:sz w:val="24"/>
              </w:rPr>
              <w:t>式中：P</w:t>
            </w:r>
            <w:r>
              <w:rPr>
                <w:rFonts w:ascii="Times New Roman" w:hAnsi="Times New Roman" w:eastAsia="宋体"/>
                <w:color w:val="auto"/>
                <w:sz w:val="24"/>
                <w:vertAlign w:val="subscript"/>
              </w:rPr>
              <w:t>i</w:t>
            </w:r>
            <w:r>
              <w:rPr>
                <w:rFonts w:hint="eastAsia" w:ascii="Times New Roman" w:hAnsi="Times New Roman" w:eastAsia="宋体"/>
                <w:color w:val="auto"/>
                <w:sz w:val="24"/>
              </w:rPr>
              <w:t>—</w:t>
            </w:r>
            <w:r>
              <w:rPr>
                <w:rFonts w:ascii="Times New Roman" w:hAnsi="Times New Roman" w:eastAsia="宋体"/>
                <w:color w:val="auto"/>
                <w:sz w:val="24"/>
              </w:rPr>
              <w:t>污染物i的单项污染指数；</w:t>
            </w:r>
          </w:p>
          <w:p>
            <w:pPr>
              <w:spacing w:line="360" w:lineRule="auto"/>
              <w:ind w:firstLine="480" w:firstLineChars="200"/>
              <w:rPr>
                <w:rFonts w:ascii="Times New Roman" w:hAnsi="Times New Roman" w:eastAsia="宋体"/>
                <w:color w:val="auto"/>
                <w:sz w:val="24"/>
              </w:rPr>
            </w:pPr>
            <w:r>
              <w:rPr>
                <w:rFonts w:ascii="Times New Roman" w:hAnsi="Times New Roman" w:eastAsia="宋体"/>
                <w:color w:val="auto"/>
                <w:sz w:val="24"/>
              </w:rPr>
              <w:t xml:space="preserve">      C</w:t>
            </w:r>
            <w:r>
              <w:rPr>
                <w:rFonts w:ascii="Times New Roman" w:hAnsi="Times New Roman" w:eastAsia="宋体"/>
                <w:color w:val="auto"/>
                <w:sz w:val="24"/>
                <w:vertAlign w:val="subscript"/>
              </w:rPr>
              <w:t>i</w:t>
            </w:r>
            <w:r>
              <w:rPr>
                <w:rFonts w:hint="eastAsia" w:ascii="Times New Roman" w:hAnsi="Times New Roman" w:eastAsia="宋体"/>
                <w:color w:val="auto"/>
                <w:sz w:val="24"/>
              </w:rPr>
              <w:t>—</w:t>
            </w:r>
            <w:r>
              <w:rPr>
                <w:rFonts w:ascii="Times New Roman" w:hAnsi="Times New Roman" w:eastAsia="宋体"/>
                <w:color w:val="auto"/>
                <w:sz w:val="24"/>
              </w:rPr>
              <w:t>污染物i的实测浓度值（mg/m</w:t>
            </w:r>
            <w:r>
              <w:rPr>
                <w:rFonts w:ascii="Times New Roman" w:hAnsi="Times New Roman" w:eastAsia="宋体"/>
                <w:color w:val="auto"/>
                <w:sz w:val="24"/>
                <w:vertAlign w:val="superscript"/>
              </w:rPr>
              <w:t>3</w:t>
            </w:r>
            <w:r>
              <w:rPr>
                <w:rFonts w:ascii="Times New Roman" w:hAnsi="Times New Roman" w:eastAsia="宋体"/>
                <w:color w:val="auto"/>
                <w:sz w:val="24"/>
              </w:rPr>
              <w:t>）；</w:t>
            </w:r>
          </w:p>
          <w:p>
            <w:pPr>
              <w:spacing w:line="360" w:lineRule="auto"/>
              <w:ind w:firstLine="480" w:firstLineChars="200"/>
              <w:rPr>
                <w:rFonts w:ascii="Times New Roman" w:hAnsi="Times New Roman" w:eastAsia="宋体"/>
                <w:color w:val="auto"/>
                <w:sz w:val="24"/>
              </w:rPr>
            </w:pPr>
            <w:r>
              <w:rPr>
                <w:rFonts w:ascii="Times New Roman" w:hAnsi="Times New Roman" w:eastAsia="宋体"/>
                <w:color w:val="auto"/>
                <w:sz w:val="24"/>
              </w:rPr>
              <w:t xml:space="preserve">      C</w:t>
            </w:r>
            <w:r>
              <w:rPr>
                <w:rFonts w:hint="eastAsia" w:ascii="Times New Roman" w:hAnsi="Times New Roman" w:eastAsia="宋体"/>
                <w:color w:val="auto"/>
                <w:sz w:val="24"/>
                <w:vertAlign w:val="subscript"/>
              </w:rPr>
              <w:t>o</w:t>
            </w:r>
            <w:r>
              <w:rPr>
                <w:rFonts w:ascii="Times New Roman" w:hAnsi="Times New Roman" w:eastAsia="宋体"/>
                <w:color w:val="auto"/>
                <w:sz w:val="24"/>
                <w:vertAlign w:val="subscript"/>
              </w:rPr>
              <w:t>i</w:t>
            </w:r>
            <w:r>
              <w:rPr>
                <w:rFonts w:hint="eastAsia" w:ascii="Times New Roman" w:hAnsi="Times New Roman" w:eastAsia="宋体"/>
                <w:color w:val="auto"/>
                <w:sz w:val="24"/>
              </w:rPr>
              <w:t>—</w:t>
            </w:r>
            <w:r>
              <w:rPr>
                <w:rFonts w:ascii="Times New Roman" w:hAnsi="Times New Roman" w:eastAsia="宋体"/>
                <w:color w:val="auto"/>
                <w:sz w:val="24"/>
              </w:rPr>
              <w:t>污染物i的评价标准（mg/m</w:t>
            </w:r>
            <w:r>
              <w:rPr>
                <w:rFonts w:ascii="Times New Roman" w:hAnsi="Times New Roman" w:eastAsia="宋体"/>
                <w:color w:val="auto"/>
                <w:sz w:val="24"/>
                <w:vertAlign w:val="superscript"/>
              </w:rPr>
              <w:t>3</w:t>
            </w:r>
            <w:r>
              <w:rPr>
                <w:rFonts w:ascii="Times New Roman" w:hAnsi="Times New Roman" w:eastAsia="宋体"/>
                <w:color w:val="auto"/>
                <w:sz w:val="24"/>
              </w:rPr>
              <w:t>）。</w:t>
            </w:r>
          </w:p>
          <w:p>
            <w:pPr>
              <w:spacing w:line="360" w:lineRule="auto"/>
              <w:ind w:firstLine="480" w:firstLineChars="200"/>
              <w:rPr>
                <w:rFonts w:ascii="Times New Roman" w:hAnsi="Times New Roman" w:eastAsia="宋体"/>
                <w:color w:val="auto"/>
                <w:sz w:val="24"/>
              </w:rPr>
            </w:pPr>
            <w:r>
              <w:rPr>
                <w:rFonts w:ascii="Times New Roman" w:hAnsi="Times New Roman" w:eastAsia="宋体"/>
                <w:color w:val="auto"/>
                <w:sz w:val="24"/>
              </w:rPr>
              <w:t>根据评价计算，可以得出</w:t>
            </w:r>
            <w:r>
              <w:rPr>
                <w:rFonts w:hint="eastAsia" w:ascii="Times New Roman" w:hAnsi="Times New Roman" w:eastAsia="宋体"/>
                <w:color w:val="auto"/>
                <w:sz w:val="24"/>
              </w:rPr>
              <w:t>浓度占标率</w:t>
            </w:r>
            <w:r>
              <w:rPr>
                <w:rFonts w:ascii="Times New Roman" w:hAnsi="Times New Roman" w:eastAsia="宋体"/>
                <w:color w:val="auto"/>
                <w:sz w:val="24"/>
              </w:rPr>
              <w:t>（</w:t>
            </w:r>
            <w:r>
              <w:rPr>
                <w:rFonts w:hint="eastAsia" w:ascii="Times New Roman" w:hAnsi="Times New Roman" w:eastAsia="宋体"/>
                <w:color w:val="auto"/>
                <w:sz w:val="24"/>
              </w:rPr>
              <w:t>P</w:t>
            </w:r>
            <w:r>
              <w:rPr>
                <w:rFonts w:ascii="Times New Roman" w:hAnsi="Times New Roman" w:eastAsia="宋体"/>
                <w:color w:val="auto"/>
                <w:sz w:val="24"/>
                <w:vertAlign w:val="subscript"/>
              </w:rPr>
              <w:t>i</w:t>
            </w:r>
            <w:r>
              <w:rPr>
                <w:rFonts w:ascii="Times New Roman" w:hAnsi="Times New Roman" w:eastAsia="宋体"/>
                <w:color w:val="auto"/>
                <w:sz w:val="24"/>
              </w:rPr>
              <w:t>），依照</w:t>
            </w:r>
            <w:r>
              <w:rPr>
                <w:rFonts w:hint="eastAsia" w:ascii="Times New Roman" w:hAnsi="Times New Roman" w:eastAsia="宋体"/>
                <w:color w:val="auto"/>
                <w:sz w:val="24"/>
              </w:rPr>
              <w:t>P</w:t>
            </w:r>
            <w:r>
              <w:rPr>
                <w:rFonts w:ascii="Times New Roman" w:hAnsi="Times New Roman" w:eastAsia="宋体"/>
                <w:color w:val="auto"/>
                <w:sz w:val="24"/>
                <w:vertAlign w:val="subscript"/>
              </w:rPr>
              <w:t>i</w:t>
            </w:r>
            <w:r>
              <w:rPr>
                <w:rFonts w:ascii="Times New Roman" w:hAnsi="Times New Roman" w:eastAsia="宋体"/>
                <w:color w:val="auto"/>
                <w:sz w:val="24"/>
              </w:rPr>
              <w:t>值的大小，分别确定其污染程度。当</w:t>
            </w:r>
            <w:r>
              <w:rPr>
                <w:rFonts w:hint="eastAsia" w:ascii="Times New Roman" w:hAnsi="Times New Roman" w:eastAsia="宋体"/>
                <w:color w:val="auto"/>
                <w:sz w:val="24"/>
              </w:rPr>
              <w:t>P</w:t>
            </w:r>
            <w:r>
              <w:rPr>
                <w:rFonts w:ascii="Times New Roman" w:hAnsi="Times New Roman" w:eastAsia="宋体"/>
                <w:color w:val="auto"/>
                <w:sz w:val="24"/>
                <w:vertAlign w:val="subscript"/>
              </w:rPr>
              <w:t>i</w:t>
            </w:r>
            <w:r>
              <w:rPr>
                <w:rFonts w:ascii="Times New Roman" w:hAnsi="Times New Roman" w:eastAsia="宋体"/>
                <w:color w:val="auto"/>
                <w:sz w:val="24"/>
              </w:rPr>
              <w:t xml:space="preserve"> </w:t>
            </w:r>
            <w:r>
              <w:rPr>
                <w:rFonts w:hint="eastAsia" w:ascii="Times New Roman" w:hAnsi="Times New Roman" w:eastAsia="宋体"/>
                <w:color w:val="auto"/>
                <w:sz w:val="24"/>
              </w:rPr>
              <w:t>＜</w:t>
            </w:r>
            <w:r>
              <w:rPr>
                <w:rFonts w:ascii="Times New Roman" w:hAnsi="Times New Roman" w:eastAsia="宋体"/>
                <w:color w:val="auto"/>
                <w:sz w:val="24"/>
              </w:rPr>
              <w:t>1</w:t>
            </w:r>
            <w:r>
              <w:rPr>
                <w:rFonts w:hint="eastAsia" w:ascii="Times New Roman" w:hAnsi="Times New Roman" w:eastAsia="宋体"/>
                <w:color w:val="auto"/>
                <w:sz w:val="24"/>
              </w:rPr>
              <w:t>00%</w:t>
            </w:r>
            <w:r>
              <w:rPr>
                <w:rFonts w:ascii="Times New Roman" w:hAnsi="Times New Roman" w:eastAsia="宋体"/>
                <w:color w:val="auto"/>
                <w:sz w:val="24"/>
              </w:rPr>
              <w:t>时，表示大气中该污染物浓度不超标；当</w:t>
            </w:r>
            <w:r>
              <w:rPr>
                <w:rFonts w:hint="eastAsia" w:ascii="Times New Roman" w:hAnsi="Times New Roman" w:eastAsia="宋体"/>
                <w:color w:val="auto"/>
                <w:sz w:val="24"/>
              </w:rPr>
              <w:t>P</w:t>
            </w:r>
            <w:r>
              <w:rPr>
                <w:rFonts w:ascii="Times New Roman" w:hAnsi="Times New Roman" w:eastAsia="宋体"/>
                <w:color w:val="auto"/>
                <w:sz w:val="24"/>
                <w:vertAlign w:val="subscript"/>
              </w:rPr>
              <w:t>i</w:t>
            </w:r>
            <w:r>
              <w:rPr>
                <w:rFonts w:hint="eastAsia" w:ascii="Times New Roman" w:hAnsi="Times New Roman" w:eastAsia="宋体"/>
                <w:color w:val="auto"/>
                <w:sz w:val="24"/>
              </w:rPr>
              <w:t>≥</w:t>
            </w:r>
            <w:r>
              <w:rPr>
                <w:rFonts w:ascii="Times New Roman" w:hAnsi="Times New Roman" w:eastAsia="宋体"/>
                <w:color w:val="auto"/>
                <w:sz w:val="24"/>
              </w:rPr>
              <w:t>1</w:t>
            </w:r>
            <w:r>
              <w:rPr>
                <w:rFonts w:hint="eastAsia" w:ascii="Times New Roman" w:hAnsi="Times New Roman" w:eastAsia="宋体"/>
                <w:color w:val="auto"/>
                <w:sz w:val="24"/>
              </w:rPr>
              <w:t>00%</w:t>
            </w:r>
            <w:r>
              <w:rPr>
                <w:rFonts w:ascii="Times New Roman" w:hAnsi="Times New Roman" w:eastAsia="宋体"/>
                <w:color w:val="auto"/>
                <w:sz w:val="24"/>
              </w:rPr>
              <w:t>时，表示大气中该污染物浓度超过评价标准。</w:t>
            </w:r>
          </w:p>
          <w:p>
            <w:pPr>
              <w:spacing w:line="360" w:lineRule="auto"/>
              <w:rPr>
                <w:rFonts w:ascii="Times New Roman" w:hAnsi="Times New Roman" w:eastAsia="宋体"/>
                <w:b/>
                <w:bCs/>
                <w:color w:val="auto"/>
                <w:sz w:val="24"/>
              </w:rPr>
            </w:pPr>
            <w:r>
              <w:rPr>
                <w:rFonts w:hint="eastAsia" w:ascii="Times New Roman" w:hAnsi="Times New Roman" w:eastAsia="宋体"/>
                <w:b/>
                <w:bCs/>
                <w:color w:val="auto"/>
                <w:sz w:val="24"/>
              </w:rPr>
              <w:t>1.2.3监测结果及分析</w:t>
            </w:r>
          </w:p>
          <w:p>
            <w:pPr>
              <w:spacing w:line="360" w:lineRule="auto"/>
              <w:ind w:firstLine="480" w:firstLineChars="200"/>
              <w:rPr>
                <w:rFonts w:ascii="Times New Roman" w:hAnsi="Times New Roman" w:eastAsia="宋体"/>
                <w:color w:val="auto"/>
                <w:sz w:val="24"/>
              </w:rPr>
            </w:pPr>
            <w:r>
              <w:rPr>
                <w:rFonts w:ascii="Times New Roman" w:hAnsi="Times New Roman" w:eastAsia="宋体"/>
                <w:color w:val="auto"/>
                <w:sz w:val="24"/>
              </w:rPr>
              <w:t>本次监测非甲烷总烃小时平均浓度统计</w:t>
            </w:r>
            <w:r>
              <w:rPr>
                <w:rFonts w:hint="eastAsia" w:ascii="Times New Roman" w:hAnsi="Times New Roman" w:eastAsia="宋体"/>
                <w:color w:val="auto"/>
                <w:sz w:val="24"/>
              </w:rPr>
              <w:t>结果见</w:t>
            </w:r>
            <w:r>
              <w:rPr>
                <w:rFonts w:ascii="Times New Roman" w:hAnsi="Times New Roman" w:eastAsia="宋体"/>
                <w:color w:val="auto"/>
                <w:sz w:val="24"/>
              </w:rPr>
              <w:t>表</w:t>
            </w:r>
            <w:r>
              <w:rPr>
                <w:rFonts w:hint="eastAsia" w:ascii="Times New Roman" w:hAnsi="Times New Roman" w:eastAsia="宋体"/>
                <w:color w:val="auto"/>
                <w:sz w:val="24"/>
                <w:lang w:val="en-US" w:eastAsia="zh-CN"/>
              </w:rPr>
              <w:t>3-5</w:t>
            </w:r>
            <w:r>
              <w:rPr>
                <w:rFonts w:hint="eastAsia" w:ascii="Times New Roman" w:hAnsi="Times New Roman" w:eastAsia="宋体"/>
                <w:color w:val="auto"/>
                <w:sz w:val="24"/>
              </w:rPr>
              <w:t>。</w:t>
            </w:r>
          </w:p>
          <w:p>
            <w:pPr>
              <w:spacing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w:t>
            </w:r>
            <w:r>
              <w:rPr>
                <w:rFonts w:hint="default" w:ascii="Times New Roman" w:hAnsi="Times New Roman" w:eastAsia="宋体" w:cs="Times New Roman"/>
                <w:b/>
                <w:bCs/>
                <w:color w:val="auto"/>
                <w:sz w:val="21"/>
                <w:szCs w:val="21"/>
                <w:lang w:val="en-US" w:eastAsia="zh-CN"/>
              </w:rPr>
              <w:t>3-5</w:t>
            </w:r>
            <w:r>
              <w:rPr>
                <w:rFonts w:hint="default" w:ascii="Times New Roman" w:hAnsi="Times New Roman" w:eastAsia="宋体" w:cs="Times New Roman"/>
                <w:b/>
                <w:bCs/>
                <w:color w:val="auto"/>
                <w:sz w:val="21"/>
                <w:szCs w:val="21"/>
              </w:rPr>
              <w:t xml:space="preserve">     非甲烷总烃环境空气质量现状监测结果       单位：mg/m</w:t>
            </w:r>
            <w:r>
              <w:rPr>
                <w:rFonts w:hint="default" w:ascii="Times New Roman" w:hAnsi="Times New Roman" w:eastAsia="宋体" w:cs="Times New Roman"/>
                <w:b/>
                <w:bCs/>
                <w:color w:val="auto"/>
                <w:sz w:val="21"/>
                <w:szCs w:val="21"/>
                <w:vertAlign w:val="superscript"/>
              </w:rPr>
              <w:t>3</w:t>
            </w:r>
          </w:p>
          <w:tbl>
            <w:tblPr>
              <w:tblStyle w:val="19"/>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848"/>
              <w:gridCol w:w="1663"/>
              <w:gridCol w:w="2228"/>
              <w:gridCol w:w="223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59" w:type="pct"/>
                  <w:vMerge w:val="restart"/>
                  <w:noWrap w:val="0"/>
                  <w:vAlign w:val="center"/>
                </w:tcPr>
                <w:p>
                  <w:pPr>
                    <w:spacing w:line="240" w:lineRule="atLeast"/>
                    <w:jc w:val="center"/>
                    <w:rPr>
                      <w:rFonts w:ascii="Times New Roman" w:hAnsi="Times New Roman" w:eastAsia="宋体"/>
                      <w:b/>
                      <w:color w:val="auto"/>
                      <w:highlight w:val="none"/>
                    </w:rPr>
                  </w:pPr>
                  <w:r>
                    <w:rPr>
                      <w:rFonts w:hint="eastAsia" w:ascii="Times New Roman" w:hAnsi="Times New Roman" w:eastAsia="宋体"/>
                      <w:b/>
                      <w:color w:val="auto"/>
                      <w:highlight w:val="none"/>
                    </w:rPr>
                    <w:t>监测点位名称</w:t>
                  </w:r>
                </w:p>
              </w:tc>
              <w:tc>
                <w:tcPr>
                  <w:tcW w:w="1043" w:type="pct"/>
                  <w:vMerge w:val="restart"/>
                  <w:noWrap w:val="0"/>
                  <w:vAlign w:val="center"/>
                </w:tcPr>
                <w:p>
                  <w:pPr>
                    <w:spacing w:line="240" w:lineRule="atLeast"/>
                    <w:jc w:val="center"/>
                    <w:rPr>
                      <w:rFonts w:ascii="Times New Roman" w:hAnsi="Times New Roman" w:eastAsia="宋体"/>
                      <w:b/>
                      <w:color w:val="auto"/>
                      <w:highlight w:val="none"/>
                    </w:rPr>
                  </w:pPr>
                  <w:r>
                    <w:rPr>
                      <w:rFonts w:ascii="Times New Roman" w:hAnsi="Times New Roman" w:eastAsia="宋体"/>
                      <w:b/>
                      <w:color w:val="auto"/>
                      <w:highlight w:val="none"/>
                    </w:rPr>
                    <w:t>监测时间</w:t>
                  </w:r>
                </w:p>
              </w:tc>
              <w:tc>
                <w:tcPr>
                  <w:tcW w:w="2797" w:type="pct"/>
                  <w:gridSpan w:val="2"/>
                  <w:noWrap w:val="0"/>
                  <w:vAlign w:val="center"/>
                </w:tcPr>
                <w:p>
                  <w:pPr>
                    <w:spacing w:line="240" w:lineRule="atLeast"/>
                    <w:jc w:val="center"/>
                    <w:rPr>
                      <w:rFonts w:ascii="Times New Roman" w:hAnsi="Times New Roman" w:eastAsia="宋体"/>
                      <w:b/>
                      <w:color w:val="auto"/>
                      <w:highlight w:val="none"/>
                    </w:rPr>
                  </w:pPr>
                  <w:r>
                    <w:rPr>
                      <w:rFonts w:ascii="Times New Roman" w:hAnsi="Times New Roman" w:eastAsia="宋体"/>
                      <w:b/>
                      <w:color w:val="auto"/>
                      <w:highlight w:val="none"/>
                    </w:rPr>
                    <w:t>监测项目结果</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59" w:type="pct"/>
                  <w:vMerge w:val="continue"/>
                  <w:tcBorders>
                    <w:bottom w:val="single" w:color="auto" w:sz="12" w:space="0"/>
                  </w:tcBorders>
                  <w:noWrap w:val="0"/>
                  <w:vAlign w:val="center"/>
                </w:tcPr>
                <w:p>
                  <w:pPr>
                    <w:spacing w:line="240" w:lineRule="atLeast"/>
                    <w:jc w:val="center"/>
                    <w:rPr>
                      <w:rFonts w:ascii="Times New Roman" w:hAnsi="Times New Roman" w:eastAsia="宋体"/>
                      <w:b/>
                      <w:color w:val="auto"/>
                      <w:highlight w:val="none"/>
                    </w:rPr>
                  </w:pPr>
                </w:p>
              </w:tc>
              <w:tc>
                <w:tcPr>
                  <w:tcW w:w="1043" w:type="pct"/>
                  <w:vMerge w:val="continue"/>
                  <w:tcBorders>
                    <w:bottom w:val="single" w:color="auto" w:sz="12" w:space="0"/>
                  </w:tcBorders>
                  <w:noWrap w:val="0"/>
                  <w:vAlign w:val="center"/>
                </w:tcPr>
                <w:p>
                  <w:pPr>
                    <w:spacing w:line="240" w:lineRule="atLeast"/>
                    <w:jc w:val="center"/>
                    <w:rPr>
                      <w:rFonts w:ascii="Times New Roman" w:hAnsi="Times New Roman" w:eastAsia="宋体"/>
                      <w:b/>
                      <w:color w:val="auto"/>
                      <w:highlight w:val="none"/>
                    </w:rPr>
                  </w:pPr>
                </w:p>
              </w:tc>
              <w:tc>
                <w:tcPr>
                  <w:tcW w:w="1397" w:type="pct"/>
                  <w:tcBorders>
                    <w:bottom w:val="single" w:color="auto" w:sz="12" w:space="0"/>
                  </w:tcBorders>
                  <w:noWrap w:val="0"/>
                  <w:vAlign w:val="center"/>
                </w:tcPr>
                <w:p>
                  <w:pPr>
                    <w:spacing w:line="240" w:lineRule="atLeast"/>
                    <w:jc w:val="center"/>
                    <w:rPr>
                      <w:rFonts w:hint="eastAsia" w:ascii="Times New Roman" w:hAnsi="Times New Roman" w:eastAsia="宋体"/>
                      <w:b/>
                      <w:color w:val="auto"/>
                      <w:highlight w:val="none"/>
                      <w:lang w:eastAsia="zh-CN"/>
                    </w:rPr>
                  </w:pPr>
                  <w:r>
                    <w:rPr>
                      <w:rFonts w:hint="eastAsia"/>
                      <w:b/>
                      <w:color w:val="auto"/>
                      <w:highlight w:val="none"/>
                      <w:lang w:val="en-US" w:eastAsia="zh-CN"/>
                    </w:rPr>
                    <w:t>颗粒物</w:t>
                  </w:r>
                </w:p>
              </w:tc>
              <w:tc>
                <w:tcPr>
                  <w:tcW w:w="1400" w:type="pct"/>
                  <w:tcBorders>
                    <w:bottom w:val="single" w:color="auto" w:sz="12" w:space="0"/>
                  </w:tcBorders>
                  <w:noWrap w:val="0"/>
                  <w:vAlign w:val="center"/>
                </w:tcPr>
                <w:p>
                  <w:pPr>
                    <w:spacing w:line="240" w:lineRule="atLeast"/>
                    <w:jc w:val="center"/>
                    <w:rPr>
                      <w:rFonts w:ascii="Times New Roman" w:hAnsi="Times New Roman" w:eastAsia="宋体"/>
                      <w:b/>
                      <w:color w:val="auto"/>
                      <w:highlight w:val="none"/>
                    </w:rPr>
                  </w:pPr>
                  <w:r>
                    <w:rPr>
                      <w:rFonts w:ascii="Times New Roman" w:hAnsi="Times New Roman" w:eastAsia="宋体"/>
                      <w:b/>
                      <w:color w:val="auto"/>
                      <w:highlight w:val="none"/>
                    </w:rPr>
                    <w:t>P</w:t>
                  </w:r>
                  <w:r>
                    <w:rPr>
                      <w:rFonts w:hint="eastAsia" w:ascii="Times New Roman" w:hAnsi="Times New Roman" w:eastAsia="宋体"/>
                      <w:b/>
                      <w:color w:val="auto"/>
                      <w:highlight w:val="none"/>
                      <w:vertAlign w:val="subscript"/>
                    </w:rPr>
                    <w:t>i</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59" w:type="pct"/>
                  <w:vMerge w:val="restart"/>
                  <w:tcBorders>
                    <w:top w:val="single" w:color="auto" w:sz="12" w:space="0"/>
                  </w:tcBorders>
                  <w:noWrap w:val="0"/>
                  <w:vAlign w:val="center"/>
                </w:tcPr>
                <w:p>
                  <w:pPr>
                    <w:spacing w:line="240" w:lineRule="atLeast"/>
                    <w:jc w:val="center"/>
                    <w:rPr>
                      <w:rFonts w:ascii="Times New Roman" w:hAnsi="Times New Roman" w:eastAsia="宋体"/>
                      <w:color w:val="auto"/>
                      <w:highlight w:val="none"/>
                    </w:rPr>
                  </w:pPr>
                  <w:r>
                    <w:rPr>
                      <w:rFonts w:hint="eastAsia" w:ascii="Times New Roman" w:hAnsi="Times New Roman" w:eastAsia="宋体"/>
                      <w:color w:val="auto"/>
                      <w:highlight w:val="none"/>
                    </w:rPr>
                    <w:t>1#项目区上风向</w:t>
                  </w:r>
                </w:p>
              </w:tc>
              <w:tc>
                <w:tcPr>
                  <w:tcW w:w="1043" w:type="pct"/>
                  <w:tcBorders>
                    <w:top w:val="single" w:color="auto" w:sz="12" w:space="0"/>
                  </w:tcBorders>
                  <w:noWrap w:val="0"/>
                  <w:vAlign w:val="center"/>
                </w:tcPr>
                <w:p>
                  <w:pPr>
                    <w:spacing w:line="240" w:lineRule="atLeast"/>
                    <w:jc w:val="center"/>
                    <w:rPr>
                      <w:rFonts w:hint="default" w:ascii="Times New Roman" w:hAnsi="Times New Roman" w:eastAsia="宋体"/>
                      <w:color w:val="auto"/>
                      <w:highlight w:val="none"/>
                      <w:lang w:val="en-US" w:eastAsia="zh-CN"/>
                    </w:rPr>
                  </w:pPr>
                  <w:r>
                    <w:rPr>
                      <w:rFonts w:hint="eastAsia"/>
                      <w:color w:val="auto"/>
                      <w:highlight w:val="none"/>
                      <w:lang w:val="en-US" w:eastAsia="zh-CN"/>
                    </w:rPr>
                    <w:t>2021.9.15</w:t>
                  </w:r>
                </w:p>
              </w:tc>
              <w:tc>
                <w:tcPr>
                  <w:tcW w:w="1397" w:type="pct"/>
                  <w:tcBorders>
                    <w:top w:val="single" w:color="auto"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Times New Roman" w:hAnsi="Times New Roman" w:eastAsia="宋体"/>
                      <w:color w:val="auto"/>
                      <w:highlight w:val="none"/>
                    </w:rPr>
                  </w:pPr>
                  <w:r>
                    <w:rPr>
                      <w:rFonts w:hint="default" w:ascii="Times New Roman" w:hAnsi="Times New Roman" w:eastAsia="宋体" w:cs="Times New Roman"/>
                      <w:i w:val="0"/>
                      <w:iCs w:val="0"/>
                      <w:color w:val="auto"/>
                      <w:kern w:val="0"/>
                      <w:sz w:val="21"/>
                      <w:szCs w:val="21"/>
                      <w:u w:val="none"/>
                      <w:lang w:val="en-US" w:eastAsia="zh-CN" w:bidi="ar"/>
                    </w:rPr>
                    <w:t>0.037</w:t>
                  </w:r>
                </w:p>
              </w:tc>
              <w:tc>
                <w:tcPr>
                  <w:tcW w:w="1400" w:type="pct"/>
                  <w:tcBorders>
                    <w:top w:val="single" w:color="auto"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olor w:val="auto"/>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0.037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59" w:type="pct"/>
                  <w:vMerge w:val="continue"/>
                  <w:noWrap w:val="0"/>
                  <w:vAlign w:val="center"/>
                </w:tcPr>
                <w:p>
                  <w:pPr>
                    <w:spacing w:line="240" w:lineRule="atLeast"/>
                    <w:jc w:val="center"/>
                    <w:rPr>
                      <w:rFonts w:ascii="Times New Roman" w:hAnsi="Times New Roman" w:eastAsia="宋体"/>
                      <w:color w:val="auto"/>
                      <w:highlight w:val="none"/>
                    </w:rPr>
                  </w:pPr>
                </w:p>
              </w:tc>
              <w:tc>
                <w:tcPr>
                  <w:tcW w:w="1043" w:type="pct"/>
                  <w:noWrap w:val="0"/>
                  <w:vAlign w:val="center"/>
                </w:tcPr>
                <w:p>
                  <w:pPr>
                    <w:spacing w:line="240" w:lineRule="atLeast"/>
                    <w:jc w:val="center"/>
                    <w:rPr>
                      <w:rFonts w:hint="default" w:ascii="Times New Roman" w:hAnsi="Times New Roman" w:eastAsia="宋体"/>
                      <w:color w:val="auto"/>
                      <w:highlight w:val="none"/>
                      <w:lang w:val="en-US" w:eastAsia="zh-CN"/>
                    </w:rPr>
                  </w:pPr>
                  <w:r>
                    <w:rPr>
                      <w:rFonts w:hint="eastAsia" w:ascii="Times New Roman" w:hAnsi="Times New Roman" w:eastAsia="宋体"/>
                      <w:color w:val="auto"/>
                      <w:highlight w:val="none"/>
                    </w:rPr>
                    <w:t>202</w:t>
                  </w:r>
                  <w:r>
                    <w:rPr>
                      <w:rFonts w:hint="eastAsia"/>
                      <w:color w:val="auto"/>
                      <w:highlight w:val="none"/>
                      <w:lang w:val="en-US" w:eastAsia="zh-CN"/>
                    </w:rPr>
                    <w:t>1.9.16</w:t>
                  </w:r>
                </w:p>
              </w:tc>
              <w:tc>
                <w:tcPr>
                  <w:tcW w:w="1397" w:type="pct"/>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Times New Roman" w:hAnsi="Times New Roman" w:eastAsia="宋体"/>
                      <w:color w:val="auto"/>
                      <w:highlight w:val="none"/>
                    </w:rPr>
                  </w:pPr>
                  <w:r>
                    <w:rPr>
                      <w:rFonts w:hint="default" w:ascii="Times New Roman" w:hAnsi="Times New Roman" w:eastAsia="宋体" w:cs="Times New Roman"/>
                      <w:i w:val="0"/>
                      <w:iCs w:val="0"/>
                      <w:color w:val="auto"/>
                      <w:kern w:val="0"/>
                      <w:sz w:val="21"/>
                      <w:szCs w:val="21"/>
                      <w:u w:val="none"/>
                      <w:lang w:val="en-US" w:eastAsia="zh-CN" w:bidi="ar"/>
                    </w:rPr>
                    <w:t>0.051</w:t>
                  </w:r>
                </w:p>
              </w:tc>
              <w:tc>
                <w:tcPr>
                  <w:tcW w:w="1400" w:type="pct"/>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Times New Roman" w:hAnsi="Times New Roman" w:eastAsia="宋体"/>
                      <w:color w:val="auto"/>
                      <w:highlight w:val="none"/>
                    </w:rPr>
                  </w:pPr>
                  <w:r>
                    <w:rPr>
                      <w:rFonts w:hint="default" w:ascii="Times New Roman" w:hAnsi="Times New Roman" w:eastAsia="宋体" w:cs="Times New Roman"/>
                      <w:i w:val="0"/>
                      <w:iCs w:val="0"/>
                      <w:color w:val="auto"/>
                      <w:kern w:val="0"/>
                      <w:sz w:val="21"/>
                      <w:szCs w:val="21"/>
                      <w:u w:val="none"/>
                      <w:lang w:val="en-US" w:eastAsia="zh-CN" w:bidi="ar"/>
                    </w:rPr>
                    <w:t>0.051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59" w:type="pct"/>
                  <w:vMerge w:val="continue"/>
                  <w:noWrap w:val="0"/>
                  <w:vAlign w:val="center"/>
                </w:tcPr>
                <w:p>
                  <w:pPr>
                    <w:spacing w:line="240" w:lineRule="atLeast"/>
                    <w:jc w:val="center"/>
                    <w:rPr>
                      <w:rFonts w:ascii="Times New Roman" w:hAnsi="Times New Roman" w:eastAsia="宋体"/>
                      <w:color w:val="auto"/>
                      <w:highlight w:val="none"/>
                    </w:rPr>
                  </w:pPr>
                </w:p>
              </w:tc>
              <w:tc>
                <w:tcPr>
                  <w:tcW w:w="1043" w:type="pct"/>
                  <w:noWrap w:val="0"/>
                  <w:vAlign w:val="center"/>
                </w:tcPr>
                <w:p>
                  <w:pPr>
                    <w:spacing w:line="240" w:lineRule="atLeast"/>
                    <w:jc w:val="center"/>
                    <w:rPr>
                      <w:rFonts w:hint="default" w:ascii="Times New Roman" w:hAnsi="Times New Roman" w:eastAsia="宋体"/>
                      <w:color w:val="auto"/>
                      <w:highlight w:val="none"/>
                      <w:lang w:val="en-US" w:eastAsia="zh-CN"/>
                    </w:rPr>
                  </w:pPr>
                  <w:r>
                    <w:rPr>
                      <w:rFonts w:hint="eastAsia" w:ascii="Times New Roman" w:hAnsi="Times New Roman" w:eastAsia="宋体"/>
                      <w:color w:val="auto"/>
                      <w:highlight w:val="none"/>
                    </w:rPr>
                    <w:t>202</w:t>
                  </w:r>
                  <w:r>
                    <w:rPr>
                      <w:rFonts w:hint="eastAsia"/>
                      <w:color w:val="auto"/>
                      <w:highlight w:val="none"/>
                      <w:lang w:val="en-US" w:eastAsia="zh-CN"/>
                    </w:rPr>
                    <w:t>1.9.17</w:t>
                  </w:r>
                </w:p>
              </w:tc>
              <w:tc>
                <w:tcPr>
                  <w:tcW w:w="1397" w:type="pct"/>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Times New Roman" w:hAnsi="Times New Roman" w:eastAsia="宋体"/>
                      <w:color w:val="auto"/>
                      <w:highlight w:val="none"/>
                    </w:rPr>
                  </w:pPr>
                  <w:r>
                    <w:rPr>
                      <w:rFonts w:hint="default" w:ascii="Times New Roman" w:hAnsi="Times New Roman" w:eastAsia="宋体" w:cs="Times New Roman"/>
                      <w:i w:val="0"/>
                      <w:iCs w:val="0"/>
                      <w:color w:val="auto"/>
                      <w:kern w:val="0"/>
                      <w:sz w:val="21"/>
                      <w:szCs w:val="21"/>
                      <w:u w:val="none"/>
                      <w:lang w:val="en-US" w:eastAsia="zh-CN" w:bidi="ar"/>
                    </w:rPr>
                    <w:t>0.067</w:t>
                  </w:r>
                </w:p>
              </w:tc>
              <w:tc>
                <w:tcPr>
                  <w:tcW w:w="1400" w:type="pct"/>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Times New Roman" w:hAnsi="Times New Roman" w:eastAsia="宋体"/>
                      <w:color w:val="auto"/>
                      <w:highlight w:val="none"/>
                    </w:rPr>
                  </w:pPr>
                  <w:r>
                    <w:rPr>
                      <w:rFonts w:hint="default" w:ascii="Times New Roman" w:hAnsi="Times New Roman" w:eastAsia="宋体" w:cs="Times New Roman"/>
                      <w:i w:val="0"/>
                      <w:iCs w:val="0"/>
                      <w:color w:val="auto"/>
                      <w:kern w:val="0"/>
                      <w:sz w:val="21"/>
                      <w:szCs w:val="21"/>
                      <w:u w:val="none"/>
                      <w:lang w:val="en-US" w:eastAsia="zh-CN" w:bidi="ar"/>
                    </w:rPr>
                    <w:t>0.067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02" w:type="pct"/>
                  <w:gridSpan w:val="2"/>
                  <w:noWrap w:val="0"/>
                  <w:vAlign w:val="center"/>
                </w:tcPr>
                <w:p>
                  <w:pPr>
                    <w:spacing w:line="240" w:lineRule="atLeast"/>
                    <w:jc w:val="center"/>
                    <w:rPr>
                      <w:rFonts w:ascii="Times New Roman" w:hAnsi="Times New Roman" w:eastAsia="宋体"/>
                      <w:color w:val="auto"/>
                      <w:highlight w:val="none"/>
                    </w:rPr>
                  </w:pPr>
                  <w:r>
                    <w:rPr>
                      <w:rFonts w:hint="eastAsia" w:ascii="Times New Roman" w:hAnsi="Times New Roman" w:eastAsia="宋体"/>
                      <w:color w:val="auto"/>
                      <w:highlight w:val="none"/>
                    </w:rPr>
                    <w:t>标准值</w:t>
                  </w:r>
                </w:p>
              </w:tc>
              <w:tc>
                <w:tcPr>
                  <w:tcW w:w="2797" w:type="pct"/>
                  <w:gridSpan w:val="2"/>
                  <w:noWrap w:val="0"/>
                  <w:vAlign w:val="center"/>
                </w:tcPr>
                <w:p>
                  <w:pPr>
                    <w:spacing w:line="240" w:lineRule="atLeast"/>
                    <w:jc w:val="center"/>
                    <w:rPr>
                      <w:rFonts w:ascii="Times New Roman" w:hAnsi="Times New Roman" w:eastAsia="宋体"/>
                      <w:color w:val="auto"/>
                      <w:highlight w:val="none"/>
                    </w:rPr>
                  </w:pPr>
                  <w:r>
                    <w:rPr>
                      <w:rFonts w:hint="eastAsia"/>
                      <w:color w:val="auto"/>
                      <w:highlight w:val="none"/>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02" w:type="pct"/>
                  <w:gridSpan w:val="2"/>
                  <w:noWrap w:val="0"/>
                  <w:vAlign w:val="center"/>
                </w:tcPr>
                <w:p>
                  <w:pPr>
                    <w:spacing w:line="240" w:lineRule="atLeast"/>
                    <w:jc w:val="center"/>
                    <w:rPr>
                      <w:rFonts w:ascii="Times New Roman" w:hAnsi="Times New Roman" w:eastAsia="宋体"/>
                      <w:color w:val="auto"/>
                      <w:highlight w:val="none"/>
                    </w:rPr>
                  </w:pPr>
                  <w:r>
                    <w:rPr>
                      <w:rFonts w:hint="eastAsia" w:ascii="Times New Roman" w:hAnsi="Times New Roman" w:eastAsia="宋体"/>
                      <w:color w:val="auto"/>
                      <w:highlight w:val="none"/>
                    </w:rPr>
                    <w:t>日均值超标率（%）</w:t>
                  </w:r>
                </w:p>
              </w:tc>
              <w:tc>
                <w:tcPr>
                  <w:tcW w:w="2797" w:type="pct"/>
                  <w:gridSpan w:val="2"/>
                  <w:noWrap w:val="0"/>
                  <w:vAlign w:val="center"/>
                </w:tcPr>
                <w:p>
                  <w:pPr>
                    <w:spacing w:line="240" w:lineRule="atLeast"/>
                    <w:jc w:val="center"/>
                    <w:rPr>
                      <w:rFonts w:ascii="Times New Roman" w:hAnsi="Times New Roman" w:eastAsia="宋体"/>
                      <w:color w:val="auto"/>
                      <w:highlight w:val="none"/>
                    </w:rPr>
                  </w:pPr>
                  <w:r>
                    <w:rPr>
                      <w:rFonts w:hint="eastAsia" w:ascii="Times New Roman" w:hAnsi="Times New Roman" w:eastAsia="宋体"/>
                      <w:color w:val="auto"/>
                      <w:highlight w:val="none"/>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02" w:type="pct"/>
                  <w:gridSpan w:val="2"/>
                  <w:noWrap w:val="0"/>
                  <w:vAlign w:val="center"/>
                </w:tcPr>
                <w:p>
                  <w:pPr>
                    <w:spacing w:line="240" w:lineRule="atLeast"/>
                    <w:jc w:val="center"/>
                    <w:rPr>
                      <w:rFonts w:ascii="Times New Roman" w:hAnsi="Times New Roman" w:eastAsia="宋体"/>
                      <w:color w:val="auto"/>
                      <w:highlight w:val="none"/>
                    </w:rPr>
                  </w:pPr>
                  <w:r>
                    <w:rPr>
                      <w:rFonts w:hint="eastAsia" w:ascii="Times New Roman" w:hAnsi="Times New Roman" w:eastAsia="宋体"/>
                      <w:color w:val="auto"/>
                      <w:highlight w:val="none"/>
                    </w:rPr>
                    <w:t>最大浓度值占标率（%）</w:t>
                  </w:r>
                </w:p>
              </w:tc>
              <w:tc>
                <w:tcPr>
                  <w:tcW w:w="2797" w:type="pct"/>
                  <w:gridSpan w:val="2"/>
                  <w:noWrap w:val="0"/>
                  <w:vAlign w:val="center"/>
                </w:tcPr>
                <w:p>
                  <w:pPr>
                    <w:spacing w:line="240" w:lineRule="atLeast"/>
                    <w:jc w:val="center"/>
                    <w:rPr>
                      <w:rFonts w:ascii="Times New Roman" w:hAnsi="Times New Roman" w:eastAsia="宋体"/>
                      <w:color w:val="auto"/>
                      <w:highlight w:val="none"/>
                    </w:rPr>
                  </w:pPr>
                  <w:r>
                    <w:rPr>
                      <w:rFonts w:hint="eastAsia"/>
                      <w:color w:val="auto"/>
                      <w:highlight w:val="none"/>
                      <w:lang w:val="en-US" w:eastAsia="zh-CN"/>
                    </w:rPr>
                    <w:t>0</w:t>
                  </w:r>
                </w:p>
              </w:tc>
            </w:tr>
          </w:tbl>
          <w:p>
            <w:pPr>
              <w:spacing w:line="360" w:lineRule="auto"/>
              <w:rPr>
                <w:rFonts w:ascii="Times New Roman" w:hAnsi="Times New Roman" w:eastAsia="宋体"/>
                <w:b/>
                <w:bCs/>
                <w:color w:val="auto"/>
                <w:sz w:val="24"/>
              </w:rPr>
            </w:pPr>
            <w:r>
              <w:rPr>
                <w:rFonts w:hint="eastAsia" w:ascii="Times New Roman" w:hAnsi="Times New Roman" w:eastAsia="宋体"/>
                <w:b/>
                <w:bCs/>
                <w:color w:val="auto"/>
                <w:sz w:val="24"/>
              </w:rPr>
              <w:t>1.2.4现状监测结果分析</w:t>
            </w:r>
          </w:p>
          <w:p>
            <w:pPr>
              <w:spacing w:line="360" w:lineRule="auto"/>
              <w:ind w:firstLine="480" w:firstLineChars="200"/>
              <w:rPr>
                <w:rFonts w:hint="default" w:ascii="Times New Roman" w:hAnsi="Times New Roman" w:eastAsia="宋体"/>
                <w:color w:val="auto"/>
                <w:sz w:val="24"/>
                <w:lang w:val="en-US" w:eastAsia="zh-CN"/>
              </w:rPr>
            </w:pPr>
            <w:r>
              <w:rPr>
                <w:rFonts w:ascii="Times New Roman" w:hAnsi="Times New Roman" w:eastAsia="宋体"/>
                <w:color w:val="auto"/>
                <w:sz w:val="24"/>
              </w:rPr>
              <w:t>对照表</w:t>
            </w:r>
            <w:r>
              <w:rPr>
                <w:rFonts w:hint="eastAsia" w:ascii="Times New Roman" w:hAnsi="Times New Roman" w:eastAsia="宋体"/>
                <w:color w:val="auto"/>
                <w:sz w:val="24"/>
                <w:lang w:val="en-US" w:eastAsia="zh-CN"/>
              </w:rPr>
              <w:t>3-5</w:t>
            </w:r>
            <w:r>
              <w:rPr>
                <w:rFonts w:ascii="Times New Roman" w:hAnsi="Times New Roman" w:eastAsia="宋体"/>
                <w:color w:val="auto"/>
                <w:sz w:val="24"/>
              </w:rPr>
              <w:t>环境空气质量标准，由</w:t>
            </w:r>
            <w:r>
              <w:rPr>
                <w:rFonts w:hint="eastAsia" w:ascii="Times New Roman" w:hAnsi="Times New Roman" w:eastAsia="宋体"/>
                <w:color w:val="auto"/>
                <w:sz w:val="24"/>
              </w:rPr>
              <w:t>表</w:t>
            </w:r>
            <w:r>
              <w:rPr>
                <w:rFonts w:hint="eastAsia" w:ascii="Times New Roman" w:hAnsi="Times New Roman" w:eastAsia="宋体"/>
                <w:color w:val="auto"/>
                <w:sz w:val="24"/>
                <w:lang w:val="en-US" w:eastAsia="zh-CN"/>
              </w:rPr>
              <w:t>3-5</w:t>
            </w:r>
            <w:r>
              <w:rPr>
                <w:rFonts w:ascii="Times New Roman" w:hAnsi="Times New Roman" w:eastAsia="宋体"/>
                <w:color w:val="auto"/>
                <w:sz w:val="24"/>
              </w:rPr>
              <w:t>看出：评价区域内大气环境监测结果表明，</w:t>
            </w:r>
            <w:r>
              <w:rPr>
                <w:rFonts w:hint="eastAsia" w:ascii="Times New Roman" w:hAnsi="Times New Roman" w:eastAsia="宋体"/>
                <w:color w:val="auto"/>
                <w:sz w:val="24"/>
                <w:lang w:val="en-US" w:eastAsia="zh-CN"/>
              </w:rPr>
              <w:t>颗粒物符合</w:t>
            </w:r>
            <w:r>
              <w:rPr>
                <w:rFonts w:hint="default" w:ascii="Times New Roman" w:hAnsi="Times New Roman" w:eastAsia="宋体"/>
                <w:color w:val="auto"/>
                <w:sz w:val="24"/>
              </w:rPr>
              <w:t>《环境空气质量标准》（GB3095-2012）中二级标准</w:t>
            </w:r>
            <w:r>
              <w:rPr>
                <w:rFonts w:hint="eastAsia" w:ascii="Times New Roman" w:hAnsi="Times New Roman" w:eastAsia="宋体"/>
                <w:color w:val="auto"/>
                <w:sz w:val="24"/>
              </w:rPr>
              <w:t>质量标准日均值</w:t>
            </w:r>
            <w:r>
              <w:rPr>
                <w:rFonts w:hint="eastAsia" w:ascii="Times New Roman" w:hAnsi="Times New Roman" w:eastAsia="宋体"/>
                <w:color w:val="auto"/>
                <w:sz w:val="24"/>
                <w:lang w:val="en-US" w:eastAsia="zh-CN"/>
              </w:rPr>
              <w:t>1.0</w:t>
            </w:r>
            <w:r>
              <w:rPr>
                <w:rFonts w:hint="eastAsia" w:ascii="Times New Roman" w:hAnsi="Times New Roman" w:eastAsia="宋体"/>
                <w:color w:val="auto"/>
                <w:sz w:val="24"/>
              </w:rPr>
              <w:t>mg/m3。</w:t>
            </w:r>
            <w:r>
              <w:rPr>
                <w:rFonts w:hint="default" w:ascii="Times New Roman" w:hAnsi="Times New Roman" w:eastAsia="宋体"/>
                <w:color w:val="auto"/>
                <w:sz w:val="24"/>
              </w:rPr>
              <w:t>其污染物有一定环境容量，本项目实施后在落实各项环保措施情况下，对区域环境质量影响不大。</w:t>
            </w:r>
          </w:p>
          <w:p>
            <w:pPr>
              <w:pStyle w:val="3"/>
              <w:spacing w:line="360" w:lineRule="auto"/>
              <w:jc w:val="both"/>
              <w:outlineLvl w:val="1"/>
              <w:rPr>
                <w:rFonts w:hint="default" w:ascii="Times New Roman" w:hAnsi="Times New Roman" w:eastAsia="宋体" w:cs="Times New Roman"/>
                <w:b/>
                <w:bCs/>
                <w:color w:val="auto"/>
                <w:sz w:val="24"/>
                <w:szCs w:val="24"/>
              </w:rPr>
            </w:pPr>
            <w:r>
              <w:rPr>
                <w:rFonts w:hint="eastAsia" w:cs="Times New Roman"/>
                <w:b/>
                <w:bCs/>
                <w:color w:val="auto"/>
                <w:sz w:val="24"/>
                <w:szCs w:val="24"/>
                <w:lang w:val="en-US" w:eastAsia="zh-CN"/>
              </w:rPr>
              <w:t>2.</w:t>
            </w:r>
            <w:r>
              <w:rPr>
                <w:rFonts w:hint="default" w:ascii="Times New Roman" w:hAnsi="Times New Roman" w:eastAsia="宋体" w:cs="Times New Roman"/>
                <w:b/>
                <w:bCs/>
                <w:color w:val="auto"/>
                <w:sz w:val="24"/>
                <w:szCs w:val="24"/>
              </w:rPr>
              <w:t>水环境质量现状调查与评价</w:t>
            </w:r>
          </w:p>
          <w:p>
            <w:pPr>
              <w:keepNext/>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jc w:val="both"/>
              <w:textAlignment w:val="auto"/>
              <w:outlineLvl w:val="2"/>
              <w:rPr>
                <w:rFonts w:hint="default" w:ascii="Times New Roman" w:hAnsi="Times New Roman" w:eastAsia="宋体" w:cs="Times New Roman"/>
                <w:b w:val="0"/>
                <w:bCs/>
                <w:color w:val="auto"/>
                <w:kern w:val="2"/>
                <w:sz w:val="24"/>
                <w:szCs w:val="24"/>
                <w:highlight w:val="none"/>
                <w:lang w:val="en-US" w:eastAsia="zh-CN" w:bidi="ar-SA"/>
              </w:rPr>
            </w:pPr>
            <w:r>
              <w:rPr>
                <w:rFonts w:hint="default" w:ascii="Times New Roman" w:hAnsi="Times New Roman" w:eastAsia="宋体" w:cs="Times New Roman"/>
                <w:b w:val="0"/>
                <w:bCs/>
                <w:color w:val="auto"/>
                <w:kern w:val="2"/>
                <w:sz w:val="24"/>
                <w:szCs w:val="24"/>
                <w:highlight w:val="none"/>
                <w:lang w:val="en-US" w:eastAsia="zh-CN" w:bidi="ar-SA"/>
              </w:rPr>
              <w:t>本项目北侧2.6km处为“500水库”，厂界500m范围内无地表水环境敏感目标。本项目生产废水不外排，生活废水排入园区污水管网，与地表水体无水力联系，且本项目生活污水排放为间接排放，根据《环境影响评价技术导则</w:t>
            </w:r>
            <w:r>
              <w:rPr>
                <w:rFonts w:hint="eastAsia" w:ascii="Times New Roman" w:hAnsi="Times New Roman" w:eastAsia="宋体" w:cs="Times New Roman"/>
                <w:b w:val="0"/>
                <w:bCs/>
                <w:color w:val="auto"/>
                <w:kern w:val="2"/>
                <w:sz w:val="24"/>
                <w:szCs w:val="24"/>
                <w:highlight w:val="none"/>
                <w:lang w:val="en-US" w:eastAsia="zh-CN" w:bidi="ar-SA"/>
              </w:rPr>
              <w:t>－</w:t>
            </w:r>
            <w:r>
              <w:rPr>
                <w:rFonts w:hint="default" w:ascii="Times New Roman" w:hAnsi="Times New Roman" w:eastAsia="宋体" w:cs="Times New Roman"/>
                <w:b w:val="0"/>
                <w:bCs/>
                <w:color w:val="auto"/>
                <w:kern w:val="2"/>
                <w:sz w:val="24"/>
                <w:szCs w:val="24"/>
                <w:highlight w:val="none"/>
                <w:lang w:val="en-US" w:eastAsia="zh-CN" w:bidi="ar-SA"/>
              </w:rPr>
              <w:t>地表水环境》（HJ2.3-2018），因此本项目地表水环境影响评价工作等级确定为三级B，可不开展区域污染源调查。因此本项目不对地表水环境现状进行调查及分析。</w:t>
            </w:r>
          </w:p>
          <w:p>
            <w:pPr>
              <w:pStyle w:val="3"/>
              <w:spacing w:line="360" w:lineRule="auto"/>
              <w:jc w:val="both"/>
              <w:outlineLvl w:val="1"/>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3</w:t>
            </w:r>
            <w:r>
              <w:rPr>
                <w:rFonts w:hint="eastAsia" w:cs="Times New Roman"/>
                <w:b/>
                <w:bCs/>
                <w:color w:val="auto"/>
                <w:sz w:val="24"/>
                <w:szCs w:val="24"/>
                <w:lang w:val="en-US" w:eastAsia="zh-CN"/>
              </w:rPr>
              <w:t>.</w:t>
            </w:r>
            <w:r>
              <w:rPr>
                <w:rFonts w:hint="default" w:ascii="Times New Roman" w:hAnsi="Times New Roman" w:eastAsia="宋体" w:cs="Times New Roman"/>
                <w:b/>
                <w:bCs/>
                <w:color w:val="auto"/>
                <w:sz w:val="24"/>
                <w:szCs w:val="24"/>
              </w:rPr>
              <w:t>噪声环境质量现状与评价</w:t>
            </w:r>
          </w:p>
          <w:p>
            <w:pPr>
              <w:spacing w:line="360" w:lineRule="auto"/>
              <w:ind w:firstLine="480"/>
              <w:jc w:val="both"/>
              <w:rPr>
                <w:rFonts w:hint="default" w:ascii="Times New Roman" w:hAnsi="Times New Roman" w:eastAsia="宋体" w:cs="Times New Roman"/>
                <w:color w:val="auto"/>
                <w:sz w:val="24"/>
                <w:szCs w:val="24"/>
              </w:rPr>
            </w:pPr>
            <w:r>
              <w:rPr>
                <w:rFonts w:hint="default" w:ascii="Times New Roman" w:hAnsi="Times New Roman" w:eastAsia="宋体" w:cs="Times New Roman"/>
                <w:b w:val="0"/>
                <w:bCs/>
                <w:color w:val="auto"/>
                <w:kern w:val="2"/>
                <w:sz w:val="24"/>
                <w:szCs w:val="24"/>
                <w:highlight w:val="none"/>
                <w:lang w:val="en-US" w:eastAsia="zh-CN" w:bidi="ar-SA"/>
              </w:rPr>
              <w:t>本项目属于《声环境质量标准》（GB3096-2008）中的3类声功能区。</w:t>
            </w:r>
            <w:r>
              <w:rPr>
                <w:rFonts w:hint="default" w:ascii="Times New Roman" w:hAnsi="Times New Roman" w:eastAsia="宋体" w:cs="Times New Roman"/>
                <w:color w:val="auto"/>
                <w:sz w:val="24"/>
                <w:szCs w:val="24"/>
              </w:rPr>
              <w:t>本项目厂界外50米，无</w:t>
            </w:r>
            <w:r>
              <w:rPr>
                <w:rFonts w:hint="default" w:ascii="Times New Roman" w:hAnsi="Times New Roman" w:eastAsia="宋体" w:cs="Times New Roman"/>
                <w:color w:val="auto"/>
                <w:sz w:val="24"/>
                <w:szCs w:val="24"/>
                <w:lang w:val="en-US" w:eastAsia="zh-CN"/>
              </w:rPr>
              <w:t>声</w:t>
            </w:r>
            <w:r>
              <w:rPr>
                <w:rFonts w:hint="default" w:ascii="Times New Roman" w:hAnsi="Times New Roman" w:eastAsia="宋体" w:cs="Times New Roman"/>
                <w:color w:val="auto"/>
                <w:sz w:val="24"/>
                <w:szCs w:val="24"/>
              </w:rPr>
              <w:t>环境敏感目标分布，项目位于</w:t>
            </w:r>
            <w:r>
              <w:rPr>
                <w:rFonts w:hint="default" w:ascii="Times New Roman" w:hAnsi="Times New Roman" w:eastAsia="宋体" w:cs="Times New Roman"/>
                <w:color w:val="auto"/>
                <w:sz w:val="24"/>
                <w:szCs w:val="24"/>
                <w:lang w:val="en-US" w:eastAsia="zh-CN"/>
              </w:rPr>
              <w:t>工业</w:t>
            </w:r>
            <w:r>
              <w:rPr>
                <w:rFonts w:hint="default" w:ascii="Times New Roman" w:hAnsi="Times New Roman" w:eastAsia="宋体" w:cs="Times New Roman"/>
                <w:color w:val="auto"/>
                <w:sz w:val="24"/>
                <w:szCs w:val="24"/>
              </w:rPr>
              <w:t>园区，因此，本项目不进行声环境现状调查。</w:t>
            </w:r>
          </w:p>
          <w:p>
            <w:pPr>
              <w:pStyle w:val="3"/>
              <w:pageBreakBefore w:val="0"/>
              <w:widowControl w:val="0"/>
              <w:kinsoku/>
              <w:wordWrap/>
              <w:overflowPunct/>
              <w:topLinePunct w:val="0"/>
              <w:autoSpaceDE/>
              <w:autoSpaceDN/>
              <w:bidi w:val="0"/>
              <w:adjustRightInd/>
              <w:snapToGrid/>
              <w:spacing w:beforeLines="0" w:afterLines="0" w:line="360" w:lineRule="auto"/>
              <w:jc w:val="both"/>
              <w:textAlignment w:val="auto"/>
              <w:outlineLvl w:val="1"/>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4</w:t>
            </w:r>
            <w:r>
              <w:rPr>
                <w:rFonts w:hint="eastAsia" w:cs="Times New Roman"/>
                <w:b/>
                <w:bCs/>
                <w:color w:val="auto"/>
                <w:sz w:val="24"/>
                <w:szCs w:val="24"/>
                <w:lang w:val="en-US" w:eastAsia="zh-CN"/>
              </w:rPr>
              <w:t>.</w:t>
            </w:r>
            <w:r>
              <w:rPr>
                <w:rFonts w:hint="default" w:ascii="Times New Roman" w:hAnsi="Times New Roman" w:eastAsia="宋体" w:cs="Times New Roman"/>
                <w:b/>
                <w:bCs/>
                <w:color w:val="auto"/>
                <w:sz w:val="24"/>
                <w:szCs w:val="24"/>
              </w:rPr>
              <w:t>生态环境</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color w:val="auto"/>
                <w:kern w:val="2"/>
                <w:sz w:val="24"/>
                <w:szCs w:val="24"/>
                <w:highlight w:val="none"/>
                <w:lang w:val="en-US" w:eastAsia="zh-CN" w:bidi="ar-SA"/>
              </w:rPr>
            </w:pPr>
            <w:r>
              <w:rPr>
                <w:rFonts w:hint="default" w:ascii="Times New Roman" w:hAnsi="Times New Roman" w:eastAsia="宋体" w:cs="Times New Roman"/>
                <w:b w:val="0"/>
                <w:bCs/>
                <w:color w:val="auto"/>
                <w:kern w:val="2"/>
                <w:sz w:val="24"/>
                <w:szCs w:val="24"/>
                <w:highlight w:val="none"/>
                <w:lang w:val="en-US" w:eastAsia="zh-CN" w:bidi="ar-SA"/>
              </w:rPr>
              <w:t>本项目建设位于工业用地，在产业园区内，不新增用地范围，且不含有生态环境保护目标。项目为租赁已建生产车间，位于工业园区内，生态环境具有一定的稳定性及可持续发展性，具有一定的承受干扰的能力及生态完整性。因此，本项目不进行生态环境现状调查。</w:t>
            </w:r>
          </w:p>
          <w:p>
            <w:pPr>
              <w:pageBreakBefore w:val="0"/>
              <w:widowControl w:val="0"/>
              <w:kinsoku/>
              <w:wordWrap/>
              <w:overflowPunct/>
              <w:topLinePunct w:val="0"/>
              <w:autoSpaceDE/>
              <w:autoSpaceDN/>
              <w:bidi w:val="0"/>
              <w:adjustRightInd/>
              <w:snapToGrid/>
              <w:spacing w:line="360" w:lineRule="auto"/>
              <w:jc w:val="both"/>
              <w:textAlignment w:val="auto"/>
              <w:rPr>
                <w:b/>
                <w:bCs w:val="0"/>
                <w:color w:val="auto"/>
                <w:sz w:val="24"/>
                <w:szCs w:val="24"/>
              </w:rPr>
            </w:pPr>
            <w:r>
              <w:rPr>
                <w:rFonts w:hint="eastAsia" w:cs="Times New Roman"/>
                <w:b/>
                <w:bCs w:val="0"/>
                <w:color w:val="auto"/>
                <w:kern w:val="2"/>
                <w:sz w:val="24"/>
                <w:szCs w:val="24"/>
                <w:highlight w:val="none"/>
                <w:lang w:val="en-US" w:eastAsia="zh-CN" w:bidi="ar-SA"/>
              </w:rPr>
              <w:t>5.</w:t>
            </w:r>
            <w:r>
              <w:rPr>
                <w:rFonts w:hint="eastAsia"/>
                <w:b/>
                <w:bCs w:val="0"/>
                <w:color w:val="auto"/>
                <w:sz w:val="24"/>
                <w:szCs w:val="24"/>
              </w:rPr>
              <w:t>地下水</w:t>
            </w:r>
            <w:r>
              <w:rPr>
                <w:rFonts w:hint="eastAsia"/>
                <w:b/>
                <w:bCs w:val="0"/>
                <w:color w:val="auto"/>
                <w:sz w:val="24"/>
                <w:szCs w:val="24"/>
                <w:lang w:val="en-US" w:eastAsia="zh-CN"/>
              </w:rPr>
              <w:t>、</w:t>
            </w:r>
            <w:r>
              <w:rPr>
                <w:rFonts w:hint="eastAsia"/>
                <w:b/>
                <w:bCs w:val="0"/>
                <w:color w:val="auto"/>
                <w:sz w:val="24"/>
                <w:szCs w:val="24"/>
              </w:rPr>
              <w:t>土壤环境</w:t>
            </w:r>
          </w:p>
          <w:p>
            <w:pPr>
              <w:pStyle w:val="9"/>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kern w:val="0"/>
                <w:szCs w:val="21"/>
                <w:lang w:val="en-US" w:eastAsia="zh-CN"/>
              </w:rPr>
            </w:pPr>
            <w:r>
              <w:rPr>
                <w:color w:val="auto"/>
                <w:sz w:val="24"/>
                <w:szCs w:val="24"/>
              </w:rPr>
              <w:t>根据《建设项目环境影响报告表编制技术指南（污染影响类）（试行）》，地下水与土壤环境原则上不进行现状调查，本项目不存在地下水与土壤污染途径，故不进行现状监测。</w:t>
            </w:r>
            <w:r>
              <w:rPr>
                <w:rFonts w:hint="eastAsia"/>
                <w:color w:val="auto"/>
                <w:sz w:val="24"/>
                <w:szCs w:val="24"/>
              </w:rPr>
              <w:t>不进行地下水环境影响评价。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03" w:hRule="atLeast"/>
          <w:jc w:val="center"/>
        </w:trPr>
        <w:tc>
          <w:tcPr>
            <w:tcW w:w="800" w:type="dxa"/>
            <w:vAlign w:val="center"/>
          </w:tcPr>
          <w:p>
            <w:pPr>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环境</w:t>
            </w:r>
          </w:p>
          <w:p>
            <w:pPr>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保护</w:t>
            </w:r>
          </w:p>
          <w:p>
            <w:pPr>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目标</w:t>
            </w:r>
          </w:p>
        </w:tc>
        <w:tc>
          <w:tcPr>
            <w:tcW w:w="8190" w:type="dxa"/>
            <w:vAlign w:val="top"/>
          </w:tcPr>
          <w:p>
            <w:pPr>
              <w:pStyle w:val="3"/>
              <w:pageBreakBefore w:val="0"/>
              <w:widowControl w:val="0"/>
              <w:numPr>
                <w:ilvl w:val="0"/>
                <w:numId w:val="0"/>
              </w:numPr>
              <w:kinsoku/>
              <w:wordWrap/>
              <w:overflowPunct/>
              <w:topLinePunct w:val="0"/>
              <w:bidi w:val="0"/>
              <w:snapToGrid/>
              <w:spacing w:beforeLines="0" w:afterLines="0" w:line="360" w:lineRule="auto"/>
              <w:textAlignment w:val="auto"/>
              <w:rPr>
                <w:rFonts w:hint="default"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1.</w:t>
            </w:r>
            <w:r>
              <w:rPr>
                <w:rFonts w:hint="default" w:ascii="Times New Roman" w:hAnsi="Times New Roman" w:eastAsia="宋体" w:cs="Times New Roman"/>
                <w:b/>
                <w:bCs/>
                <w:color w:val="auto"/>
                <w:sz w:val="24"/>
                <w:szCs w:val="24"/>
                <w:lang w:val="en-US" w:eastAsia="zh-CN"/>
              </w:rPr>
              <w:t>大气环境</w:t>
            </w:r>
          </w:p>
          <w:p>
            <w:pPr>
              <w:pStyle w:val="14"/>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根据现场调查，本项目</w:t>
            </w:r>
            <w:r>
              <w:rPr>
                <w:rFonts w:hint="default" w:ascii="Times New Roman" w:hAnsi="Times New Roman" w:eastAsia="宋体" w:cs="Times New Roman"/>
                <w:color w:val="auto"/>
                <w:sz w:val="24"/>
                <w:szCs w:val="24"/>
              </w:rPr>
              <w:t>厂界外</w:t>
            </w:r>
            <w:r>
              <w:rPr>
                <w:rFonts w:hint="default" w:ascii="Times New Roman" w:hAnsi="Times New Roman" w:eastAsia="宋体" w:cs="Times New Roman"/>
                <w:color w:val="auto"/>
                <w:sz w:val="24"/>
                <w:szCs w:val="24"/>
                <w:lang w:val="en-US" w:eastAsia="zh-CN"/>
              </w:rPr>
              <w:t>500m范围内无自然保护区、风景名胜区、居住区、文化区和农村地区中人群较集中的区域等环境敏感区。</w:t>
            </w:r>
          </w:p>
          <w:p>
            <w:pPr>
              <w:pStyle w:val="14"/>
              <w:pageBreakBefore w:val="0"/>
              <w:widowControl w:val="0"/>
              <w:kinsoku/>
              <w:wordWrap/>
              <w:overflowPunct/>
              <w:topLinePunct w:val="0"/>
              <w:bidi w:val="0"/>
              <w:snapToGrid/>
              <w:spacing w:line="360" w:lineRule="auto"/>
              <w:ind w:left="0" w:leftChars="0" w:firstLine="0" w:firstLineChars="0"/>
              <w:textAlignment w:val="auto"/>
              <w:rPr>
                <w:rFonts w:hint="default"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2.</w:t>
            </w:r>
            <w:r>
              <w:rPr>
                <w:rFonts w:hint="default" w:ascii="Times New Roman" w:hAnsi="Times New Roman" w:eastAsia="宋体" w:cs="Times New Roman"/>
                <w:b/>
                <w:bCs/>
                <w:color w:val="auto"/>
                <w:sz w:val="24"/>
                <w:szCs w:val="24"/>
                <w:lang w:val="en-US" w:eastAsia="zh-CN"/>
              </w:rPr>
              <w:t>声环境</w:t>
            </w:r>
          </w:p>
          <w:p>
            <w:pPr>
              <w:pStyle w:val="14"/>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本项目厂界外50m范围内无声环境保护目标。</w:t>
            </w:r>
          </w:p>
          <w:p>
            <w:pPr>
              <w:pStyle w:val="3"/>
              <w:pageBreakBefore w:val="0"/>
              <w:widowControl w:val="0"/>
              <w:numPr>
                <w:ilvl w:val="0"/>
                <w:numId w:val="0"/>
              </w:numPr>
              <w:kinsoku/>
              <w:wordWrap/>
              <w:overflowPunct/>
              <w:topLinePunct w:val="0"/>
              <w:bidi w:val="0"/>
              <w:snapToGrid/>
              <w:spacing w:beforeLines="0" w:afterLines="0" w:line="360" w:lineRule="auto"/>
              <w:textAlignment w:val="auto"/>
              <w:rPr>
                <w:rFonts w:hint="default"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3.</w:t>
            </w:r>
            <w:r>
              <w:rPr>
                <w:rFonts w:hint="default" w:ascii="Times New Roman" w:hAnsi="Times New Roman" w:eastAsia="宋体" w:cs="Times New Roman"/>
                <w:b/>
                <w:bCs/>
                <w:color w:val="auto"/>
                <w:sz w:val="24"/>
                <w:szCs w:val="24"/>
                <w:lang w:val="en-US" w:eastAsia="zh-CN"/>
              </w:rPr>
              <w:t>地下水环境</w:t>
            </w:r>
          </w:p>
          <w:p>
            <w:pPr>
              <w:pStyle w:val="14"/>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本项目厂界外500米范围内无地下水集中式饮用水水源和热水、矿泉水、温泉等特殊地下水资源。</w:t>
            </w:r>
          </w:p>
          <w:p>
            <w:pPr>
              <w:pStyle w:val="3"/>
              <w:pageBreakBefore w:val="0"/>
              <w:widowControl w:val="0"/>
              <w:numPr>
                <w:ilvl w:val="0"/>
                <w:numId w:val="0"/>
              </w:numPr>
              <w:kinsoku/>
              <w:wordWrap/>
              <w:overflowPunct/>
              <w:topLinePunct w:val="0"/>
              <w:bidi w:val="0"/>
              <w:snapToGrid/>
              <w:spacing w:beforeLines="0" w:afterLines="0" w:line="360" w:lineRule="auto"/>
              <w:textAlignment w:val="auto"/>
              <w:rPr>
                <w:rFonts w:hint="default"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4.</w:t>
            </w:r>
            <w:r>
              <w:rPr>
                <w:rFonts w:hint="default" w:ascii="Times New Roman" w:hAnsi="Times New Roman" w:eastAsia="宋体" w:cs="Times New Roman"/>
                <w:b/>
                <w:bCs/>
                <w:color w:val="auto"/>
                <w:sz w:val="24"/>
                <w:szCs w:val="24"/>
                <w:lang w:val="en-US" w:eastAsia="zh-CN"/>
              </w:rPr>
              <w:t>生态环境</w:t>
            </w:r>
          </w:p>
          <w:p>
            <w:pPr>
              <w:pStyle w:val="23"/>
              <w:pageBreakBefore w:val="0"/>
              <w:widowControl w:val="0"/>
              <w:kinsoku/>
              <w:wordWrap/>
              <w:overflowPunct/>
              <w:topLinePunct w:val="0"/>
              <w:bidi w:val="0"/>
              <w:snapToGrid/>
              <w:spacing w:line="360" w:lineRule="auto"/>
              <w:ind w:firstLine="480" w:firstLineChars="200"/>
              <w:jc w:val="both"/>
              <w:textAlignment w:val="auto"/>
              <w:rPr>
                <w:rFonts w:hint="default" w:ascii="宋体" w:hAnsi="宋体" w:cs="宋体"/>
                <w:color w:val="auto"/>
                <w:kern w:val="0"/>
                <w:szCs w:val="21"/>
                <w:lang w:val="en-US"/>
              </w:rPr>
            </w:pPr>
            <w:r>
              <w:rPr>
                <w:rFonts w:hint="default" w:ascii="Times New Roman" w:hAnsi="Times New Roman" w:eastAsia="宋体" w:cs="Times New Roman"/>
                <w:color w:val="auto"/>
                <w:sz w:val="24"/>
                <w:szCs w:val="24"/>
                <w:lang w:val="en-US" w:eastAsia="zh-CN"/>
              </w:rPr>
              <w:t>本项目位于</w:t>
            </w:r>
            <w:r>
              <w:rPr>
                <w:rFonts w:hint="default" w:ascii="Times New Roman" w:hAnsi="Times New Roman" w:eastAsia="宋体" w:cs="Times New Roman"/>
                <w:color w:val="auto"/>
                <w:sz w:val="24"/>
                <w:szCs w:val="24"/>
                <w:highlight w:val="none"/>
                <w:lang w:val="en-US" w:eastAsia="zh-CN"/>
              </w:rPr>
              <w:t>昌吉回族自治州阜康产业园阜西区苏通小微创业园内</w:t>
            </w:r>
            <w:r>
              <w:rPr>
                <w:rFonts w:hint="default" w:ascii="Times New Roman" w:hAnsi="Times New Roman" w:eastAsia="宋体" w:cs="Times New Roman"/>
                <w:color w:val="auto"/>
                <w:sz w:val="24"/>
                <w:szCs w:val="24"/>
                <w:lang w:val="en-US" w:eastAsia="zh-CN"/>
              </w:rPr>
              <w:t>，故不涉及生态环境保护目标。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50" w:hRule="atLeast"/>
          <w:jc w:val="center"/>
        </w:trPr>
        <w:tc>
          <w:tcPr>
            <w:tcW w:w="800" w:type="dxa"/>
            <w:tcMar>
              <w:left w:w="28" w:type="dxa"/>
              <w:right w:w="28" w:type="dxa"/>
            </w:tcMar>
            <w:vAlign w:val="center"/>
          </w:tcPr>
          <w:p>
            <w:pPr>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污染</w:t>
            </w:r>
          </w:p>
          <w:p>
            <w:pPr>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物排</w:t>
            </w:r>
          </w:p>
          <w:p>
            <w:pPr>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放控</w:t>
            </w:r>
          </w:p>
          <w:p>
            <w:pPr>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制标</w:t>
            </w:r>
          </w:p>
          <w:p>
            <w:pPr>
              <w:adjustRightInd w:val="0"/>
              <w:snapToGrid w:val="0"/>
              <w:jc w:val="center"/>
              <w:rPr>
                <w:rFonts w:ascii="宋体" w:hAnsi="宋体" w:cs="宋体"/>
                <w:color w:val="auto"/>
                <w:kern w:val="0"/>
                <w:szCs w:val="21"/>
              </w:rPr>
            </w:pPr>
            <w:r>
              <w:rPr>
                <w:rFonts w:hint="eastAsia" w:ascii="宋体" w:hAnsi="宋体" w:cs="宋体"/>
                <w:color w:val="auto"/>
                <w:kern w:val="0"/>
                <w:szCs w:val="21"/>
              </w:rPr>
              <w:t>准</w:t>
            </w:r>
          </w:p>
        </w:tc>
        <w:tc>
          <w:tcPr>
            <w:tcW w:w="819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color w:val="auto"/>
                <w:sz w:val="24"/>
                <w:szCs w:val="24"/>
              </w:rPr>
            </w:pPr>
            <w:r>
              <w:rPr>
                <w:rFonts w:hint="eastAsia" w:ascii="Times New Roman" w:hAnsi="Times New Roman" w:eastAsia="宋体" w:cs="Times New Roman"/>
                <w:b/>
                <w:bCs/>
                <w:color w:val="auto"/>
                <w:kern w:val="0"/>
                <w:sz w:val="24"/>
                <w:szCs w:val="24"/>
                <w:lang w:val="en-US" w:eastAsia="zh-CN" w:bidi="ar"/>
              </w:rPr>
              <w:t>1.</w:t>
            </w:r>
            <w:r>
              <w:rPr>
                <w:rFonts w:hint="default" w:ascii="Times New Roman" w:hAnsi="Times New Roman" w:eastAsia="宋体" w:cs="Times New Roman"/>
                <w:b/>
                <w:bCs/>
                <w:color w:val="auto"/>
                <w:kern w:val="0"/>
                <w:sz w:val="24"/>
                <w:szCs w:val="24"/>
                <w:lang w:val="en-US" w:eastAsia="zh-CN" w:bidi="ar"/>
              </w:rPr>
              <w:t>大气污染物排放标准</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1"/>
                <w:sz w:val="24"/>
                <w:szCs w:val="24"/>
                <w:highlight w:val="none"/>
                <w:lang w:val="en-US" w:eastAsia="zh-CN" w:bidi="ar"/>
              </w:rPr>
            </w:pPr>
            <w:r>
              <w:rPr>
                <w:rFonts w:hint="eastAsia" w:cs="Times New Roman"/>
                <w:color w:val="auto"/>
                <w:kern w:val="21"/>
                <w:sz w:val="24"/>
                <w:szCs w:val="24"/>
                <w:highlight w:val="none"/>
                <w:lang w:val="en-US" w:eastAsia="zh-CN" w:bidi="ar"/>
              </w:rPr>
              <w:t>（1）</w:t>
            </w:r>
            <w:r>
              <w:rPr>
                <w:rFonts w:hint="default" w:ascii="Times New Roman" w:hAnsi="Times New Roman" w:eastAsia="宋体" w:cs="Times New Roman"/>
                <w:color w:val="auto"/>
                <w:kern w:val="21"/>
                <w:sz w:val="24"/>
                <w:szCs w:val="24"/>
                <w:highlight w:val="none"/>
                <w:lang w:val="en-US" w:eastAsia="zh-CN" w:bidi="ar"/>
              </w:rPr>
              <w:t>污染物颗粒物执行《水泥工业大气污染物排放标准》（GB4915-2013）表2中大气污染物特别排放限值及表3大气污染物无组织排放限值。</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kern w:val="21"/>
                <w:sz w:val="24"/>
                <w:szCs w:val="24"/>
                <w:lang w:val="en-US" w:eastAsia="zh-CN" w:bidi="ar"/>
              </w:rPr>
            </w:pPr>
            <w:r>
              <w:rPr>
                <w:rFonts w:hint="eastAsia" w:ascii="Times New Roman" w:hAnsi="Times New Roman" w:eastAsia="宋体" w:cs="Times New Roman"/>
                <w:color w:val="auto"/>
                <w:kern w:val="21"/>
                <w:sz w:val="24"/>
                <w:szCs w:val="24"/>
                <w:lang w:val="en-US" w:eastAsia="zh-CN" w:bidi="ar"/>
              </w:rPr>
              <w:t>（2）污染物VOCs执行《大气污染物综合排放标准》（GB16297—1996）排放。</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kern w:val="21"/>
                <w:sz w:val="24"/>
                <w:szCs w:val="24"/>
                <w:lang w:val="en-US" w:eastAsia="zh-CN" w:bidi="ar"/>
              </w:rPr>
            </w:pPr>
            <w:r>
              <w:rPr>
                <w:rFonts w:hint="eastAsia" w:ascii="Times New Roman" w:hAnsi="Times New Roman" w:eastAsia="宋体" w:cs="Times New Roman"/>
                <w:color w:val="auto"/>
                <w:kern w:val="21"/>
                <w:sz w:val="24"/>
                <w:szCs w:val="24"/>
                <w:lang w:val="en-US" w:eastAsia="zh-CN" w:bidi="ar"/>
              </w:rPr>
              <w:t>（</w:t>
            </w:r>
            <w:r>
              <w:rPr>
                <w:rFonts w:hint="eastAsia" w:cs="Times New Roman"/>
                <w:color w:val="auto"/>
                <w:kern w:val="21"/>
                <w:sz w:val="24"/>
                <w:szCs w:val="24"/>
                <w:lang w:val="en-US" w:eastAsia="zh-CN" w:bidi="ar"/>
              </w:rPr>
              <w:t>3</w:t>
            </w:r>
            <w:r>
              <w:rPr>
                <w:rFonts w:hint="eastAsia" w:ascii="Times New Roman" w:hAnsi="Times New Roman" w:eastAsia="宋体" w:cs="Times New Roman"/>
                <w:color w:val="auto"/>
                <w:kern w:val="21"/>
                <w:sz w:val="24"/>
                <w:szCs w:val="24"/>
                <w:lang w:val="en-US" w:eastAsia="zh-CN" w:bidi="ar"/>
              </w:rPr>
              <w:t>）厂区内无组织满足《挥发性有机物无组织排放控制标准》（GB37822-2019）特别排放限值。</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kern w:val="21"/>
                <w:sz w:val="24"/>
                <w:szCs w:val="24"/>
                <w:lang w:val="en-US" w:eastAsia="zh-CN" w:bidi="ar"/>
              </w:rPr>
            </w:pPr>
            <w:r>
              <w:rPr>
                <w:rFonts w:hint="eastAsia" w:ascii="Times New Roman" w:hAnsi="Times New Roman" w:eastAsia="宋体" w:cs="Times New Roman"/>
                <w:color w:val="auto"/>
                <w:kern w:val="21"/>
                <w:sz w:val="24"/>
                <w:szCs w:val="24"/>
                <w:lang w:val="en-US" w:eastAsia="zh-CN" w:bidi="ar"/>
              </w:rPr>
              <w:t>（4）厂界无组织排放满足《大气污染物综合排放标准》（GB16297—1996）中排放限值。</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color w:val="auto"/>
                <w:lang w:val="en-US" w:eastAsia="zh-CN"/>
              </w:rPr>
            </w:pPr>
            <w:r>
              <w:rPr>
                <w:rFonts w:hint="default" w:ascii="Times New Roman" w:hAnsi="Times New Roman" w:eastAsia="宋体" w:cs="Times New Roman"/>
                <w:color w:val="auto"/>
                <w:kern w:val="21"/>
                <w:sz w:val="24"/>
                <w:szCs w:val="24"/>
                <w:lang w:val="en-US" w:eastAsia="zh-CN" w:bidi="ar"/>
              </w:rPr>
              <w:t>具体标准值见表3-3。</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22" w:firstLineChars="20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kern w:val="0"/>
                <w:sz w:val="21"/>
                <w:szCs w:val="21"/>
                <w:lang w:val="en-US" w:eastAsia="zh-CN" w:bidi="ar"/>
              </w:rPr>
              <w:t>表3-3大气污染物浓度限值单位：mg/</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p>
          <w:tbl>
            <w:tblPr>
              <w:tblStyle w:val="18"/>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925"/>
              <w:gridCol w:w="885"/>
              <w:gridCol w:w="2438"/>
              <w:gridCol w:w="285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pct"/>
                  <w:tcBorders>
                    <w:bottom w:val="single" w:color="auto" w:sz="12" w:space="0"/>
                  </w:tcBorders>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1"/>
                      <w:szCs w:val="21"/>
                      <w:lang w:val="en-US" w:eastAsia="zh-CN" w:bidi="ar-SA"/>
                    </w:rPr>
                  </w:pPr>
                  <w:r>
                    <w:rPr>
                      <w:rFonts w:hint="eastAsia" w:cs="Times New Roman"/>
                      <w:b/>
                      <w:bCs/>
                      <w:color w:val="auto"/>
                      <w:kern w:val="2"/>
                      <w:sz w:val="21"/>
                      <w:szCs w:val="21"/>
                      <w:lang w:val="en-US" w:eastAsia="zh-CN" w:bidi="ar-SA"/>
                    </w:rPr>
                    <w:t>污染源</w:t>
                  </w:r>
                </w:p>
              </w:tc>
              <w:tc>
                <w:tcPr>
                  <w:tcW w:w="1135" w:type="pct"/>
                  <w:gridSpan w:val="2"/>
                  <w:tcBorders>
                    <w:bottom w:val="single" w:color="auto" w:sz="12" w:space="0"/>
                  </w:tcBorders>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污染物</w:t>
                  </w:r>
                </w:p>
              </w:tc>
              <w:tc>
                <w:tcPr>
                  <w:tcW w:w="1529" w:type="pct"/>
                  <w:tcBorders>
                    <w:bottom w:val="single" w:color="auto" w:sz="12" w:space="0"/>
                  </w:tcBorders>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排放浓度mg/</w:t>
                  </w:r>
                  <w:r>
                    <w:rPr>
                      <w:rFonts w:hint="default" w:ascii="Times New Roman" w:hAnsi="Times New Roman" w:eastAsia="宋体" w:cs="Times New Roman"/>
                      <w:b/>
                      <w:bCs/>
                      <w:color w:val="auto"/>
                      <w:sz w:val="24"/>
                      <w:szCs w:val="24"/>
                      <w:highlight w:val="none"/>
                    </w:rPr>
                    <w:t>m</w:t>
                  </w:r>
                  <w:r>
                    <w:rPr>
                      <w:rFonts w:hint="default" w:ascii="Times New Roman" w:hAnsi="Times New Roman" w:eastAsia="宋体" w:cs="Times New Roman"/>
                      <w:b/>
                      <w:bCs/>
                      <w:color w:val="auto"/>
                      <w:sz w:val="24"/>
                      <w:szCs w:val="24"/>
                      <w:highlight w:val="none"/>
                      <w:vertAlign w:val="superscript"/>
                    </w:rPr>
                    <w:t>3</w:t>
                  </w:r>
                </w:p>
              </w:tc>
              <w:tc>
                <w:tcPr>
                  <w:tcW w:w="1790" w:type="pct"/>
                  <w:tcBorders>
                    <w:bottom w:val="single" w:color="auto" w:sz="12" w:space="0"/>
                  </w:tcBorders>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pct"/>
                  <w:tcBorders>
                    <w:top w:val="single" w:color="auto" w:sz="12" w:space="0"/>
                    <w:tl2br w:val="nil"/>
                    <w:tr2bl w:val="nil"/>
                  </w:tcBorders>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生产车间</w:t>
                  </w:r>
                </w:p>
              </w:tc>
              <w:tc>
                <w:tcPr>
                  <w:tcW w:w="580" w:type="pct"/>
                  <w:tcBorders>
                    <w:top w:val="single" w:color="auto" w:sz="12" w:space="0"/>
                    <w:tl2br w:val="nil"/>
                    <w:tr2bl w:val="nil"/>
                  </w:tcBorders>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有组织</w:t>
                  </w:r>
                </w:p>
              </w:tc>
              <w:tc>
                <w:tcPr>
                  <w:tcW w:w="555" w:type="pct"/>
                  <w:tcBorders>
                    <w:top w:val="single" w:color="auto" w:sz="12" w:space="0"/>
                    <w:tl2br w:val="nil"/>
                    <w:tr2bl w:val="nil"/>
                  </w:tcBorders>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颗粒物</w:t>
                  </w:r>
                </w:p>
              </w:tc>
              <w:tc>
                <w:tcPr>
                  <w:tcW w:w="1529" w:type="pct"/>
                  <w:tcBorders>
                    <w:top w:val="single" w:color="auto" w:sz="12" w:space="0"/>
                    <w:tl2br w:val="nil"/>
                    <w:tr2bl w:val="nil"/>
                  </w:tcBorders>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shd w:val="clear" w:color="auto" w:fill="auto"/>
                      <w:lang w:val="en-US" w:eastAsia="zh-CN" w:bidi="ar-SA"/>
                    </w:rPr>
                  </w:pPr>
                  <w:r>
                    <w:rPr>
                      <w:rFonts w:hint="eastAsia" w:cs="Times New Roman"/>
                      <w:color w:val="auto"/>
                      <w:kern w:val="2"/>
                      <w:sz w:val="21"/>
                      <w:szCs w:val="21"/>
                      <w:shd w:val="clear" w:color="auto" w:fill="auto"/>
                      <w:lang w:val="en-US" w:eastAsia="zh-CN" w:bidi="ar-SA"/>
                    </w:rPr>
                    <w:t>10</w:t>
                  </w:r>
                </w:p>
              </w:tc>
              <w:tc>
                <w:tcPr>
                  <w:tcW w:w="1790" w:type="pct"/>
                  <w:tcBorders>
                    <w:top w:val="single" w:color="auto" w:sz="12" w:space="0"/>
                    <w:tl2br w:val="nil"/>
                    <w:tr2bl w:val="nil"/>
                  </w:tcBorders>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1"/>
                      <w:sz w:val="21"/>
                      <w:szCs w:val="21"/>
                      <w:lang w:val="en-US" w:eastAsia="zh-CN" w:bidi="ar"/>
                    </w:rPr>
                    <w:t>《水泥工业大气污染物排放标准》（GB4915-2013）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pct"/>
                  <w:vMerge w:val="restart"/>
                  <w:tcBorders>
                    <w:tl2br w:val="nil"/>
                    <w:tr2bl w:val="nil"/>
                  </w:tcBorders>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生产车间</w:t>
                  </w:r>
                </w:p>
              </w:tc>
              <w:tc>
                <w:tcPr>
                  <w:tcW w:w="580" w:type="pct"/>
                  <w:tcBorders>
                    <w:tl2br w:val="nil"/>
                    <w:tr2bl w:val="nil"/>
                  </w:tcBorders>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有组织</w:t>
                  </w:r>
                </w:p>
              </w:tc>
              <w:tc>
                <w:tcPr>
                  <w:tcW w:w="555" w:type="pct"/>
                  <w:tcBorders>
                    <w:tl2br w:val="nil"/>
                    <w:tr2bl w:val="nil"/>
                  </w:tcBorders>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VOCs</w:t>
                  </w:r>
                </w:p>
              </w:tc>
              <w:tc>
                <w:tcPr>
                  <w:tcW w:w="1529" w:type="pct"/>
                  <w:tcBorders>
                    <w:tl2br w:val="nil"/>
                    <w:tr2bl w:val="nil"/>
                  </w:tcBorders>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shd w:val="clear" w:color="auto" w:fill="auto"/>
                      <w:lang w:val="en-US" w:eastAsia="zh-CN" w:bidi="ar-SA"/>
                    </w:rPr>
                    <w:t>120</w:t>
                  </w:r>
                </w:p>
              </w:tc>
              <w:tc>
                <w:tcPr>
                  <w:tcW w:w="1790" w:type="pct"/>
                  <w:tcBorders>
                    <w:tl2br w:val="nil"/>
                    <w:tr2bl w:val="nil"/>
                  </w:tcBorders>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1"/>
                      <w:sz w:val="21"/>
                      <w:szCs w:val="21"/>
                      <w:lang w:val="en-US" w:eastAsia="zh-CN" w:bidi="ar"/>
                    </w:rPr>
                    <w:t>《大气污染物综合排放标准》（GB16297—1996）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5" w:type="pct"/>
                  <w:vMerge w:val="continue"/>
                  <w:tcBorders>
                    <w:tl2br w:val="nil"/>
                    <w:tr2bl w:val="nil"/>
                  </w:tcBorders>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580" w:type="pct"/>
                  <w:vMerge w:val="restart"/>
                  <w:tcBorders>
                    <w:tl2br w:val="nil"/>
                    <w:tr2bl w:val="nil"/>
                  </w:tcBorders>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无组织</w:t>
                  </w:r>
                </w:p>
              </w:tc>
              <w:tc>
                <w:tcPr>
                  <w:tcW w:w="555" w:type="pct"/>
                  <w:vMerge w:val="restart"/>
                  <w:tcBorders>
                    <w:tl2br w:val="nil"/>
                    <w:tr2bl w:val="nil"/>
                  </w:tcBorders>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VOCs</w:t>
                  </w:r>
                </w:p>
              </w:tc>
              <w:tc>
                <w:tcPr>
                  <w:tcW w:w="1529" w:type="pct"/>
                  <w:tcBorders>
                    <w:tl2br w:val="nil"/>
                    <w:tr2bl w:val="nil"/>
                  </w:tcBorders>
                  <w:noWrap w:val="0"/>
                  <w:vAlign w:val="center"/>
                </w:tcPr>
                <w:p>
                  <w:pPr>
                    <w:pStyle w:val="29"/>
                    <w:widowControl w:val="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6</w:t>
                  </w:r>
                  <w:r>
                    <w:rPr>
                      <w:color w:val="auto"/>
                      <w:lang w:val="en-US" w:eastAsia="zh-CN"/>
                    </w:rPr>
                    <w:t>（监控点处1h平均浓度值）</w:t>
                  </w:r>
                </w:p>
              </w:tc>
              <w:tc>
                <w:tcPr>
                  <w:tcW w:w="1790" w:type="pct"/>
                  <w:vMerge w:val="restart"/>
                  <w:tcBorders>
                    <w:tl2br w:val="nil"/>
                    <w:tr2bl w:val="nil"/>
                  </w:tcBorders>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《挥发性有机物无组织排放控制标准》（GB37822-2019）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545" w:type="pct"/>
                  <w:vMerge w:val="continue"/>
                  <w:tcBorders>
                    <w:tl2br w:val="nil"/>
                    <w:tr2bl w:val="nil"/>
                  </w:tcBorders>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580" w:type="pct"/>
                  <w:vMerge w:val="continue"/>
                  <w:tcBorders>
                    <w:tl2br w:val="nil"/>
                    <w:tr2bl w:val="nil"/>
                  </w:tcBorders>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555" w:type="pct"/>
                  <w:vMerge w:val="continue"/>
                  <w:tcBorders>
                    <w:tl2br w:val="nil"/>
                    <w:tr2bl w:val="nil"/>
                  </w:tcBorders>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p>
              </w:tc>
              <w:tc>
                <w:tcPr>
                  <w:tcW w:w="1529" w:type="pct"/>
                  <w:tcBorders>
                    <w:tl2br w:val="nil"/>
                    <w:tr2bl w:val="nil"/>
                  </w:tcBorders>
                  <w:noWrap w:val="0"/>
                  <w:vAlign w:val="center"/>
                </w:tcPr>
                <w:p>
                  <w:pPr>
                    <w:pStyle w:val="29"/>
                    <w:widowControl w:val="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2</w:t>
                  </w:r>
                  <w:r>
                    <w:rPr>
                      <w:color w:val="auto"/>
                      <w:lang w:val="en-US" w:eastAsia="zh-CN"/>
                    </w:rPr>
                    <w:t>0（监控点处任意一次浓度值）</w:t>
                  </w:r>
                </w:p>
              </w:tc>
              <w:tc>
                <w:tcPr>
                  <w:tcW w:w="1790" w:type="pct"/>
                  <w:vMerge w:val="continue"/>
                  <w:tcBorders>
                    <w:tl2br w:val="nil"/>
                    <w:tr2bl w:val="nil"/>
                  </w:tcBorders>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545" w:type="pct"/>
                  <w:vMerge w:val="restart"/>
                  <w:tcBorders>
                    <w:tl2br w:val="nil"/>
                    <w:tr2bl w:val="nil"/>
                  </w:tcBorders>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厂界</w:t>
                  </w:r>
                </w:p>
              </w:tc>
              <w:tc>
                <w:tcPr>
                  <w:tcW w:w="580" w:type="pct"/>
                  <w:tcBorders>
                    <w:tl2br w:val="nil"/>
                    <w:tr2bl w:val="nil"/>
                  </w:tcBorders>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无组织</w:t>
                  </w:r>
                </w:p>
              </w:tc>
              <w:tc>
                <w:tcPr>
                  <w:tcW w:w="555" w:type="pct"/>
                  <w:tcBorders>
                    <w:tl2br w:val="nil"/>
                    <w:tr2bl w:val="nil"/>
                  </w:tcBorders>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VOCs</w:t>
                  </w:r>
                </w:p>
              </w:tc>
              <w:tc>
                <w:tcPr>
                  <w:tcW w:w="1529" w:type="pct"/>
                  <w:tcBorders>
                    <w:tl2br w:val="nil"/>
                    <w:tr2bl w:val="nil"/>
                  </w:tcBorders>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周界外浓度最高点4.0mg/m</w:t>
                  </w:r>
                  <w:r>
                    <w:rPr>
                      <w:rFonts w:hint="eastAsia" w:ascii="Times New Roman" w:hAnsi="Times New Roman" w:eastAsia="宋体" w:cs="Times New Roman"/>
                      <w:color w:val="auto"/>
                      <w:kern w:val="2"/>
                      <w:sz w:val="21"/>
                      <w:szCs w:val="21"/>
                      <w:vertAlign w:val="superscript"/>
                      <w:lang w:val="en-US" w:eastAsia="zh-CN" w:bidi="ar-SA"/>
                    </w:rPr>
                    <w:t>3</w:t>
                  </w:r>
                </w:p>
              </w:tc>
              <w:tc>
                <w:tcPr>
                  <w:tcW w:w="1790" w:type="pct"/>
                  <w:tcBorders>
                    <w:tl2br w:val="nil"/>
                    <w:tr2bl w:val="nil"/>
                  </w:tcBorders>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1"/>
                      <w:sz w:val="21"/>
                      <w:szCs w:val="21"/>
                      <w:lang w:val="en-US" w:eastAsia="zh-CN" w:bidi="ar"/>
                    </w:rPr>
                    <w:t>《大气污染物综合排放标准》（GB16297—1996）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545" w:type="pct"/>
                  <w:vMerge w:val="continue"/>
                  <w:tcBorders>
                    <w:tl2br w:val="nil"/>
                    <w:tr2bl w:val="nil"/>
                  </w:tcBorders>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eastAsia" w:cs="Times New Roman"/>
                      <w:color w:val="auto"/>
                      <w:kern w:val="2"/>
                      <w:sz w:val="21"/>
                      <w:szCs w:val="21"/>
                      <w:lang w:val="en-US" w:eastAsia="zh-CN" w:bidi="ar-SA"/>
                    </w:rPr>
                  </w:pPr>
                </w:p>
              </w:tc>
              <w:tc>
                <w:tcPr>
                  <w:tcW w:w="580" w:type="pct"/>
                  <w:tcBorders>
                    <w:tl2br w:val="nil"/>
                    <w:tr2bl w:val="nil"/>
                  </w:tcBorders>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无组织</w:t>
                  </w:r>
                </w:p>
              </w:tc>
              <w:tc>
                <w:tcPr>
                  <w:tcW w:w="555" w:type="pct"/>
                  <w:tcBorders>
                    <w:tl2br w:val="nil"/>
                    <w:tr2bl w:val="nil"/>
                  </w:tcBorders>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颗粒物</w:t>
                  </w:r>
                </w:p>
              </w:tc>
              <w:tc>
                <w:tcPr>
                  <w:tcW w:w="1529" w:type="pct"/>
                  <w:tcBorders>
                    <w:tl2br w:val="nil"/>
                    <w:tr2bl w:val="nil"/>
                  </w:tcBorders>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1"/>
                      <w:shd w:val="clear" w:color="auto" w:fill="auto"/>
                      <w:lang w:val="en-US" w:eastAsia="zh-CN" w:bidi="ar-SA"/>
                    </w:rPr>
                  </w:pPr>
                  <w:r>
                    <w:rPr>
                      <w:rFonts w:hint="eastAsia" w:cs="Times New Roman"/>
                      <w:color w:val="auto"/>
                      <w:kern w:val="2"/>
                      <w:sz w:val="21"/>
                      <w:szCs w:val="21"/>
                      <w:shd w:val="clear" w:color="auto" w:fill="auto"/>
                      <w:lang w:val="en-US" w:eastAsia="zh-CN" w:bidi="ar-SA"/>
                    </w:rPr>
                    <w:t>0.5</w:t>
                  </w:r>
                </w:p>
              </w:tc>
              <w:tc>
                <w:tcPr>
                  <w:tcW w:w="1790" w:type="pct"/>
                  <w:tcBorders>
                    <w:tl2br w:val="nil"/>
                    <w:tr2bl w:val="nil"/>
                  </w:tcBorders>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1"/>
                      <w:sz w:val="21"/>
                      <w:szCs w:val="21"/>
                      <w:lang w:val="en-US" w:eastAsia="zh-CN" w:bidi="ar"/>
                    </w:rPr>
                    <w:t>《水泥工业大气污染物排放标准》（GB4915-2013）</w:t>
                  </w:r>
                </w:p>
              </w:tc>
            </w:tr>
          </w:tbl>
          <w:p>
            <w:pPr>
              <w:spacing w:line="360" w:lineRule="auto"/>
              <w:jc w:val="both"/>
              <w:rPr>
                <w:b/>
                <w:bCs/>
                <w:color w:val="auto"/>
                <w:sz w:val="24"/>
                <w:szCs w:val="32"/>
              </w:rPr>
            </w:pPr>
            <w:r>
              <w:rPr>
                <w:rFonts w:hint="default"/>
                <w:b/>
                <w:bCs/>
                <w:color w:val="auto"/>
                <w:sz w:val="24"/>
                <w:szCs w:val="32"/>
              </w:rPr>
              <w:t>2.</w:t>
            </w:r>
            <w:r>
              <w:rPr>
                <w:rFonts w:hint="eastAsia"/>
                <w:b/>
                <w:bCs/>
                <w:color w:val="auto"/>
                <w:sz w:val="24"/>
                <w:szCs w:val="32"/>
              </w:rPr>
              <w:t>废水排放执行标准</w:t>
            </w:r>
          </w:p>
          <w:p>
            <w:pPr>
              <w:spacing w:line="360" w:lineRule="auto"/>
              <w:ind w:firstLine="480"/>
              <w:jc w:val="both"/>
              <w:rPr>
                <w:rFonts w:hint="eastAsia"/>
                <w:color w:val="auto"/>
                <w:sz w:val="24"/>
                <w:szCs w:val="32"/>
              </w:rPr>
            </w:pPr>
            <w:r>
              <w:rPr>
                <w:rFonts w:hint="eastAsia"/>
                <w:color w:val="auto"/>
                <w:sz w:val="24"/>
                <w:szCs w:val="32"/>
                <w:lang w:val="en-US" w:eastAsia="zh-CN"/>
              </w:rPr>
              <w:t>生活污水满足</w:t>
            </w:r>
            <w:r>
              <w:rPr>
                <w:rFonts w:hint="eastAsia"/>
                <w:color w:val="auto"/>
                <w:sz w:val="24"/>
                <w:szCs w:val="32"/>
              </w:rPr>
              <w:t>《污水综合排放标准》（GB8978-1996）表4中的三级标准。</w:t>
            </w:r>
          </w:p>
          <w:p>
            <w:pPr>
              <w:pStyle w:val="27"/>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default" w:ascii="Times New Roman" w:hAnsi="Times New Roman" w:eastAsia="宋体" w:cs="Times New Roman"/>
                <w:b/>
                <w:bCs/>
                <w:color w:val="auto"/>
                <w:spacing w:val="0"/>
                <w:sz w:val="21"/>
                <w:szCs w:val="21"/>
              </w:rPr>
            </w:pPr>
            <w:r>
              <w:rPr>
                <w:rFonts w:hint="default" w:ascii="Times New Roman" w:hAnsi="Times New Roman" w:eastAsia="宋体" w:cs="Times New Roman"/>
                <w:b/>
                <w:bCs/>
                <w:color w:val="auto"/>
                <w:spacing w:val="0"/>
                <w:sz w:val="21"/>
                <w:szCs w:val="21"/>
              </w:rPr>
              <w:t>表 3-</w:t>
            </w:r>
            <w:r>
              <w:rPr>
                <w:rFonts w:hint="eastAsia" w:ascii="Times New Roman" w:hAnsi="Times New Roman" w:eastAsia="宋体" w:cs="Times New Roman"/>
                <w:b/>
                <w:bCs/>
                <w:color w:val="auto"/>
                <w:spacing w:val="0"/>
                <w:sz w:val="21"/>
                <w:szCs w:val="21"/>
                <w:lang w:val="en-US" w:eastAsia="zh-CN"/>
              </w:rPr>
              <w:t xml:space="preserve">4    </w:t>
            </w:r>
            <w:r>
              <w:rPr>
                <w:rFonts w:hint="default" w:ascii="Times New Roman" w:hAnsi="Times New Roman" w:eastAsia="宋体" w:cs="Times New Roman"/>
                <w:b/>
                <w:bCs/>
                <w:color w:val="auto"/>
                <w:spacing w:val="0"/>
                <w:sz w:val="21"/>
                <w:szCs w:val="21"/>
              </w:rPr>
              <w:t>《污水综合排放标准》表</w:t>
            </w:r>
            <w:r>
              <w:rPr>
                <w:rFonts w:hint="eastAsia" w:ascii="Times New Roman" w:hAnsi="Times New Roman" w:eastAsia="宋体" w:cs="Times New Roman"/>
                <w:b/>
                <w:bCs/>
                <w:color w:val="auto"/>
                <w:spacing w:val="0"/>
                <w:sz w:val="21"/>
                <w:szCs w:val="21"/>
                <w:lang w:val="en-US" w:eastAsia="zh-CN"/>
              </w:rPr>
              <w:t>4</w:t>
            </w:r>
            <w:r>
              <w:rPr>
                <w:rFonts w:hint="default" w:ascii="Times New Roman" w:hAnsi="Times New Roman" w:eastAsia="宋体" w:cs="Times New Roman"/>
                <w:b/>
                <w:bCs/>
                <w:color w:val="auto"/>
                <w:spacing w:val="0"/>
                <w:sz w:val="21"/>
                <w:szCs w:val="21"/>
              </w:rPr>
              <w:t>中三级标准（单位：mg/L）</w:t>
            </w:r>
          </w:p>
          <w:tbl>
            <w:tblPr>
              <w:tblStyle w:val="18"/>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2019"/>
              <w:gridCol w:w="1820"/>
              <w:gridCol w:w="2220"/>
              <w:gridCol w:w="188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 w:hRule="atLeast"/>
                <w:jc w:val="center"/>
              </w:trPr>
              <w:tc>
                <w:tcPr>
                  <w:tcW w:w="2026" w:type="dxa"/>
                  <w:tcBorders>
                    <w:left w:val="nil"/>
                    <w:bottom w:val="single" w:color="000000" w:sz="4" w:space="0"/>
                    <w:right w:val="single" w:color="000000" w:sz="4" w:space="0"/>
                  </w:tcBorders>
                  <w:noWrap w:val="0"/>
                  <w:vAlign w:val="center"/>
                </w:tcPr>
                <w:p>
                  <w:pPr>
                    <w:pStyle w:val="27"/>
                    <w:keepNext w:val="0"/>
                    <w:keepLines w:val="0"/>
                    <w:pageBreakBefore w:val="0"/>
                    <w:widowControl w:val="0"/>
                    <w:kinsoku/>
                    <w:wordWrap w:val="0"/>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b/>
                      <w:color w:val="auto"/>
                      <w:spacing w:val="0"/>
                      <w:sz w:val="21"/>
                      <w:szCs w:val="21"/>
                    </w:rPr>
                  </w:pPr>
                  <w:r>
                    <w:rPr>
                      <w:rFonts w:hint="default" w:ascii="Times New Roman" w:hAnsi="Times New Roman" w:eastAsia="宋体" w:cs="Times New Roman"/>
                      <w:b/>
                      <w:color w:val="auto"/>
                      <w:spacing w:val="0"/>
                      <w:sz w:val="21"/>
                      <w:szCs w:val="21"/>
                    </w:rPr>
                    <w:t>COD</w:t>
                  </w:r>
                </w:p>
              </w:tc>
              <w:tc>
                <w:tcPr>
                  <w:tcW w:w="1826" w:type="dxa"/>
                  <w:tcBorders>
                    <w:left w:val="single" w:color="000000" w:sz="4" w:space="0"/>
                    <w:bottom w:val="single" w:color="000000" w:sz="4" w:space="0"/>
                    <w:right w:val="single" w:color="000000" w:sz="4" w:space="0"/>
                  </w:tcBorders>
                  <w:noWrap w:val="0"/>
                  <w:vAlign w:val="center"/>
                </w:tcPr>
                <w:p>
                  <w:pPr>
                    <w:pStyle w:val="27"/>
                    <w:keepNext w:val="0"/>
                    <w:keepLines w:val="0"/>
                    <w:pageBreakBefore w:val="0"/>
                    <w:widowControl w:val="0"/>
                    <w:kinsoku/>
                    <w:wordWrap w:val="0"/>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b/>
                      <w:color w:val="auto"/>
                      <w:spacing w:val="0"/>
                      <w:sz w:val="21"/>
                      <w:szCs w:val="21"/>
                    </w:rPr>
                  </w:pPr>
                  <w:r>
                    <w:rPr>
                      <w:rFonts w:hint="default" w:ascii="Times New Roman" w:hAnsi="Times New Roman" w:eastAsia="宋体" w:cs="Times New Roman"/>
                      <w:b/>
                      <w:color w:val="auto"/>
                      <w:spacing w:val="0"/>
                      <w:position w:val="2"/>
                      <w:sz w:val="21"/>
                      <w:szCs w:val="21"/>
                    </w:rPr>
                    <w:t>BOD</w:t>
                  </w:r>
                  <w:r>
                    <w:rPr>
                      <w:rFonts w:hint="default" w:ascii="Times New Roman" w:hAnsi="Times New Roman" w:eastAsia="宋体" w:cs="Times New Roman"/>
                      <w:b/>
                      <w:color w:val="auto"/>
                      <w:spacing w:val="0"/>
                      <w:position w:val="2"/>
                      <w:sz w:val="21"/>
                      <w:szCs w:val="21"/>
                      <w:vertAlign w:val="subscript"/>
                    </w:rPr>
                    <w:t>5</w:t>
                  </w:r>
                </w:p>
              </w:tc>
              <w:tc>
                <w:tcPr>
                  <w:tcW w:w="2228" w:type="dxa"/>
                  <w:tcBorders>
                    <w:left w:val="single" w:color="000000" w:sz="4" w:space="0"/>
                    <w:bottom w:val="single" w:color="000000" w:sz="4" w:space="0"/>
                    <w:right w:val="single" w:color="000000" w:sz="4" w:space="0"/>
                  </w:tcBorders>
                  <w:noWrap w:val="0"/>
                  <w:vAlign w:val="center"/>
                </w:tcPr>
                <w:p>
                  <w:pPr>
                    <w:pStyle w:val="27"/>
                    <w:keepNext w:val="0"/>
                    <w:keepLines w:val="0"/>
                    <w:pageBreakBefore w:val="0"/>
                    <w:widowControl w:val="0"/>
                    <w:kinsoku/>
                    <w:wordWrap w:val="0"/>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b/>
                      <w:color w:val="auto"/>
                      <w:spacing w:val="0"/>
                      <w:sz w:val="21"/>
                      <w:szCs w:val="21"/>
                    </w:rPr>
                  </w:pPr>
                  <w:r>
                    <w:rPr>
                      <w:rFonts w:hint="default" w:ascii="Times New Roman" w:hAnsi="Times New Roman" w:eastAsia="宋体" w:cs="Times New Roman"/>
                      <w:b/>
                      <w:color w:val="auto"/>
                      <w:spacing w:val="0"/>
                      <w:sz w:val="21"/>
                      <w:szCs w:val="21"/>
                    </w:rPr>
                    <w:t>氨氮</w:t>
                  </w:r>
                </w:p>
              </w:tc>
              <w:tc>
                <w:tcPr>
                  <w:tcW w:w="1892" w:type="dxa"/>
                  <w:tcBorders>
                    <w:left w:val="single" w:color="000000" w:sz="4" w:space="0"/>
                    <w:bottom w:val="single" w:color="000000" w:sz="4" w:space="0"/>
                    <w:right w:val="nil"/>
                  </w:tcBorders>
                  <w:noWrap w:val="0"/>
                  <w:vAlign w:val="center"/>
                </w:tcPr>
                <w:p>
                  <w:pPr>
                    <w:pStyle w:val="27"/>
                    <w:keepNext w:val="0"/>
                    <w:keepLines w:val="0"/>
                    <w:pageBreakBefore w:val="0"/>
                    <w:widowControl w:val="0"/>
                    <w:kinsoku/>
                    <w:wordWrap w:val="0"/>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b/>
                      <w:color w:val="auto"/>
                      <w:spacing w:val="0"/>
                      <w:sz w:val="21"/>
                      <w:szCs w:val="21"/>
                    </w:rPr>
                  </w:pPr>
                  <w:r>
                    <w:rPr>
                      <w:rFonts w:hint="default" w:ascii="Times New Roman" w:hAnsi="Times New Roman" w:eastAsia="宋体" w:cs="Times New Roman"/>
                      <w:b/>
                      <w:color w:val="auto"/>
                      <w:spacing w:val="0"/>
                      <w:sz w:val="21"/>
                      <w:szCs w:val="21"/>
                    </w:rPr>
                    <w:t>SS</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 w:hRule="atLeast"/>
                <w:jc w:val="center"/>
              </w:trPr>
              <w:tc>
                <w:tcPr>
                  <w:tcW w:w="2026" w:type="dxa"/>
                  <w:tcBorders>
                    <w:top w:val="single" w:color="000000" w:sz="4" w:space="0"/>
                    <w:left w:val="nil"/>
                    <w:right w:val="single" w:color="000000" w:sz="4" w:space="0"/>
                  </w:tcBorders>
                  <w:noWrap w:val="0"/>
                  <w:vAlign w:val="center"/>
                </w:tcPr>
                <w:p>
                  <w:pPr>
                    <w:pStyle w:val="27"/>
                    <w:keepNext w:val="0"/>
                    <w:keepLines w:val="0"/>
                    <w:pageBreakBefore w:val="0"/>
                    <w:widowControl w:val="0"/>
                    <w:kinsoku/>
                    <w:wordWrap w:val="0"/>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pacing w:val="0"/>
                      <w:sz w:val="21"/>
                      <w:szCs w:val="21"/>
                      <w:lang w:val="en-US" w:eastAsia="zh-CN"/>
                    </w:rPr>
                  </w:pPr>
                  <w:r>
                    <w:rPr>
                      <w:rFonts w:hint="eastAsia" w:ascii="Times New Roman" w:hAnsi="Times New Roman" w:cs="Times New Roman"/>
                      <w:color w:val="auto"/>
                      <w:spacing w:val="0"/>
                      <w:sz w:val="21"/>
                      <w:szCs w:val="21"/>
                      <w:lang w:val="en-US" w:eastAsia="zh-CN"/>
                    </w:rPr>
                    <w:t>500</w:t>
                  </w:r>
                </w:p>
              </w:tc>
              <w:tc>
                <w:tcPr>
                  <w:tcW w:w="1826" w:type="dxa"/>
                  <w:tcBorders>
                    <w:top w:val="single" w:color="000000" w:sz="4" w:space="0"/>
                    <w:left w:val="single" w:color="000000" w:sz="4" w:space="0"/>
                    <w:right w:val="single" w:color="000000" w:sz="4" w:space="0"/>
                  </w:tcBorders>
                  <w:noWrap w:val="0"/>
                  <w:vAlign w:val="center"/>
                </w:tcPr>
                <w:p>
                  <w:pPr>
                    <w:pStyle w:val="27"/>
                    <w:keepNext w:val="0"/>
                    <w:keepLines w:val="0"/>
                    <w:pageBreakBefore w:val="0"/>
                    <w:widowControl w:val="0"/>
                    <w:kinsoku/>
                    <w:wordWrap w:val="0"/>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pacing w:val="0"/>
                      <w:sz w:val="21"/>
                      <w:szCs w:val="21"/>
                      <w:lang w:val="en-US" w:eastAsia="zh-CN"/>
                    </w:rPr>
                  </w:pPr>
                  <w:r>
                    <w:rPr>
                      <w:rFonts w:hint="eastAsia" w:ascii="Times New Roman" w:hAnsi="Times New Roman" w:cs="Times New Roman"/>
                      <w:color w:val="auto"/>
                      <w:spacing w:val="0"/>
                      <w:sz w:val="21"/>
                      <w:szCs w:val="21"/>
                      <w:lang w:val="en-US" w:eastAsia="zh-CN"/>
                    </w:rPr>
                    <w:t>300</w:t>
                  </w:r>
                </w:p>
              </w:tc>
              <w:tc>
                <w:tcPr>
                  <w:tcW w:w="2228" w:type="dxa"/>
                  <w:tcBorders>
                    <w:top w:val="single" w:color="000000" w:sz="4" w:space="0"/>
                    <w:left w:val="single" w:color="000000" w:sz="4" w:space="0"/>
                    <w:right w:val="single" w:color="000000" w:sz="4" w:space="0"/>
                  </w:tcBorders>
                  <w:noWrap w:val="0"/>
                  <w:vAlign w:val="center"/>
                </w:tcPr>
                <w:p>
                  <w:pPr>
                    <w:pStyle w:val="27"/>
                    <w:keepNext w:val="0"/>
                    <w:keepLines w:val="0"/>
                    <w:pageBreakBefore w:val="0"/>
                    <w:widowControl w:val="0"/>
                    <w:kinsoku/>
                    <w:wordWrap w:val="0"/>
                    <w:overflowPunct/>
                    <w:topLinePunct w:val="0"/>
                    <w:autoSpaceDE/>
                    <w:autoSpaceDN/>
                    <w:bidi w:val="0"/>
                    <w:adjustRightInd/>
                    <w:snapToGrid/>
                    <w:spacing w:line="240" w:lineRule="auto"/>
                    <w:ind w:left="0" w:leftChars="0" w:right="0" w:firstLine="0" w:firstLineChars="0"/>
                    <w:jc w:val="center"/>
                    <w:textAlignment w:val="auto"/>
                    <w:rPr>
                      <w:rFonts w:hint="eastAsia" w:ascii="Times New Roman" w:hAnsi="Times New Roman" w:eastAsia="宋体" w:cs="Times New Roman"/>
                      <w:color w:val="auto"/>
                      <w:spacing w:val="0"/>
                      <w:sz w:val="21"/>
                      <w:szCs w:val="21"/>
                      <w:lang w:eastAsia="zh-CN"/>
                    </w:rPr>
                  </w:pPr>
                  <w:r>
                    <w:rPr>
                      <w:rFonts w:hint="eastAsia" w:ascii="Times New Roman" w:hAnsi="Times New Roman" w:cs="Times New Roman"/>
                      <w:color w:val="auto"/>
                      <w:spacing w:val="0"/>
                      <w:sz w:val="21"/>
                      <w:szCs w:val="21"/>
                      <w:lang w:val="en-US" w:eastAsia="zh-CN"/>
                    </w:rPr>
                    <w:t>-</w:t>
                  </w:r>
                </w:p>
              </w:tc>
              <w:tc>
                <w:tcPr>
                  <w:tcW w:w="1892" w:type="dxa"/>
                  <w:tcBorders>
                    <w:top w:val="single" w:color="000000" w:sz="4" w:space="0"/>
                    <w:left w:val="single" w:color="000000" w:sz="4" w:space="0"/>
                    <w:right w:val="nil"/>
                  </w:tcBorders>
                  <w:noWrap w:val="0"/>
                  <w:vAlign w:val="center"/>
                </w:tcPr>
                <w:p>
                  <w:pPr>
                    <w:pStyle w:val="27"/>
                    <w:keepNext w:val="0"/>
                    <w:keepLines w:val="0"/>
                    <w:pageBreakBefore w:val="0"/>
                    <w:widowControl w:val="0"/>
                    <w:kinsoku/>
                    <w:wordWrap w:val="0"/>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pacing w:val="0"/>
                      <w:sz w:val="21"/>
                      <w:szCs w:val="21"/>
                      <w:lang w:val="en-US" w:eastAsia="zh-CN"/>
                    </w:rPr>
                  </w:pPr>
                  <w:r>
                    <w:rPr>
                      <w:rFonts w:hint="eastAsia" w:ascii="Times New Roman" w:hAnsi="Times New Roman" w:cs="Times New Roman"/>
                      <w:color w:val="auto"/>
                      <w:spacing w:val="0"/>
                      <w:sz w:val="21"/>
                      <w:szCs w:val="21"/>
                      <w:lang w:val="en-US" w:eastAsia="zh-CN"/>
                    </w:rPr>
                    <w:t>400</w:t>
                  </w:r>
                </w:p>
              </w:tc>
            </w:tr>
          </w:tbl>
          <w:p>
            <w:pPr>
              <w:pStyle w:val="17"/>
              <w:rPr>
                <w:rFonts w:hint="default"/>
                <w:color w:val="auto"/>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color w:val="auto"/>
                <w:sz w:val="24"/>
                <w:szCs w:val="24"/>
              </w:rPr>
            </w:pPr>
            <w:r>
              <w:rPr>
                <w:rFonts w:hint="default" w:cs="Times New Roman"/>
                <w:b/>
                <w:bCs/>
                <w:color w:val="auto"/>
                <w:kern w:val="0"/>
                <w:sz w:val="24"/>
                <w:szCs w:val="24"/>
                <w:lang w:eastAsia="zh-CN" w:bidi="ar"/>
              </w:rPr>
              <w:t>3</w:t>
            </w:r>
            <w:r>
              <w:rPr>
                <w:rFonts w:hint="eastAsia" w:ascii="Times New Roman" w:hAnsi="Times New Roman" w:eastAsia="宋体" w:cs="Times New Roman"/>
                <w:b/>
                <w:bCs/>
                <w:color w:val="auto"/>
                <w:kern w:val="0"/>
                <w:sz w:val="24"/>
                <w:szCs w:val="24"/>
                <w:lang w:val="en-US" w:eastAsia="zh-CN" w:bidi="ar"/>
              </w:rPr>
              <w:t>.</w:t>
            </w:r>
            <w:r>
              <w:rPr>
                <w:rFonts w:hint="default" w:ascii="Times New Roman" w:hAnsi="Times New Roman" w:eastAsia="宋体" w:cs="Times New Roman"/>
                <w:b/>
                <w:bCs/>
                <w:color w:val="auto"/>
                <w:kern w:val="0"/>
                <w:sz w:val="24"/>
                <w:szCs w:val="24"/>
                <w:lang w:val="en-US" w:eastAsia="zh-CN" w:bidi="ar"/>
              </w:rPr>
              <w:t>噪声排放标准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运营期执行《工业企业厂界环境噪声排放标准》（GB12348-2008）3类的标准限值，具体标准值见表3-</w:t>
            </w:r>
            <w:r>
              <w:rPr>
                <w:rFonts w:hint="eastAsia" w:cs="Times New Roman"/>
                <w:color w:val="auto"/>
                <w:kern w:val="0"/>
                <w:sz w:val="24"/>
                <w:szCs w:val="24"/>
                <w:lang w:val="en-US" w:eastAsia="zh-CN" w:bidi="ar"/>
              </w:rPr>
              <w:t>5</w:t>
            </w:r>
            <w:r>
              <w:rPr>
                <w:rFonts w:hint="default" w:ascii="Times New Roman" w:hAnsi="Times New Roman" w:eastAsia="宋体" w:cs="Times New Roman"/>
                <w:color w:val="auto"/>
                <w:kern w:val="0"/>
                <w:sz w:val="24"/>
                <w:szCs w:val="24"/>
                <w:lang w:val="en-US" w:eastAsia="zh-CN" w:bidi="ar"/>
              </w:rPr>
              <w:t>。</w:t>
            </w:r>
          </w:p>
          <w:p>
            <w:pPr>
              <w:pStyle w:val="23"/>
              <w:rPr>
                <w:rFonts w:hint="default"/>
                <w:b/>
                <w:bCs/>
                <w:color w:val="auto"/>
                <w:sz w:val="21"/>
                <w:szCs w:val="21"/>
                <w:lang w:val="en-US"/>
              </w:rPr>
            </w:pPr>
            <w:r>
              <w:rPr>
                <w:rFonts w:hint="eastAsia" w:ascii="Times New Roman" w:cs="Times New Roman"/>
                <w:b/>
                <w:bCs/>
                <w:color w:val="auto"/>
                <w:kern w:val="0"/>
                <w:sz w:val="21"/>
                <w:szCs w:val="21"/>
                <w:lang w:val="en-US" w:eastAsia="zh-CN" w:bidi="ar"/>
              </w:rPr>
              <w:t xml:space="preserve">表3-5    </w:t>
            </w:r>
            <w:r>
              <w:rPr>
                <w:rFonts w:hint="eastAsia"/>
                <w:b/>
                <w:bCs/>
                <w:color w:val="auto"/>
                <w:sz w:val="21"/>
                <w:szCs w:val="21"/>
                <w:lang w:val="en-US" w:eastAsia="zh-CN"/>
              </w:rPr>
              <w:t>噪声排放限值标准</w:t>
            </w:r>
          </w:p>
          <w:tbl>
            <w:tblPr>
              <w:tblStyle w:val="19"/>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83"/>
              <w:gridCol w:w="4426"/>
              <w:gridCol w:w="246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79" w:type="pct"/>
                  <w:tcBorders>
                    <w:bottom w:val="single" w:color="auto" w:sz="12" w:space="0"/>
                  </w:tcBorders>
                  <w:noWrap w:val="0"/>
                  <w:vAlign w:val="center"/>
                </w:tcPr>
                <w:p>
                  <w:pPr>
                    <w:pStyle w:val="2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时期</w:t>
                  </w:r>
                </w:p>
              </w:tc>
              <w:tc>
                <w:tcPr>
                  <w:tcW w:w="2775" w:type="pct"/>
                  <w:tcBorders>
                    <w:bottom w:val="single" w:color="auto" w:sz="12" w:space="0"/>
                  </w:tcBorders>
                  <w:noWrap w:val="0"/>
                  <w:vAlign w:val="center"/>
                </w:tcPr>
                <w:p>
                  <w:pPr>
                    <w:pStyle w:val="2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标准</w:t>
                  </w:r>
                </w:p>
              </w:tc>
              <w:tc>
                <w:tcPr>
                  <w:tcW w:w="1544" w:type="pct"/>
                  <w:tcBorders>
                    <w:bottom w:val="single" w:color="auto" w:sz="12" w:space="0"/>
                  </w:tcBorders>
                  <w:noWrap w:val="0"/>
                  <w:vAlign w:val="center"/>
                </w:tcPr>
                <w:p>
                  <w:pPr>
                    <w:pStyle w:val="2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79" w:type="pct"/>
                  <w:tcBorders>
                    <w:top w:val="single" w:color="auto" w:sz="4" w:space="0"/>
                  </w:tcBorders>
                  <w:noWrap w:val="0"/>
                  <w:vAlign w:val="center"/>
                </w:tcPr>
                <w:p>
                  <w:pPr>
                    <w:pStyle w:val="2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运营期</w:t>
                  </w:r>
                </w:p>
              </w:tc>
              <w:tc>
                <w:tcPr>
                  <w:tcW w:w="2775" w:type="pct"/>
                  <w:tcBorders>
                    <w:top w:val="single" w:color="auto" w:sz="4" w:space="0"/>
                  </w:tcBorders>
                  <w:noWrap w:val="0"/>
                  <w:vAlign w:val="center"/>
                </w:tcPr>
                <w:p>
                  <w:pPr>
                    <w:pStyle w:val="2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《工业企业厂界环境噪声排放标准》（GB12348-2008）3类</w:t>
                  </w:r>
                </w:p>
              </w:tc>
              <w:tc>
                <w:tcPr>
                  <w:tcW w:w="1544" w:type="pct"/>
                  <w:tcBorders>
                    <w:top w:val="single" w:color="auto" w:sz="4" w:space="0"/>
                  </w:tcBorders>
                  <w:noWrap w:val="0"/>
                  <w:vAlign w:val="center"/>
                </w:tcPr>
                <w:p>
                  <w:pPr>
                    <w:pStyle w:val="2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昼间65dB(A)</w:t>
                  </w:r>
                </w:p>
                <w:p>
                  <w:pPr>
                    <w:pStyle w:val="2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夜间55dB(A)</w:t>
                  </w:r>
                </w:p>
              </w:tc>
            </w:tr>
          </w:tbl>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color w:val="auto"/>
                <w:sz w:val="24"/>
                <w:szCs w:val="24"/>
              </w:rPr>
            </w:pPr>
            <w:r>
              <w:rPr>
                <w:rFonts w:hint="default" w:cs="Times New Roman"/>
                <w:b/>
                <w:bCs/>
                <w:color w:val="auto"/>
                <w:kern w:val="0"/>
                <w:sz w:val="24"/>
                <w:szCs w:val="24"/>
                <w:lang w:eastAsia="zh-CN" w:bidi="ar"/>
              </w:rPr>
              <w:t>4</w:t>
            </w:r>
            <w:r>
              <w:rPr>
                <w:rFonts w:hint="default" w:ascii="Times New Roman" w:hAnsi="Times New Roman" w:eastAsia="宋体" w:cs="Times New Roman"/>
                <w:b/>
                <w:bCs/>
                <w:color w:val="auto"/>
                <w:kern w:val="0"/>
                <w:sz w:val="24"/>
                <w:szCs w:val="24"/>
                <w:lang w:val="en-US" w:eastAsia="zh-CN" w:bidi="ar"/>
              </w:rPr>
              <w:t>.固体废物</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项目一般固废执行《一般工业固体废物贮存和填埋污染控制标准》(GB18599-2020)。项目固体废弃物中的危险废物按照《国家危险废物名录》（2021年版）分类，危险废物贮存应符合《危险废物贮存污染控制标准》（GB18597-2001）标准要求及2013年修改单中要求，《危险废物收集贮存运输技术规范》（HJ2025-2012）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p>
          <w:p>
            <w:pPr>
              <w:pStyle w:val="2"/>
              <w:rPr>
                <w:rFonts w:hint="default" w:ascii="Times New Roman" w:hAnsi="Times New Roman" w:eastAsia="宋体" w:cs="Times New Roman"/>
                <w:color w:val="auto"/>
                <w:kern w:val="0"/>
                <w:sz w:val="24"/>
                <w:szCs w:val="24"/>
                <w:lang w:val="en-US" w:eastAsia="zh-CN" w:bidi="ar"/>
              </w:rPr>
            </w:pPr>
          </w:p>
          <w:p>
            <w:pPr>
              <w:rPr>
                <w:rFonts w:hint="default" w:ascii="Times New Roman" w:hAnsi="Times New Roman" w:eastAsia="宋体" w:cs="Times New Roman"/>
                <w:color w:val="auto"/>
                <w:kern w:val="0"/>
                <w:sz w:val="24"/>
                <w:szCs w:val="24"/>
                <w:lang w:val="en-US" w:eastAsia="zh-CN" w:bidi="ar"/>
              </w:rPr>
            </w:pPr>
          </w:p>
          <w:p>
            <w:pPr>
              <w:pStyle w:val="2"/>
              <w:rPr>
                <w:rFonts w:hint="default" w:ascii="Times New Roman" w:hAnsi="Times New Roman" w:eastAsia="宋体" w:cs="Times New Roman"/>
                <w:color w:val="auto"/>
                <w:kern w:val="0"/>
                <w:sz w:val="24"/>
                <w:szCs w:val="24"/>
                <w:lang w:val="en-US" w:eastAsia="zh-CN" w:bidi="ar"/>
              </w:rPr>
            </w:pPr>
          </w:p>
          <w:p>
            <w:pPr>
              <w:rPr>
                <w:rFonts w:hint="default" w:ascii="Times New Roman" w:hAnsi="Times New Roman" w:eastAsia="宋体" w:cs="Times New Roman"/>
                <w:color w:val="auto"/>
                <w:kern w:val="0"/>
                <w:sz w:val="24"/>
                <w:szCs w:val="24"/>
                <w:lang w:val="en-US" w:eastAsia="zh-CN" w:bidi="ar"/>
              </w:rPr>
            </w:pPr>
          </w:p>
          <w:p>
            <w:pPr>
              <w:pStyle w:val="2"/>
              <w:rPr>
                <w:rFonts w:hint="default" w:ascii="Times New Roman" w:hAnsi="Times New Roman" w:eastAsia="宋体" w:cs="Times New Roman"/>
                <w:color w:val="auto"/>
                <w:kern w:val="0"/>
                <w:sz w:val="24"/>
                <w:szCs w:val="24"/>
                <w:lang w:val="en-US" w:eastAsia="zh-CN" w:bidi="ar"/>
              </w:rPr>
            </w:pPr>
          </w:p>
          <w:p>
            <w:pPr>
              <w:rPr>
                <w:rFonts w:hint="default" w:ascii="Times New Roman" w:hAnsi="Times New Roman" w:eastAsia="宋体" w:cs="Times New Roman"/>
                <w:color w:val="auto"/>
                <w:kern w:val="0"/>
                <w:sz w:val="24"/>
                <w:szCs w:val="24"/>
                <w:lang w:val="en-US" w:eastAsia="zh-CN" w:bidi="ar"/>
              </w:rPr>
            </w:pPr>
          </w:p>
          <w:p>
            <w:pPr>
              <w:pStyle w:val="2"/>
              <w:rPr>
                <w:rFonts w:hint="default"/>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0" w:hRule="atLeast"/>
          <w:jc w:val="center"/>
        </w:trPr>
        <w:tc>
          <w:tcPr>
            <w:tcW w:w="800" w:type="dxa"/>
            <w:vAlign w:val="center"/>
          </w:tcPr>
          <w:p>
            <w:pPr>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总量</w:t>
            </w:r>
          </w:p>
          <w:p>
            <w:pPr>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控制</w:t>
            </w:r>
          </w:p>
          <w:p>
            <w:pPr>
              <w:adjustRightInd w:val="0"/>
              <w:snapToGrid w:val="0"/>
              <w:jc w:val="center"/>
              <w:rPr>
                <w:rFonts w:ascii="宋体" w:hAnsi="宋体" w:cs="宋体"/>
                <w:color w:val="auto"/>
                <w:kern w:val="0"/>
                <w:szCs w:val="21"/>
              </w:rPr>
            </w:pPr>
            <w:r>
              <w:rPr>
                <w:rFonts w:hint="eastAsia" w:ascii="宋体" w:hAnsi="宋体" w:cs="宋体"/>
                <w:color w:val="auto"/>
                <w:kern w:val="0"/>
                <w:szCs w:val="21"/>
              </w:rPr>
              <w:t>指标</w:t>
            </w:r>
          </w:p>
        </w:tc>
        <w:tc>
          <w:tcPr>
            <w:tcW w:w="819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eastAsia" w:cs="Times New Roman"/>
                <w:color w:val="auto"/>
                <w:kern w:val="0"/>
                <w:sz w:val="24"/>
                <w:szCs w:val="24"/>
                <w:lang w:val="en-US" w:eastAsia="zh-CN" w:bidi="ar"/>
              </w:rPr>
              <w:t>1.</w:t>
            </w:r>
            <w:r>
              <w:rPr>
                <w:rFonts w:hint="default" w:ascii="Times New Roman" w:hAnsi="Times New Roman" w:eastAsia="宋体" w:cs="Times New Roman"/>
                <w:color w:val="auto"/>
                <w:kern w:val="0"/>
                <w:sz w:val="24"/>
                <w:szCs w:val="24"/>
                <w:lang w:val="en-US" w:eastAsia="zh-CN" w:bidi="ar"/>
              </w:rPr>
              <w:t>废水总量控制因子：项目生活污水排入园区污水处理厂，排放的水污染物总量应计入污水处理厂总量，项目不单独申请水污染物总量指标。</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lang w:val="en-US" w:eastAsia="zh-CN" w:bidi="ar"/>
              </w:rPr>
              <w:t>2</w:t>
            </w:r>
            <w:r>
              <w:rPr>
                <w:rFonts w:hint="eastAsia"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废气总量控制因子：本项目废气污染</w:t>
            </w:r>
            <w:r>
              <w:rPr>
                <w:rFonts w:hint="default" w:ascii="Times New Roman" w:hAnsi="Times New Roman" w:eastAsia="宋体" w:cs="Times New Roman"/>
                <w:color w:val="auto"/>
                <w:kern w:val="0"/>
                <w:sz w:val="24"/>
                <w:szCs w:val="24"/>
                <w:highlight w:val="none"/>
                <w:lang w:val="en-US" w:eastAsia="zh-CN" w:bidi="ar"/>
              </w:rPr>
              <w:t>物主要为</w:t>
            </w:r>
            <w:r>
              <w:rPr>
                <w:rFonts w:hint="eastAsia" w:cs="Times New Roman"/>
                <w:color w:val="auto"/>
                <w:kern w:val="0"/>
                <w:sz w:val="24"/>
                <w:szCs w:val="24"/>
                <w:highlight w:val="none"/>
                <w:lang w:val="en-US" w:eastAsia="zh-CN" w:bidi="ar"/>
              </w:rPr>
              <w:t>VOCs、</w:t>
            </w:r>
            <w:r>
              <w:rPr>
                <w:rFonts w:hint="default" w:ascii="Times New Roman" w:hAnsi="Times New Roman" w:eastAsia="宋体" w:cs="Times New Roman"/>
                <w:color w:val="auto"/>
                <w:kern w:val="0"/>
                <w:sz w:val="24"/>
                <w:szCs w:val="24"/>
                <w:highlight w:val="none"/>
                <w:lang w:val="en-US" w:eastAsia="zh-CN" w:bidi="ar"/>
              </w:rPr>
              <w:t>颗粒物，故申请大气环境污染物总量控制指标为</w:t>
            </w:r>
            <w:r>
              <w:rPr>
                <w:rFonts w:hint="eastAsia" w:cs="Times New Roman"/>
                <w:color w:val="auto"/>
                <w:kern w:val="0"/>
                <w:sz w:val="24"/>
                <w:szCs w:val="24"/>
                <w:highlight w:val="none"/>
                <w:lang w:val="en-US" w:eastAsia="zh-CN" w:bidi="ar"/>
              </w:rPr>
              <w:t>VOCs：0.32t/a</w:t>
            </w:r>
            <w:r>
              <w:rPr>
                <w:rFonts w:hint="default" w:ascii="Times New Roman" w:hAnsi="Times New Roman" w:eastAsia="宋体" w:cs="Times New Roman"/>
                <w:color w:val="auto"/>
                <w:kern w:val="0"/>
                <w:sz w:val="24"/>
                <w:szCs w:val="24"/>
                <w:highlight w:val="none"/>
                <w:lang w:val="en-US" w:eastAsia="zh-CN" w:bidi="ar"/>
              </w:rPr>
              <w:t>颗粒物：</w:t>
            </w:r>
            <w:r>
              <w:rPr>
                <w:rFonts w:hint="eastAsia" w:cs="Times New Roman"/>
                <w:color w:val="auto"/>
                <w:kern w:val="0"/>
                <w:sz w:val="24"/>
                <w:szCs w:val="24"/>
                <w:highlight w:val="none"/>
                <w:lang w:val="en-US" w:eastAsia="zh-CN" w:bidi="ar"/>
              </w:rPr>
              <w:t>0.03t/a</w:t>
            </w:r>
            <w:r>
              <w:rPr>
                <w:rFonts w:hint="default" w:ascii="Times New Roman" w:hAnsi="Times New Roman" w:eastAsia="宋体" w:cs="Times New Roman"/>
                <w:color w:val="auto"/>
                <w:kern w:val="0"/>
                <w:sz w:val="24"/>
                <w:szCs w:val="24"/>
                <w:highlight w:val="none"/>
                <w:lang w:val="en-US" w:eastAsia="zh-CN" w:bidi="ar"/>
              </w:rPr>
              <w:t>；</w:t>
            </w:r>
          </w:p>
          <w:p>
            <w:pPr>
              <w:pStyle w:val="2"/>
              <w:rPr>
                <w:rFonts w:hint="default" w:ascii="Times New Roman" w:hAnsi="Times New Roman" w:eastAsia="宋体" w:cs="Times New Roman"/>
                <w:color w:val="auto"/>
                <w:kern w:val="0"/>
                <w:sz w:val="24"/>
                <w:szCs w:val="24"/>
                <w:highlight w:val="none"/>
                <w:lang w:val="en-US" w:eastAsia="zh-CN" w:bidi="ar"/>
              </w:rPr>
            </w:pPr>
          </w:p>
          <w:p>
            <w:pPr>
              <w:rPr>
                <w:rFonts w:hint="default" w:ascii="Times New Roman" w:hAnsi="Times New Roman" w:eastAsia="宋体" w:cs="Times New Roman"/>
                <w:color w:val="auto"/>
                <w:kern w:val="0"/>
                <w:sz w:val="24"/>
                <w:szCs w:val="24"/>
                <w:highlight w:val="none"/>
                <w:lang w:val="en-US" w:eastAsia="zh-CN" w:bidi="ar"/>
              </w:rPr>
            </w:pPr>
          </w:p>
          <w:p>
            <w:pPr>
              <w:pStyle w:val="2"/>
              <w:rPr>
                <w:rFonts w:hint="default" w:ascii="Times New Roman" w:hAnsi="Times New Roman" w:eastAsia="宋体" w:cs="Times New Roman"/>
                <w:color w:val="auto"/>
                <w:kern w:val="0"/>
                <w:sz w:val="24"/>
                <w:szCs w:val="24"/>
                <w:highlight w:val="none"/>
                <w:lang w:val="en-US" w:eastAsia="zh-CN" w:bidi="ar"/>
              </w:rPr>
            </w:pPr>
          </w:p>
          <w:p>
            <w:pPr>
              <w:rPr>
                <w:rFonts w:hint="default"/>
                <w:lang w:val="en-US" w:eastAsia="zh-CN"/>
              </w:rPr>
            </w:pPr>
          </w:p>
          <w:p>
            <w:pPr>
              <w:pStyle w:val="3"/>
              <w:rPr>
                <w:rFonts w:hint="default"/>
                <w:color w:val="auto"/>
              </w:rPr>
            </w:pPr>
          </w:p>
          <w:p>
            <w:pPr>
              <w:adjustRightInd w:val="0"/>
              <w:snapToGrid w:val="0"/>
              <w:jc w:val="both"/>
              <w:rPr>
                <w:rFonts w:hint="eastAsia" w:ascii="宋体" w:hAnsi="宋体" w:eastAsia="宋体" w:cs="宋体"/>
                <w:color w:val="auto"/>
                <w:kern w:val="0"/>
                <w:szCs w:val="21"/>
                <w:lang w:val="en-US" w:eastAsia="zh-CN"/>
              </w:rPr>
            </w:pPr>
          </w:p>
        </w:tc>
      </w:tr>
    </w:tbl>
    <w:p>
      <w:pPr>
        <w:pStyle w:val="15"/>
        <w:jc w:val="center"/>
        <w:outlineLvl w:val="0"/>
        <w:rPr>
          <w:rFonts w:ascii="黑体" w:hAnsi="黑体" w:eastAsia="黑体"/>
          <w:snapToGrid w:val="0"/>
          <w:color w:val="auto"/>
          <w:sz w:val="30"/>
          <w:szCs w:val="30"/>
        </w:rPr>
      </w:pPr>
      <w:r>
        <w:rPr>
          <w:rFonts w:ascii="黑体" w:hAnsi="黑体" w:eastAsia="黑体"/>
          <w:snapToGrid w:val="0"/>
          <w:color w:val="auto"/>
          <w:sz w:val="36"/>
          <w:szCs w:val="36"/>
        </w:rPr>
        <w:br w:type="page"/>
      </w:r>
      <w:r>
        <w:rPr>
          <w:rFonts w:hint="eastAsia" w:ascii="黑体" w:hAnsi="黑体" w:eastAsia="黑体"/>
          <w:snapToGrid w:val="0"/>
          <w:color w:val="auto"/>
          <w:sz w:val="30"/>
          <w:szCs w:val="30"/>
        </w:rPr>
        <w:t>四、主要环境影响和保护措施</w:t>
      </w:r>
    </w:p>
    <w:tbl>
      <w:tblPr>
        <w:tblStyle w:val="18"/>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832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Mar>
              <w:left w:w="28" w:type="dxa"/>
              <w:right w:w="28" w:type="dxa"/>
            </w:tcMar>
            <w:vAlign w:val="center"/>
          </w:tcPr>
          <w:p>
            <w:pPr>
              <w:pStyle w:val="15"/>
              <w:adjustRightInd w:val="0"/>
              <w:snapToGrid w:val="0"/>
              <w:spacing w:before="0" w:beforeAutospacing="0" w:after="0" w:afterAutospacing="0"/>
              <w:jc w:val="center"/>
              <w:rPr>
                <w:rFonts w:hint="eastAsia" w:cs="宋体"/>
                <w:color w:val="auto"/>
                <w:kern w:val="2"/>
                <w:sz w:val="21"/>
                <w:szCs w:val="21"/>
              </w:rPr>
            </w:pPr>
            <w:r>
              <w:rPr>
                <w:rFonts w:hint="eastAsia" w:cs="宋体"/>
                <w:color w:val="auto"/>
                <w:kern w:val="2"/>
                <w:sz w:val="21"/>
                <w:szCs w:val="21"/>
              </w:rPr>
              <w:t>施工</w:t>
            </w:r>
          </w:p>
          <w:p>
            <w:pPr>
              <w:pStyle w:val="15"/>
              <w:adjustRightInd w:val="0"/>
              <w:snapToGrid w:val="0"/>
              <w:spacing w:before="0" w:beforeAutospacing="0" w:after="0" w:afterAutospacing="0"/>
              <w:jc w:val="center"/>
              <w:rPr>
                <w:rFonts w:hint="eastAsia" w:cs="宋体"/>
                <w:color w:val="auto"/>
                <w:kern w:val="2"/>
                <w:sz w:val="21"/>
                <w:szCs w:val="21"/>
              </w:rPr>
            </w:pPr>
            <w:r>
              <w:rPr>
                <w:rFonts w:hint="eastAsia" w:cs="宋体"/>
                <w:color w:val="auto"/>
                <w:kern w:val="2"/>
                <w:sz w:val="21"/>
                <w:szCs w:val="21"/>
              </w:rPr>
              <w:t>期环</w:t>
            </w:r>
          </w:p>
          <w:p>
            <w:pPr>
              <w:pStyle w:val="15"/>
              <w:adjustRightInd w:val="0"/>
              <w:snapToGrid w:val="0"/>
              <w:spacing w:before="0" w:beforeAutospacing="0" w:after="0" w:afterAutospacing="0"/>
              <w:jc w:val="center"/>
              <w:rPr>
                <w:rFonts w:hint="eastAsia" w:cs="宋体"/>
                <w:color w:val="auto"/>
                <w:kern w:val="2"/>
                <w:sz w:val="21"/>
                <w:szCs w:val="21"/>
              </w:rPr>
            </w:pPr>
            <w:r>
              <w:rPr>
                <w:rFonts w:hint="eastAsia" w:cs="宋体"/>
                <w:color w:val="auto"/>
                <w:kern w:val="2"/>
                <w:sz w:val="21"/>
                <w:szCs w:val="21"/>
              </w:rPr>
              <w:t>境保</w:t>
            </w:r>
          </w:p>
          <w:p>
            <w:pPr>
              <w:pStyle w:val="15"/>
              <w:adjustRightInd w:val="0"/>
              <w:snapToGrid w:val="0"/>
              <w:spacing w:before="0" w:beforeAutospacing="0" w:after="0" w:afterAutospacing="0"/>
              <w:jc w:val="center"/>
              <w:rPr>
                <w:rFonts w:hint="eastAsia" w:cs="宋体"/>
                <w:color w:val="auto"/>
                <w:kern w:val="2"/>
                <w:sz w:val="21"/>
                <w:szCs w:val="21"/>
              </w:rPr>
            </w:pPr>
            <w:r>
              <w:rPr>
                <w:rFonts w:hint="eastAsia" w:cs="宋体"/>
                <w:color w:val="auto"/>
                <w:kern w:val="2"/>
                <w:sz w:val="21"/>
                <w:szCs w:val="21"/>
              </w:rPr>
              <w:t>护措</w:t>
            </w:r>
          </w:p>
          <w:p>
            <w:pPr>
              <w:pStyle w:val="15"/>
              <w:adjustRightInd w:val="0"/>
              <w:snapToGrid w:val="0"/>
              <w:spacing w:before="0" w:beforeAutospacing="0" w:after="0" w:afterAutospacing="0"/>
              <w:jc w:val="center"/>
              <w:rPr>
                <w:rFonts w:hint="eastAsia" w:cs="宋体"/>
                <w:bCs/>
                <w:color w:val="auto"/>
                <w:kern w:val="2"/>
                <w:sz w:val="21"/>
                <w:szCs w:val="21"/>
              </w:rPr>
            </w:pPr>
            <w:r>
              <w:rPr>
                <w:rFonts w:hint="eastAsia" w:cs="宋体"/>
                <w:color w:val="auto"/>
                <w:kern w:val="2"/>
                <w:sz w:val="21"/>
                <w:szCs w:val="21"/>
              </w:rPr>
              <w:t>施</w:t>
            </w:r>
          </w:p>
        </w:tc>
        <w:tc>
          <w:tcPr>
            <w:tcW w:w="83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kern w:val="0"/>
                <w:sz w:val="24"/>
                <w:szCs w:val="24"/>
                <w:lang w:val="en-US" w:eastAsia="zh-CN" w:bidi="ar"/>
              </w:rPr>
              <w:t>1</w:t>
            </w:r>
            <w:r>
              <w:rPr>
                <w:rFonts w:hint="eastAsia" w:cs="Times New Roman"/>
                <w:b/>
                <w:bCs/>
                <w:color w:val="auto"/>
                <w:kern w:val="0"/>
                <w:sz w:val="24"/>
                <w:szCs w:val="24"/>
                <w:lang w:val="en-US" w:eastAsia="zh-CN" w:bidi="ar"/>
              </w:rPr>
              <w:t>.</w:t>
            </w:r>
            <w:r>
              <w:rPr>
                <w:rFonts w:hint="default" w:ascii="Times New Roman" w:hAnsi="Times New Roman" w:eastAsia="宋体" w:cs="Times New Roman"/>
                <w:b/>
                <w:bCs/>
                <w:color w:val="auto"/>
                <w:kern w:val="0"/>
                <w:sz w:val="24"/>
                <w:szCs w:val="24"/>
                <w:lang w:val="en-US" w:eastAsia="zh-CN" w:bidi="ar"/>
              </w:rPr>
              <w:t>施工期大气影响分析</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本项目不对现有主体工程做较大改动，只进行车间改造和机械设备安装，工程量较小，不产生较大的污染。废气污染主要为施工机械产生的废气。鉴于项目施工期较短，废气排放均为临时性且排放量甚微，因此不会对周围大气环境产生明显不利影响。</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kern w:val="0"/>
                <w:sz w:val="24"/>
                <w:szCs w:val="24"/>
                <w:lang w:val="en-US" w:eastAsia="zh-CN" w:bidi="ar"/>
              </w:rPr>
              <w:t>2</w:t>
            </w:r>
            <w:r>
              <w:rPr>
                <w:rFonts w:hint="eastAsia" w:cs="Times New Roman"/>
                <w:b/>
                <w:bCs/>
                <w:color w:val="auto"/>
                <w:kern w:val="0"/>
                <w:sz w:val="24"/>
                <w:szCs w:val="24"/>
                <w:lang w:val="en-US" w:eastAsia="zh-CN" w:bidi="ar"/>
              </w:rPr>
              <w:t>.</w:t>
            </w:r>
            <w:r>
              <w:rPr>
                <w:rFonts w:hint="default" w:ascii="Times New Roman" w:hAnsi="Times New Roman" w:eastAsia="宋体" w:cs="Times New Roman"/>
                <w:b/>
                <w:bCs/>
                <w:color w:val="auto"/>
                <w:kern w:val="0"/>
                <w:sz w:val="24"/>
                <w:szCs w:val="24"/>
                <w:lang w:val="en-US" w:eastAsia="zh-CN" w:bidi="ar"/>
              </w:rPr>
              <w:t>施工期废水影响分析</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本项目改造现有厂房进行生产，无土建施工内容，施工期废水主要为施工人员的生活污水。</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本项目施工不设置施工营地，生活用水量较少。生活污水排入园区污水管网由污水处理厂统一处理。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综上所述，施工期废水不会对周围环境产生明显影响。</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kern w:val="0"/>
                <w:sz w:val="24"/>
                <w:szCs w:val="24"/>
                <w:lang w:val="en-US" w:eastAsia="zh-CN" w:bidi="ar"/>
              </w:rPr>
              <w:t>3</w:t>
            </w:r>
            <w:r>
              <w:rPr>
                <w:rFonts w:hint="eastAsia" w:cs="Times New Roman"/>
                <w:b/>
                <w:bCs/>
                <w:color w:val="auto"/>
                <w:kern w:val="0"/>
                <w:sz w:val="24"/>
                <w:szCs w:val="24"/>
                <w:lang w:val="en-US" w:eastAsia="zh-CN" w:bidi="ar"/>
              </w:rPr>
              <w:t>.</w:t>
            </w:r>
            <w:r>
              <w:rPr>
                <w:rFonts w:hint="default" w:ascii="Times New Roman" w:hAnsi="Times New Roman" w:eastAsia="宋体" w:cs="Times New Roman"/>
                <w:b/>
                <w:bCs/>
                <w:color w:val="auto"/>
                <w:kern w:val="0"/>
                <w:sz w:val="24"/>
                <w:szCs w:val="24"/>
                <w:lang w:val="en-US" w:eastAsia="zh-CN" w:bidi="ar"/>
              </w:rPr>
              <w:t>施工期噪声影响分析</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本项目不对主体工程做较大改动，施工期噪声主要为起重机、叉车等机械噪声和设备安装过程的瞬间噪声。噪声源强为100～105dB。针对施工产生的噪声，采取的措施如下：</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①合理安排施工时间，将产生高噪声的施工作业安排在不敏感的时段。</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②禁止在北京时间00:00至次日10:00进行施工，如需施工必须经过相关部门的审批。</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在实行以上措施后，施工场界噪声可满足《建筑施工场界环境噪声排放标准》（GB12523-2011）中昼间≤70dB(A)，夜间≤55dB（A）的标准限值。</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综上所述，本项目施工噪声对周围环境的影响较小。</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kern w:val="0"/>
                <w:sz w:val="24"/>
                <w:szCs w:val="24"/>
                <w:lang w:val="en-US" w:eastAsia="zh-CN" w:bidi="ar"/>
              </w:rPr>
              <w:t>4</w:t>
            </w:r>
            <w:r>
              <w:rPr>
                <w:rFonts w:hint="eastAsia" w:cs="Times New Roman"/>
                <w:b/>
                <w:bCs/>
                <w:color w:val="auto"/>
                <w:kern w:val="0"/>
                <w:sz w:val="24"/>
                <w:szCs w:val="24"/>
                <w:lang w:val="en-US" w:eastAsia="zh-CN" w:bidi="ar"/>
              </w:rPr>
              <w:t>.</w:t>
            </w:r>
            <w:r>
              <w:rPr>
                <w:rFonts w:hint="default" w:ascii="Times New Roman" w:hAnsi="Times New Roman" w:eastAsia="宋体" w:cs="Times New Roman"/>
                <w:b/>
                <w:bCs/>
                <w:color w:val="auto"/>
                <w:kern w:val="0"/>
                <w:sz w:val="24"/>
                <w:szCs w:val="24"/>
                <w:lang w:val="en-US" w:eastAsia="zh-CN" w:bidi="ar"/>
              </w:rPr>
              <w:t>施工期固体废物影响分析</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施工中产生的固体废物主要是建筑垃圾、施工人员生活垃圾，均为一般固体废物。施工期间，对产生的固体废物主要采取以下措施：</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①项目产生的固废分类堆放，严密遮盖，施工垃圾及时</w:t>
            </w:r>
            <w:r>
              <w:rPr>
                <w:rFonts w:hint="eastAsia" w:cs="Times New Roman"/>
                <w:color w:val="auto"/>
                <w:kern w:val="0"/>
                <w:sz w:val="24"/>
                <w:szCs w:val="24"/>
                <w:lang w:val="en-US" w:eastAsia="zh-CN" w:bidi="ar"/>
              </w:rPr>
              <w:t>清理</w:t>
            </w:r>
            <w:r>
              <w:rPr>
                <w:rFonts w:hint="default" w:ascii="Times New Roman" w:hAnsi="Times New Roman" w:eastAsia="宋体" w:cs="Times New Roman"/>
                <w:color w:val="auto"/>
                <w:kern w:val="0"/>
                <w:sz w:val="24"/>
                <w:szCs w:val="24"/>
                <w:lang w:val="en-US" w:eastAsia="zh-CN" w:bidi="ar"/>
              </w:rPr>
              <w:t>运送指定地点堆存，外运过程中运输车辆均以苫布遮盖。</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②建筑垃圾主要为废铁等一般工业固体废物，可出售给废品回收站。</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③项目不设置施工营地，施工人员生活垃圾产生量较小，收集后交环卫部门统一处理。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color w:val="auto"/>
                <w:spacing w:val="-10"/>
                <w:szCs w:val="21"/>
              </w:rPr>
            </w:pPr>
            <w:r>
              <w:rPr>
                <w:rFonts w:hint="default" w:ascii="Times New Roman" w:hAnsi="Times New Roman" w:eastAsia="宋体" w:cs="Times New Roman"/>
                <w:color w:val="auto"/>
                <w:kern w:val="0"/>
                <w:sz w:val="24"/>
                <w:szCs w:val="24"/>
                <w:lang w:val="en-US" w:eastAsia="zh-CN" w:bidi="ar"/>
              </w:rPr>
              <w:t>综上所述，施工期间虽然会对环境产生一些不利的影响，但在落实环保措施并加强施工管理的前提下，可使施工期对环境的影响降低到最小程度，且施工过程是短暂的，其影响将随着施工结束而消失。</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Mar>
              <w:left w:w="28" w:type="dxa"/>
              <w:right w:w="28" w:type="dxa"/>
            </w:tcMar>
            <w:vAlign w:val="center"/>
          </w:tcPr>
          <w:p>
            <w:pPr>
              <w:adjustRightInd w:val="0"/>
              <w:snapToGrid w:val="0"/>
              <w:jc w:val="center"/>
              <w:rPr>
                <w:rFonts w:hint="eastAsia" w:ascii="宋体" w:hAnsi="宋体" w:cs="宋体"/>
                <w:bCs/>
                <w:color w:val="auto"/>
                <w:szCs w:val="21"/>
              </w:rPr>
            </w:pPr>
            <w:r>
              <w:rPr>
                <w:rFonts w:hint="eastAsia" w:ascii="宋体" w:hAnsi="宋体" w:cs="宋体"/>
                <w:bCs/>
                <w:color w:val="auto"/>
                <w:szCs w:val="21"/>
              </w:rPr>
              <w:t>运营</w:t>
            </w:r>
          </w:p>
          <w:p>
            <w:pPr>
              <w:adjustRightInd w:val="0"/>
              <w:snapToGrid w:val="0"/>
              <w:jc w:val="center"/>
              <w:rPr>
                <w:rFonts w:hint="eastAsia" w:ascii="宋体" w:hAnsi="宋体" w:cs="宋体"/>
                <w:bCs/>
                <w:color w:val="auto"/>
                <w:szCs w:val="21"/>
              </w:rPr>
            </w:pPr>
            <w:r>
              <w:rPr>
                <w:rFonts w:hint="eastAsia" w:ascii="宋体" w:hAnsi="宋体" w:cs="宋体"/>
                <w:bCs/>
                <w:color w:val="auto"/>
                <w:szCs w:val="21"/>
              </w:rPr>
              <w:t>期环</w:t>
            </w:r>
          </w:p>
          <w:p>
            <w:pPr>
              <w:adjustRightInd w:val="0"/>
              <w:snapToGrid w:val="0"/>
              <w:jc w:val="center"/>
              <w:rPr>
                <w:rFonts w:hint="eastAsia" w:ascii="宋体" w:hAnsi="宋体" w:cs="宋体"/>
                <w:bCs/>
                <w:color w:val="auto"/>
                <w:szCs w:val="21"/>
              </w:rPr>
            </w:pPr>
            <w:r>
              <w:rPr>
                <w:rFonts w:hint="eastAsia" w:ascii="宋体" w:hAnsi="宋体" w:cs="宋体"/>
                <w:bCs/>
                <w:color w:val="auto"/>
                <w:szCs w:val="21"/>
              </w:rPr>
              <w:t>境影</w:t>
            </w:r>
          </w:p>
          <w:p>
            <w:pPr>
              <w:adjustRightInd w:val="0"/>
              <w:snapToGrid w:val="0"/>
              <w:jc w:val="center"/>
              <w:rPr>
                <w:rFonts w:hint="eastAsia" w:ascii="宋体" w:hAnsi="宋体" w:cs="宋体"/>
                <w:bCs/>
                <w:color w:val="auto"/>
                <w:szCs w:val="21"/>
              </w:rPr>
            </w:pPr>
            <w:r>
              <w:rPr>
                <w:rFonts w:hint="eastAsia" w:ascii="宋体" w:hAnsi="宋体" w:cs="宋体"/>
                <w:bCs/>
                <w:color w:val="auto"/>
                <w:szCs w:val="21"/>
              </w:rPr>
              <w:t>响和</w:t>
            </w:r>
          </w:p>
          <w:p>
            <w:pPr>
              <w:adjustRightInd w:val="0"/>
              <w:snapToGrid w:val="0"/>
              <w:jc w:val="center"/>
              <w:rPr>
                <w:rFonts w:hint="eastAsia" w:ascii="宋体" w:hAnsi="宋体" w:cs="宋体"/>
                <w:bCs/>
                <w:color w:val="auto"/>
                <w:szCs w:val="21"/>
              </w:rPr>
            </w:pPr>
            <w:r>
              <w:rPr>
                <w:rFonts w:hint="eastAsia" w:ascii="宋体" w:hAnsi="宋体" w:cs="宋体"/>
                <w:bCs/>
                <w:color w:val="auto"/>
                <w:szCs w:val="21"/>
              </w:rPr>
              <w:t>保护</w:t>
            </w:r>
          </w:p>
          <w:p>
            <w:pPr>
              <w:adjustRightInd w:val="0"/>
              <w:snapToGrid w:val="0"/>
              <w:jc w:val="center"/>
              <w:rPr>
                <w:rFonts w:ascii="宋体" w:hAnsi="宋体" w:cs="宋体"/>
                <w:bCs/>
                <w:color w:val="auto"/>
                <w:szCs w:val="21"/>
              </w:rPr>
            </w:pPr>
            <w:r>
              <w:rPr>
                <w:rFonts w:hint="eastAsia" w:ascii="宋体" w:hAnsi="宋体" w:cs="宋体"/>
                <w:bCs/>
                <w:color w:val="auto"/>
                <w:szCs w:val="21"/>
              </w:rPr>
              <w:t>措施</w:t>
            </w:r>
          </w:p>
        </w:tc>
        <w:tc>
          <w:tcPr>
            <w:tcW w:w="83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right="0"/>
              <w:jc w:val="left"/>
              <w:textAlignment w:val="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1.废气</w:t>
            </w:r>
          </w:p>
          <w:p>
            <w:pPr>
              <w:keepNext w:val="0"/>
              <w:keepLines w:val="0"/>
              <w:pageBreakBefore w:val="0"/>
              <w:widowControl/>
              <w:suppressLineNumbers w:val="0"/>
              <w:kinsoku/>
              <w:wordWrap/>
              <w:overflowPunct/>
              <w:topLinePunct w:val="0"/>
              <w:autoSpaceDE/>
              <w:autoSpaceDN/>
              <w:bidi w:val="0"/>
              <w:adjustRightInd/>
              <w:snapToGrid/>
              <w:spacing w:line="360" w:lineRule="auto"/>
              <w:ind w:left="0" w:right="0"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本项目产生的废气主要有物料存储废气，混合搅拌废气。</w:t>
            </w:r>
          </w:p>
          <w:p>
            <w:pPr>
              <w:keepNext w:val="0"/>
              <w:keepLines w:val="0"/>
              <w:pageBreakBefore w:val="0"/>
              <w:widowControl/>
              <w:suppressLineNumbers w:val="0"/>
              <w:kinsoku/>
              <w:wordWrap/>
              <w:overflowPunct/>
              <w:topLinePunct w:val="0"/>
              <w:autoSpaceDE/>
              <w:autoSpaceDN/>
              <w:bidi w:val="0"/>
              <w:adjustRightInd/>
              <w:snapToGrid/>
              <w:spacing w:line="360" w:lineRule="auto"/>
              <w:ind w:right="0"/>
              <w:jc w:val="left"/>
              <w:textAlignment w:val="auto"/>
              <w:rPr>
                <w:rFonts w:hint="default"/>
                <w:color w:val="auto"/>
                <w:lang w:val="en-US" w:eastAsia="zh-CN"/>
              </w:rPr>
            </w:pPr>
            <w:r>
              <w:rPr>
                <w:rFonts w:hint="default" w:ascii="Times New Roman" w:hAnsi="Times New Roman" w:eastAsia="宋体" w:cs="Times New Roman"/>
                <w:b/>
                <w:bCs/>
                <w:color w:val="auto"/>
                <w:sz w:val="24"/>
                <w:szCs w:val="24"/>
                <w:highlight w:val="none"/>
                <w:lang w:val="en-US" w:eastAsia="zh-CN"/>
              </w:rPr>
              <w:t>1.1污染物核算</w:t>
            </w:r>
          </w:p>
          <w:p>
            <w:pPr>
              <w:widowControl w:val="0"/>
              <w:autoSpaceDE w:val="0"/>
              <w:autoSpaceDN w:val="0"/>
              <w:adjustRightInd w:val="0"/>
              <w:spacing w:line="360" w:lineRule="auto"/>
              <w:ind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（1）有组织废气</w:t>
            </w:r>
          </w:p>
          <w:p>
            <w:pPr>
              <w:widowControl w:val="0"/>
              <w:autoSpaceDE w:val="0"/>
              <w:autoSpaceDN w:val="0"/>
              <w:adjustRightInd w:val="0"/>
              <w:spacing w:line="360" w:lineRule="auto"/>
              <w:ind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①</w:t>
            </w:r>
            <w:r>
              <w:rPr>
                <w:rFonts w:hint="default" w:ascii="Times New Roman" w:hAnsi="Times New Roman" w:cs="Times New Roman"/>
                <w:snapToGrid w:val="0"/>
                <w:color w:val="auto"/>
                <w:sz w:val="24"/>
                <w:szCs w:val="24"/>
                <w:highlight w:val="none"/>
                <w:lang w:val="en-US" w:eastAsia="zh-CN" w:bidi="ar-SA"/>
              </w:rPr>
              <w:t>有机废气</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本项目生产过程中胶粉</w:t>
            </w:r>
            <w:r>
              <w:rPr>
                <w:rFonts w:hint="default" w:ascii="Times New Roman" w:hAnsi="Times New Roman" w:cs="Times New Roman"/>
                <w:color w:val="auto"/>
                <w:sz w:val="24"/>
                <w:szCs w:val="24"/>
                <w:highlight w:val="none"/>
                <w:lang w:val="en-US" w:eastAsia="zh-CN"/>
              </w:rPr>
              <w:t>加水搅拌过程中</w:t>
            </w:r>
            <w:r>
              <w:rPr>
                <w:rFonts w:hint="default" w:ascii="Times New Roman" w:hAnsi="Times New Roman" w:eastAsia="宋体" w:cs="Times New Roman"/>
                <w:color w:val="auto"/>
                <w:sz w:val="24"/>
                <w:szCs w:val="24"/>
                <w:highlight w:val="none"/>
                <w:lang w:val="en-US" w:eastAsia="zh-CN"/>
              </w:rPr>
              <w:t>会产生部分</w:t>
            </w:r>
            <w:r>
              <w:rPr>
                <w:rFonts w:hint="default" w:ascii="Times New Roman" w:hAnsi="Times New Roman" w:cs="Times New Roman"/>
                <w:snapToGrid w:val="0"/>
                <w:color w:val="auto"/>
                <w:sz w:val="24"/>
                <w:szCs w:val="24"/>
                <w:highlight w:val="none"/>
                <w:lang w:val="en-US" w:eastAsia="zh-CN" w:bidi="ar-SA"/>
              </w:rPr>
              <w:t>有机废气</w:t>
            </w:r>
            <w:r>
              <w:rPr>
                <w:rFonts w:hint="default" w:ascii="Times New Roman" w:hAnsi="Times New Roman" w:eastAsia="宋体" w:cs="Times New Roman"/>
                <w:color w:val="auto"/>
                <w:sz w:val="24"/>
                <w:szCs w:val="24"/>
                <w:highlight w:val="none"/>
                <w:lang w:val="en-US" w:eastAsia="zh-CN"/>
              </w:rPr>
              <w:t>（以VOCs计），本项目使用胶粉</w:t>
            </w:r>
            <w:r>
              <w:rPr>
                <w:rFonts w:hint="default" w:ascii="Times New Roman" w:hAnsi="Times New Roman" w:eastAsia="宋体" w:cs="Times New Roman"/>
                <w:color w:val="auto"/>
                <w:sz w:val="24"/>
                <w:szCs w:val="24"/>
                <w:highlight w:val="none"/>
                <w:lang w:val="zh-CN" w:eastAsia="zh-CN"/>
              </w:rPr>
              <w:t>为分散性乳胶粉，分为乙烯/醋酸乙烯酯的共聚物、醋酸乙烯/叔碳酸乙烯共聚物、丙烯酸共聚物等</w:t>
            </w:r>
            <w:r>
              <w:rPr>
                <w:rFonts w:hint="default" w:ascii="Times New Roman" w:hAnsi="Times New Roman" w:eastAsia="宋体" w:cs="Times New Roman"/>
                <w:color w:val="auto"/>
                <w:sz w:val="24"/>
                <w:szCs w:val="24"/>
                <w:highlight w:val="none"/>
                <w:lang w:val="en-US" w:eastAsia="zh-CN"/>
              </w:rPr>
              <w:t>，本项目胶粉年用量9t/a，胶粉产生的VOCs参考《排放源统计调查产排污核算方法和系数手册》</w:t>
            </w:r>
            <w:r>
              <w:rPr>
                <w:rFonts w:hint="default" w:ascii="Times New Roman" w:hAnsi="Times New Roman" w:eastAsia="宋体" w:cs="Times New Roman"/>
                <w:color w:val="auto"/>
                <w:kern w:val="0"/>
                <w:sz w:val="24"/>
                <w:szCs w:val="24"/>
                <w:highlight w:val="none"/>
                <w:lang w:val="en-US" w:eastAsia="zh-CN" w:bidi="ar"/>
              </w:rPr>
              <w:t>33-37</w:t>
            </w:r>
            <w:r>
              <w:rPr>
                <w:rFonts w:hint="eastAsia"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431-4</w:t>
            </w:r>
            <w:r>
              <w:rPr>
                <w:rFonts w:hint="default" w:ascii="Times New Roman" w:hAnsi="Times New Roman" w:eastAsia="宋体" w:cs="Times New Roman"/>
                <w:color w:val="auto"/>
                <w:sz w:val="24"/>
                <w:szCs w:val="24"/>
                <w:highlight w:val="none"/>
                <w:lang w:val="en-US" w:eastAsia="zh-CN"/>
              </w:rPr>
              <w:t>34机械行业系数手册中粘接工段产污系数，60kg/t</w:t>
            </w:r>
            <w:r>
              <w:rPr>
                <w:rFonts w:hint="default"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原料，则产生VOCs为0.54t/a。</w:t>
            </w:r>
          </w:p>
          <w:p>
            <w:pPr>
              <w:pStyle w:val="8"/>
              <w:pageBreakBefore w:val="0"/>
              <w:kinsoku/>
              <w:wordWrap/>
              <w:overflowPunct/>
              <w:topLinePunct w:val="0"/>
              <w:autoSpaceDE/>
              <w:autoSpaceDN/>
              <w:bidi w:val="0"/>
              <w:spacing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val="en-US" w:eastAsia="zh-CN"/>
              </w:rPr>
              <w:t>②</w:t>
            </w:r>
            <w:r>
              <w:rPr>
                <w:rFonts w:hint="default" w:ascii="Times New Roman" w:hAnsi="Times New Roman" w:eastAsia="宋体" w:cs="Times New Roman"/>
                <w:color w:val="auto"/>
                <w:sz w:val="24"/>
                <w:szCs w:val="24"/>
                <w:highlight w:val="none"/>
              </w:rPr>
              <w:t>混合搅拌废气</w:t>
            </w:r>
          </w:p>
          <w:p>
            <w:pPr>
              <w:pStyle w:val="8"/>
              <w:pageBreakBefore w:val="0"/>
              <w:kinsoku/>
              <w:wordWrap/>
              <w:overflowPunct/>
              <w:topLinePunct w:val="0"/>
              <w:autoSpaceDE/>
              <w:autoSpaceDN/>
              <w:bidi w:val="0"/>
              <w:spacing w:line="360" w:lineRule="auto"/>
              <w:ind w:left="0" w:right="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原料搅拌过程中产生少量粉尘，砂石料、水泥从筒仓中进入搅拌机与水进行混合搅拌，混合机为连续运行，即进料和出料始终是连续性的。当粉料由管道通过计量泵进入搅拌机时，混合机呼吸孔会有粉尘产生。混合机采用除尘方式如下：混合机为密闭环境，混合机粉尘产生口产生的粉尘通过管道通入布袋除尘器进行处理。搅拌粉尘参照《排放源统计调查产排污核算方法和系数手册》3024、轻质建筑材料制品制造行业系数手册中的系数</w:t>
            </w:r>
            <w:r>
              <w:rPr>
                <w:rFonts w:hint="default"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颗粒物产生系数为0.325千克/吨</w:t>
            </w:r>
            <w:r>
              <w:rPr>
                <w:rFonts w:hint="default"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产品。项目共计产品约</w:t>
            </w:r>
            <w:r>
              <w:rPr>
                <w:rFonts w:hint="default" w:ascii="Times New Roman" w:hAnsi="Times New Roman" w:cs="Times New Roman"/>
                <w:color w:val="auto"/>
                <w:sz w:val="24"/>
                <w:szCs w:val="24"/>
                <w:highlight w:val="none"/>
                <w:lang w:val="en-US" w:eastAsia="zh-CN"/>
              </w:rPr>
              <w:t>2500</w:t>
            </w:r>
            <w:r>
              <w:rPr>
                <w:rFonts w:hint="default" w:ascii="Times New Roman" w:hAnsi="Times New Roman" w:eastAsia="宋体" w:cs="Times New Roman"/>
                <w:color w:val="auto"/>
                <w:sz w:val="24"/>
                <w:szCs w:val="24"/>
                <w:highlight w:val="none"/>
              </w:rPr>
              <w:t>t/a，产生的颗粒物约为</w:t>
            </w:r>
            <w:r>
              <w:rPr>
                <w:rFonts w:hint="default" w:ascii="Times New Roman" w:hAnsi="Times New Roman" w:cs="Times New Roman"/>
                <w:color w:val="auto"/>
                <w:sz w:val="24"/>
                <w:szCs w:val="24"/>
                <w:highlight w:val="none"/>
                <w:lang w:val="en-US" w:eastAsia="zh-CN"/>
              </w:rPr>
              <w:t>0.812</w:t>
            </w:r>
            <w:r>
              <w:rPr>
                <w:rFonts w:hint="default" w:ascii="Times New Roman" w:hAnsi="Times New Roman" w:eastAsia="宋体" w:cs="Times New Roman"/>
                <w:color w:val="auto"/>
                <w:sz w:val="24"/>
                <w:szCs w:val="24"/>
                <w:highlight w:val="none"/>
              </w:rPr>
              <w:t>t/a；</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本项目在</w:t>
            </w:r>
            <w:r>
              <w:rPr>
                <w:rFonts w:hint="default" w:ascii="Times New Roman" w:hAnsi="Times New Roman" w:cs="Times New Roman"/>
                <w:color w:val="auto"/>
                <w:sz w:val="24"/>
                <w:szCs w:val="24"/>
                <w:highlight w:val="none"/>
                <w:lang w:val="en-US" w:eastAsia="zh-CN"/>
              </w:rPr>
              <w:t>混合搅拌工序</w:t>
            </w:r>
            <w:r>
              <w:rPr>
                <w:rFonts w:hint="eastAsia" w:ascii="Times New Roman" w:hAnsi="Times New Roman" w:cs="Times New Roman"/>
                <w:color w:val="auto"/>
                <w:sz w:val="24"/>
                <w:szCs w:val="24"/>
                <w:highlight w:val="none"/>
                <w:lang w:val="en-US" w:eastAsia="zh-CN"/>
              </w:rPr>
              <w:t>产生的</w:t>
            </w:r>
            <w:r>
              <w:rPr>
                <w:rFonts w:hint="default" w:ascii="Times New Roman" w:hAnsi="Times New Roman" w:cs="Times New Roman"/>
                <w:color w:val="auto"/>
                <w:sz w:val="24"/>
                <w:szCs w:val="24"/>
                <w:highlight w:val="none"/>
                <w:lang w:val="en-US" w:eastAsia="zh-CN"/>
              </w:rPr>
              <w:t>颗粒物和</w:t>
            </w:r>
            <w:r>
              <w:rPr>
                <w:rFonts w:hint="default" w:ascii="Times New Roman" w:hAnsi="Times New Roman" w:eastAsia="宋体" w:cs="Times New Roman"/>
                <w:color w:val="auto"/>
                <w:sz w:val="24"/>
                <w:szCs w:val="24"/>
                <w:highlight w:val="none"/>
                <w:lang w:val="en-US" w:eastAsia="zh-CN"/>
              </w:rPr>
              <w:t>VOCs</w:t>
            </w:r>
            <w:r>
              <w:rPr>
                <w:rFonts w:hint="eastAsia" w:ascii="Times New Roman" w:hAnsi="Times New Roman" w:cs="Times New Roman"/>
                <w:color w:val="auto"/>
                <w:sz w:val="24"/>
                <w:szCs w:val="24"/>
                <w:highlight w:val="none"/>
                <w:lang w:val="en-US" w:eastAsia="zh-CN"/>
              </w:rPr>
              <w:t>通过</w:t>
            </w:r>
            <w:r>
              <w:rPr>
                <w:rFonts w:hint="eastAsia" w:cs="Times New Roman"/>
                <w:color w:val="auto"/>
                <w:sz w:val="24"/>
                <w:szCs w:val="24"/>
                <w:highlight w:val="none"/>
                <w:lang w:val="en-US" w:eastAsia="zh-CN"/>
              </w:rPr>
              <w:t>集气罩</w:t>
            </w:r>
            <w:r>
              <w:rPr>
                <w:rFonts w:hint="default" w:ascii="Times New Roman" w:hAnsi="Times New Roman" w:cs="Times New Roman"/>
                <w:color w:val="auto"/>
                <w:sz w:val="24"/>
                <w:szCs w:val="24"/>
                <w:highlight w:val="none"/>
                <w:lang w:val="en-US" w:eastAsia="zh-CN"/>
              </w:rPr>
              <w:t>收集后进入袋式除尘器收集（收集处理效率为99%</w:t>
            </w:r>
            <w:r>
              <w:rPr>
                <w:rFonts w:hint="eastAsia" w:cs="Times New Roman"/>
                <w:color w:val="auto"/>
                <w:sz w:val="24"/>
                <w:szCs w:val="24"/>
                <w:highlight w:val="none"/>
                <w:lang w:val="en-US" w:eastAsia="zh-CN"/>
              </w:rPr>
              <w:t>，收集尺寸：3m×2m×0.35m</w:t>
            </w:r>
            <w:r>
              <w:rPr>
                <w:rFonts w:hint="default" w:ascii="Times New Roman" w:hAnsi="Times New Roman" w:cs="Times New Roman"/>
                <w:color w:val="auto"/>
                <w:sz w:val="24"/>
                <w:szCs w:val="24"/>
                <w:highlight w:val="none"/>
                <w:lang w:val="en-US" w:eastAsia="zh-CN"/>
              </w:rPr>
              <w:t>），</w:t>
            </w:r>
            <w:r>
              <w:rPr>
                <w:rFonts w:hint="eastAsia" w:ascii="Times New Roman" w:hAnsi="Times New Roman" w:cs="Times New Roman"/>
                <w:color w:val="auto"/>
                <w:sz w:val="24"/>
                <w:szCs w:val="24"/>
                <w:highlight w:val="none"/>
                <w:lang w:val="en-US" w:eastAsia="zh-CN"/>
              </w:rPr>
              <w:t>收集</w:t>
            </w:r>
            <w:r>
              <w:rPr>
                <w:rFonts w:hint="default" w:ascii="Times New Roman" w:hAnsi="Times New Roman" w:cs="Times New Roman"/>
                <w:color w:val="auto"/>
                <w:sz w:val="24"/>
                <w:szCs w:val="24"/>
                <w:highlight w:val="none"/>
                <w:lang w:val="en-US" w:eastAsia="zh-CN"/>
              </w:rPr>
              <w:t>之</w:t>
            </w:r>
            <w:r>
              <w:rPr>
                <w:rFonts w:hint="default" w:ascii="Times New Roman" w:hAnsi="Times New Roman" w:eastAsia="宋体" w:cs="Times New Roman"/>
                <w:color w:val="auto"/>
                <w:sz w:val="24"/>
                <w:szCs w:val="24"/>
                <w:highlight w:val="none"/>
                <w:lang w:val="en-US" w:eastAsia="zh-CN"/>
              </w:rPr>
              <w:t>后</w:t>
            </w:r>
            <w:r>
              <w:rPr>
                <w:rFonts w:hint="eastAsia" w:ascii="Times New Roman" w:hAnsi="Times New Roman" w:cs="Times New Roman"/>
                <w:color w:val="auto"/>
                <w:sz w:val="24"/>
                <w:szCs w:val="24"/>
                <w:highlight w:val="none"/>
                <w:lang w:val="en-US" w:eastAsia="zh-CN"/>
              </w:rPr>
              <w:t>的废气排</w:t>
            </w:r>
            <w:r>
              <w:rPr>
                <w:rFonts w:hint="default" w:ascii="Times New Roman" w:hAnsi="Times New Roman" w:eastAsia="宋体" w:cs="Times New Roman"/>
                <w:color w:val="auto"/>
                <w:sz w:val="24"/>
                <w:szCs w:val="24"/>
                <w:highlight w:val="none"/>
                <w:lang w:val="en-US" w:eastAsia="zh-CN"/>
              </w:rPr>
              <w:t>入</w:t>
            </w:r>
            <w:r>
              <w:rPr>
                <w:rFonts w:hint="default" w:ascii="Times New Roman" w:hAnsi="Times New Roman" w:cs="Times New Roman"/>
                <w:color w:val="auto"/>
                <w:sz w:val="24"/>
                <w:szCs w:val="24"/>
                <w:highlight w:val="none"/>
                <w:lang w:val="en-US" w:eastAsia="zh-CN"/>
              </w:rPr>
              <w:t>“二级活性炭处理设备”</w:t>
            </w:r>
            <w:r>
              <w:rPr>
                <w:rFonts w:hint="default" w:ascii="Times New Roman" w:hAnsi="Times New Roman" w:eastAsia="宋体" w:cs="Times New Roman"/>
                <w:color w:val="auto"/>
                <w:sz w:val="24"/>
                <w:szCs w:val="24"/>
                <w:highlight w:val="none"/>
                <w:lang w:val="en-US" w:eastAsia="zh-CN"/>
              </w:rPr>
              <w:t>处理</w:t>
            </w:r>
            <w:r>
              <w:rPr>
                <w:rFonts w:hint="eastAsia" w:ascii="Times New Roman" w:hAnsi="Times New Roman" w:cs="Times New Roman"/>
                <w:color w:val="auto"/>
                <w:sz w:val="24"/>
                <w:szCs w:val="24"/>
                <w:highlight w:val="none"/>
                <w:lang w:val="en-US" w:eastAsia="zh-CN"/>
              </w:rPr>
              <w:t>，处理</w:t>
            </w:r>
            <w:r>
              <w:rPr>
                <w:rFonts w:hint="default" w:ascii="Times New Roman" w:hAnsi="Times New Roman" w:eastAsia="宋体" w:cs="Times New Roman"/>
                <w:color w:val="auto"/>
                <w:sz w:val="24"/>
                <w:szCs w:val="24"/>
                <w:highlight w:val="none"/>
                <w:lang w:val="en-US" w:eastAsia="zh-CN"/>
              </w:rPr>
              <w:t>后经15m排气筒排放，</w:t>
            </w:r>
            <w:r>
              <w:rPr>
                <w:rFonts w:hint="default" w:ascii="Times New Roman" w:hAnsi="Times New Roman" w:cs="Times New Roman"/>
                <w:color w:val="auto"/>
                <w:sz w:val="24"/>
                <w:szCs w:val="24"/>
                <w:highlight w:val="none"/>
                <w:lang w:val="en-US" w:eastAsia="zh-CN"/>
              </w:rPr>
              <w:t>“二级活性炭处理设备”</w:t>
            </w:r>
            <w:r>
              <w:rPr>
                <w:rFonts w:hint="default" w:ascii="Times New Roman" w:hAnsi="Times New Roman" w:cs="Times New Roman"/>
                <w:snapToGrid w:val="0"/>
                <w:color w:val="auto"/>
                <w:sz w:val="24"/>
                <w:szCs w:val="24"/>
                <w:highlight w:val="none"/>
                <w:lang w:val="en-US" w:eastAsia="zh-CN" w:bidi="ar-SA"/>
              </w:rPr>
              <w:t>处理</w:t>
            </w:r>
            <w:r>
              <w:rPr>
                <w:rFonts w:hint="default" w:ascii="Times New Roman" w:hAnsi="Times New Roman" w:eastAsia="宋体" w:cs="Times New Roman"/>
                <w:snapToGrid w:val="0"/>
                <w:color w:val="auto"/>
                <w:sz w:val="24"/>
                <w:szCs w:val="24"/>
                <w:highlight w:val="none"/>
                <w:lang w:val="en-US" w:eastAsia="zh-CN" w:bidi="ar-SA"/>
              </w:rPr>
              <w:t>效率为</w:t>
            </w:r>
            <w:r>
              <w:rPr>
                <w:rFonts w:hint="default" w:ascii="Times New Roman" w:hAnsi="Times New Roman" w:cs="Times New Roman"/>
                <w:snapToGrid w:val="0"/>
                <w:color w:val="auto"/>
                <w:sz w:val="24"/>
                <w:szCs w:val="24"/>
                <w:highlight w:val="none"/>
                <w:lang w:val="en-US" w:eastAsia="zh-CN" w:bidi="ar-SA"/>
              </w:rPr>
              <w:t>40</w:t>
            </w:r>
            <w:r>
              <w:rPr>
                <w:rFonts w:hint="default" w:ascii="Times New Roman" w:hAnsi="Times New Roman" w:eastAsia="宋体" w:cs="Times New Roman"/>
                <w:snapToGrid w:val="0"/>
                <w:color w:val="auto"/>
                <w:sz w:val="24"/>
                <w:szCs w:val="24"/>
                <w:highlight w:val="none"/>
                <w:lang w:val="en-US" w:eastAsia="zh-CN" w:bidi="ar-SA"/>
              </w:rPr>
              <w:t>%；</w:t>
            </w:r>
            <w:r>
              <w:rPr>
                <w:rFonts w:hint="default" w:ascii="Times New Roman" w:hAnsi="Times New Roman" w:cs="Times New Roman"/>
                <w:snapToGrid w:val="0"/>
                <w:color w:val="auto"/>
                <w:sz w:val="24"/>
                <w:szCs w:val="24"/>
                <w:highlight w:val="none"/>
                <w:lang w:val="en-US" w:eastAsia="zh-CN" w:bidi="ar-SA"/>
              </w:rPr>
              <w:t>风机量</w:t>
            </w:r>
            <w:r>
              <w:rPr>
                <w:rFonts w:hint="default" w:ascii="Times New Roman" w:hAnsi="Times New Roman" w:eastAsia="宋体" w:cs="Times New Roman"/>
                <w:snapToGrid w:val="0"/>
                <w:color w:val="auto"/>
                <w:sz w:val="24"/>
                <w:szCs w:val="24"/>
                <w:highlight w:val="none"/>
                <w:lang w:val="en-US" w:eastAsia="zh-CN" w:bidi="ar-SA"/>
              </w:rPr>
              <w:t>为</w:t>
            </w:r>
            <w:r>
              <w:rPr>
                <w:rFonts w:hint="eastAsia" w:cs="Times New Roman"/>
                <w:snapToGrid w:val="0"/>
                <w:color w:val="auto"/>
                <w:sz w:val="24"/>
                <w:szCs w:val="24"/>
                <w:highlight w:val="none"/>
                <w:lang w:val="en-US" w:eastAsia="zh-CN" w:bidi="ar-SA"/>
              </w:rPr>
              <w:t>10</w:t>
            </w:r>
            <w:r>
              <w:rPr>
                <w:rFonts w:hint="default" w:ascii="Times New Roman" w:hAnsi="Times New Roman" w:eastAsia="宋体" w:cs="Times New Roman"/>
                <w:snapToGrid w:val="0"/>
                <w:color w:val="auto"/>
                <w:sz w:val="24"/>
                <w:szCs w:val="24"/>
                <w:highlight w:val="none"/>
                <w:lang w:val="en-US" w:eastAsia="zh-CN" w:bidi="ar-SA"/>
              </w:rPr>
              <w:t>000</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snapToGrid w:val="0"/>
                <w:color w:val="auto"/>
                <w:sz w:val="24"/>
                <w:szCs w:val="24"/>
                <w:highlight w:val="none"/>
                <w:lang w:val="en-US" w:eastAsia="zh-CN" w:bidi="ar-SA"/>
              </w:rPr>
              <w:t>/h，经处理后的</w:t>
            </w:r>
            <w:r>
              <w:rPr>
                <w:rFonts w:hint="default" w:ascii="Times New Roman" w:hAnsi="Times New Roman" w:cs="Times New Roman"/>
                <w:snapToGrid w:val="0"/>
                <w:color w:val="auto"/>
                <w:sz w:val="24"/>
                <w:szCs w:val="24"/>
                <w:highlight w:val="none"/>
                <w:lang w:val="en-US" w:eastAsia="zh-CN" w:bidi="ar-SA"/>
              </w:rPr>
              <w:t>颗粒物排放量：8.12kg/a，</w:t>
            </w:r>
            <w:r>
              <w:rPr>
                <w:rFonts w:hint="default" w:ascii="Times New Roman" w:hAnsi="Times New Roman" w:cs="Times New Roman"/>
                <w:snapToGrid w:val="0"/>
                <w:color w:val="auto"/>
                <w:sz w:val="24"/>
                <w:szCs w:val="24"/>
                <w:highlight w:val="none"/>
                <w:vertAlign w:val="baseline"/>
                <w:lang w:val="en-US" w:eastAsia="zh-CN" w:bidi="ar-SA"/>
              </w:rPr>
              <w:t>排放速率：0.00</w:t>
            </w:r>
            <w:r>
              <w:rPr>
                <w:rFonts w:hint="eastAsia" w:cs="Times New Roman"/>
                <w:snapToGrid w:val="0"/>
                <w:color w:val="auto"/>
                <w:sz w:val="24"/>
                <w:szCs w:val="24"/>
                <w:highlight w:val="none"/>
                <w:vertAlign w:val="baseline"/>
                <w:lang w:val="en-US" w:eastAsia="zh-CN" w:bidi="ar-SA"/>
              </w:rPr>
              <w:t>3</w:t>
            </w:r>
            <w:r>
              <w:rPr>
                <w:rFonts w:hint="default" w:ascii="Times New Roman" w:hAnsi="Times New Roman" w:cs="Times New Roman"/>
                <w:snapToGrid w:val="0"/>
                <w:color w:val="auto"/>
                <w:sz w:val="24"/>
                <w:szCs w:val="24"/>
                <w:highlight w:val="none"/>
                <w:vertAlign w:val="baseline"/>
                <w:lang w:val="en-US" w:eastAsia="zh-CN" w:bidi="ar-SA"/>
              </w:rPr>
              <w:t>kg/h；</w:t>
            </w:r>
            <w:r>
              <w:rPr>
                <w:rFonts w:hint="default" w:ascii="Times New Roman" w:hAnsi="Times New Roman" w:cs="Times New Roman"/>
                <w:snapToGrid w:val="0"/>
                <w:color w:val="auto"/>
                <w:sz w:val="24"/>
                <w:szCs w:val="24"/>
                <w:highlight w:val="none"/>
                <w:lang w:val="en-US" w:eastAsia="zh-CN" w:bidi="ar-SA"/>
              </w:rPr>
              <w:t>排放浓度：0</w:t>
            </w:r>
            <w:r>
              <w:rPr>
                <w:rFonts w:hint="eastAsia" w:cs="Times New Roman"/>
                <w:snapToGrid w:val="0"/>
                <w:color w:val="auto"/>
                <w:sz w:val="24"/>
                <w:szCs w:val="24"/>
                <w:highlight w:val="none"/>
                <w:lang w:val="en-US" w:eastAsia="zh-CN" w:bidi="ar-SA"/>
              </w:rPr>
              <w:t>.3</w:t>
            </w:r>
            <w:r>
              <w:rPr>
                <w:rFonts w:hint="default" w:ascii="Times New Roman" w:hAnsi="Times New Roman" w:cs="Times New Roman"/>
                <w:snapToGrid w:val="0"/>
                <w:color w:val="auto"/>
                <w:sz w:val="24"/>
                <w:szCs w:val="24"/>
                <w:highlight w:val="none"/>
                <w:lang w:val="en-US" w:eastAsia="zh-CN" w:bidi="ar-SA"/>
              </w:rPr>
              <w:t>7mg/</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cs="Times New Roman"/>
                <w:snapToGrid w:val="0"/>
                <w:color w:val="auto"/>
                <w:sz w:val="24"/>
                <w:szCs w:val="24"/>
                <w:highlight w:val="none"/>
                <w:vertAlign w:val="baseline"/>
                <w:lang w:val="en-US" w:eastAsia="zh-CN" w:bidi="ar-SA"/>
              </w:rPr>
              <w:t>，</w:t>
            </w:r>
            <w:r>
              <w:rPr>
                <w:rFonts w:hint="default" w:ascii="Times New Roman" w:hAnsi="Times New Roman" w:eastAsia="宋体" w:cs="Times New Roman"/>
                <w:snapToGrid w:val="0"/>
                <w:color w:val="auto"/>
                <w:sz w:val="24"/>
                <w:szCs w:val="24"/>
                <w:highlight w:val="none"/>
                <w:lang w:val="en-US" w:eastAsia="zh-CN" w:bidi="ar-SA"/>
              </w:rPr>
              <w:t>VOCs</w:t>
            </w:r>
            <w:r>
              <w:rPr>
                <w:rFonts w:hint="default" w:ascii="Times New Roman" w:hAnsi="Times New Roman" w:cs="Times New Roman"/>
                <w:snapToGrid w:val="0"/>
                <w:color w:val="auto"/>
                <w:sz w:val="24"/>
                <w:szCs w:val="24"/>
                <w:highlight w:val="none"/>
                <w:lang w:val="en-US" w:eastAsia="zh-CN" w:bidi="ar-SA"/>
              </w:rPr>
              <w:t>排放量：0.32t/a，</w:t>
            </w:r>
            <w:r>
              <w:rPr>
                <w:rFonts w:hint="default" w:ascii="Times New Roman" w:hAnsi="Times New Roman" w:eastAsia="宋体" w:cs="Times New Roman"/>
                <w:snapToGrid w:val="0"/>
                <w:color w:val="auto"/>
                <w:sz w:val="24"/>
                <w:szCs w:val="24"/>
                <w:highlight w:val="none"/>
                <w:lang w:val="en-US" w:eastAsia="zh-CN" w:bidi="ar-SA"/>
              </w:rPr>
              <w:t>排放浓度为</w:t>
            </w:r>
            <w:r>
              <w:rPr>
                <w:rFonts w:hint="eastAsia" w:cs="Times New Roman"/>
                <w:snapToGrid w:val="0"/>
                <w:color w:val="auto"/>
                <w:sz w:val="24"/>
                <w:szCs w:val="24"/>
                <w:highlight w:val="none"/>
                <w:lang w:val="en-US" w:eastAsia="zh-CN" w:bidi="ar-SA"/>
              </w:rPr>
              <w:t>14.81</w:t>
            </w:r>
            <w:r>
              <w:rPr>
                <w:rFonts w:hint="default" w:ascii="Times New Roman" w:hAnsi="Times New Roman" w:eastAsia="宋体" w:cs="Times New Roman"/>
                <w:snapToGrid w:val="0"/>
                <w:color w:val="auto"/>
                <w:sz w:val="24"/>
                <w:szCs w:val="24"/>
                <w:highlight w:val="none"/>
                <w:lang w:val="en-US" w:eastAsia="zh-CN" w:bidi="ar-SA"/>
              </w:rPr>
              <w:t>mg/</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snapToGrid w:val="0"/>
                <w:color w:val="auto"/>
                <w:sz w:val="24"/>
                <w:szCs w:val="24"/>
                <w:highlight w:val="none"/>
                <w:lang w:val="en-US" w:eastAsia="zh-CN" w:bidi="ar-SA"/>
              </w:rPr>
              <w:t>，</w:t>
            </w:r>
            <w:r>
              <w:rPr>
                <w:rFonts w:hint="default" w:ascii="Times New Roman" w:hAnsi="Times New Roman" w:cs="Times New Roman"/>
                <w:snapToGrid w:val="0"/>
                <w:color w:val="auto"/>
                <w:sz w:val="24"/>
                <w:szCs w:val="24"/>
                <w:highlight w:val="none"/>
                <w:lang w:val="en-US" w:eastAsia="zh-CN" w:bidi="ar-SA"/>
              </w:rPr>
              <w:t>排放速率：0.148kg/h，</w:t>
            </w:r>
            <w:r>
              <w:rPr>
                <w:rFonts w:hint="default" w:ascii="Times New Roman" w:hAnsi="Times New Roman" w:eastAsia="宋体" w:cs="Times New Roman"/>
                <w:snapToGrid w:val="0"/>
                <w:color w:val="auto"/>
                <w:sz w:val="24"/>
                <w:szCs w:val="24"/>
                <w:highlight w:val="none"/>
                <w:lang w:val="en-US" w:eastAsia="zh-CN" w:bidi="ar-SA"/>
              </w:rPr>
              <w:t>可以满足《大气污染物综合排放标准》（GB16297-1996）二级排放限值（120mg/</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snapToGrid w:val="0"/>
                <w:color w:val="auto"/>
                <w:sz w:val="24"/>
                <w:szCs w:val="24"/>
                <w:highlight w:val="none"/>
                <w:lang w:val="en-US" w:eastAsia="zh-CN" w:bidi="ar-SA"/>
              </w:rPr>
              <w:t>）。</w:t>
            </w:r>
          </w:p>
          <w:p>
            <w:pPr>
              <w:pStyle w:val="8"/>
              <w:pageBreakBefore w:val="0"/>
              <w:kinsoku/>
              <w:wordWrap/>
              <w:overflowPunct/>
              <w:topLinePunct w:val="0"/>
              <w:autoSpaceDE/>
              <w:autoSpaceDN/>
              <w:bidi w:val="0"/>
              <w:spacing w:line="360" w:lineRule="auto"/>
              <w:ind w:left="0" w:right="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③切割粉尘</w:t>
            </w:r>
          </w:p>
          <w:p>
            <w:pPr>
              <w:pStyle w:val="8"/>
              <w:pageBreakBefore w:val="0"/>
              <w:kinsoku/>
              <w:wordWrap/>
              <w:overflowPunct/>
              <w:topLinePunct w:val="0"/>
              <w:autoSpaceDE/>
              <w:autoSpaceDN/>
              <w:bidi w:val="0"/>
              <w:spacing w:line="360" w:lineRule="auto"/>
              <w:ind w:left="0" w:right="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w:t>
            </w:r>
            <w:r>
              <w:rPr>
                <w:rFonts w:hint="default" w:ascii="Times New Roman" w:hAnsi="Times New Roman" w:cs="Times New Roman"/>
                <w:color w:val="auto"/>
                <w:sz w:val="24"/>
                <w:szCs w:val="24"/>
                <w:highlight w:val="none"/>
                <w:lang w:val="en-US" w:eastAsia="zh-CN"/>
              </w:rPr>
              <w:t>在切割工序会产生</w:t>
            </w:r>
            <w:r>
              <w:rPr>
                <w:rFonts w:hint="default" w:ascii="Times New Roman" w:hAnsi="Times New Roman" w:eastAsia="宋体" w:cs="Times New Roman"/>
                <w:color w:val="auto"/>
                <w:sz w:val="24"/>
                <w:szCs w:val="24"/>
                <w:highlight w:val="none"/>
              </w:rPr>
              <w:t>粉</w:t>
            </w:r>
            <w:r>
              <w:rPr>
                <w:rFonts w:hint="default" w:ascii="Times New Roman" w:hAnsi="Times New Roman" w:cs="Times New Roman"/>
                <w:color w:val="auto"/>
                <w:sz w:val="24"/>
                <w:szCs w:val="24"/>
                <w:highlight w:val="none"/>
                <w:lang w:val="en-US" w:eastAsia="zh-CN"/>
              </w:rPr>
              <w:t>尘</w:t>
            </w:r>
            <w:r>
              <w:rPr>
                <w:rFonts w:hint="default" w:ascii="Times New Roman" w:hAnsi="Times New Roman" w:eastAsia="宋体" w:cs="Times New Roman"/>
                <w:color w:val="auto"/>
                <w:sz w:val="24"/>
                <w:szCs w:val="24"/>
                <w:highlight w:val="none"/>
              </w:rPr>
              <w:t>，</w:t>
            </w:r>
            <w:r>
              <w:rPr>
                <w:rFonts w:hint="default" w:ascii="Times New Roman" w:hAnsi="Times New Roman" w:cs="Times New Roman"/>
                <w:color w:val="auto"/>
                <w:sz w:val="24"/>
                <w:szCs w:val="24"/>
                <w:highlight w:val="none"/>
                <w:lang w:val="en-US" w:eastAsia="zh-CN"/>
              </w:rPr>
              <w:t>根据建设单位提供的资料，切割工段产生的粉尘约占产品量的0.1%，本项目产品量约2500t/a，则产生产切割粉尘约2.5t/a，建设单位拟</w:t>
            </w:r>
            <w:r>
              <w:rPr>
                <w:rFonts w:hint="default" w:ascii="Times New Roman" w:hAnsi="Times New Roman" w:eastAsia="宋体" w:cs="Times New Roman"/>
                <w:color w:val="auto"/>
                <w:sz w:val="24"/>
                <w:szCs w:val="24"/>
                <w:highlight w:val="none"/>
              </w:rPr>
              <w:t>采用</w:t>
            </w:r>
            <w:r>
              <w:rPr>
                <w:rFonts w:hint="default" w:ascii="Times New Roman" w:hAnsi="Times New Roman" w:cs="Times New Roman"/>
                <w:color w:val="auto"/>
                <w:sz w:val="24"/>
                <w:szCs w:val="24"/>
                <w:highlight w:val="none"/>
                <w:lang w:val="en-US" w:eastAsia="zh-CN"/>
              </w:rPr>
              <w:t>集气罩+</w:t>
            </w:r>
            <w:r>
              <w:rPr>
                <w:rFonts w:hint="default" w:ascii="Times New Roman" w:hAnsi="Times New Roman" w:eastAsia="宋体" w:cs="Times New Roman"/>
                <w:color w:val="auto"/>
                <w:sz w:val="24"/>
                <w:szCs w:val="24"/>
                <w:highlight w:val="none"/>
              </w:rPr>
              <w:t>袋式除尘器</w:t>
            </w:r>
            <w:r>
              <w:rPr>
                <w:rFonts w:hint="default" w:ascii="Times New Roman" w:hAnsi="Times New Roman" w:cs="Times New Roman"/>
                <w:color w:val="auto"/>
                <w:sz w:val="24"/>
                <w:szCs w:val="24"/>
                <w:highlight w:val="none"/>
                <w:lang w:val="en-US" w:eastAsia="zh-CN"/>
              </w:rPr>
              <w:t>进行收集，集气罩面积</w:t>
            </w:r>
            <w:r>
              <w:rPr>
                <w:rFonts w:hint="default" w:ascii="Times New Roman" w:hAnsi="Times New Roman" w:eastAsia="宋体" w:cs="Times New Roman"/>
                <w:color w:val="auto"/>
                <w:szCs w:val="21"/>
                <w:highlight w:val="none"/>
              </w:rPr>
              <w:t>Φ</w:t>
            </w:r>
            <w:r>
              <w:rPr>
                <w:rFonts w:hint="default" w:ascii="Times New Roman" w:hAnsi="Times New Roman" w:eastAsia="宋体" w:cs="Times New Roman"/>
                <w:color w:val="auto"/>
                <w:szCs w:val="21"/>
                <w:highlight w:val="none"/>
                <w:lang w:val="en-US" w:eastAsia="zh-CN"/>
              </w:rPr>
              <w:t>10</w:t>
            </w:r>
            <w:r>
              <w:rPr>
                <w:rFonts w:hint="default" w:ascii="Times New Roman" w:hAnsi="Times New Roman" w:eastAsia="宋体" w:cs="Times New Roman"/>
                <w:color w:val="auto"/>
                <w:szCs w:val="21"/>
                <w:highlight w:val="none"/>
              </w:rPr>
              <w:t>00</w:t>
            </w:r>
            <w:r>
              <w:rPr>
                <w:rFonts w:hint="default" w:ascii="Times New Roman" w:hAnsi="Times New Roman" w:eastAsia="宋体" w:cs="Times New Roman"/>
                <w:color w:val="auto"/>
                <w:szCs w:val="21"/>
                <w:highlight w:val="none"/>
                <w:lang w:val="en-US" w:eastAsia="zh-CN"/>
              </w:rPr>
              <w:t>mm</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lang w:val="en-US" w:eastAsia="zh-CN"/>
              </w:rPr>
              <w:t>10</w:t>
            </w:r>
            <w:r>
              <w:rPr>
                <w:rFonts w:hint="default" w:ascii="Times New Roman" w:hAnsi="Times New Roman" w:eastAsia="宋体" w:cs="Times New Roman"/>
                <w:color w:val="auto"/>
                <w:szCs w:val="21"/>
                <w:highlight w:val="none"/>
              </w:rPr>
              <w:t>00</w:t>
            </w:r>
            <w:r>
              <w:rPr>
                <w:rFonts w:hint="default" w:ascii="Times New Roman" w:hAnsi="Times New Roman" w:eastAsia="宋体" w:cs="Times New Roman"/>
                <w:color w:val="auto"/>
                <w:szCs w:val="21"/>
                <w:highlight w:val="none"/>
                <w:lang w:val="en-US" w:eastAsia="zh-CN"/>
              </w:rPr>
              <w:t>mm，</w:t>
            </w:r>
            <w:r>
              <w:rPr>
                <w:rFonts w:hint="eastAsia" w:ascii="Times New Roman" w:hAnsi="Times New Roman" w:cs="Times New Roman"/>
                <w:color w:val="auto"/>
                <w:szCs w:val="21"/>
                <w:highlight w:val="none"/>
                <w:lang w:val="en-US" w:eastAsia="zh-CN"/>
              </w:rPr>
              <w:t>风机量为10000</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snapToGrid w:val="0"/>
                <w:color w:val="auto"/>
                <w:sz w:val="24"/>
                <w:szCs w:val="24"/>
                <w:highlight w:val="none"/>
                <w:lang w:val="en-US" w:eastAsia="zh-CN" w:bidi="ar-SA"/>
              </w:rPr>
              <w:t>/h</w:t>
            </w:r>
            <w:r>
              <w:rPr>
                <w:rFonts w:hint="eastAsia" w:ascii="Times New Roman" w:hAnsi="Times New Roman" w:cs="Times New Roman"/>
                <w:snapToGrid w:val="0"/>
                <w:color w:val="auto"/>
                <w:sz w:val="24"/>
                <w:szCs w:val="24"/>
                <w:highlight w:val="none"/>
                <w:lang w:val="en-US" w:eastAsia="zh-CN" w:bidi="ar-SA"/>
              </w:rPr>
              <w:t>，</w:t>
            </w:r>
            <w:r>
              <w:rPr>
                <w:rFonts w:hint="default" w:ascii="Times New Roman" w:hAnsi="Times New Roman" w:eastAsia="宋体" w:cs="Times New Roman"/>
                <w:color w:val="auto"/>
                <w:szCs w:val="21"/>
                <w:highlight w:val="none"/>
                <w:lang w:val="en-US" w:eastAsia="zh-CN"/>
              </w:rPr>
              <w:t>收集效率为90%，</w:t>
            </w:r>
            <w:r>
              <w:rPr>
                <w:rFonts w:hint="default" w:ascii="Times New Roman" w:hAnsi="Times New Roman" w:cs="Times New Roman"/>
                <w:color w:val="auto"/>
                <w:sz w:val="24"/>
                <w:szCs w:val="24"/>
                <w:highlight w:val="none"/>
                <w:lang w:val="en-US" w:eastAsia="zh-CN"/>
              </w:rPr>
              <w:t>袋式除尘器处理</w:t>
            </w:r>
            <w:r>
              <w:rPr>
                <w:rFonts w:hint="default" w:ascii="Times New Roman" w:hAnsi="Times New Roman" w:eastAsia="宋体" w:cs="Times New Roman"/>
                <w:color w:val="auto"/>
                <w:sz w:val="24"/>
                <w:szCs w:val="24"/>
                <w:highlight w:val="none"/>
              </w:rPr>
              <w:t>效率达99%。</w:t>
            </w:r>
            <w:r>
              <w:rPr>
                <w:rFonts w:hint="default" w:ascii="Times New Roman" w:hAnsi="Times New Roman" w:cs="Times New Roman"/>
                <w:color w:val="auto"/>
                <w:sz w:val="24"/>
                <w:szCs w:val="24"/>
                <w:highlight w:val="none"/>
                <w:lang w:val="en-US" w:eastAsia="zh-CN"/>
              </w:rPr>
              <w:t>处理</w:t>
            </w:r>
            <w:r>
              <w:rPr>
                <w:rFonts w:hint="default" w:ascii="Times New Roman" w:hAnsi="Times New Roman" w:eastAsia="宋体" w:cs="Times New Roman"/>
                <w:color w:val="auto"/>
                <w:sz w:val="24"/>
                <w:szCs w:val="24"/>
                <w:highlight w:val="none"/>
              </w:rPr>
              <w:t>后</w:t>
            </w:r>
            <w:r>
              <w:rPr>
                <w:rFonts w:hint="default" w:ascii="Times New Roman" w:hAnsi="Times New Roman" w:cs="Times New Roman"/>
                <w:color w:val="auto"/>
                <w:sz w:val="24"/>
                <w:szCs w:val="24"/>
                <w:highlight w:val="none"/>
                <w:lang w:val="en-US" w:eastAsia="zh-CN"/>
              </w:rPr>
              <w:t>经15米</w:t>
            </w:r>
            <w:r>
              <w:rPr>
                <w:rFonts w:hint="default" w:ascii="Times New Roman" w:hAnsi="Times New Roman" w:eastAsia="宋体" w:cs="Times New Roman"/>
                <w:color w:val="auto"/>
                <w:sz w:val="24"/>
                <w:szCs w:val="24"/>
                <w:highlight w:val="none"/>
              </w:rPr>
              <w:t>高</w:t>
            </w:r>
            <w:r>
              <w:rPr>
                <w:rFonts w:hint="default" w:ascii="Times New Roman" w:hAnsi="Times New Roman" w:cs="Times New Roman"/>
                <w:color w:val="auto"/>
                <w:sz w:val="24"/>
                <w:szCs w:val="24"/>
                <w:highlight w:val="none"/>
                <w:lang w:val="en-US" w:eastAsia="zh-CN"/>
              </w:rPr>
              <w:t>排气筒（DA002）</w:t>
            </w:r>
            <w:r>
              <w:rPr>
                <w:rFonts w:hint="default" w:ascii="Times New Roman" w:hAnsi="Times New Roman" w:eastAsia="宋体" w:cs="Times New Roman"/>
                <w:color w:val="auto"/>
                <w:sz w:val="24"/>
                <w:szCs w:val="24"/>
                <w:highlight w:val="none"/>
              </w:rPr>
              <w:t>排放，</w:t>
            </w:r>
            <w:r>
              <w:rPr>
                <w:rFonts w:hint="eastAsia" w:ascii="Times New Roman" w:hAnsi="Times New Roman" w:cs="Times New Roman"/>
                <w:color w:val="auto"/>
                <w:sz w:val="24"/>
                <w:szCs w:val="24"/>
                <w:highlight w:val="none"/>
                <w:lang w:val="en-US" w:eastAsia="zh-CN"/>
              </w:rPr>
              <w:t>袋式除尘器</w:t>
            </w:r>
            <w:r>
              <w:rPr>
                <w:rFonts w:hint="default" w:ascii="Times New Roman" w:hAnsi="Times New Roman" w:eastAsia="宋体" w:cs="Times New Roman"/>
                <w:color w:val="auto"/>
                <w:sz w:val="24"/>
                <w:szCs w:val="24"/>
                <w:highlight w:val="none"/>
              </w:rPr>
              <w:t>收集到的粉尘</w:t>
            </w:r>
            <w:r>
              <w:rPr>
                <w:rFonts w:hint="eastAsia" w:ascii="Times New Roman" w:hAnsi="Times New Roman" w:cs="Times New Roman"/>
                <w:color w:val="auto"/>
                <w:sz w:val="24"/>
                <w:szCs w:val="24"/>
                <w:highlight w:val="none"/>
                <w:lang w:val="en-US" w:eastAsia="zh-CN"/>
              </w:rPr>
              <w:t>经收集后回用至搅伴筒仓</w:t>
            </w:r>
            <w:r>
              <w:rPr>
                <w:rFonts w:hint="default" w:ascii="Times New Roman" w:hAnsi="Times New Roman" w:eastAsia="宋体" w:cs="Times New Roman"/>
                <w:color w:val="auto"/>
                <w:sz w:val="24"/>
                <w:szCs w:val="24"/>
                <w:highlight w:val="none"/>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right="0" w:firstLine="480" w:firstLineChars="200"/>
              <w:jc w:val="left"/>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④</w:t>
            </w:r>
            <w:r>
              <w:rPr>
                <w:rFonts w:hint="default" w:ascii="Times New Roman" w:hAnsi="Times New Roman" w:eastAsia="宋体" w:cs="Times New Roman"/>
                <w:color w:val="auto"/>
                <w:sz w:val="24"/>
                <w:szCs w:val="24"/>
                <w:highlight w:val="none"/>
                <w:lang w:val="en-US" w:eastAsia="zh-CN"/>
              </w:rPr>
              <w:t>物料存储废气</w:t>
            </w:r>
          </w:p>
          <w:p>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项目所使用的砂石料及水泥等原料由密闭</w:t>
            </w:r>
            <w:r>
              <w:rPr>
                <w:rFonts w:hint="eastAsia"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的罐车运至站内，</w:t>
            </w:r>
            <w:r>
              <w:rPr>
                <w:rFonts w:hint="eastAsia"/>
                <w:color w:val="auto"/>
                <w:sz w:val="24"/>
                <w:szCs w:val="24"/>
                <w:highlight w:val="none"/>
              </w:rPr>
              <w:t>罐体全密闭处理，</w:t>
            </w:r>
            <w:r>
              <w:rPr>
                <w:rFonts w:hint="eastAsia" w:ascii="Times New Roman" w:hAnsi="Times New Roman" w:cs="Times New Roman"/>
                <w:b w:val="0"/>
                <w:bCs w:val="0"/>
                <w:color w:val="auto"/>
                <w:sz w:val="24"/>
                <w:szCs w:val="24"/>
                <w:highlight w:val="none"/>
                <w:lang w:val="en-US" w:eastAsia="zh-CN"/>
              </w:rPr>
              <w:t>本项目每条生产线各设有2个水泥筒仓和1个砂石料筒仓，共计3个筒仓，</w:t>
            </w:r>
            <w:r>
              <w:rPr>
                <w:rFonts w:hint="eastAsia" w:ascii="Times New Roman" w:hAnsi="Times New Roman" w:eastAsia="宋体" w:cs="Times New Roman"/>
                <w:b w:val="0"/>
                <w:bCs w:val="0"/>
                <w:color w:val="auto"/>
                <w:sz w:val="24"/>
                <w:szCs w:val="24"/>
                <w:highlight w:val="none"/>
                <w:lang w:val="en-US" w:eastAsia="zh-CN"/>
              </w:rPr>
              <w:t>每个筒仓</w:t>
            </w:r>
            <w:r>
              <w:rPr>
                <w:rFonts w:hint="eastAsia"/>
                <w:color w:val="auto"/>
                <w:sz w:val="24"/>
                <w:szCs w:val="24"/>
                <w:highlight w:val="none"/>
              </w:rPr>
              <w:t>罐顶设置</w:t>
            </w:r>
            <w:r>
              <w:rPr>
                <w:rFonts w:hint="eastAsia"/>
                <w:color w:val="auto"/>
                <w:sz w:val="24"/>
                <w:szCs w:val="24"/>
                <w:highlight w:val="none"/>
                <w:lang w:val="en-US" w:eastAsia="zh-CN"/>
              </w:rPr>
              <w:t>滤筒</w:t>
            </w:r>
            <w:r>
              <w:rPr>
                <w:rFonts w:hint="eastAsia"/>
                <w:color w:val="auto"/>
                <w:sz w:val="24"/>
                <w:szCs w:val="24"/>
                <w:highlight w:val="none"/>
              </w:rPr>
              <w:t>，截留率达99%</w:t>
            </w:r>
            <w:r>
              <w:rPr>
                <w:rFonts w:hint="eastAsia"/>
                <w:color w:val="auto"/>
                <w:sz w:val="24"/>
                <w:szCs w:val="24"/>
                <w:highlight w:val="none"/>
                <w:lang w:eastAsia="zh-CN"/>
              </w:rPr>
              <w:t>，</w:t>
            </w:r>
            <w:r>
              <w:rPr>
                <w:rFonts w:hint="eastAsia" w:ascii="Times New Roman" w:hAnsi="Times New Roman" w:eastAsia="宋体" w:cs="Times New Roman"/>
                <w:b w:val="0"/>
                <w:bCs w:val="0"/>
                <w:color w:val="auto"/>
                <w:sz w:val="24"/>
                <w:szCs w:val="24"/>
                <w:highlight w:val="none"/>
                <w:lang w:val="en-US" w:eastAsia="zh-CN"/>
              </w:rPr>
              <w:t>废气经过滤筒除尘后排放。根据</w:t>
            </w:r>
            <w:r>
              <w:rPr>
                <w:rFonts w:hint="default" w:ascii="Times New Roman" w:hAnsi="Times New Roman" w:eastAsia="宋体" w:cs="Times New Roman"/>
                <w:b w:val="0"/>
                <w:bCs w:val="0"/>
                <w:color w:val="auto"/>
                <w:sz w:val="24"/>
                <w:szCs w:val="24"/>
                <w:highlight w:val="none"/>
                <w:lang w:val="en-US" w:eastAsia="zh-CN"/>
              </w:rPr>
              <w:t>《排放源统计调查产排污核算方法和系数手册》</w:t>
            </w:r>
            <w:r>
              <w:rPr>
                <w:rFonts w:hint="eastAsia" w:ascii="Times New Roman" w:hAnsi="Times New Roman" w:eastAsia="宋体" w:cs="Times New Roman"/>
                <w:b w:val="0"/>
                <w:bCs w:val="0"/>
                <w:color w:val="auto"/>
                <w:sz w:val="24"/>
                <w:szCs w:val="24"/>
                <w:highlight w:val="none"/>
                <w:lang w:val="en-US" w:eastAsia="zh-CN"/>
              </w:rPr>
              <w:t>（3021水泥制品制造（含3022砼结构构件制造、3029其他水泥类似制品制造）行业系数手册）中“3021水泥制品制造（含3022砼结构构件、3029其他水泥类似制品制造）行业系数表”，颗粒物产污系数为0.12千克/吨-产品。本项目产品量为</w:t>
            </w:r>
            <w:r>
              <w:rPr>
                <w:rFonts w:hint="eastAsia" w:cs="Times New Roman"/>
                <w:b w:val="0"/>
                <w:bCs w:val="0"/>
                <w:color w:val="auto"/>
                <w:sz w:val="24"/>
                <w:szCs w:val="24"/>
                <w:highlight w:val="none"/>
                <w:lang w:val="en-US" w:eastAsia="zh-CN"/>
              </w:rPr>
              <w:t>25</w:t>
            </w:r>
            <w:r>
              <w:rPr>
                <w:rFonts w:hint="eastAsia" w:ascii="Times New Roman" w:hAnsi="Times New Roman" w:eastAsia="宋体" w:cs="Times New Roman"/>
                <w:b w:val="0"/>
                <w:bCs w:val="0"/>
                <w:color w:val="auto"/>
                <w:sz w:val="24"/>
                <w:szCs w:val="24"/>
                <w:highlight w:val="none"/>
                <w:lang w:val="en-US" w:eastAsia="zh-CN"/>
              </w:rPr>
              <w:t>00t/a，筒仓产生的颗粒物总量为0.</w:t>
            </w:r>
            <w:r>
              <w:rPr>
                <w:rFonts w:hint="eastAsia" w:cs="Times New Roman"/>
                <w:b w:val="0"/>
                <w:bCs w:val="0"/>
                <w:color w:val="auto"/>
                <w:sz w:val="24"/>
                <w:szCs w:val="24"/>
                <w:highlight w:val="none"/>
                <w:lang w:val="en-US" w:eastAsia="zh-CN"/>
              </w:rPr>
              <w:t>3</w:t>
            </w:r>
            <w:r>
              <w:rPr>
                <w:rFonts w:hint="eastAsia" w:ascii="Times New Roman" w:hAnsi="Times New Roman" w:eastAsia="宋体" w:cs="Times New Roman"/>
                <w:b w:val="0"/>
                <w:bCs w:val="0"/>
                <w:color w:val="auto"/>
                <w:sz w:val="24"/>
                <w:szCs w:val="24"/>
                <w:highlight w:val="none"/>
                <w:lang w:val="en-US" w:eastAsia="zh-CN"/>
              </w:rPr>
              <w:t>t/a，产生速率0.1</w:t>
            </w:r>
            <w:r>
              <w:rPr>
                <w:rFonts w:hint="eastAsia" w:cs="Times New Roman"/>
                <w:b w:val="0"/>
                <w:bCs w:val="0"/>
                <w:color w:val="auto"/>
                <w:sz w:val="24"/>
                <w:szCs w:val="24"/>
                <w:highlight w:val="none"/>
                <w:lang w:val="en-US" w:eastAsia="zh-CN"/>
              </w:rPr>
              <w:t>38</w:t>
            </w:r>
            <w:r>
              <w:rPr>
                <w:rFonts w:hint="eastAsia" w:ascii="Times New Roman" w:hAnsi="Times New Roman" w:eastAsia="宋体" w:cs="Times New Roman"/>
                <w:b w:val="0"/>
                <w:bCs w:val="0"/>
                <w:color w:val="auto"/>
                <w:sz w:val="24"/>
                <w:szCs w:val="24"/>
                <w:highlight w:val="none"/>
                <w:lang w:val="en-US" w:eastAsia="zh-CN"/>
              </w:rPr>
              <w:t>kg/h，筒仓粉尘经滤筒处理后排放，筒仓颗粒物的排放量</w:t>
            </w:r>
            <w:r>
              <w:rPr>
                <w:rFonts w:hint="eastAsia" w:cs="Times New Roman"/>
                <w:b w:val="0"/>
                <w:bCs w:val="0"/>
                <w:color w:val="auto"/>
                <w:sz w:val="24"/>
                <w:szCs w:val="24"/>
                <w:highlight w:val="none"/>
                <w:lang w:val="en-US" w:eastAsia="zh-CN"/>
              </w:rPr>
              <w:t>：3</w:t>
            </w:r>
            <w:r>
              <w:rPr>
                <w:rFonts w:hint="eastAsia" w:ascii="Times New Roman" w:hAnsi="Times New Roman" w:eastAsia="宋体" w:cs="Times New Roman"/>
                <w:b w:val="0"/>
                <w:bCs w:val="0"/>
                <w:color w:val="auto"/>
                <w:sz w:val="24"/>
                <w:szCs w:val="24"/>
                <w:highlight w:val="none"/>
                <w:lang w:val="en-US" w:eastAsia="zh-CN"/>
              </w:rPr>
              <w:t>kg/a，排放速率</w:t>
            </w:r>
            <w:r>
              <w:rPr>
                <w:rFonts w:hint="eastAsia" w:cs="Times New Roman"/>
                <w:b w:val="0"/>
                <w:bCs w:val="0"/>
                <w:color w:val="auto"/>
                <w:sz w:val="24"/>
                <w:szCs w:val="24"/>
                <w:highlight w:val="none"/>
                <w:lang w:val="en-US" w:eastAsia="zh-CN"/>
              </w:rPr>
              <w:t>：</w:t>
            </w:r>
            <w:r>
              <w:rPr>
                <w:rFonts w:hint="eastAsia" w:ascii="Times New Roman" w:hAnsi="Times New Roman" w:eastAsia="宋体" w:cs="Times New Roman"/>
                <w:b w:val="0"/>
                <w:bCs w:val="0"/>
                <w:color w:val="auto"/>
                <w:sz w:val="24"/>
                <w:szCs w:val="24"/>
                <w:highlight w:val="none"/>
                <w:lang w:val="en-US" w:eastAsia="zh-CN"/>
              </w:rPr>
              <w:t>0.001</w:t>
            </w:r>
            <w:r>
              <w:rPr>
                <w:rFonts w:hint="eastAsia" w:cs="Times New Roman"/>
                <w:b w:val="0"/>
                <w:bCs w:val="0"/>
                <w:color w:val="auto"/>
                <w:sz w:val="24"/>
                <w:szCs w:val="24"/>
                <w:highlight w:val="none"/>
                <w:lang w:val="en-US" w:eastAsia="zh-CN"/>
              </w:rPr>
              <w:t>3</w:t>
            </w:r>
            <w:r>
              <w:rPr>
                <w:rFonts w:hint="eastAsia" w:ascii="Times New Roman" w:hAnsi="Times New Roman" w:eastAsia="宋体" w:cs="Times New Roman"/>
                <w:b w:val="0"/>
                <w:bCs w:val="0"/>
                <w:color w:val="auto"/>
                <w:sz w:val="24"/>
                <w:szCs w:val="24"/>
                <w:highlight w:val="none"/>
                <w:lang w:val="en-US" w:eastAsia="zh-CN"/>
              </w:rPr>
              <w:t>kg/h。</w:t>
            </w:r>
          </w:p>
          <w:p>
            <w:pPr>
              <w:keepNext w:val="0"/>
              <w:keepLines w:val="0"/>
              <w:pageBreakBefore w:val="0"/>
              <w:widowControl/>
              <w:suppressLineNumbers w:val="0"/>
              <w:kinsoku/>
              <w:wordWrap/>
              <w:overflowPunct/>
              <w:topLinePunct w:val="0"/>
              <w:autoSpaceDE/>
              <w:autoSpaceDN/>
              <w:bidi w:val="0"/>
              <w:spacing w:line="240" w:lineRule="auto"/>
              <w:ind w:left="0" w:right="0" w:firstLine="422" w:firstLineChars="20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lang w:val="en-US" w:eastAsia="zh-CN"/>
              </w:rPr>
              <w:t>表4-</w:t>
            </w:r>
            <w:r>
              <w:rPr>
                <w:rFonts w:hint="eastAsia" w:cs="Times New Roman"/>
                <w:b/>
                <w:bCs/>
                <w:color w:val="auto"/>
                <w:sz w:val="21"/>
                <w:szCs w:val="21"/>
                <w:highlight w:val="none"/>
                <w:lang w:val="en-US" w:eastAsia="zh-CN"/>
              </w:rPr>
              <w:t xml:space="preserve">2    </w:t>
            </w:r>
            <w:r>
              <w:rPr>
                <w:rFonts w:hint="default" w:ascii="Times New Roman" w:hAnsi="Times New Roman" w:eastAsia="宋体" w:cs="Times New Roman"/>
                <w:b/>
                <w:bCs/>
                <w:color w:val="auto"/>
                <w:sz w:val="21"/>
                <w:szCs w:val="21"/>
                <w:highlight w:val="none"/>
                <w:lang w:val="en-US" w:eastAsia="zh-CN"/>
              </w:rPr>
              <w:t>废气污染源源强核算结果及相关参数一览表</w:t>
            </w:r>
          </w:p>
          <w:tbl>
            <w:tblPr>
              <w:tblStyle w:val="18"/>
              <w:tblW w:w="4993"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536"/>
              <w:gridCol w:w="404"/>
              <w:gridCol w:w="451"/>
              <w:gridCol w:w="626"/>
              <w:gridCol w:w="689"/>
              <w:gridCol w:w="569"/>
              <w:gridCol w:w="683"/>
              <w:gridCol w:w="681"/>
              <w:gridCol w:w="867"/>
              <w:gridCol w:w="754"/>
              <w:gridCol w:w="1026"/>
              <w:gridCol w:w="815"/>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31" w:type="pct"/>
                  <w:vMerge w:val="restart"/>
                  <w:tcBorders>
                    <w:top w:val="single" w:color="000000" w:sz="12" w:space="0"/>
                    <w:left w:val="nil"/>
                    <w:bottom w:val="single" w:color="000000" w:sz="4" w:space="0"/>
                    <w:right w:val="single" w:color="000000" w:sz="4"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污染源</w:t>
                  </w:r>
                </w:p>
              </w:tc>
              <w:tc>
                <w:tcPr>
                  <w:tcW w:w="249" w:type="pct"/>
                  <w:vMerge w:val="restart"/>
                  <w:tcBorders>
                    <w:top w:val="single" w:color="000000" w:sz="12" w:space="0"/>
                    <w:left w:val="single" w:color="000000" w:sz="4" w:space="0"/>
                    <w:bottom w:val="single" w:color="000000" w:sz="4" w:space="0"/>
                    <w:right w:val="single" w:color="000000" w:sz="4"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污染物</w:t>
                  </w:r>
                </w:p>
              </w:tc>
              <w:tc>
                <w:tcPr>
                  <w:tcW w:w="278" w:type="pct"/>
                  <w:vMerge w:val="restart"/>
                  <w:tcBorders>
                    <w:top w:val="single" w:color="000000" w:sz="12" w:space="0"/>
                    <w:left w:val="single" w:color="000000" w:sz="4" w:space="0"/>
                    <w:bottom w:val="single" w:color="000000" w:sz="4" w:space="0"/>
                    <w:right w:val="single" w:color="000000" w:sz="4"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排放方式</w:t>
                  </w:r>
                </w:p>
              </w:tc>
              <w:tc>
                <w:tcPr>
                  <w:tcW w:w="811" w:type="pct"/>
                  <w:gridSpan w:val="2"/>
                  <w:tcBorders>
                    <w:top w:val="single" w:color="000000" w:sz="12" w:space="0"/>
                    <w:left w:val="single" w:color="000000" w:sz="4" w:space="0"/>
                    <w:bottom w:val="single" w:color="000000" w:sz="4" w:space="0"/>
                    <w:right w:val="single" w:color="000000" w:sz="4"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污染物产生</w:t>
                  </w:r>
                </w:p>
              </w:tc>
              <w:tc>
                <w:tcPr>
                  <w:tcW w:w="1727" w:type="pct"/>
                  <w:gridSpan w:val="4"/>
                  <w:tcBorders>
                    <w:top w:val="single" w:color="000000" w:sz="12" w:space="0"/>
                    <w:left w:val="single" w:color="000000" w:sz="4" w:space="0"/>
                    <w:bottom w:val="single" w:color="000000" w:sz="4" w:space="0"/>
                    <w:right w:val="single" w:color="000000" w:sz="4"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治理措施</w:t>
                  </w:r>
                </w:p>
              </w:tc>
              <w:tc>
                <w:tcPr>
                  <w:tcW w:w="1601" w:type="pct"/>
                  <w:gridSpan w:val="3"/>
                  <w:tcBorders>
                    <w:top w:val="single" w:color="000000" w:sz="12" w:space="0"/>
                    <w:left w:val="single" w:color="000000" w:sz="4" w:space="0"/>
                    <w:bottom w:val="single" w:color="000000" w:sz="4" w:space="0"/>
                    <w:right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污染物排放</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31" w:type="pct"/>
                  <w:vMerge w:val="continue"/>
                  <w:tcBorders>
                    <w:top w:val="single" w:color="000000" w:sz="4" w:space="0"/>
                    <w:left w:val="nil"/>
                    <w:bottom w:val="single" w:color="000000" w:sz="12"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p>
              </w:tc>
              <w:tc>
                <w:tcPr>
                  <w:tcW w:w="249" w:type="pct"/>
                  <w:vMerge w:val="continue"/>
                  <w:tcBorders>
                    <w:top w:val="single" w:color="000000" w:sz="4" w:space="0"/>
                    <w:left w:val="single" w:color="000000" w:sz="4" w:space="0"/>
                    <w:bottom w:val="single" w:color="000000" w:sz="12"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p>
              </w:tc>
              <w:tc>
                <w:tcPr>
                  <w:tcW w:w="278" w:type="pct"/>
                  <w:vMerge w:val="continue"/>
                  <w:tcBorders>
                    <w:top w:val="single" w:color="000000" w:sz="4" w:space="0"/>
                    <w:left w:val="single" w:color="000000" w:sz="4" w:space="0"/>
                    <w:bottom w:val="single" w:color="000000" w:sz="12"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p>
              </w:tc>
              <w:tc>
                <w:tcPr>
                  <w:tcW w:w="386" w:type="pct"/>
                  <w:tcBorders>
                    <w:top w:val="single" w:color="000000" w:sz="4" w:space="0"/>
                    <w:left w:val="single" w:color="000000" w:sz="4" w:space="0"/>
                    <w:bottom w:val="single" w:color="000000" w:sz="12" w:space="0"/>
                    <w:right w:val="single" w:color="000000" w:sz="4"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核算方法</w:t>
                  </w:r>
                </w:p>
              </w:tc>
              <w:tc>
                <w:tcPr>
                  <w:tcW w:w="425" w:type="pct"/>
                  <w:tcBorders>
                    <w:top w:val="single" w:color="000000" w:sz="4" w:space="0"/>
                    <w:left w:val="single" w:color="000000" w:sz="4" w:space="0"/>
                    <w:bottom w:val="single" w:color="000000" w:sz="12" w:space="0"/>
                    <w:right w:val="single" w:color="000000" w:sz="4"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产生量/（t/a）</w:t>
                  </w:r>
                </w:p>
              </w:tc>
              <w:tc>
                <w:tcPr>
                  <w:tcW w:w="351" w:type="pct"/>
                  <w:tcBorders>
                    <w:top w:val="single" w:color="000000" w:sz="4" w:space="0"/>
                    <w:left w:val="single" w:color="000000" w:sz="4" w:space="0"/>
                    <w:bottom w:val="single" w:color="000000" w:sz="12" w:space="0"/>
                    <w:right w:val="single" w:color="000000" w:sz="4"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工艺</w:t>
                  </w:r>
                </w:p>
              </w:tc>
              <w:tc>
                <w:tcPr>
                  <w:tcW w:w="421" w:type="pct"/>
                  <w:tcBorders>
                    <w:top w:val="single" w:color="000000" w:sz="4" w:space="0"/>
                    <w:left w:val="single" w:color="000000" w:sz="4" w:space="0"/>
                    <w:bottom w:val="single" w:color="000000" w:sz="12" w:space="0"/>
                    <w:right w:val="single" w:color="000000" w:sz="4"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收集效率/%</w:t>
                  </w:r>
                </w:p>
              </w:tc>
              <w:tc>
                <w:tcPr>
                  <w:tcW w:w="420" w:type="pct"/>
                  <w:tcBorders>
                    <w:top w:val="single" w:color="000000" w:sz="4" w:space="0"/>
                    <w:left w:val="single" w:color="000000" w:sz="4" w:space="0"/>
                    <w:bottom w:val="single" w:color="000000" w:sz="12" w:space="0"/>
                    <w:right w:val="single" w:color="000000" w:sz="4"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去除效率/%</w:t>
                  </w:r>
                </w:p>
              </w:tc>
              <w:tc>
                <w:tcPr>
                  <w:tcW w:w="534" w:type="pct"/>
                  <w:tcBorders>
                    <w:top w:val="single" w:color="000000" w:sz="4" w:space="0"/>
                    <w:left w:val="single" w:color="000000" w:sz="4" w:space="0"/>
                    <w:bottom w:val="single" w:color="000000" w:sz="12" w:space="0"/>
                    <w:right w:val="single" w:color="000000" w:sz="4"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是否为可行技术</w:t>
                  </w:r>
                </w:p>
              </w:tc>
              <w:tc>
                <w:tcPr>
                  <w:tcW w:w="465" w:type="pct"/>
                  <w:tcBorders>
                    <w:top w:val="single" w:color="000000" w:sz="4" w:space="0"/>
                    <w:left w:val="single" w:color="000000" w:sz="4" w:space="0"/>
                    <w:bottom w:val="single" w:color="000000" w:sz="12" w:space="0"/>
                    <w:right w:val="single" w:color="000000" w:sz="4"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排放速率kg/h</w:t>
                  </w:r>
                </w:p>
              </w:tc>
              <w:tc>
                <w:tcPr>
                  <w:tcW w:w="633" w:type="pct"/>
                  <w:tcBorders>
                    <w:top w:val="single" w:color="000000" w:sz="4" w:space="0"/>
                    <w:left w:val="single" w:color="000000" w:sz="4" w:space="0"/>
                    <w:bottom w:val="single" w:color="000000" w:sz="12" w:space="0"/>
                    <w:right w:val="single" w:color="000000" w:sz="4"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排放浓度/（mg/m³）</w:t>
                  </w:r>
                </w:p>
              </w:tc>
              <w:tc>
                <w:tcPr>
                  <w:tcW w:w="503" w:type="pct"/>
                  <w:tcBorders>
                    <w:top w:val="single" w:color="000000" w:sz="4" w:space="0"/>
                    <w:left w:val="single" w:color="000000" w:sz="4" w:space="0"/>
                    <w:bottom w:val="single" w:color="000000" w:sz="12" w:space="0"/>
                    <w:right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排放量/（t/a）</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31" w:type="pct"/>
                  <w:tcBorders>
                    <w:top w:val="single" w:color="000000" w:sz="12"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VOCs</w:t>
                  </w:r>
                </w:p>
              </w:tc>
              <w:tc>
                <w:tcPr>
                  <w:tcW w:w="249" w:type="pct"/>
                  <w:tcBorders>
                    <w:top w:val="single" w:color="000000" w:sz="12"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非甲烷总烃</w:t>
                  </w:r>
                </w:p>
              </w:tc>
              <w:tc>
                <w:tcPr>
                  <w:tcW w:w="278" w:type="pct"/>
                  <w:tcBorders>
                    <w:top w:val="single" w:color="000000" w:sz="12"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有组织</w:t>
                  </w:r>
                </w:p>
              </w:tc>
              <w:tc>
                <w:tcPr>
                  <w:tcW w:w="386" w:type="pct"/>
                  <w:tcBorders>
                    <w:top w:val="single" w:color="000000" w:sz="12"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产排污系数法</w:t>
                  </w:r>
                </w:p>
              </w:tc>
              <w:tc>
                <w:tcPr>
                  <w:tcW w:w="425" w:type="pct"/>
                  <w:tcBorders>
                    <w:top w:val="single" w:color="000000" w:sz="12"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0.54</w:t>
                  </w:r>
                </w:p>
              </w:tc>
              <w:tc>
                <w:tcPr>
                  <w:tcW w:w="351" w:type="pct"/>
                  <w:tcBorders>
                    <w:top w:val="single" w:color="000000" w:sz="12"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二级活性炭处理设备</w:t>
                  </w:r>
                </w:p>
              </w:tc>
              <w:tc>
                <w:tcPr>
                  <w:tcW w:w="421" w:type="pct"/>
                  <w:tcBorders>
                    <w:top w:val="single" w:color="000000" w:sz="12"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100</w:t>
                  </w:r>
                </w:p>
              </w:tc>
              <w:tc>
                <w:tcPr>
                  <w:tcW w:w="420" w:type="pct"/>
                  <w:tcBorders>
                    <w:top w:val="single" w:color="000000" w:sz="12"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40</w:t>
                  </w:r>
                </w:p>
              </w:tc>
              <w:tc>
                <w:tcPr>
                  <w:tcW w:w="534" w:type="pct"/>
                  <w:tcBorders>
                    <w:top w:val="single" w:color="000000" w:sz="12"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是</w:t>
                  </w:r>
                </w:p>
              </w:tc>
              <w:tc>
                <w:tcPr>
                  <w:tcW w:w="465" w:type="pct"/>
                  <w:tcBorders>
                    <w:top w:val="single" w:color="000000" w:sz="12"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0.055</w:t>
                  </w:r>
                </w:p>
              </w:tc>
              <w:tc>
                <w:tcPr>
                  <w:tcW w:w="633" w:type="pct"/>
                  <w:tcBorders>
                    <w:top w:val="single" w:color="000000" w:sz="12"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11.012</w:t>
                  </w:r>
                </w:p>
              </w:tc>
              <w:tc>
                <w:tcPr>
                  <w:tcW w:w="503" w:type="pct"/>
                  <w:tcBorders>
                    <w:top w:val="single" w:color="000000" w:sz="12"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0.32</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31"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zh-CN" w:eastAsia="zh-CN" w:bidi="zh-CN"/>
                    </w:rPr>
                  </w:pPr>
                  <w:r>
                    <w:rPr>
                      <w:rFonts w:hint="default" w:ascii="Times New Roman" w:hAnsi="Times New Roman" w:eastAsia="宋体" w:cs="Times New Roman"/>
                      <w:color w:val="auto"/>
                      <w:sz w:val="21"/>
                      <w:szCs w:val="21"/>
                      <w:highlight w:val="none"/>
                    </w:rPr>
                    <w:t>混合搅拌废气</w:t>
                  </w:r>
                </w:p>
              </w:tc>
              <w:tc>
                <w:tcPr>
                  <w:tcW w:w="249"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zh-CN" w:eastAsia="zh-CN" w:bidi="zh-CN"/>
                    </w:rPr>
                  </w:pPr>
                  <w:r>
                    <w:rPr>
                      <w:rFonts w:hint="default" w:ascii="Times New Roman" w:hAnsi="Times New Roman" w:eastAsia="宋体" w:cs="Times New Roman"/>
                      <w:color w:val="auto"/>
                      <w:sz w:val="21"/>
                      <w:szCs w:val="21"/>
                      <w:highlight w:val="none"/>
                    </w:rPr>
                    <w:t>颗粒物</w:t>
                  </w:r>
                </w:p>
              </w:tc>
              <w:tc>
                <w:tcPr>
                  <w:tcW w:w="278"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zh-CN" w:eastAsia="zh-CN" w:bidi="zh-CN"/>
                    </w:rPr>
                  </w:pPr>
                  <w:r>
                    <w:rPr>
                      <w:rFonts w:hint="default" w:ascii="Times New Roman" w:hAnsi="Times New Roman" w:eastAsia="宋体" w:cs="Times New Roman"/>
                      <w:color w:val="auto"/>
                      <w:sz w:val="21"/>
                      <w:szCs w:val="21"/>
                      <w:highlight w:val="none"/>
                    </w:rPr>
                    <w:t>有组织</w:t>
                  </w:r>
                </w:p>
              </w:tc>
              <w:tc>
                <w:tcPr>
                  <w:tcW w:w="386"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zh-CN" w:eastAsia="zh-CN" w:bidi="zh-CN"/>
                    </w:rPr>
                  </w:pPr>
                  <w:r>
                    <w:rPr>
                      <w:rFonts w:hint="default" w:ascii="Times New Roman" w:hAnsi="Times New Roman" w:eastAsia="宋体" w:cs="Times New Roman"/>
                      <w:color w:val="auto"/>
                      <w:sz w:val="21"/>
                      <w:szCs w:val="21"/>
                      <w:highlight w:val="none"/>
                    </w:rPr>
                    <w:t>产排污系数法</w:t>
                  </w:r>
                </w:p>
              </w:tc>
              <w:tc>
                <w:tcPr>
                  <w:tcW w:w="425"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zh-CN"/>
                    </w:rPr>
                  </w:pPr>
                  <w:r>
                    <w:rPr>
                      <w:rFonts w:hint="eastAsia" w:ascii="Times New Roman" w:hAnsi="Times New Roman" w:cs="Times New Roman"/>
                      <w:color w:val="auto"/>
                      <w:sz w:val="21"/>
                      <w:szCs w:val="21"/>
                      <w:highlight w:val="none"/>
                      <w:lang w:val="en-US" w:eastAsia="zh-CN"/>
                    </w:rPr>
                    <w:t>0.812</w:t>
                  </w:r>
                </w:p>
              </w:tc>
              <w:tc>
                <w:tcPr>
                  <w:tcW w:w="351"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zh-CN" w:eastAsia="zh-CN" w:bidi="zh-CN"/>
                    </w:rPr>
                  </w:pPr>
                  <w:r>
                    <w:rPr>
                      <w:rFonts w:hint="default" w:ascii="Times New Roman" w:hAnsi="Times New Roman" w:eastAsia="宋体" w:cs="Times New Roman"/>
                      <w:color w:val="auto"/>
                      <w:sz w:val="21"/>
                      <w:szCs w:val="21"/>
                      <w:highlight w:val="none"/>
                    </w:rPr>
                    <w:t>布袋除尘</w:t>
                  </w:r>
                </w:p>
              </w:tc>
              <w:tc>
                <w:tcPr>
                  <w:tcW w:w="421"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zh-CN"/>
                    </w:rPr>
                  </w:pPr>
                  <w:r>
                    <w:rPr>
                      <w:rFonts w:hint="eastAsia" w:ascii="Times New Roman" w:hAnsi="Times New Roman" w:cs="Times New Roman"/>
                      <w:color w:val="auto"/>
                      <w:sz w:val="21"/>
                      <w:szCs w:val="21"/>
                      <w:highlight w:val="none"/>
                      <w:lang w:val="en-US" w:eastAsia="zh-CN"/>
                    </w:rPr>
                    <w:t>100</w:t>
                  </w:r>
                </w:p>
              </w:tc>
              <w:tc>
                <w:tcPr>
                  <w:tcW w:w="42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zh-CN" w:eastAsia="zh-CN" w:bidi="zh-CN"/>
                    </w:rPr>
                  </w:pPr>
                  <w:r>
                    <w:rPr>
                      <w:rFonts w:hint="default" w:ascii="Times New Roman" w:hAnsi="Times New Roman" w:eastAsia="宋体" w:cs="Times New Roman"/>
                      <w:color w:val="auto"/>
                      <w:sz w:val="21"/>
                      <w:szCs w:val="21"/>
                      <w:highlight w:val="none"/>
                    </w:rPr>
                    <w:t>99</w:t>
                  </w:r>
                </w:p>
              </w:tc>
              <w:tc>
                <w:tcPr>
                  <w:tcW w:w="534"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zh-CN" w:eastAsia="zh-CN" w:bidi="zh-CN"/>
                    </w:rPr>
                  </w:pPr>
                  <w:r>
                    <w:rPr>
                      <w:rFonts w:hint="default" w:ascii="Times New Roman" w:hAnsi="Times New Roman" w:eastAsia="宋体" w:cs="Times New Roman"/>
                      <w:color w:val="auto"/>
                      <w:sz w:val="21"/>
                      <w:szCs w:val="21"/>
                      <w:highlight w:val="none"/>
                    </w:rPr>
                    <w:t>是</w:t>
                  </w:r>
                </w:p>
              </w:tc>
              <w:tc>
                <w:tcPr>
                  <w:tcW w:w="465"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zh-CN"/>
                    </w:rPr>
                  </w:pPr>
                  <w:r>
                    <w:rPr>
                      <w:rFonts w:hint="default" w:ascii="Times New Roman" w:hAnsi="Times New Roman" w:eastAsia="宋体" w:cs="Times New Roman"/>
                      <w:color w:val="auto"/>
                      <w:sz w:val="21"/>
                      <w:szCs w:val="21"/>
                      <w:highlight w:val="none"/>
                    </w:rPr>
                    <w:t>0.</w:t>
                  </w:r>
                  <w:r>
                    <w:rPr>
                      <w:rFonts w:hint="eastAsia" w:ascii="Times New Roman" w:hAnsi="Times New Roman" w:cs="Times New Roman"/>
                      <w:color w:val="auto"/>
                      <w:sz w:val="21"/>
                      <w:szCs w:val="21"/>
                      <w:highlight w:val="none"/>
                      <w:lang w:val="en-US" w:eastAsia="zh-CN"/>
                    </w:rPr>
                    <w:t>003</w:t>
                  </w:r>
                </w:p>
              </w:tc>
              <w:tc>
                <w:tcPr>
                  <w:tcW w:w="633"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r>
                    <w:rPr>
                      <w:rFonts w:hint="eastAsia" w:ascii="Times New Roman" w:hAnsi="Times New Roman" w:cs="Times New Roman"/>
                      <w:color w:val="auto"/>
                      <w:sz w:val="21"/>
                      <w:szCs w:val="21"/>
                      <w:highlight w:val="none"/>
                      <w:lang w:val="en-US" w:eastAsia="zh-CN"/>
                    </w:rPr>
                    <w:t>75</w:t>
                  </w:r>
                </w:p>
              </w:tc>
              <w:tc>
                <w:tcPr>
                  <w:tcW w:w="503"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0.0</w:t>
                  </w:r>
                  <w:r>
                    <w:rPr>
                      <w:rFonts w:hint="eastAsia" w:ascii="Times New Roman" w:hAnsi="Times New Roman" w:eastAsia="宋体" w:cs="Times New Roman"/>
                      <w:color w:val="auto"/>
                      <w:sz w:val="21"/>
                      <w:szCs w:val="21"/>
                      <w:highlight w:val="none"/>
                      <w:lang w:val="en-US" w:eastAsia="zh-CN"/>
                    </w:rPr>
                    <w:t>0</w:t>
                  </w:r>
                  <w:r>
                    <w:rPr>
                      <w:rFonts w:hint="eastAsia" w:ascii="Times New Roman" w:hAnsi="Times New Roman" w:cs="Times New Roman"/>
                      <w:color w:val="auto"/>
                      <w:sz w:val="21"/>
                      <w:szCs w:val="21"/>
                      <w:highlight w:val="none"/>
                      <w:lang w:val="en-US" w:eastAsia="zh-CN"/>
                    </w:rPr>
                    <w:t>8</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31"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zh-CN"/>
                    </w:rPr>
                  </w:pPr>
                  <w:r>
                    <w:rPr>
                      <w:rFonts w:hint="eastAsia" w:ascii="Times New Roman" w:hAnsi="Times New Roman" w:cs="Times New Roman"/>
                      <w:color w:val="auto"/>
                      <w:kern w:val="2"/>
                      <w:sz w:val="21"/>
                      <w:szCs w:val="21"/>
                      <w:highlight w:val="none"/>
                      <w:lang w:val="en-US" w:eastAsia="zh-CN" w:bidi="zh-CN"/>
                    </w:rPr>
                    <w:t>切割粉尘</w:t>
                  </w:r>
                </w:p>
              </w:tc>
              <w:tc>
                <w:tcPr>
                  <w:tcW w:w="249"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zh-CN" w:eastAsia="zh-CN" w:bidi="zh-CN"/>
                    </w:rPr>
                  </w:pPr>
                  <w:r>
                    <w:rPr>
                      <w:rFonts w:hint="default" w:ascii="Times New Roman" w:hAnsi="Times New Roman" w:eastAsia="宋体" w:cs="Times New Roman"/>
                      <w:color w:val="auto"/>
                      <w:sz w:val="21"/>
                      <w:szCs w:val="21"/>
                      <w:highlight w:val="none"/>
                    </w:rPr>
                    <w:t>颗粒物</w:t>
                  </w:r>
                </w:p>
              </w:tc>
              <w:tc>
                <w:tcPr>
                  <w:tcW w:w="278"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zh-CN"/>
                    </w:rPr>
                  </w:pPr>
                  <w:r>
                    <w:rPr>
                      <w:rFonts w:hint="eastAsia" w:ascii="Times New Roman" w:hAnsi="Times New Roman" w:cs="Times New Roman"/>
                      <w:color w:val="auto"/>
                      <w:kern w:val="2"/>
                      <w:sz w:val="21"/>
                      <w:szCs w:val="21"/>
                      <w:highlight w:val="none"/>
                      <w:lang w:val="en-US" w:eastAsia="zh-CN" w:bidi="zh-CN"/>
                    </w:rPr>
                    <w:t>有组织</w:t>
                  </w:r>
                </w:p>
              </w:tc>
              <w:tc>
                <w:tcPr>
                  <w:tcW w:w="386"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zh-CN" w:eastAsia="zh-CN" w:bidi="zh-CN"/>
                    </w:rPr>
                  </w:pPr>
                  <w:r>
                    <w:rPr>
                      <w:rFonts w:hint="default" w:ascii="Times New Roman" w:hAnsi="Times New Roman" w:eastAsia="宋体" w:cs="Times New Roman"/>
                      <w:color w:val="auto"/>
                      <w:sz w:val="21"/>
                      <w:szCs w:val="21"/>
                      <w:highlight w:val="none"/>
                    </w:rPr>
                    <w:t>产排污系数法</w:t>
                  </w:r>
                </w:p>
              </w:tc>
              <w:tc>
                <w:tcPr>
                  <w:tcW w:w="425"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zh-CN"/>
                    </w:rPr>
                  </w:pPr>
                  <w:r>
                    <w:rPr>
                      <w:rFonts w:hint="eastAsia" w:ascii="Times New Roman" w:hAnsi="Times New Roman" w:cs="Times New Roman"/>
                      <w:color w:val="auto"/>
                      <w:kern w:val="2"/>
                      <w:sz w:val="21"/>
                      <w:szCs w:val="21"/>
                      <w:highlight w:val="none"/>
                      <w:lang w:val="en-US" w:eastAsia="zh-CN" w:bidi="zh-CN"/>
                    </w:rPr>
                    <w:t>2.5</w:t>
                  </w:r>
                </w:p>
              </w:tc>
              <w:tc>
                <w:tcPr>
                  <w:tcW w:w="351"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zh-CN" w:eastAsia="zh-CN" w:bidi="zh-CN"/>
                    </w:rPr>
                  </w:pPr>
                  <w:r>
                    <w:rPr>
                      <w:rFonts w:hint="default" w:ascii="Times New Roman" w:hAnsi="Times New Roman" w:eastAsia="宋体" w:cs="Times New Roman"/>
                      <w:color w:val="auto"/>
                      <w:sz w:val="21"/>
                      <w:szCs w:val="21"/>
                      <w:highlight w:val="none"/>
                    </w:rPr>
                    <w:t>布袋除尘</w:t>
                  </w:r>
                </w:p>
              </w:tc>
              <w:tc>
                <w:tcPr>
                  <w:tcW w:w="421"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zh-CN" w:eastAsia="zh-CN" w:bidi="zh-CN"/>
                    </w:rPr>
                  </w:pPr>
                  <w:r>
                    <w:rPr>
                      <w:rFonts w:hint="default" w:ascii="Times New Roman" w:hAnsi="Times New Roman" w:eastAsia="宋体" w:cs="Times New Roman"/>
                      <w:color w:val="auto"/>
                      <w:sz w:val="21"/>
                      <w:szCs w:val="21"/>
                      <w:highlight w:val="none"/>
                    </w:rPr>
                    <w:t>90</w:t>
                  </w:r>
                </w:p>
              </w:tc>
              <w:tc>
                <w:tcPr>
                  <w:tcW w:w="42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zh-CN" w:eastAsia="zh-CN" w:bidi="zh-CN"/>
                    </w:rPr>
                  </w:pPr>
                  <w:r>
                    <w:rPr>
                      <w:rFonts w:hint="default" w:ascii="Times New Roman" w:hAnsi="Times New Roman" w:eastAsia="宋体" w:cs="Times New Roman"/>
                      <w:color w:val="auto"/>
                      <w:sz w:val="21"/>
                      <w:szCs w:val="21"/>
                      <w:highlight w:val="none"/>
                    </w:rPr>
                    <w:t>99</w:t>
                  </w:r>
                </w:p>
              </w:tc>
              <w:tc>
                <w:tcPr>
                  <w:tcW w:w="534"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zh-CN" w:eastAsia="zh-CN" w:bidi="zh-CN"/>
                    </w:rPr>
                  </w:pPr>
                  <w:r>
                    <w:rPr>
                      <w:rFonts w:hint="default" w:ascii="Times New Roman" w:hAnsi="Times New Roman" w:eastAsia="宋体" w:cs="Times New Roman"/>
                      <w:color w:val="auto"/>
                      <w:sz w:val="21"/>
                      <w:szCs w:val="21"/>
                      <w:highlight w:val="none"/>
                    </w:rPr>
                    <w:t>是</w:t>
                  </w:r>
                </w:p>
              </w:tc>
              <w:tc>
                <w:tcPr>
                  <w:tcW w:w="465"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zh-CN"/>
                    </w:rPr>
                  </w:pPr>
                  <w:r>
                    <w:rPr>
                      <w:rFonts w:hint="eastAsia" w:ascii="Times New Roman" w:hAnsi="Times New Roman" w:cs="Times New Roman"/>
                      <w:color w:val="auto"/>
                      <w:kern w:val="2"/>
                      <w:sz w:val="21"/>
                      <w:szCs w:val="21"/>
                      <w:highlight w:val="none"/>
                      <w:lang w:val="en-US" w:eastAsia="zh-CN" w:bidi="zh-CN"/>
                    </w:rPr>
                    <w:t>0.012</w:t>
                  </w:r>
                </w:p>
              </w:tc>
              <w:tc>
                <w:tcPr>
                  <w:tcW w:w="633"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2.3</w:t>
                  </w:r>
                </w:p>
              </w:tc>
              <w:tc>
                <w:tcPr>
                  <w:tcW w:w="503"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w:t>
                  </w:r>
                  <w:r>
                    <w:rPr>
                      <w:rFonts w:hint="eastAsia" w:ascii="Times New Roman" w:hAnsi="Times New Roman" w:cs="Times New Roman"/>
                      <w:color w:val="auto"/>
                      <w:sz w:val="21"/>
                      <w:szCs w:val="21"/>
                      <w:highlight w:val="none"/>
                      <w:lang w:val="en-US" w:eastAsia="zh-CN"/>
                    </w:rPr>
                    <w:t>22</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31"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zh-CN"/>
                    </w:rPr>
                  </w:pPr>
                  <w:r>
                    <w:rPr>
                      <w:rFonts w:hint="default" w:ascii="Times New Roman" w:hAnsi="Times New Roman" w:eastAsia="宋体" w:cs="Times New Roman"/>
                      <w:color w:val="auto"/>
                      <w:sz w:val="21"/>
                      <w:szCs w:val="21"/>
                      <w:highlight w:val="none"/>
                    </w:rPr>
                    <w:t>物料存储废气</w:t>
                  </w:r>
                </w:p>
              </w:tc>
              <w:tc>
                <w:tcPr>
                  <w:tcW w:w="249"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zh-CN" w:eastAsia="zh-CN" w:bidi="zh-CN"/>
                    </w:rPr>
                  </w:pPr>
                  <w:r>
                    <w:rPr>
                      <w:rFonts w:hint="default" w:ascii="Times New Roman" w:hAnsi="Times New Roman" w:eastAsia="宋体" w:cs="Times New Roman"/>
                      <w:color w:val="auto"/>
                      <w:sz w:val="21"/>
                      <w:szCs w:val="21"/>
                      <w:highlight w:val="none"/>
                    </w:rPr>
                    <w:t>颗粒物</w:t>
                  </w:r>
                </w:p>
              </w:tc>
              <w:tc>
                <w:tcPr>
                  <w:tcW w:w="278"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zh-CN"/>
                    </w:rPr>
                  </w:pPr>
                  <w:r>
                    <w:rPr>
                      <w:rFonts w:hint="eastAsia" w:ascii="Times New Roman" w:hAnsi="Times New Roman" w:cs="Times New Roman"/>
                      <w:color w:val="auto"/>
                      <w:sz w:val="21"/>
                      <w:szCs w:val="21"/>
                      <w:highlight w:val="none"/>
                      <w:lang w:val="en-US" w:eastAsia="zh-CN"/>
                    </w:rPr>
                    <w:t>有</w:t>
                  </w:r>
                  <w:r>
                    <w:rPr>
                      <w:rFonts w:hint="default" w:ascii="Times New Roman" w:hAnsi="Times New Roman" w:eastAsia="宋体" w:cs="Times New Roman"/>
                      <w:color w:val="auto"/>
                      <w:sz w:val="21"/>
                      <w:szCs w:val="21"/>
                      <w:highlight w:val="none"/>
                    </w:rPr>
                    <w:t>组织</w:t>
                  </w:r>
                </w:p>
              </w:tc>
              <w:tc>
                <w:tcPr>
                  <w:tcW w:w="386"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zh-CN" w:eastAsia="zh-CN" w:bidi="zh-CN"/>
                    </w:rPr>
                  </w:pPr>
                  <w:r>
                    <w:rPr>
                      <w:rFonts w:hint="default" w:ascii="Times New Roman" w:hAnsi="Times New Roman" w:eastAsia="宋体" w:cs="Times New Roman"/>
                      <w:color w:val="auto"/>
                      <w:sz w:val="21"/>
                      <w:szCs w:val="21"/>
                      <w:highlight w:val="none"/>
                    </w:rPr>
                    <w:t>产排污系数法</w:t>
                  </w:r>
                </w:p>
              </w:tc>
              <w:tc>
                <w:tcPr>
                  <w:tcW w:w="425"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zh-CN"/>
                    </w:rPr>
                  </w:pPr>
                  <w:r>
                    <w:rPr>
                      <w:rFonts w:hint="eastAsia" w:ascii="Times New Roman" w:hAnsi="Times New Roman" w:cs="Times New Roman"/>
                      <w:color w:val="auto"/>
                      <w:sz w:val="21"/>
                      <w:szCs w:val="21"/>
                      <w:highlight w:val="none"/>
                      <w:lang w:val="en-US" w:eastAsia="zh-CN"/>
                    </w:rPr>
                    <w:t>0.3</w:t>
                  </w:r>
                </w:p>
              </w:tc>
              <w:tc>
                <w:tcPr>
                  <w:tcW w:w="351"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zh-CN"/>
                    </w:rPr>
                  </w:pPr>
                  <w:r>
                    <w:rPr>
                      <w:rFonts w:hint="eastAsia" w:ascii="Times New Roman" w:hAnsi="Times New Roman" w:cs="Times New Roman"/>
                      <w:color w:val="auto"/>
                      <w:kern w:val="2"/>
                      <w:sz w:val="21"/>
                      <w:szCs w:val="21"/>
                      <w:highlight w:val="none"/>
                      <w:lang w:val="en-US" w:eastAsia="zh-CN" w:bidi="zh-CN"/>
                    </w:rPr>
                    <w:t>滤筒</w:t>
                  </w:r>
                </w:p>
              </w:tc>
              <w:tc>
                <w:tcPr>
                  <w:tcW w:w="421"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zh-CN" w:eastAsia="zh-CN" w:bidi="zh-CN"/>
                    </w:rPr>
                  </w:pPr>
                  <w:r>
                    <w:rPr>
                      <w:rFonts w:hint="eastAsia" w:ascii="Times New Roman" w:hAnsi="Times New Roman" w:cs="Times New Roman"/>
                      <w:color w:val="auto"/>
                      <w:sz w:val="21"/>
                      <w:szCs w:val="21"/>
                      <w:highlight w:val="none"/>
                      <w:lang w:val="en-US" w:eastAsia="zh-CN"/>
                    </w:rPr>
                    <w:t>100</w:t>
                  </w:r>
                </w:p>
              </w:tc>
              <w:tc>
                <w:tcPr>
                  <w:tcW w:w="42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zh-CN" w:eastAsia="zh-CN" w:bidi="zh-CN"/>
                    </w:rPr>
                  </w:pPr>
                  <w:r>
                    <w:rPr>
                      <w:rFonts w:hint="default" w:ascii="Times New Roman" w:hAnsi="Times New Roman" w:eastAsia="宋体" w:cs="Times New Roman"/>
                      <w:color w:val="auto"/>
                      <w:sz w:val="21"/>
                      <w:szCs w:val="21"/>
                      <w:highlight w:val="none"/>
                    </w:rPr>
                    <w:t>99</w:t>
                  </w:r>
                </w:p>
              </w:tc>
              <w:tc>
                <w:tcPr>
                  <w:tcW w:w="534"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zh-CN" w:eastAsia="zh-CN" w:bidi="zh-CN"/>
                    </w:rPr>
                  </w:pPr>
                  <w:r>
                    <w:rPr>
                      <w:rFonts w:hint="default" w:ascii="Times New Roman" w:hAnsi="Times New Roman" w:eastAsia="宋体" w:cs="Times New Roman"/>
                      <w:color w:val="auto"/>
                      <w:sz w:val="21"/>
                      <w:szCs w:val="21"/>
                      <w:highlight w:val="none"/>
                    </w:rPr>
                    <w:t>是</w:t>
                  </w:r>
                </w:p>
              </w:tc>
              <w:tc>
                <w:tcPr>
                  <w:tcW w:w="465"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zh-CN"/>
                    </w:rPr>
                  </w:pPr>
                  <w:r>
                    <w:rPr>
                      <w:rFonts w:hint="eastAsia" w:ascii="Times New Roman" w:hAnsi="Times New Roman" w:cs="Times New Roman"/>
                      <w:color w:val="auto"/>
                      <w:sz w:val="21"/>
                      <w:szCs w:val="21"/>
                      <w:highlight w:val="none"/>
                      <w:lang w:val="en-US" w:eastAsia="zh-CN"/>
                    </w:rPr>
                    <w:t>0.138</w:t>
                  </w:r>
                </w:p>
              </w:tc>
              <w:tc>
                <w:tcPr>
                  <w:tcW w:w="633"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zh-CN"/>
                    </w:rPr>
                  </w:pPr>
                  <w:r>
                    <w:rPr>
                      <w:rFonts w:hint="eastAsia" w:ascii="Times New Roman" w:hAnsi="Times New Roman" w:cs="Times New Roman"/>
                      <w:color w:val="auto"/>
                      <w:sz w:val="21"/>
                      <w:szCs w:val="21"/>
                      <w:highlight w:val="none"/>
                      <w:lang w:val="en-US" w:eastAsia="zh-CN"/>
                    </w:rPr>
                    <w:t>/</w:t>
                  </w:r>
                </w:p>
              </w:tc>
              <w:tc>
                <w:tcPr>
                  <w:tcW w:w="503"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zh-CN"/>
                    </w:rPr>
                  </w:pPr>
                  <w:r>
                    <w:rPr>
                      <w:rFonts w:hint="eastAsia" w:ascii="Times New Roman" w:hAnsi="Times New Roman" w:cs="Times New Roman"/>
                      <w:color w:val="auto"/>
                      <w:kern w:val="2"/>
                      <w:sz w:val="21"/>
                      <w:szCs w:val="21"/>
                      <w:highlight w:val="none"/>
                      <w:lang w:val="en-US" w:eastAsia="zh-CN" w:bidi="zh-CN"/>
                    </w:rPr>
                    <w:t>3kg/a</w:t>
                  </w:r>
                </w:p>
              </w:tc>
            </w:tr>
          </w:tbl>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w:t>
            </w:r>
            <w:r>
              <w:rPr>
                <w:rFonts w:hint="eastAsia"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lang w:val="en-US" w:eastAsia="zh-CN"/>
              </w:rPr>
              <w:t>）</w:t>
            </w:r>
            <w:r>
              <w:rPr>
                <w:rFonts w:hint="eastAsia" w:ascii="Times New Roman" w:hAnsi="Times New Roman" w:cs="Times New Roman"/>
                <w:color w:val="auto"/>
                <w:sz w:val="24"/>
                <w:szCs w:val="24"/>
                <w:highlight w:val="none"/>
                <w:lang w:val="en-US" w:eastAsia="zh-CN"/>
              </w:rPr>
              <w:t>无</w:t>
            </w:r>
            <w:r>
              <w:rPr>
                <w:rFonts w:hint="default" w:ascii="Times New Roman" w:hAnsi="Times New Roman" w:cs="Times New Roman"/>
                <w:color w:val="auto"/>
                <w:sz w:val="24"/>
                <w:szCs w:val="24"/>
                <w:highlight w:val="none"/>
                <w:lang w:val="en-US" w:eastAsia="zh-CN"/>
              </w:rPr>
              <w:t>组织废气</w:t>
            </w:r>
          </w:p>
          <w:p>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color w:val="auto"/>
                <w:lang w:val="en-US" w:eastAsia="zh-CN"/>
              </w:rPr>
            </w:pPr>
            <w:r>
              <w:rPr>
                <w:rFonts w:hint="eastAsia"/>
                <w:color w:val="auto"/>
                <w:lang w:val="en-US" w:eastAsia="zh-CN"/>
              </w:rPr>
              <w:t>本项目成品在养护、晾晒工序时，由于产品内含有液化得乳状胶体，会产生少量的无组织挥发性有机物，</w:t>
            </w:r>
            <w:r>
              <w:rPr>
                <w:rFonts w:hint="eastAsia" w:ascii="Times New Roman" w:hAnsi="Times New Roman" w:eastAsia="宋体" w:cs="Times New Roman"/>
                <w:bCs/>
                <w:color w:val="auto"/>
                <w:sz w:val="24"/>
              </w:rPr>
              <w:t>排放量较小</w:t>
            </w:r>
            <w:r>
              <w:rPr>
                <w:rFonts w:hint="eastAsia"/>
                <w:color w:val="auto"/>
                <w:lang w:val="en-US" w:eastAsia="zh-CN"/>
              </w:rPr>
              <w:t>，故本次环评不做定量分析。</w:t>
            </w:r>
          </w:p>
          <w:p>
            <w:pPr>
              <w:keepNext w:val="0"/>
              <w:keepLines w:val="0"/>
              <w:pageBreakBefore w:val="0"/>
              <w:widowControl/>
              <w:suppressLineNumbers w:val="0"/>
              <w:kinsoku/>
              <w:wordWrap/>
              <w:overflowPunct/>
              <w:topLinePunct w:val="0"/>
              <w:autoSpaceDE/>
              <w:autoSpaceDN/>
              <w:bidi w:val="0"/>
              <w:spacing w:line="360" w:lineRule="auto"/>
              <w:ind w:right="0"/>
              <w:jc w:val="left"/>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1.2治理措施可行性和达标分析</w:t>
            </w:r>
          </w:p>
          <w:p>
            <w:pPr>
              <w:keepNext w:val="0"/>
              <w:keepLines w:val="0"/>
              <w:pageBreakBefore w:val="0"/>
              <w:widowControl/>
              <w:suppressLineNumbers w:val="0"/>
              <w:kinsoku/>
              <w:wordWrap/>
              <w:overflowPunct/>
              <w:topLinePunct w:val="0"/>
              <w:autoSpaceDE/>
              <w:autoSpaceDN/>
              <w:bidi w:val="0"/>
              <w:spacing w:line="360" w:lineRule="auto"/>
              <w:ind w:left="0" w:right="0" w:firstLine="480" w:firstLineChars="200"/>
              <w:jc w:val="left"/>
              <w:textAlignment w:val="auto"/>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sz w:val="24"/>
                <w:szCs w:val="24"/>
                <w:highlight w:val="none"/>
                <w:lang w:val="en-US" w:eastAsia="zh-CN"/>
              </w:rPr>
              <w:t>含尘废气收集处理，含尘废气收集处理，除尘器主要的种类有：袋式除尘器、静电除尘器、旋风除尘器、重力除尘器等，其中旋风除尘器</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主要进行粒径较大颗粒物的净化，袋式除器主要进行小粒径除尘。本项目采用袋式除尘器进粉尘处理，结构图见图4-1。</w:t>
            </w:r>
          </w:p>
          <w:p>
            <w:pPr>
              <w:pStyle w:val="3"/>
              <w:pageBreakBefore w:val="0"/>
              <w:kinsoku/>
              <w:wordWrap/>
              <w:overflowPunct/>
              <w:topLinePunct w:val="0"/>
              <w:autoSpaceDE/>
              <w:autoSpaceDN/>
              <w:bidi w:val="0"/>
              <w:spacing w:beforeLines="0" w:afterLines="0" w:line="360" w:lineRule="auto"/>
              <w:ind w:left="0" w:right="0" w:firstLine="480" w:firstLineChars="200"/>
              <w:jc w:val="center"/>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drawing>
                <wp:inline distT="0" distB="0" distL="114300" distR="114300">
                  <wp:extent cx="3681730" cy="2778760"/>
                  <wp:effectExtent l="0" t="0" r="13970" b="254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0"/>
                          <a:stretch>
                            <a:fillRect/>
                          </a:stretch>
                        </pic:blipFill>
                        <pic:spPr>
                          <a:xfrm>
                            <a:off x="0" y="0"/>
                            <a:ext cx="3681730" cy="2778760"/>
                          </a:xfrm>
                          <a:prstGeom prst="rect">
                            <a:avLst/>
                          </a:prstGeom>
                          <a:noFill/>
                          <a:ln>
                            <a:noFill/>
                          </a:ln>
                        </pic:spPr>
                      </pic:pic>
                    </a:graphicData>
                  </a:graphic>
                </wp:inline>
              </w:drawing>
            </w:r>
          </w:p>
          <w:p>
            <w:pPr>
              <w:keepNext w:val="0"/>
              <w:keepLines w:val="0"/>
              <w:pageBreakBefore w:val="0"/>
              <w:widowControl/>
              <w:suppressLineNumbers w:val="0"/>
              <w:kinsoku/>
              <w:wordWrap/>
              <w:overflowPunct/>
              <w:topLinePunct w:val="0"/>
              <w:autoSpaceDE/>
              <w:autoSpaceDN/>
              <w:bidi w:val="0"/>
              <w:spacing w:line="360" w:lineRule="auto"/>
              <w:ind w:left="0" w:right="0" w:firstLine="482" w:firstLineChars="200"/>
              <w:jc w:val="center"/>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图4-1袋式除尘器结构图</w:t>
            </w:r>
          </w:p>
          <w:p>
            <w:pPr>
              <w:keepNext w:val="0"/>
              <w:keepLines w:val="0"/>
              <w:pageBreakBefore w:val="0"/>
              <w:widowControl/>
              <w:suppressLineNumbers w:val="0"/>
              <w:kinsoku/>
              <w:wordWrap/>
              <w:overflowPunct/>
              <w:topLinePunct w:val="0"/>
              <w:autoSpaceDE/>
              <w:autoSpaceDN/>
              <w:bidi w:val="0"/>
              <w:spacing w:line="360" w:lineRule="auto"/>
              <w:ind w:left="0" w:right="0"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袋式除尘器是利用棉、毛、人造纤维等编织物作为滤袋起过滤作用，对颗粒物进行捕集而达到除尘效果的。其主要工作原理是：含尘气流从下部进入圆筒形滤袋，在通过滤料的孔隙时，粉尘被捕集于滤料上，透过滤料的清洁气体由排出口排出。沉积在滤料上的粉尘，可在机械振动的作用下从滤料表面脱落，落入灰斗中。常用滤料由棉、毛、人造纤维等加工而成，新型滤料有玻璃纤维和微滤膜等，滤料本身网孔较小，一般为20-50μm，表面起绒的滤料为5-10μm，而新型滤料的孔径在5μm以下。按不同粒径的粉尘在流体中运动的不同物理学特征，颗粒物通过惯性碰撞、截留、扩散、静电、筛滤等作用被捕集。此外，粉尘因截留、惯性碰撞、静电和扩散等作用，逐渐在滤袋表面形成粉尘层，常称为粉尘初层。初层形成后，它成为袋式除尘器的主要过滤层，提高了除尘效率。滤布只不过起着形成粉尘初层和支撑它的31骨架作用，但随着粉尘在滤袋上积聚，滤袋两侧的压力差增大，会把有些已附在滤料上的细小粉尘挤压过去，使除尘效率下降。另外，若除尘器阻力过高，还会使除尘系统的处理气体量显著下降，影响生产系统的排风效果。因此，除尘器阻力达到一定的数值后，要及时清灰。本项目的废气污染物主要为颗粒物，经查阅《排污许可证申请与核发技术规范总则》（HJ953-2018）、《排污许可证申请与合法技术规范水泥工业》（HJ847-2017），生产过程中采取的废气治理措施为可行性技术。布袋除尘器可有效去除污染物，使其达标排放。料仓为封闭结构；厂区内道路必须全部硬化，每天洒水，可大量减少车辆运输粉尘。经源强核算后粉尘排放均</w:t>
            </w:r>
            <w:r>
              <w:rPr>
                <w:rFonts w:hint="eastAsia" w:cs="Times New Roman"/>
                <w:color w:val="auto"/>
                <w:sz w:val="24"/>
                <w:szCs w:val="24"/>
                <w:highlight w:val="none"/>
                <w:lang w:val="en-US" w:eastAsia="zh-CN"/>
              </w:rPr>
              <w:t>满足</w:t>
            </w:r>
            <w:r>
              <w:rPr>
                <w:rFonts w:hint="default" w:ascii="Times New Roman" w:hAnsi="Times New Roman" w:eastAsia="宋体" w:cs="Times New Roman"/>
                <w:color w:val="auto"/>
                <w:sz w:val="24"/>
                <w:szCs w:val="24"/>
                <w:highlight w:val="none"/>
                <w:lang w:val="en-US" w:eastAsia="zh-CN"/>
              </w:rPr>
              <w:t>《水泥工业大气污染物排放标准》（GB4915-2013）中相应的排放标准要求。因此本项目采取的污染治理措施可行</w:t>
            </w:r>
            <w:r>
              <w:rPr>
                <w:rFonts w:hint="eastAsia" w:cs="Times New Roman"/>
                <w:color w:val="auto"/>
                <w:sz w:val="24"/>
                <w:szCs w:val="24"/>
                <w:highlight w:val="none"/>
                <w:lang w:val="en-US" w:eastAsia="zh-CN"/>
              </w:rPr>
              <w:t>。</w:t>
            </w:r>
          </w:p>
          <w:p>
            <w:pPr>
              <w:keepNext w:val="0"/>
              <w:keepLines w:val="0"/>
              <w:pageBreakBefore w:val="0"/>
              <w:widowControl/>
              <w:suppressLineNumbers w:val="0"/>
              <w:kinsoku/>
              <w:wordWrap/>
              <w:overflowPunct/>
              <w:topLinePunct w:val="0"/>
              <w:autoSpaceDE/>
              <w:autoSpaceDN/>
              <w:bidi w:val="0"/>
              <w:spacing w:line="360" w:lineRule="auto"/>
              <w:ind w:right="0"/>
              <w:jc w:val="left"/>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1.3非正常工况</w:t>
            </w:r>
          </w:p>
          <w:p>
            <w:pPr>
              <w:keepNext w:val="0"/>
              <w:keepLines w:val="0"/>
              <w:pageBreakBefore w:val="0"/>
              <w:widowControl/>
              <w:suppressLineNumbers w:val="0"/>
              <w:kinsoku/>
              <w:wordWrap/>
              <w:overflowPunct/>
              <w:topLinePunct w:val="0"/>
              <w:autoSpaceDE/>
              <w:autoSpaceDN/>
              <w:bidi w:val="0"/>
              <w:spacing w:line="360" w:lineRule="auto"/>
              <w:ind w:left="0" w:right="0"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根据《环境影响评价技术导则大气环境》（HJ2.2-2018），非正常排放包括设备检修、污染物排放控制措施达不到应有效率、工艺设备运转异常等本项目非正常工况主要为袋式除尘</w:t>
            </w:r>
            <w:r>
              <w:rPr>
                <w:rFonts w:hint="eastAsia" w:cs="Times New Roman"/>
                <w:color w:val="auto"/>
                <w:sz w:val="24"/>
                <w:szCs w:val="24"/>
                <w:highlight w:val="none"/>
                <w:lang w:val="en-US" w:eastAsia="zh-CN"/>
              </w:rPr>
              <w:t>装置</w:t>
            </w:r>
            <w:r>
              <w:rPr>
                <w:rFonts w:hint="default" w:ascii="Times New Roman" w:hAnsi="Times New Roman" w:eastAsia="宋体" w:cs="Times New Roman"/>
                <w:color w:val="auto"/>
                <w:sz w:val="24"/>
                <w:szCs w:val="24"/>
                <w:highlight w:val="none"/>
                <w:lang w:val="en-US" w:eastAsia="zh-CN"/>
              </w:rPr>
              <w:t>失效。在此情景下，本项目废气污染物产生情况及排放情况，具体见表</w:t>
            </w:r>
            <w:r>
              <w:rPr>
                <w:rFonts w:hint="eastAsia" w:cs="Times New Roman"/>
                <w:color w:val="auto"/>
                <w:sz w:val="24"/>
                <w:szCs w:val="24"/>
                <w:highlight w:val="none"/>
                <w:lang w:val="en-US" w:eastAsia="zh-CN"/>
              </w:rPr>
              <w:t>4-3</w:t>
            </w:r>
            <w:r>
              <w:rPr>
                <w:rFonts w:hint="default" w:ascii="Times New Roman" w:hAnsi="Times New Roman" w:eastAsia="宋体" w:cs="Times New Roman"/>
                <w:color w:val="auto"/>
                <w:sz w:val="24"/>
                <w:szCs w:val="24"/>
                <w:highlight w:val="none"/>
                <w:lang w:val="en-US" w:eastAsia="zh-CN"/>
              </w:rPr>
              <w:t>。</w:t>
            </w:r>
          </w:p>
          <w:p>
            <w:pPr>
              <w:pageBreakBefore w:val="0"/>
              <w:kinsoku/>
              <w:wordWrap/>
              <w:overflowPunct/>
              <w:topLinePunct w:val="0"/>
              <w:autoSpaceDE/>
              <w:autoSpaceDN/>
              <w:bidi w:val="0"/>
              <w:spacing w:line="240" w:lineRule="auto"/>
              <w:ind w:left="0" w:right="0" w:firstLine="422" w:firstLineChars="20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表4-</w:t>
            </w:r>
            <w:r>
              <w:rPr>
                <w:rFonts w:hint="eastAsia" w:cs="Times New Roman"/>
                <w:b/>
                <w:bCs/>
                <w:color w:val="auto"/>
                <w:sz w:val="21"/>
                <w:szCs w:val="21"/>
                <w:highlight w:val="none"/>
                <w:lang w:val="en-US" w:eastAsia="zh-CN"/>
              </w:rPr>
              <w:t xml:space="preserve">3    </w:t>
            </w:r>
            <w:r>
              <w:rPr>
                <w:rFonts w:hint="default" w:ascii="Times New Roman" w:hAnsi="Times New Roman" w:eastAsia="宋体" w:cs="Times New Roman"/>
                <w:b/>
                <w:bCs/>
                <w:color w:val="auto"/>
                <w:sz w:val="21"/>
                <w:szCs w:val="21"/>
                <w:highlight w:val="none"/>
              </w:rPr>
              <w:t>本项目有组织废气产生、排放情况表</w:t>
            </w:r>
          </w:p>
          <w:tbl>
            <w:tblPr>
              <w:tblStyle w:val="18"/>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764"/>
              <w:gridCol w:w="647"/>
              <w:gridCol w:w="1569"/>
              <w:gridCol w:w="1285"/>
              <w:gridCol w:w="1235"/>
              <w:gridCol w:w="818"/>
              <w:gridCol w:w="818"/>
              <w:gridCol w:w="973"/>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71" w:type="pct"/>
                  <w:vMerge w:val="restar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污染源</w:t>
                  </w:r>
                </w:p>
              </w:tc>
              <w:tc>
                <w:tcPr>
                  <w:tcW w:w="399" w:type="pct"/>
                  <w:vMerge w:val="restar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排放方式</w:t>
                  </w:r>
                </w:p>
              </w:tc>
              <w:tc>
                <w:tcPr>
                  <w:tcW w:w="1759" w:type="pct"/>
                  <w:gridSpan w:val="2"/>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污染物产生</w:t>
                  </w:r>
                </w:p>
              </w:tc>
              <w:tc>
                <w:tcPr>
                  <w:tcW w:w="761"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排放标准</w:t>
                  </w:r>
                </w:p>
              </w:tc>
              <w:tc>
                <w:tcPr>
                  <w:tcW w:w="504" w:type="pct"/>
                  <w:vMerge w:val="restar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达标情况</w:t>
                  </w:r>
                </w:p>
              </w:tc>
              <w:tc>
                <w:tcPr>
                  <w:tcW w:w="504" w:type="pct"/>
                  <w:vMerge w:val="restar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持续时间</w:t>
                  </w:r>
                </w:p>
              </w:tc>
              <w:tc>
                <w:tcPr>
                  <w:tcW w:w="600" w:type="pct"/>
                  <w:vMerge w:val="restar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发生频次</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71" w:type="pct"/>
                  <w:vMerge w:val="continue"/>
                  <w:tcBorders>
                    <w:bottom w:val="single" w:color="000000"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p>
              </w:tc>
              <w:tc>
                <w:tcPr>
                  <w:tcW w:w="399" w:type="pct"/>
                  <w:vMerge w:val="continue"/>
                  <w:tcBorders>
                    <w:bottom w:val="single" w:color="000000"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p>
              </w:tc>
              <w:tc>
                <w:tcPr>
                  <w:tcW w:w="967" w:type="pct"/>
                  <w:tcBorders>
                    <w:bottom w:val="single" w:color="000000" w:sz="12"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产生速率（kg/h）</w:t>
                  </w:r>
                </w:p>
              </w:tc>
              <w:tc>
                <w:tcPr>
                  <w:tcW w:w="791" w:type="pct"/>
                  <w:tcBorders>
                    <w:bottom w:val="single" w:color="000000" w:sz="12"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产生量（t/a）</w:t>
                  </w:r>
                </w:p>
              </w:tc>
              <w:tc>
                <w:tcPr>
                  <w:tcW w:w="761" w:type="pct"/>
                  <w:tcBorders>
                    <w:bottom w:val="single" w:color="000000" w:sz="12"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排放浓度</w:t>
                  </w:r>
                </w:p>
              </w:tc>
              <w:tc>
                <w:tcPr>
                  <w:tcW w:w="504" w:type="pct"/>
                  <w:vMerge w:val="continue"/>
                  <w:tcBorders>
                    <w:bottom w:val="single" w:color="000000"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p>
              </w:tc>
              <w:tc>
                <w:tcPr>
                  <w:tcW w:w="504" w:type="pct"/>
                  <w:vMerge w:val="continue"/>
                  <w:tcBorders>
                    <w:bottom w:val="single" w:color="000000"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p>
              </w:tc>
              <w:tc>
                <w:tcPr>
                  <w:tcW w:w="600" w:type="pct"/>
                  <w:vMerge w:val="continue"/>
                  <w:tcBorders>
                    <w:bottom w:val="single" w:color="000000"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71" w:type="pct"/>
                  <w:tcBorders>
                    <w:top w:val="single" w:color="000000" w:sz="12"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VOCs</w:t>
                  </w:r>
                </w:p>
              </w:tc>
              <w:tc>
                <w:tcPr>
                  <w:tcW w:w="399" w:type="pct"/>
                  <w:tcBorders>
                    <w:top w:val="single" w:color="000000" w:sz="12"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有组织</w:t>
                  </w:r>
                </w:p>
              </w:tc>
              <w:tc>
                <w:tcPr>
                  <w:tcW w:w="967" w:type="pct"/>
                  <w:tcBorders>
                    <w:top w:val="single" w:color="000000" w:sz="12"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0.055</w:t>
                  </w:r>
                </w:p>
              </w:tc>
              <w:tc>
                <w:tcPr>
                  <w:tcW w:w="791" w:type="pct"/>
                  <w:tcBorders>
                    <w:top w:val="single" w:color="000000" w:sz="12"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0.54</w:t>
                  </w:r>
                </w:p>
              </w:tc>
              <w:tc>
                <w:tcPr>
                  <w:tcW w:w="761" w:type="pct"/>
                  <w:tcBorders>
                    <w:top w:val="single" w:color="000000" w:sz="12"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120</w:t>
                  </w:r>
                </w:p>
              </w:tc>
              <w:tc>
                <w:tcPr>
                  <w:tcW w:w="504" w:type="pct"/>
                  <w:tcBorders>
                    <w:top w:val="single" w:color="000000" w:sz="12"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达标</w:t>
                  </w:r>
                </w:p>
              </w:tc>
              <w:tc>
                <w:tcPr>
                  <w:tcW w:w="504" w:type="pct"/>
                  <w:tcBorders>
                    <w:top w:val="single" w:color="000000" w:sz="12"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&lt;1h</w:t>
                  </w:r>
                </w:p>
              </w:tc>
              <w:tc>
                <w:tcPr>
                  <w:tcW w:w="600" w:type="pct"/>
                  <w:tcBorders>
                    <w:top w:val="single" w:color="000000" w:sz="12"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1次/a</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71" w:type="pct"/>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zh-CN" w:eastAsia="zh-CN" w:bidi="zh-CN"/>
                    </w:rPr>
                  </w:pPr>
                  <w:r>
                    <w:rPr>
                      <w:rFonts w:hint="default" w:ascii="Times New Roman" w:hAnsi="Times New Roman" w:eastAsia="宋体" w:cs="Times New Roman"/>
                      <w:color w:val="auto"/>
                      <w:sz w:val="21"/>
                      <w:szCs w:val="21"/>
                      <w:highlight w:val="none"/>
                    </w:rPr>
                    <w:t>混合搅拌废气</w:t>
                  </w:r>
                </w:p>
              </w:tc>
              <w:tc>
                <w:tcPr>
                  <w:tcW w:w="399" w:type="pct"/>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zh-CN" w:eastAsia="zh-CN" w:bidi="zh-CN"/>
                    </w:rPr>
                  </w:pPr>
                  <w:r>
                    <w:rPr>
                      <w:rFonts w:hint="default" w:ascii="Times New Roman" w:hAnsi="Times New Roman" w:eastAsia="宋体" w:cs="Times New Roman"/>
                      <w:color w:val="auto"/>
                      <w:sz w:val="21"/>
                      <w:szCs w:val="21"/>
                      <w:highlight w:val="none"/>
                    </w:rPr>
                    <w:t>有组织</w:t>
                  </w:r>
                </w:p>
              </w:tc>
              <w:tc>
                <w:tcPr>
                  <w:tcW w:w="967" w:type="pct"/>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zh-CN"/>
                    </w:rPr>
                  </w:pPr>
                  <w:r>
                    <w:rPr>
                      <w:rFonts w:hint="eastAsia" w:ascii="Times New Roman" w:hAnsi="Times New Roman" w:cs="Times New Roman"/>
                      <w:color w:val="auto"/>
                      <w:sz w:val="21"/>
                      <w:szCs w:val="21"/>
                      <w:highlight w:val="none"/>
                      <w:lang w:val="en-US" w:eastAsia="zh-CN"/>
                    </w:rPr>
                    <w:t>0.285</w:t>
                  </w:r>
                </w:p>
              </w:tc>
              <w:tc>
                <w:tcPr>
                  <w:tcW w:w="791" w:type="pct"/>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zh-CN"/>
                    </w:rPr>
                  </w:pPr>
                  <w:r>
                    <w:rPr>
                      <w:rFonts w:hint="eastAsia" w:ascii="Times New Roman" w:hAnsi="Times New Roman" w:cs="Times New Roman"/>
                      <w:color w:val="auto"/>
                      <w:sz w:val="21"/>
                      <w:szCs w:val="21"/>
                      <w:highlight w:val="none"/>
                      <w:lang w:val="en-US" w:eastAsia="zh-CN"/>
                    </w:rPr>
                    <w:t>0.812</w:t>
                  </w:r>
                </w:p>
              </w:tc>
              <w:tc>
                <w:tcPr>
                  <w:tcW w:w="761" w:type="pct"/>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zh-CN" w:eastAsia="zh-CN" w:bidi="zh-CN"/>
                    </w:rPr>
                  </w:pPr>
                  <w:r>
                    <w:rPr>
                      <w:rFonts w:hint="default" w:ascii="Times New Roman" w:hAnsi="Times New Roman" w:eastAsia="宋体" w:cs="Times New Roman"/>
                      <w:color w:val="auto"/>
                      <w:sz w:val="21"/>
                      <w:szCs w:val="21"/>
                      <w:highlight w:val="none"/>
                    </w:rPr>
                    <w:t>10</w:t>
                  </w:r>
                </w:p>
              </w:tc>
              <w:tc>
                <w:tcPr>
                  <w:tcW w:w="504" w:type="pct"/>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zh-CN" w:eastAsia="zh-CN" w:bidi="zh-CN"/>
                    </w:rPr>
                  </w:pPr>
                  <w:r>
                    <w:rPr>
                      <w:rFonts w:hint="default" w:ascii="Times New Roman" w:hAnsi="Times New Roman" w:eastAsia="宋体" w:cs="Times New Roman"/>
                      <w:color w:val="auto"/>
                      <w:sz w:val="21"/>
                      <w:szCs w:val="21"/>
                      <w:highlight w:val="none"/>
                    </w:rPr>
                    <w:t>超标</w:t>
                  </w:r>
                </w:p>
              </w:tc>
              <w:tc>
                <w:tcPr>
                  <w:tcW w:w="504" w:type="pct"/>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zh-CN" w:eastAsia="zh-CN" w:bidi="zh-CN"/>
                    </w:rPr>
                  </w:pPr>
                  <w:r>
                    <w:rPr>
                      <w:rFonts w:hint="default" w:ascii="Times New Roman" w:hAnsi="Times New Roman" w:eastAsia="宋体" w:cs="Times New Roman"/>
                      <w:color w:val="auto"/>
                      <w:sz w:val="21"/>
                      <w:szCs w:val="21"/>
                      <w:highlight w:val="none"/>
                    </w:rPr>
                    <w:t>&lt;1h</w:t>
                  </w:r>
                </w:p>
              </w:tc>
              <w:tc>
                <w:tcPr>
                  <w:tcW w:w="600" w:type="pct"/>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zh-CN" w:eastAsia="zh-CN" w:bidi="zh-CN"/>
                    </w:rPr>
                  </w:pPr>
                  <w:r>
                    <w:rPr>
                      <w:rFonts w:hint="default" w:ascii="Times New Roman" w:hAnsi="Times New Roman" w:eastAsia="宋体" w:cs="Times New Roman"/>
                      <w:color w:val="auto"/>
                      <w:sz w:val="21"/>
                      <w:szCs w:val="21"/>
                      <w:highlight w:val="none"/>
                    </w:rPr>
                    <w:t>1次/a</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71" w:type="pct"/>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zh-CN"/>
                    </w:rPr>
                  </w:pPr>
                  <w:r>
                    <w:rPr>
                      <w:rFonts w:hint="eastAsia" w:ascii="Times New Roman" w:hAnsi="Times New Roman" w:cs="Times New Roman"/>
                      <w:color w:val="auto"/>
                      <w:kern w:val="2"/>
                      <w:sz w:val="21"/>
                      <w:szCs w:val="21"/>
                      <w:highlight w:val="none"/>
                      <w:lang w:val="en-US" w:eastAsia="zh-CN" w:bidi="zh-CN"/>
                    </w:rPr>
                    <w:t>切割粉尘</w:t>
                  </w:r>
                </w:p>
              </w:tc>
              <w:tc>
                <w:tcPr>
                  <w:tcW w:w="399" w:type="pct"/>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zh-CN" w:eastAsia="zh-CN" w:bidi="zh-CN"/>
                    </w:rPr>
                  </w:pPr>
                  <w:r>
                    <w:rPr>
                      <w:rFonts w:hint="default" w:ascii="Times New Roman" w:hAnsi="Times New Roman" w:eastAsia="宋体" w:cs="Times New Roman"/>
                      <w:color w:val="auto"/>
                      <w:sz w:val="21"/>
                      <w:szCs w:val="21"/>
                      <w:highlight w:val="none"/>
                    </w:rPr>
                    <w:t>有组织</w:t>
                  </w:r>
                </w:p>
              </w:tc>
              <w:tc>
                <w:tcPr>
                  <w:tcW w:w="967" w:type="pct"/>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zh-CN"/>
                    </w:rPr>
                  </w:pPr>
                  <w:r>
                    <w:rPr>
                      <w:rFonts w:hint="eastAsia" w:ascii="Times New Roman" w:hAnsi="Times New Roman" w:cs="Times New Roman"/>
                      <w:color w:val="auto"/>
                      <w:sz w:val="21"/>
                      <w:szCs w:val="21"/>
                      <w:highlight w:val="none"/>
                      <w:lang w:val="en-US" w:eastAsia="zh-CN"/>
                    </w:rPr>
                    <w:t>0.88</w:t>
                  </w:r>
                </w:p>
              </w:tc>
              <w:tc>
                <w:tcPr>
                  <w:tcW w:w="791" w:type="pct"/>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zh-CN"/>
                    </w:rPr>
                  </w:pPr>
                  <w:r>
                    <w:rPr>
                      <w:rFonts w:hint="eastAsia" w:ascii="Times New Roman" w:hAnsi="Times New Roman" w:cs="Times New Roman"/>
                      <w:color w:val="auto"/>
                      <w:sz w:val="21"/>
                      <w:szCs w:val="21"/>
                      <w:highlight w:val="none"/>
                      <w:lang w:val="en-US" w:eastAsia="zh-CN"/>
                    </w:rPr>
                    <w:t>2.5</w:t>
                  </w:r>
                </w:p>
              </w:tc>
              <w:tc>
                <w:tcPr>
                  <w:tcW w:w="761" w:type="pct"/>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zh-CN" w:eastAsia="zh-CN" w:bidi="zh-CN"/>
                    </w:rPr>
                  </w:pPr>
                  <w:r>
                    <w:rPr>
                      <w:rFonts w:hint="default" w:ascii="Times New Roman" w:hAnsi="Times New Roman" w:eastAsia="宋体" w:cs="Times New Roman"/>
                      <w:color w:val="auto"/>
                      <w:sz w:val="21"/>
                      <w:szCs w:val="21"/>
                      <w:highlight w:val="none"/>
                    </w:rPr>
                    <w:t>10</w:t>
                  </w:r>
                </w:p>
              </w:tc>
              <w:tc>
                <w:tcPr>
                  <w:tcW w:w="504" w:type="pct"/>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zh-CN" w:eastAsia="zh-CN" w:bidi="zh-CN"/>
                    </w:rPr>
                  </w:pPr>
                  <w:r>
                    <w:rPr>
                      <w:rFonts w:hint="default" w:ascii="Times New Roman" w:hAnsi="Times New Roman" w:eastAsia="宋体" w:cs="Times New Roman"/>
                      <w:color w:val="auto"/>
                      <w:sz w:val="21"/>
                      <w:szCs w:val="21"/>
                      <w:highlight w:val="none"/>
                    </w:rPr>
                    <w:t>超标</w:t>
                  </w:r>
                </w:p>
              </w:tc>
              <w:tc>
                <w:tcPr>
                  <w:tcW w:w="504" w:type="pct"/>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zh-CN" w:eastAsia="zh-CN" w:bidi="zh-CN"/>
                    </w:rPr>
                  </w:pPr>
                  <w:r>
                    <w:rPr>
                      <w:rFonts w:hint="default" w:ascii="Times New Roman" w:hAnsi="Times New Roman" w:eastAsia="宋体" w:cs="Times New Roman"/>
                      <w:color w:val="auto"/>
                      <w:sz w:val="21"/>
                      <w:szCs w:val="21"/>
                      <w:highlight w:val="none"/>
                    </w:rPr>
                    <w:t>&lt;1h</w:t>
                  </w:r>
                </w:p>
              </w:tc>
              <w:tc>
                <w:tcPr>
                  <w:tcW w:w="600" w:type="pct"/>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zh-CN" w:eastAsia="zh-CN" w:bidi="zh-CN"/>
                    </w:rPr>
                  </w:pPr>
                  <w:r>
                    <w:rPr>
                      <w:rFonts w:hint="default" w:ascii="Times New Roman" w:hAnsi="Times New Roman" w:eastAsia="宋体" w:cs="Times New Roman"/>
                      <w:color w:val="auto"/>
                      <w:sz w:val="21"/>
                      <w:szCs w:val="21"/>
                      <w:highlight w:val="none"/>
                    </w:rPr>
                    <w:t>1次/a</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71" w:type="pct"/>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color w:val="auto"/>
                      <w:kern w:val="2"/>
                      <w:sz w:val="21"/>
                      <w:szCs w:val="21"/>
                      <w:highlight w:val="none"/>
                      <w:lang w:val="en-US" w:eastAsia="zh-CN" w:bidi="zh-CN"/>
                    </w:rPr>
                  </w:pPr>
                  <w:r>
                    <w:rPr>
                      <w:rFonts w:hint="default" w:ascii="Times New Roman" w:hAnsi="Times New Roman" w:eastAsia="宋体" w:cs="Times New Roman"/>
                      <w:color w:val="auto"/>
                      <w:sz w:val="21"/>
                      <w:szCs w:val="21"/>
                      <w:highlight w:val="none"/>
                    </w:rPr>
                    <w:t>物料存储废气</w:t>
                  </w:r>
                </w:p>
              </w:tc>
              <w:tc>
                <w:tcPr>
                  <w:tcW w:w="399" w:type="pct"/>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有组织</w:t>
                  </w:r>
                </w:p>
              </w:tc>
              <w:tc>
                <w:tcPr>
                  <w:tcW w:w="967" w:type="pct"/>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0.0013</w:t>
                  </w:r>
                </w:p>
              </w:tc>
              <w:tc>
                <w:tcPr>
                  <w:tcW w:w="791" w:type="pct"/>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0.3</w:t>
                  </w:r>
                </w:p>
              </w:tc>
              <w:tc>
                <w:tcPr>
                  <w:tcW w:w="761" w:type="pct"/>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10</w:t>
                  </w:r>
                </w:p>
              </w:tc>
              <w:tc>
                <w:tcPr>
                  <w:tcW w:w="504" w:type="pct"/>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zh-CN" w:eastAsia="zh-CN" w:bidi="zh-CN"/>
                    </w:rPr>
                  </w:pPr>
                  <w:r>
                    <w:rPr>
                      <w:rFonts w:hint="default" w:ascii="Times New Roman" w:hAnsi="Times New Roman" w:eastAsia="宋体" w:cs="Times New Roman"/>
                      <w:color w:val="auto"/>
                      <w:sz w:val="21"/>
                      <w:szCs w:val="21"/>
                      <w:highlight w:val="none"/>
                    </w:rPr>
                    <w:t>超标</w:t>
                  </w:r>
                </w:p>
              </w:tc>
              <w:tc>
                <w:tcPr>
                  <w:tcW w:w="504" w:type="pct"/>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zh-CN" w:eastAsia="zh-CN" w:bidi="zh-CN"/>
                    </w:rPr>
                  </w:pPr>
                  <w:r>
                    <w:rPr>
                      <w:rFonts w:hint="default" w:ascii="Times New Roman" w:hAnsi="Times New Roman" w:eastAsia="宋体" w:cs="Times New Roman"/>
                      <w:color w:val="auto"/>
                      <w:sz w:val="21"/>
                      <w:szCs w:val="21"/>
                      <w:highlight w:val="none"/>
                    </w:rPr>
                    <w:t>&lt;1h</w:t>
                  </w:r>
                </w:p>
              </w:tc>
              <w:tc>
                <w:tcPr>
                  <w:tcW w:w="600" w:type="pct"/>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zh-CN" w:eastAsia="zh-CN" w:bidi="zh-CN"/>
                    </w:rPr>
                  </w:pPr>
                  <w:r>
                    <w:rPr>
                      <w:rFonts w:hint="default" w:ascii="Times New Roman" w:hAnsi="Times New Roman" w:eastAsia="宋体" w:cs="Times New Roman"/>
                      <w:color w:val="auto"/>
                      <w:sz w:val="21"/>
                      <w:szCs w:val="21"/>
                      <w:highlight w:val="none"/>
                    </w:rPr>
                    <w:t>1次/a</w:t>
                  </w:r>
                </w:p>
              </w:tc>
            </w:tr>
          </w:tbl>
          <w:p>
            <w:pPr>
              <w:pStyle w:val="8"/>
              <w:pageBreakBefore w:val="0"/>
              <w:kinsoku/>
              <w:wordWrap/>
              <w:overflowPunct/>
              <w:topLinePunct w:val="0"/>
              <w:autoSpaceDE/>
              <w:autoSpaceDN/>
              <w:bidi w:val="0"/>
              <w:spacing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非正常工况下，运营单位要定时检修，保证环保设备的正常运营。为了进一步减少非正常工况废气污染物排放，拟采取以下措施：</w:t>
            </w:r>
          </w:p>
          <w:p>
            <w:pPr>
              <w:pStyle w:val="8"/>
              <w:pageBreakBefore w:val="0"/>
              <w:kinsoku/>
              <w:wordWrap/>
              <w:overflowPunct/>
              <w:topLinePunct w:val="0"/>
              <w:autoSpaceDE/>
              <w:autoSpaceDN/>
              <w:bidi w:val="0"/>
              <w:spacing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①双回路电源，防止突然断电引起非正常排放。</w:t>
            </w:r>
          </w:p>
          <w:p>
            <w:pPr>
              <w:pStyle w:val="8"/>
              <w:pageBreakBefore w:val="0"/>
              <w:kinsoku/>
              <w:wordWrap/>
              <w:overflowPunct/>
              <w:topLinePunct w:val="0"/>
              <w:autoSpaceDE/>
              <w:autoSpaceDN/>
              <w:bidi w:val="0"/>
              <w:spacing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②定期检查、维修、维护各种设备，尤其是各种动力泵、各种风机等。</w:t>
            </w:r>
          </w:p>
          <w:p>
            <w:pPr>
              <w:pStyle w:val="8"/>
              <w:pageBreakBefore w:val="0"/>
              <w:kinsoku/>
              <w:wordWrap/>
              <w:overflowPunct/>
              <w:topLinePunct w:val="0"/>
              <w:autoSpaceDE/>
              <w:autoSpaceDN/>
              <w:bidi w:val="0"/>
              <w:spacing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③加强管理和培训，防止因操作失误或玩忽职守引起非正常排放。</w:t>
            </w:r>
          </w:p>
          <w:p>
            <w:pPr>
              <w:pStyle w:val="8"/>
              <w:pageBreakBefore w:val="0"/>
              <w:kinsoku/>
              <w:wordWrap/>
              <w:overflowPunct/>
              <w:topLinePunct w:val="0"/>
              <w:autoSpaceDE/>
              <w:autoSpaceDN/>
              <w:bidi w:val="0"/>
              <w:spacing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④加强环境管理，在冬季等不利气象条件下，停产检修。</w:t>
            </w:r>
          </w:p>
          <w:p>
            <w:pPr>
              <w:pStyle w:val="4"/>
              <w:pageBreakBefore w:val="0"/>
              <w:numPr>
                <w:ilvl w:val="0"/>
                <w:numId w:val="0"/>
              </w:numPr>
              <w:tabs>
                <w:tab w:val="left" w:pos="1892"/>
              </w:tabs>
              <w:kinsoku/>
              <w:wordWrap/>
              <w:overflowPunct/>
              <w:topLinePunct w:val="0"/>
              <w:autoSpaceDE/>
              <w:autoSpaceDN/>
              <w:bidi w:val="0"/>
              <w:spacing w:beforeLines="0" w:afterLines="0" w:line="360" w:lineRule="auto"/>
              <w:ind w:right="0" w:rightChars="0"/>
              <w:jc w:val="both"/>
              <w:textAlignment w:val="auto"/>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1.4</w:t>
            </w:r>
            <w:r>
              <w:rPr>
                <w:rFonts w:hint="default" w:ascii="Times New Roman" w:hAnsi="Times New Roman" w:eastAsia="宋体" w:cs="Times New Roman"/>
                <w:b/>
                <w:bCs/>
                <w:color w:val="auto"/>
                <w:sz w:val="24"/>
                <w:szCs w:val="24"/>
                <w:highlight w:val="none"/>
              </w:rPr>
              <w:t>监测计划、排放口基本情况</w:t>
            </w:r>
          </w:p>
          <w:p>
            <w:pPr>
              <w:pStyle w:val="8"/>
              <w:pageBreakBefore w:val="0"/>
              <w:kinsoku/>
              <w:wordWrap/>
              <w:overflowPunct/>
              <w:topLinePunct w:val="0"/>
              <w:autoSpaceDE/>
              <w:autoSpaceDN/>
              <w:bidi w:val="0"/>
              <w:spacing w:line="360" w:lineRule="auto"/>
              <w:ind w:left="0" w:right="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本项目为复合保温</w:t>
            </w:r>
            <w:r>
              <w:rPr>
                <w:rFonts w:hint="eastAsia" w:ascii="Times New Roman" w:hAnsi="Times New Roman" w:eastAsia="宋体" w:cs="Times New Roman"/>
                <w:color w:val="auto"/>
                <w:sz w:val="24"/>
                <w:szCs w:val="24"/>
                <w:highlight w:val="none"/>
                <w:lang w:val="en-US" w:eastAsia="zh-CN"/>
              </w:rPr>
              <w:t>板</w:t>
            </w:r>
            <w:r>
              <w:rPr>
                <w:rFonts w:hint="default" w:ascii="Times New Roman" w:hAnsi="Times New Roman" w:eastAsia="宋体" w:cs="Times New Roman"/>
                <w:color w:val="auto"/>
                <w:sz w:val="24"/>
                <w:szCs w:val="24"/>
                <w:highlight w:val="none"/>
              </w:rPr>
              <w:t>制造，根据《固定污染源排污许可分类管理名录（2019年版）》，本项目为“二十五、非金属矿物制品业30—64砖瓦、石材等建筑材料制造303——隔热和隔音材料制造3034”，属于简化管理。</w:t>
            </w:r>
          </w:p>
          <w:p>
            <w:pPr>
              <w:pStyle w:val="8"/>
              <w:pageBreakBefore w:val="0"/>
              <w:kinsoku/>
              <w:wordWrap/>
              <w:overflowPunct/>
              <w:topLinePunct w:val="0"/>
              <w:autoSpaceDE/>
              <w:autoSpaceDN/>
              <w:bidi w:val="0"/>
              <w:spacing w:line="360" w:lineRule="auto"/>
              <w:ind w:left="0" w:right="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根据《排污单位自行监测技术指南总则》（HJ819-2017）中最低监测频次要求，本项目污染源属于非主要污染源，排放口类型为一般排放口。监测计划、排放口基本情况见表4-</w:t>
            </w:r>
            <w:r>
              <w:rPr>
                <w:rFonts w:hint="eastAsia" w:ascii="Times New Roman" w:hAnsi="Times New Roman"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w:t>
            </w:r>
          </w:p>
          <w:p>
            <w:pPr>
              <w:pageBreakBefore w:val="0"/>
              <w:kinsoku/>
              <w:wordWrap/>
              <w:overflowPunct/>
              <w:topLinePunct w:val="0"/>
              <w:autoSpaceDE/>
              <w:autoSpaceDN/>
              <w:bidi w:val="0"/>
              <w:spacing w:line="240" w:lineRule="auto"/>
              <w:ind w:left="0" w:right="0" w:firstLine="422" w:firstLineChars="20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表4-</w:t>
            </w:r>
            <w:r>
              <w:rPr>
                <w:rFonts w:hint="eastAsia" w:cs="Times New Roman"/>
                <w:b/>
                <w:bCs/>
                <w:color w:val="auto"/>
                <w:sz w:val="21"/>
                <w:szCs w:val="21"/>
                <w:highlight w:val="none"/>
                <w:lang w:val="en-US" w:eastAsia="zh-CN"/>
              </w:rPr>
              <w:t xml:space="preserve">4    </w:t>
            </w:r>
            <w:r>
              <w:rPr>
                <w:rFonts w:hint="default" w:ascii="Times New Roman" w:hAnsi="Times New Roman" w:eastAsia="宋体" w:cs="Times New Roman"/>
                <w:b/>
                <w:bCs/>
                <w:color w:val="auto"/>
                <w:sz w:val="21"/>
                <w:szCs w:val="21"/>
                <w:highlight w:val="none"/>
              </w:rPr>
              <w:t>大气监测计划</w:t>
            </w:r>
          </w:p>
          <w:tbl>
            <w:tblPr>
              <w:tblStyle w:val="18"/>
              <w:tblW w:w="4998" w:type="pct"/>
              <w:tblInd w:w="5"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401"/>
              <w:gridCol w:w="746"/>
              <w:gridCol w:w="875"/>
              <w:gridCol w:w="1138"/>
              <w:gridCol w:w="501"/>
              <w:gridCol w:w="336"/>
              <w:gridCol w:w="457"/>
              <w:gridCol w:w="479"/>
              <w:gridCol w:w="789"/>
              <w:gridCol w:w="548"/>
              <w:gridCol w:w="533"/>
              <w:gridCol w:w="747"/>
              <w:gridCol w:w="559"/>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250" w:type="pct"/>
                  <w:vMerge w:val="restar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污染源类别</w:t>
                  </w:r>
                </w:p>
              </w:tc>
              <w:tc>
                <w:tcPr>
                  <w:tcW w:w="455" w:type="pct"/>
                  <w:vMerge w:val="restar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污染物名称</w:t>
                  </w:r>
                </w:p>
              </w:tc>
              <w:tc>
                <w:tcPr>
                  <w:tcW w:w="542" w:type="pct"/>
                  <w:vMerge w:val="restar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排污口编号及名称</w:t>
                  </w:r>
                </w:p>
              </w:tc>
              <w:tc>
                <w:tcPr>
                  <w:tcW w:w="1793" w:type="pct"/>
                  <w:gridSpan w:val="5"/>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排放口设置情况</w:t>
                  </w:r>
                </w:p>
              </w:tc>
              <w:tc>
                <w:tcPr>
                  <w:tcW w:w="823" w:type="pct"/>
                  <w:gridSpan w:val="2"/>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排放标准</w:t>
                  </w:r>
                </w:p>
              </w:tc>
              <w:tc>
                <w:tcPr>
                  <w:tcW w:w="1133" w:type="pct"/>
                  <w:gridSpan w:val="3"/>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监测要求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066" w:hRule="atLeast"/>
              </w:trPr>
              <w:tc>
                <w:tcPr>
                  <w:tcW w:w="250" w:type="pct"/>
                  <w:vMerge w:val="continue"/>
                  <w:tcBorders>
                    <w:bottom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p>
              </w:tc>
              <w:tc>
                <w:tcPr>
                  <w:tcW w:w="455" w:type="pct"/>
                  <w:vMerge w:val="continue"/>
                  <w:tcBorders>
                    <w:bottom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p>
              </w:tc>
              <w:tc>
                <w:tcPr>
                  <w:tcW w:w="542" w:type="pct"/>
                  <w:vMerge w:val="continue"/>
                  <w:tcBorders>
                    <w:bottom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p>
              </w:tc>
              <w:tc>
                <w:tcPr>
                  <w:tcW w:w="694" w:type="pct"/>
                  <w:tcBorders>
                    <w:bottom w:val="single" w:color="auto" w:sz="12"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排气筒地理坐标</w:t>
                  </w:r>
                </w:p>
              </w:tc>
              <w:tc>
                <w:tcPr>
                  <w:tcW w:w="312" w:type="pct"/>
                  <w:tcBorders>
                    <w:bottom w:val="single" w:color="auto" w:sz="12"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高度m</w:t>
                  </w:r>
                </w:p>
              </w:tc>
              <w:tc>
                <w:tcPr>
                  <w:tcW w:w="210" w:type="pct"/>
                  <w:tcBorders>
                    <w:bottom w:val="single" w:color="auto" w:sz="12"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内径m</w:t>
                  </w:r>
                </w:p>
              </w:tc>
              <w:tc>
                <w:tcPr>
                  <w:tcW w:w="279" w:type="pct"/>
                  <w:tcBorders>
                    <w:bottom w:val="single" w:color="auto" w:sz="12"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温度°C</w:t>
                  </w:r>
                </w:p>
              </w:tc>
              <w:tc>
                <w:tcPr>
                  <w:tcW w:w="297" w:type="pct"/>
                  <w:tcBorders>
                    <w:bottom w:val="single" w:color="auto" w:sz="12"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类型</w:t>
                  </w:r>
                </w:p>
              </w:tc>
              <w:tc>
                <w:tcPr>
                  <w:tcW w:w="489" w:type="pct"/>
                  <w:tcBorders>
                    <w:bottom w:val="single" w:color="auto" w:sz="12"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浓度限值(mg/</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b/>
                      <w:bCs/>
                      <w:color w:val="auto"/>
                      <w:sz w:val="21"/>
                      <w:szCs w:val="21"/>
                      <w:highlight w:val="none"/>
                    </w:rPr>
                    <w:t>)</w:t>
                  </w:r>
                </w:p>
              </w:tc>
              <w:tc>
                <w:tcPr>
                  <w:tcW w:w="333" w:type="pct"/>
                  <w:tcBorders>
                    <w:bottom w:val="single" w:color="auto" w:sz="12"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速率限值(kg/h)</w:t>
                  </w:r>
                </w:p>
              </w:tc>
              <w:tc>
                <w:tcPr>
                  <w:tcW w:w="331" w:type="pct"/>
                  <w:tcBorders>
                    <w:bottom w:val="single" w:color="auto" w:sz="12"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监测点位</w:t>
                  </w:r>
                </w:p>
              </w:tc>
              <w:tc>
                <w:tcPr>
                  <w:tcW w:w="455" w:type="pct"/>
                  <w:tcBorders>
                    <w:bottom w:val="single" w:color="auto" w:sz="12"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监测因子</w:t>
                  </w:r>
                </w:p>
              </w:tc>
              <w:tc>
                <w:tcPr>
                  <w:tcW w:w="346" w:type="pct"/>
                  <w:tcBorders>
                    <w:bottom w:val="single" w:color="auto" w:sz="12"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监测频率</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250" w:type="pct"/>
                  <w:tcBorders>
                    <w:top w:val="single" w:color="auto" w:sz="12" w:space="0"/>
                    <w:left w:val="nil"/>
                    <w:bottom w:val="single" w:color="auto" w:sz="4" w:space="0"/>
                    <w:right w:val="single" w:color="auto" w:sz="4"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有组织</w:t>
                  </w:r>
                </w:p>
              </w:tc>
              <w:tc>
                <w:tcPr>
                  <w:tcW w:w="455" w:type="pct"/>
                  <w:tcBorders>
                    <w:top w:val="single" w:color="auto" w:sz="12" w:space="0"/>
                    <w:left w:val="single" w:color="auto" w:sz="4" w:space="0"/>
                    <w:bottom w:val="single" w:color="auto" w:sz="4" w:space="0"/>
                    <w:right w:val="single" w:color="auto" w:sz="4"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zh-CN"/>
                    </w:rPr>
                  </w:pPr>
                  <w:r>
                    <w:rPr>
                      <w:rFonts w:hint="eastAsia" w:ascii="Times New Roman" w:hAnsi="Times New Roman" w:cs="Times New Roman"/>
                      <w:color w:val="auto"/>
                      <w:sz w:val="21"/>
                      <w:szCs w:val="21"/>
                      <w:highlight w:val="none"/>
                      <w:lang w:val="en-US" w:eastAsia="zh-CN"/>
                    </w:rPr>
                    <w:t>VOCs、颗粒物</w:t>
                  </w:r>
                </w:p>
              </w:tc>
              <w:tc>
                <w:tcPr>
                  <w:tcW w:w="542" w:type="pct"/>
                  <w:tcBorders>
                    <w:top w:val="single" w:color="auto" w:sz="12" w:space="0"/>
                    <w:left w:val="single" w:color="auto" w:sz="4" w:space="0"/>
                    <w:bottom w:val="single" w:color="auto" w:sz="4" w:space="0"/>
                    <w:right w:val="single" w:color="auto" w:sz="4"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zh-CN" w:eastAsia="zh-CN" w:bidi="zh-CN"/>
                    </w:rPr>
                  </w:pPr>
                  <w:r>
                    <w:rPr>
                      <w:rFonts w:hint="default" w:ascii="Times New Roman" w:hAnsi="Times New Roman" w:eastAsia="宋体" w:cs="Times New Roman"/>
                      <w:color w:val="auto"/>
                      <w:sz w:val="21"/>
                      <w:szCs w:val="21"/>
                      <w:highlight w:val="none"/>
                    </w:rPr>
                    <w:t>DA00</w:t>
                  </w:r>
                  <w:r>
                    <w:rPr>
                      <w:rFonts w:hint="eastAsia" w:ascii="Times New Roman" w:hAnsi="Times New Roman" w:cs="Times New Roman"/>
                      <w:color w:val="auto"/>
                      <w:sz w:val="21"/>
                      <w:szCs w:val="21"/>
                      <w:highlight w:val="none"/>
                      <w:lang w:val="en-US" w:eastAsia="zh-CN"/>
                    </w:rPr>
                    <w:t>1</w:t>
                  </w:r>
                </w:p>
              </w:tc>
              <w:tc>
                <w:tcPr>
                  <w:tcW w:w="694" w:type="pct"/>
                  <w:tcBorders>
                    <w:top w:val="single" w:color="auto" w:sz="12" w:space="0"/>
                    <w:left w:val="single" w:color="auto" w:sz="4" w:space="0"/>
                    <w:bottom w:val="single" w:color="auto" w:sz="4" w:space="0"/>
                    <w:right w:val="single" w:color="auto" w:sz="4"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kern w:val="2"/>
                      <w:sz w:val="21"/>
                      <w:szCs w:val="21"/>
                      <w:highlight w:val="none"/>
                      <w:lang w:val="en-US" w:eastAsia="zh-CN" w:bidi="zh-CN"/>
                    </w:rPr>
                  </w:pPr>
                  <w:r>
                    <w:rPr>
                      <w:rFonts w:hint="default" w:ascii="Times New Roman" w:hAnsi="Times New Roman" w:cs="Times New Roman"/>
                      <w:color w:val="auto"/>
                      <w:kern w:val="2"/>
                      <w:sz w:val="21"/>
                      <w:szCs w:val="21"/>
                      <w:highlight w:val="none"/>
                      <w:lang w:val="en-US" w:eastAsia="zh-CN" w:bidi="zh-CN"/>
                    </w:rPr>
                    <w:t>87°49′30.564</w:t>
                  </w:r>
                </w:p>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kern w:val="2"/>
                      <w:sz w:val="21"/>
                      <w:szCs w:val="21"/>
                      <w:highlight w:val="none"/>
                      <w:lang w:val="en-US" w:eastAsia="zh-CN" w:bidi="zh-CN"/>
                    </w:rPr>
                  </w:pPr>
                  <w:r>
                    <w:rPr>
                      <w:rFonts w:hint="default" w:ascii="Times New Roman" w:hAnsi="Times New Roman" w:cs="Times New Roman"/>
                      <w:color w:val="auto"/>
                      <w:kern w:val="2"/>
                      <w:sz w:val="21"/>
                      <w:szCs w:val="21"/>
                      <w:highlight w:val="none"/>
                      <w:lang w:val="en-US" w:eastAsia="zh-CN" w:bidi="zh-CN"/>
                    </w:rPr>
                    <w:t>44°09′19.875</w:t>
                  </w:r>
                </w:p>
              </w:tc>
              <w:tc>
                <w:tcPr>
                  <w:tcW w:w="312" w:type="pct"/>
                  <w:tcBorders>
                    <w:top w:val="single" w:color="auto" w:sz="12" w:space="0"/>
                    <w:left w:val="single" w:color="auto" w:sz="4" w:space="0"/>
                    <w:bottom w:val="single" w:color="auto" w:sz="4" w:space="0"/>
                    <w:right w:val="single" w:color="auto" w:sz="4"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zh-CN" w:eastAsia="zh-CN" w:bidi="zh-CN"/>
                    </w:rPr>
                  </w:pPr>
                  <w:r>
                    <w:rPr>
                      <w:rFonts w:hint="default" w:ascii="Times New Roman" w:hAnsi="Times New Roman" w:eastAsia="宋体" w:cs="Times New Roman"/>
                      <w:color w:val="auto"/>
                      <w:sz w:val="21"/>
                      <w:szCs w:val="21"/>
                      <w:highlight w:val="none"/>
                    </w:rPr>
                    <w:t>15</w:t>
                  </w:r>
                </w:p>
              </w:tc>
              <w:tc>
                <w:tcPr>
                  <w:tcW w:w="210" w:type="pct"/>
                  <w:tcBorders>
                    <w:top w:val="single" w:color="auto" w:sz="12" w:space="0"/>
                    <w:left w:val="single" w:color="auto" w:sz="4" w:space="0"/>
                    <w:bottom w:val="single" w:color="auto" w:sz="4" w:space="0"/>
                    <w:right w:val="single" w:color="auto" w:sz="4"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zh-CN" w:eastAsia="zh-CN" w:bidi="zh-CN"/>
                    </w:rPr>
                  </w:pPr>
                  <w:r>
                    <w:rPr>
                      <w:rFonts w:hint="default" w:ascii="Times New Roman" w:hAnsi="Times New Roman" w:eastAsia="宋体" w:cs="Times New Roman"/>
                      <w:color w:val="auto"/>
                      <w:sz w:val="21"/>
                      <w:szCs w:val="21"/>
                      <w:highlight w:val="none"/>
                    </w:rPr>
                    <w:t>0.3</w:t>
                  </w:r>
                </w:p>
              </w:tc>
              <w:tc>
                <w:tcPr>
                  <w:tcW w:w="279" w:type="pct"/>
                  <w:tcBorders>
                    <w:top w:val="single" w:color="auto" w:sz="12" w:space="0"/>
                    <w:left w:val="single" w:color="auto" w:sz="4" w:space="0"/>
                    <w:bottom w:val="single" w:color="auto" w:sz="4" w:space="0"/>
                    <w:right w:val="single" w:color="auto" w:sz="4"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zh-CN" w:eastAsia="zh-CN" w:bidi="zh-CN"/>
                    </w:rPr>
                  </w:pPr>
                  <w:r>
                    <w:rPr>
                      <w:rFonts w:hint="default" w:ascii="Times New Roman" w:hAnsi="Times New Roman" w:eastAsia="宋体" w:cs="Times New Roman"/>
                      <w:color w:val="auto"/>
                      <w:sz w:val="21"/>
                      <w:szCs w:val="21"/>
                      <w:highlight w:val="none"/>
                    </w:rPr>
                    <w:t>25</w:t>
                  </w:r>
                </w:p>
              </w:tc>
              <w:tc>
                <w:tcPr>
                  <w:tcW w:w="297" w:type="pct"/>
                  <w:tcBorders>
                    <w:top w:val="single" w:color="auto" w:sz="12" w:space="0"/>
                    <w:left w:val="single" w:color="auto" w:sz="4" w:space="0"/>
                    <w:bottom w:val="single" w:color="auto" w:sz="4" w:space="0"/>
                    <w:right w:val="single" w:color="auto" w:sz="4"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zh-CN" w:eastAsia="zh-CN" w:bidi="zh-CN"/>
                    </w:rPr>
                  </w:pPr>
                  <w:r>
                    <w:rPr>
                      <w:rFonts w:hint="default" w:ascii="Times New Roman" w:hAnsi="Times New Roman" w:eastAsia="宋体" w:cs="Times New Roman"/>
                      <w:color w:val="auto"/>
                      <w:sz w:val="21"/>
                      <w:szCs w:val="21"/>
                      <w:highlight w:val="none"/>
                    </w:rPr>
                    <w:t>一般排放口</w:t>
                  </w:r>
                </w:p>
              </w:tc>
              <w:tc>
                <w:tcPr>
                  <w:tcW w:w="489" w:type="pct"/>
                  <w:tcBorders>
                    <w:top w:val="single" w:color="auto" w:sz="12" w:space="0"/>
                    <w:left w:val="single" w:color="auto" w:sz="4" w:space="0"/>
                    <w:bottom w:val="single" w:color="auto" w:sz="4" w:space="0"/>
                    <w:right w:val="single" w:color="auto" w:sz="4"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zh-CN" w:eastAsia="zh-CN" w:bidi="zh-CN"/>
                    </w:rPr>
                  </w:pPr>
                  <w:r>
                    <w:rPr>
                      <w:rFonts w:hint="default" w:ascii="Times New Roman" w:hAnsi="Times New Roman" w:eastAsia="宋体" w:cs="Times New Roman"/>
                      <w:color w:val="auto"/>
                      <w:sz w:val="21"/>
                      <w:szCs w:val="21"/>
                      <w:highlight w:val="none"/>
                    </w:rPr>
                    <w:t>10</w:t>
                  </w:r>
                </w:p>
              </w:tc>
              <w:tc>
                <w:tcPr>
                  <w:tcW w:w="333" w:type="pct"/>
                  <w:tcBorders>
                    <w:top w:val="single" w:color="auto" w:sz="12" w:space="0"/>
                    <w:left w:val="single" w:color="auto" w:sz="4" w:space="0"/>
                    <w:bottom w:val="single" w:color="auto" w:sz="4" w:space="0"/>
                    <w:right w:val="single" w:color="auto" w:sz="4"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zh-CN" w:eastAsia="zh-CN" w:bidi="zh-CN"/>
                    </w:rPr>
                  </w:pPr>
                  <w:r>
                    <w:rPr>
                      <w:rFonts w:hint="default" w:ascii="Times New Roman" w:hAnsi="Times New Roman" w:eastAsia="宋体" w:cs="Times New Roman"/>
                      <w:color w:val="auto"/>
                      <w:sz w:val="21"/>
                      <w:szCs w:val="21"/>
                      <w:highlight w:val="none"/>
                    </w:rPr>
                    <w:t>/</w:t>
                  </w:r>
                </w:p>
              </w:tc>
              <w:tc>
                <w:tcPr>
                  <w:tcW w:w="331" w:type="pct"/>
                  <w:tcBorders>
                    <w:top w:val="single" w:color="auto" w:sz="12" w:space="0"/>
                    <w:left w:val="single" w:color="auto" w:sz="4" w:space="0"/>
                    <w:bottom w:val="single" w:color="auto" w:sz="4" w:space="0"/>
                    <w:right w:val="single" w:color="auto" w:sz="4"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zh-CN" w:eastAsia="zh-CN" w:bidi="zh-CN"/>
                    </w:rPr>
                  </w:pPr>
                  <w:r>
                    <w:rPr>
                      <w:rFonts w:hint="default" w:ascii="Times New Roman" w:hAnsi="Times New Roman" w:eastAsia="宋体" w:cs="Times New Roman"/>
                      <w:color w:val="auto"/>
                      <w:sz w:val="21"/>
                      <w:szCs w:val="21"/>
                      <w:highlight w:val="none"/>
                    </w:rPr>
                    <w:t>排气筒</w:t>
                  </w:r>
                </w:p>
              </w:tc>
              <w:tc>
                <w:tcPr>
                  <w:tcW w:w="455" w:type="pct"/>
                  <w:tcBorders>
                    <w:top w:val="single" w:color="auto" w:sz="12" w:space="0"/>
                    <w:left w:val="single" w:color="auto" w:sz="4" w:space="0"/>
                    <w:bottom w:val="single" w:color="auto" w:sz="4" w:space="0"/>
                    <w:right w:val="single" w:color="auto" w:sz="4"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zh-CN"/>
                    </w:rPr>
                  </w:pPr>
                  <w:r>
                    <w:rPr>
                      <w:rFonts w:hint="eastAsia" w:ascii="Times New Roman" w:hAnsi="Times New Roman" w:cs="Times New Roman"/>
                      <w:color w:val="auto"/>
                      <w:sz w:val="21"/>
                      <w:szCs w:val="21"/>
                      <w:highlight w:val="none"/>
                      <w:lang w:val="en-US" w:eastAsia="zh-CN"/>
                    </w:rPr>
                    <w:t>VOCs、颗粒物</w:t>
                  </w:r>
                </w:p>
              </w:tc>
              <w:tc>
                <w:tcPr>
                  <w:tcW w:w="346" w:type="pct"/>
                  <w:tcBorders>
                    <w:top w:val="single" w:color="auto" w:sz="12" w:space="0"/>
                    <w:left w:val="single" w:color="auto" w:sz="4" w:space="0"/>
                    <w:bottom w:val="single" w:color="auto" w:sz="4" w:space="0"/>
                    <w:right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zh-CN" w:eastAsia="zh-CN" w:bidi="zh-CN"/>
                    </w:rPr>
                  </w:pPr>
                  <w:r>
                    <w:rPr>
                      <w:rFonts w:hint="default" w:ascii="Times New Roman" w:hAnsi="Times New Roman" w:eastAsia="宋体" w:cs="Times New Roman"/>
                      <w:color w:val="auto"/>
                      <w:sz w:val="21"/>
                      <w:szCs w:val="21"/>
                      <w:highlight w:val="none"/>
                    </w:rPr>
                    <w:t>1次/年</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250" w:type="pct"/>
                  <w:tcBorders>
                    <w:top w:val="single" w:color="auto" w:sz="4" w:space="0"/>
                    <w:left w:val="nil"/>
                    <w:bottom w:val="single" w:color="auto" w:sz="4" w:space="0"/>
                    <w:right w:val="single" w:color="auto" w:sz="4"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有组织</w:t>
                  </w:r>
                </w:p>
              </w:tc>
              <w:tc>
                <w:tcPr>
                  <w:tcW w:w="455" w:type="pct"/>
                  <w:tcBorders>
                    <w:top w:val="single" w:color="auto" w:sz="4" w:space="0"/>
                    <w:left w:val="single" w:color="auto" w:sz="4" w:space="0"/>
                    <w:bottom w:val="single" w:color="auto" w:sz="4" w:space="0"/>
                    <w:right w:val="single" w:color="auto" w:sz="4"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颗粒物</w:t>
                  </w:r>
                </w:p>
              </w:tc>
              <w:tc>
                <w:tcPr>
                  <w:tcW w:w="542" w:type="pct"/>
                  <w:tcBorders>
                    <w:top w:val="single" w:color="auto" w:sz="4" w:space="0"/>
                    <w:left w:val="single" w:color="auto" w:sz="4" w:space="0"/>
                    <w:bottom w:val="single" w:color="auto" w:sz="4" w:space="0"/>
                    <w:right w:val="single" w:color="auto" w:sz="4"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DA002</w:t>
                  </w:r>
                </w:p>
              </w:tc>
              <w:tc>
                <w:tcPr>
                  <w:tcW w:w="694" w:type="pct"/>
                  <w:tcBorders>
                    <w:top w:val="single" w:color="auto" w:sz="4" w:space="0"/>
                    <w:left w:val="single" w:color="auto" w:sz="4" w:space="0"/>
                    <w:bottom w:val="single" w:color="auto" w:sz="4" w:space="0"/>
                    <w:right w:val="single" w:color="auto" w:sz="4"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kern w:val="2"/>
                      <w:sz w:val="21"/>
                      <w:szCs w:val="21"/>
                      <w:highlight w:val="none"/>
                      <w:lang w:val="en-US" w:eastAsia="zh-CN" w:bidi="zh-CN"/>
                    </w:rPr>
                  </w:pPr>
                  <w:r>
                    <w:rPr>
                      <w:rFonts w:hint="default" w:ascii="Times New Roman" w:hAnsi="Times New Roman" w:cs="Times New Roman"/>
                      <w:color w:val="auto"/>
                      <w:kern w:val="2"/>
                      <w:sz w:val="21"/>
                      <w:szCs w:val="21"/>
                      <w:highlight w:val="none"/>
                      <w:lang w:val="en-US" w:eastAsia="zh-CN" w:bidi="zh-CN"/>
                    </w:rPr>
                    <w:t>87°49′30.</w:t>
                  </w:r>
                  <w:r>
                    <w:rPr>
                      <w:rFonts w:hint="eastAsia" w:ascii="Times New Roman" w:hAnsi="Times New Roman" w:cs="Times New Roman"/>
                      <w:color w:val="auto"/>
                      <w:kern w:val="2"/>
                      <w:sz w:val="21"/>
                      <w:szCs w:val="21"/>
                      <w:highlight w:val="none"/>
                      <w:lang w:val="en-US" w:eastAsia="zh-CN" w:bidi="zh-CN"/>
                    </w:rPr>
                    <w:t>824</w:t>
                  </w:r>
                </w:p>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zh-CN"/>
                    </w:rPr>
                  </w:pPr>
                  <w:r>
                    <w:rPr>
                      <w:rFonts w:hint="default" w:ascii="Times New Roman" w:hAnsi="Times New Roman" w:cs="Times New Roman"/>
                      <w:color w:val="auto"/>
                      <w:kern w:val="2"/>
                      <w:sz w:val="21"/>
                      <w:szCs w:val="21"/>
                      <w:highlight w:val="none"/>
                      <w:lang w:val="en-US" w:eastAsia="zh-CN" w:bidi="zh-CN"/>
                    </w:rPr>
                    <w:t>44°09′</w:t>
                  </w:r>
                  <w:r>
                    <w:rPr>
                      <w:rFonts w:hint="eastAsia" w:ascii="Times New Roman" w:hAnsi="Times New Roman" w:cs="Times New Roman"/>
                      <w:color w:val="auto"/>
                      <w:kern w:val="2"/>
                      <w:sz w:val="21"/>
                      <w:szCs w:val="21"/>
                      <w:highlight w:val="none"/>
                      <w:lang w:val="en-US" w:eastAsia="zh-CN" w:bidi="zh-CN"/>
                    </w:rPr>
                    <w:t>20</w:t>
                  </w:r>
                  <w:r>
                    <w:rPr>
                      <w:rFonts w:hint="default" w:ascii="Times New Roman" w:hAnsi="Times New Roman" w:cs="Times New Roman"/>
                      <w:color w:val="auto"/>
                      <w:kern w:val="2"/>
                      <w:sz w:val="21"/>
                      <w:szCs w:val="21"/>
                      <w:highlight w:val="none"/>
                      <w:lang w:val="en-US" w:eastAsia="zh-CN" w:bidi="zh-CN"/>
                    </w:rPr>
                    <w:t>.</w:t>
                  </w:r>
                  <w:r>
                    <w:rPr>
                      <w:rFonts w:hint="eastAsia" w:ascii="Times New Roman" w:hAnsi="Times New Roman" w:cs="Times New Roman"/>
                      <w:color w:val="auto"/>
                      <w:kern w:val="2"/>
                      <w:sz w:val="21"/>
                      <w:szCs w:val="21"/>
                      <w:highlight w:val="none"/>
                      <w:lang w:val="en-US" w:eastAsia="zh-CN" w:bidi="zh-CN"/>
                    </w:rPr>
                    <w:t>469</w:t>
                  </w:r>
                </w:p>
              </w:tc>
              <w:tc>
                <w:tcPr>
                  <w:tcW w:w="312" w:type="pct"/>
                  <w:tcBorders>
                    <w:top w:val="single" w:color="auto" w:sz="4" w:space="0"/>
                    <w:left w:val="single" w:color="auto" w:sz="4" w:space="0"/>
                    <w:bottom w:val="single" w:color="auto" w:sz="4" w:space="0"/>
                    <w:right w:val="single" w:color="auto" w:sz="4"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zh-CN" w:eastAsia="zh-CN" w:bidi="zh-CN"/>
                    </w:rPr>
                  </w:pPr>
                  <w:r>
                    <w:rPr>
                      <w:rFonts w:hint="default" w:ascii="Times New Roman" w:hAnsi="Times New Roman" w:eastAsia="宋体" w:cs="Times New Roman"/>
                      <w:color w:val="auto"/>
                      <w:sz w:val="21"/>
                      <w:szCs w:val="21"/>
                      <w:highlight w:val="none"/>
                    </w:rPr>
                    <w:t>15</w:t>
                  </w:r>
                </w:p>
              </w:tc>
              <w:tc>
                <w:tcPr>
                  <w:tcW w:w="210" w:type="pct"/>
                  <w:tcBorders>
                    <w:top w:val="single" w:color="auto" w:sz="4" w:space="0"/>
                    <w:left w:val="single" w:color="auto" w:sz="4" w:space="0"/>
                    <w:bottom w:val="single" w:color="auto" w:sz="4" w:space="0"/>
                    <w:right w:val="single" w:color="auto" w:sz="4"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zh-CN" w:eastAsia="zh-CN" w:bidi="zh-CN"/>
                    </w:rPr>
                  </w:pPr>
                  <w:r>
                    <w:rPr>
                      <w:rFonts w:hint="default" w:ascii="Times New Roman" w:hAnsi="Times New Roman" w:eastAsia="宋体" w:cs="Times New Roman"/>
                      <w:color w:val="auto"/>
                      <w:sz w:val="21"/>
                      <w:szCs w:val="21"/>
                      <w:highlight w:val="none"/>
                    </w:rPr>
                    <w:t>0.3</w:t>
                  </w:r>
                </w:p>
              </w:tc>
              <w:tc>
                <w:tcPr>
                  <w:tcW w:w="279" w:type="pct"/>
                  <w:tcBorders>
                    <w:top w:val="single" w:color="auto" w:sz="4" w:space="0"/>
                    <w:left w:val="single" w:color="auto" w:sz="4" w:space="0"/>
                    <w:bottom w:val="single" w:color="auto" w:sz="4" w:space="0"/>
                    <w:right w:val="single" w:color="auto" w:sz="4"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zh-CN" w:eastAsia="zh-CN" w:bidi="zh-CN"/>
                    </w:rPr>
                  </w:pPr>
                  <w:r>
                    <w:rPr>
                      <w:rFonts w:hint="default" w:ascii="Times New Roman" w:hAnsi="Times New Roman" w:eastAsia="宋体" w:cs="Times New Roman"/>
                      <w:color w:val="auto"/>
                      <w:sz w:val="21"/>
                      <w:szCs w:val="21"/>
                      <w:highlight w:val="none"/>
                    </w:rPr>
                    <w:t>25</w:t>
                  </w:r>
                </w:p>
              </w:tc>
              <w:tc>
                <w:tcPr>
                  <w:tcW w:w="297" w:type="pct"/>
                  <w:tcBorders>
                    <w:top w:val="single" w:color="auto" w:sz="4" w:space="0"/>
                    <w:left w:val="single" w:color="auto" w:sz="4" w:space="0"/>
                    <w:bottom w:val="single" w:color="auto" w:sz="4" w:space="0"/>
                    <w:right w:val="single" w:color="auto" w:sz="4"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zh-CN" w:eastAsia="zh-CN" w:bidi="zh-CN"/>
                    </w:rPr>
                  </w:pPr>
                  <w:r>
                    <w:rPr>
                      <w:rFonts w:hint="default" w:ascii="Times New Roman" w:hAnsi="Times New Roman" w:eastAsia="宋体" w:cs="Times New Roman"/>
                      <w:color w:val="auto"/>
                      <w:sz w:val="21"/>
                      <w:szCs w:val="21"/>
                      <w:highlight w:val="none"/>
                    </w:rPr>
                    <w:t>一般排放口</w:t>
                  </w:r>
                </w:p>
              </w:tc>
              <w:tc>
                <w:tcPr>
                  <w:tcW w:w="489" w:type="pct"/>
                  <w:tcBorders>
                    <w:top w:val="single" w:color="auto" w:sz="4" w:space="0"/>
                    <w:left w:val="single" w:color="auto" w:sz="4" w:space="0"/>
                    <w:bottom w:val="single" w:color="auto" w:sz="4" w:space="0"/>
                    <w:right w:val="single" w:color="auto" w:sz="4"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zh-CN" w:eastAsia="zh-CN" w:bidi="zh-CN"/>
                    </w:rPr>
                  </w:pPr>
                  <w:r>
                    <w:rPr>
                      <w:rFonts w:hint="default" w:ascii="Times New Roman" w:hAnsi="Times New Roman" w:eastAsia="宋体" w:cs="Times New Roman"/>
                      <w:color w:val="auto"/>
                      <w:sz w:val="21"/>
                      <w:szCs w:val="21"/>
                      <w:highlight w:val="none"/>
                    </w:rPr>
                    <w:t>10</w:t>
                  </w:r>
                </w:p>
              </w:tc>
              <w:tc>
                <w:tcPr>
                  <w:tcW w:w="333" w:type="pct"/>
                  <w:tcBorders>
                    <w:top w:val="single" w:color="auto" w:sz="4" w:space="0"/>
                    <w:left w:val="single" w:color="auto" w:sz="4" w:space="0"/>
                    <w:bottom w:val="single" w:color="auto" w:sz="4" w:space="0"/>
                    <w:right w:val="single" w:color="auto" w:sz="4"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zh-CN" w:eastAsia="zh-CN" w:bidi="zh-CN"/>
                    </w:rPr>
                  </w:pPr>
                  <w:r>
                    <w:rPr>
                      <w:rFonts w:hint="default" w:ascii="Times New Roman" w:hAnsi="Times New Roman" w:eastAsia="宋体" w:cs="Times New Roman"/>
                      <w:color w:val="auto"/>
                      <w:sz w:val="21"/>
                      <w:szCs w:val="21"/>
                      <w:highlight w:val="none"/>
                    </w:rPr>
                    <w:t>/</w:t>
                  </w:r>
                </w:p>
              </w:tc>
              <w:tc>
                <w:tcPr>
                  <w:tcW w:w="331" w:type="pct"/>
                  <w:tcBorders>
                    <w:top w:val="single" w:color="auto" w:sz="4" w:space="0"/>
                    <w:left w:val="single" w:color="auto" w:sz="4" w:space="0"/>
                    <w:bottom w:val="single" w:color="auto" w:sz="4" w:space="0"/>
                    <w:right w:val="single" w:color="auto" w:sz="4"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zh-CN" w:eastAsia="zh-CN" w:bidi="zh-CN"/>
                    </w:rPr>
                  </w:pPr>
                  <w:r>
                    <w:rPr>
                      <w:rFonts w:hint="default" w:ascii="Times New Roman" w:hAnsi="Times New Roman" w:eastAsia="宋体" w:cs="Times New Roman"/>
                      <w:color w:val="auto"/>
                      <w:sz w:val="21"/>
                      <w:szCs w:val="21"/>
                      <w:highlight w:val="none"/>
                    </w:rPr>
                    <w:t>排气筒</w:t>
                  </w:r>
                </w:p>
              </w:tc>
              <w:tc>
                <w:tcPr>
                  <w:tcW w:w="455" w:type="pct"/>
                  <w:tcBorders>
                    <w:top w:val="single" w:color="auto" w:sz="4" w:space="0"/>
                    <w:left w:val="single" w:color="auto" w:sz="4" w:space="0"/>
                    <w:bottom w:val="single" w:color="auto" w:sz="4" w:space="0"/>
                    <w:right w:val="single" w:color="auto" w:sz="4"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zh-CN"/>
                    </w:rPr>
                  </w:pPr>
                  <w:r>
                    <w:rPr>
                      <w:rFonts w:hint="eastAsia" w:ascii="Times New Roman" w:hAnsi="Times New Roman" w:cs="Times New Roman"/>
                      <w:color w:val="auto"/>
                      <w:sz w:val="21"/>
                      <w:szCs w:val="21"/>
                      <w:highlight w:val="none"/>
                      <w:lang w:val="en-US" w:eastAsia="zh-CN"/>
                    </w:rPr>
                    <w:t>颗粒物</w:t>
                  </w:r>
                </w:p>
              </w:tc>
              <w:tc>
                <w:tcPr>
                  <w:tcW w:w="346" w:type="pct"/>
                  <w:tcBorders>
                    <w:top w:val="single" w:color="auto" w:sz="4" w:space="0"/>
                    <w:left w:val="single" w:color="auto" w:sz="4" w:space="0"/>
                    <w:bottom w:val="single" w:color="auto" w:sz="4" w:space="0"/>
                    <w:right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zh-CN" w:eastAsia="zh-CN" w:bidi="zh-CN"/>
                    </w:rPr>
                  </w:pPr>
                  <w:r>
                    <w:rPr>
                      <w:rFonts w:hint="default" w:ascii="Times New Roman" w:hAnsi="Times New Roman" w:eastAsia="宋体" w:cs="Times New Roman"/>
                      <w:color w:val="auto"/>
                      <w:sz w:val="21"/>
                      <w:szCs w:val="21"/>
                      <w:highlight w:val="none"/>
                    </w:rPr>
                    <w:t>1次/年</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362" w:hRule="atLeast"/>
              </w:trPr>
              <w:tc>
                <w:tcPr>
                  <w:tcW w:w="250" w:type="pct"/>
                  <w:tcBorders>
                    <w:top w:val="single" w:color="auto" w:sz="4" w:space="0"/>
                    <w:left w:val="nil"/>
                    <w:bottom w:val="single" w:color="auto" w:sz="12" w:space="0"/>
                    <w:right w:val="single" w:color="auto" w:sz="4"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无组织</w:t>
                  </w:r>
                </w:p>
              </w:tc>
              <w:tc>
                <w:tcPr>
                  <w:tcW w:w="455" w:type="pct"/>
                  <w:tcBorders>
                    <w:top w:val="single" w:color="auto" w:sz="4" w:space="0"/>
                    <w:left w:val="single" w:color="auto" w:sz="4" w:space="0"/>
                    <w:bottom w:val="single" w:color="auto" w:sz="12" w:space="0"/>
                    <w:right w:val="single" w:color="auto" w:sz="4"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颗粒物</w:t>
                  </w:r>
                </w:p>
              </w:tc>
              <w:tc>
                <w:tcPr>
                  <w:tcW w:w="542" w:type="pct"/>
                  <w:tcBorders>
                    <w:top w:val="single" w:color="auto" w:sz="4" w:space="0"/>
                    <w:left w:val="single" w:color="auto" w:sz="4" w:space="0"/>
                    <w:bottom w:val="single" w:color="auto" w:sz="12" w:space="0"/>
                    <w:right w:val="single" w:color="auto" w:sz="4"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在厂界四周设置监控点</w:t>
                  </w:r>
                </w:p>
              </w:tc>
              <w:tc>
                <w:tcPr>
                  <w:tcW w:w="694" w:type="pct"/>
                  <w:tcBorders>
                    <w:top w:val="single" w:color="auto" w:sz="4" w:space="0"/>
                    <w:left w:val="single" w:color="auto" w:sz="4" w:space="0"/>
                    <w:bottom w:val="single" w:color="auto" w:sz="12" w:space="0"/>
                    <w:right w:val="single" w:color="auto" w:sz="4"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312" w:type="pct"/>
                  <w:tcBorders>
                    <w:top w:val="single" w:color="auto" w:sz="4" w:space="0"/>
                    <w:left w:val="single" w:color="auto" w:sz="4" w:space="0"/>
                    <w:bottom w:val="single" w:color="auto" w:sz="12" w:space="0"/>
                    <w:right w:val="single" w:color="auto" w:sz="4"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210" w:type="pct"/>
                  <w:tcBorders>
                    <w:top w:val="single" w:color="auto" w:sz="4" w:space="0"/>
                    <w:left w:val="single" w:color="auto" w:sz="4" w:space="0"/>
                    <w:bottom w:val="single" w:color="auto" w:sz="12" w:space="0"/>
                    <w:right w:val="single" w:color="auto" w:sz="4"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279" w:type="pct"/>
                  <w:tcBorders>
                    <w:top w:val="single" w:color="auto" w:sz="4" w:space="0"/>
                    <w:left w:val="single" w:color="auto" w:sz="4" w:space="0"/>
                    <w:bottom w:val="single" w:color="auto" w:sz="12" w:space="0"/>
                    <w:right w:val="single" w:color="auto" w:sz="4"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297" w:type="pct"/>
                  <w:tcBorders>
                    <w:top w:val="single" w:color="auto" w:sz="4" w:space="0"/>
                    <w:left w:val="single" w:color="auto" w:sz="4" w:space="0"/>
                    <w:bottom w:val="single" w:color="auto" w:sz="12" w:space="0"/>
                    <w:right w:val="single" w:color="auto" w:sz="4"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489" w:type="pct"/>
                  <w:tcBorders>
                    <w:top w:val="single" w:color="auto" w:sz="4" w:space="0"/>
                    <w:left w:val="single" w:color="auto" w:sz="4" w:space="0"/>
                    <w:bottom w:val="single" w:color="auto" w:sz="12" w:space="0"/>
                    <w:right w:val="single" w:color="auto" w:sz="4"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0.5</w:t>
                  </w:r>
                </w:p>
              </w:tc>
              <w:tc>
                <w:tcPr>
                  <w:tcW w:w="333" w:type="pct"/>
                  <w:tcBorders>
                    <w:top w:val="single" w:color="auto" w:sz="4" w:space="0"/>
                    <w:left w:val="single" w:color="auto" w:sz="4" w:space="0"/>
                    <w:bottom w:val="single" w:color="auto" w:sz="12" w:space="0"/>
                    <w:right w:val="single" w:color="auto" w:sz="4"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331" w:type="pct"/>
                  <w:tcBorders>
                    <w:top w:val="single" w:color="auto" w:sz="4" w:space="0"/>
                    <w:left w:val="single" w:color="auto" w:sz="4" w:space="0"/>
                    <w:bottom w:val="single" w:color="auto" w:sz="12" w:space="0"/>
                    <w:right w:val="single" w:color="auto" w:sz="4"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在厂界四周设置监控点</w:t>
                  </w:r>
                </w:p>
              </w:tc>
              <w:tc>
                <w:tcPr>
                  <w:tcW w:w="455" w:type="pct"/>
                  <w:tcBorders>
                    <w:top w:val="single" w:color="auto" w:sz="4" w:space="0"/>
                    <w:left w:val="single" w:color="auto" w:sz="4" w:space="0"/>
                    <w:bottom w:val="single" w:color="auto" w:sz="12" w:space="0"/>
                    <w:right w:val="single" w:color="auto" w:sz="4"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颗粒物</w:t>
                  </w:r>
                </w:p>
              </w:tc>
              <w:tc>
                <w:tcPr>
                  <w:tcW w:w="346" w:type="pct"/>
                  <w:tcBorders>
                    <w:top w:val="single" w:color="auto" w:sz="4" w:space="0"/>
                    <w:left w:val="single" w:color="auto" w:sz="4" w:space="0"/>
                    <w:bottom w:val="single" w:color="auto" w:sz="12" w:space="0"/>
                    <w:right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1次/年</w:t>
                  </w:r>
                </w:p>
              </w:tc>
            </w:tr>
          </w:tbl>
          <w:p>
            <w:pPr>
              <w:pageBreakBefore w:val="0"/>
              <w:widowControl w:val="0"/>
              <w:kinsoku/>
              <w:wordWrap/>
              <w:overflowPunct/>
              <w:topLinePunct w:val="0"/>
              <w:autoSpaceDE/>
              <w:autoSpaceDN/>
              <w:bidi w:val="0"/>
              <w:adjustRightInd/>
              <w:snapToGrid/>
              <w:spacing w:before="0" w:after="0" w:line="360" w:lineRule="auto"/>
              <w:ind w:right="0"/>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cs="Times New Roman"/>
                <w:b/>
                <w:bCs/>
                <w:color w:val="auto"/>
                <w:sz w:val="24"/>
                <w:szCs w:val="24"/>
                <w:highlight w:val="none"/>
                <w:lang w:val="en-US" w:eastAsia="zh-CN"/>
              </w:rPr>
              <w:t>1.5</w:t>
            </w:r>
            <w:r>
              <w:rPr>
                <w:rFonts w:hint="eastAsia" w:ascii="Times New Roman" w:hAnsi="Times New Roman" w:eastAsia="宋体" w:cs="Times New Roman"/>
                <w:b/>
                <w:bCs/>
                <w:color w:val="auto"/>
                <w:kern w:val="2"/>
                <w:sz w:val="24"/>
                <w:szCs w:val="24"/>
                <w:highlight w:val="none"/>
                <w:lang w:val="en-US" w:eastAsia="zh-CN" w:bidi="ar-SA"/>
              </w:rPr>
              <w:t>环境影响分析</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auto"/>
                <w:kern w:val="2"/>
                <w:sz w:val="24"/>
                <w:szCs w:val="24"/>
                <w:highlight w:val="none"/>
                <w:lang w:val="en-US" w:eastAsia="zh-CN"/>
              </w:rPr>
            </w:pPr>
            <w:r>
              <w:rPr>
                <w:rFonts w:hint="eastAsia" w:ascii="Times New Roman" w:hAnsi="Times New Roman" w:eastAsia="宋体" w:cs="Times New Roman"/>
                <w:color w:val="auto"/>
                <w:kern w:val="2"/>
                <w:sz w:val="24"/>
                <w:szCs w:val="24"/>
                <w:highlight w:val="none"/>
                <w:lang w:val="en-US" w:eastAsia="zh-CN"/>
              </w:rPr>
              <w:t>根据《建设项目环境影响报告表编制技术指南（污染影响类）（试行）》要求“结合建设项目所在区域环境质量现状、环境保护目标、项目采取的污染治理措施及污染物排放强度、排放方式，定性分析废气排放的环境影响”。因此本次环评环境影响分析进行定性分析。</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b w:val="0"/>
                <w:bCs w:val="0"/>
                <w:color w:val="auto"/>
                <w:kern w:val="2"/>
                <w:sz w:val="24"/>
                <w:szCs w:val="24"/>
                <w:highlight w:val="none"/>
                <w:lang w:val="en-US" w:eastAsia="zh-CN"/>
              </w:rPr>
            </w:pPr>
            <w:r>
              <w:rPr>
                <w:rFonts w:hint="eastAsia" w:ascii="Times New Roman" w:hAnsi="Times New Roman" w:eastAsia="宋体" w:cs="Times New Roman"/>
                <w:b w:val="0"/>
                <w:bCs w:val="0"/>
                <w:color w:val="auto"/>
                <w:kern w:val="2"/>
                <w:sz w:val="24"/>
                <w:szCs w:val="24"/>
                <w:highlight w:val="none"/>
                <w:lang w:val="en-US" w:eastAsia="zh-CN"/>
              </w:rPr>
              <w:t>依据《环境影响评价技术导则 大气环境》（HJ2.2-2018），本项目属于二级评价，大气评价范围为5km，环境空气质量现状需调查项目所在区域环境质量达标情况以及污染物情况。</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auto"/>
                <w:kern w:val="2"/>
                <w:sz w:val="24"/>
                <w:szCs w:val="24"/>
                <w:highlight w:val="none"/>
                <w:lang w:val="en-US" w:eastAsia="zh-CN"/>
              </w:rPr>
            </w:pPr>
            <w:r>
              <w:rPr>
                <w:rFonts w:hint="eastAsia" w:ascii="Times New Roman" w:hAnsi="Times New Roman" w:eastAsia="宋体" w:cs="Times New Roman"/>
                <w:color w:val="auto"/>
                <w:kern w:val="2"/>
                <w:sz w:val="24"/>
                <w:szCs w:val="24"/>
                <w:highlight w:val="none"/>
                <w:lang w:val="en-US" w:eastAsia="zh-CN"/>
              </w:rPr>
              <w:t>本项目厂界外500米范围内无自然保护区、风景名胜区、文化区</w:t>
            </w:r>
            <w:r>
              <w:rPr>
                <w:rFonts w:hint="eastAsia" w:cs="Times New Roman"/>
                <w:color w:val="auto"/>
                <w:kern w:val="2"/>
                <w:sz w:val="24"/>
                <w:szCs w:val="24"/>
                <w:highlight w:val="none"/>
                <w:lang w:val="en-US" w:eastAsia="zh-CN"/>
              </w:rPr>
              <w:t>，不存在环境空气</w:t>
            </w:r>
            <w:r>
              <w:rPr>
                <w:rFonts w:hint="eastAsia" w:ascii="Times New Roman" w:hAnsi="Times New Roman" w:eastAsia="宋体" w:cs="Times New Roman"/>
                <w:color w:val="auto"/>
                <w:kern w:val="2"/>
                <w:sz w:val="24"/>
                <w:szCs w:val="24"/>
                <w:highlight w:val="none"/>
                <w:lang w:val="en-US" w:eastAsia="zh-CN"/>
              </w:rPr>
              <w:t>保护目标。</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cs="Times New Roman"/>
                <w:b/>
                <w:bCs/>
                <w:color w:val="auto"/>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rPr>
              <w:t>本次环评提出</w:t>
            </w:r>
            <w:r>
              <w:rPr>
                <w:rFonts w:hint="eastAsia" w:ascii="Times New Roman" w:hAnsi="Times New Roman" w:eastAsia="宋体" w:cs="Times New Roman"/>
                <w:color w:val="auto"/>
                <w:kern w:val="2"/>
                <w:sz w:val="24"/>
                <w:szCs w:val="24"/>
                <w:highlight w:val="none"/>
                <w:lang w:val="en-US" w:eastAsia="zh-CN"/>
              </w:rPr>
              <w:t>车辆进出场扬尘通过洒水降尘控制</w:t>
            </w:r>
            <w:r>
              <w:rPr>
                <w:rFonts w:hint="eastAsia" w:ascii="Times New Roman" w:hAnsi="Times New Roman" w:eastAsia="宋体" w:cs="宋体"/>
                <w:color w:val="auto"/>
                <w:sz w:val="24"/>
                <w:szCs w:val="24"/>
                <w:vertAlign w:val="baseline"/>
                <w:lang w:val="en-US" w:eastAsia="zh-CN"/>
              </w:rPr>
              <w:t>；</w:t>
            </w:r>
            <w:r>
              <w:rPr>
                <w:rFonts w:hint="eastAsia" w:cs="宋体"/>
                <w:color w:val="auto"/>
                <w:sz w:val="24"/>
                <w:szCs w:val="24"/>
                <w:vertAlign w:val="baseline"/>
                <w:lang w:val="en-US" w:eastAsia="zh-CN"/>
              </w:rPr>
              <w:t>本项目上料、切割打磨均设置袋式除尘处理扬尘，处理后满足《大气污染物综合排放标准》(GB16297-1996)二级排放限值（120mg/m</w:t>
            </w:r>
            <w:r>
              <w:rPr>
                <w:rFonts w:hint="eastAsia" w:cs="宋体"/>
                <w:color w:val="auto"/>
                <w:sz w:val="24"/>
                <w:szCs w:val="24"/>
                <w:vertAlign w:val="superscript"/>
                <w:lang w:val="en-US" w:eastAsia="zh-CN"/>
              </w:rPr>
              <w:t>3</w:t>
            </w:r>
            <w:r>
              <w:rPr>
                <w:rFonts w:hint="eastAsia" w:cs="宋体"/>
                <w:color w:val="auto"/>
                <w:sz w:val="24"/>
                <w:szCs w:val="24"/>
                <w:vertAlign w:val="baseline"/>
                <w:lang w:val="en-US" w:eastAsia="zh-CN"/>
              </w:rPr>
              <w:t>）；本项目上胶工段设置袋式除尘器+二级</w:t>
            </w:r>
            <w:r>
              <w:rPr>
                <w:rFonts w:hint="eastAsia"/>
                <w:color w:val="auto"/>
                <w:sz w:val="24"/>
                <w:szCs w:val="24"/>
                <w:lang w:val="en-US" w:eastAsia="zh-CN"/>
              </w:rPr>
              <w:t>活性炭吸附装置</w:t>
            </w:r>
            <w:r>
              <w:rPr>
                <w:rFonts w:hint="eastAsia" w:ascii="Times New Roman" w:eastAsia="宋体"/>
                <w:color w:val="auto"/>
                <w:sz w:val="24"/>
                <w:szCs w:val="24"/>
                <w:lang w:val="en-US" w:eastAsia="zh-CN"/>
              </w:rPr>
              <w:t>处理后满足</w:t>
            </w:r>
            <w:r>
              <w:rPr>
                <w:rFonts w:hint="eastAsia" w:cs="宋体"/>
                <w:color w:val="auto"/>
                <w:sz w:val="24"/>
                <w:szCs w:val="24"/>
                <w:vertAlign w:val="baseline"/>
                <w:lang w:val="en-US" w:eastAsia="zh-CN"/>
              </w:rPr>
              <w:t>《大气污染物综合排放标准》(GB16297-1996)二级排放限值（120mg/m</w:t>
            </w:r>
            <w:r>
              <w:rPr>
                <w:rFonts w:hint="eastAsia" w:cs="宋体"/>
                <w:color w:val="auto"/>
                <w:sz w:val="24"/>
                <w:szCs w:val="24"/>
                <w:vertAlign w:val="superscript"/>
                <w:lang w:val="en-US" w:eastAsia="zh-CN"/>
              </w:rPr>
              <w:t>3</w:t>
            </w:r>
            <w:r>
              <w:rPr>
                <w:rFonts w:hint="eastAsia" w:cs="宋体"/>
                <w:color w:val="auto"/>
                <w:sz w:val="24"/>
                <w:szCs w:val="24"/>
                <w:vertAlign w:val="baseline"/>
                <w:lang w:val="en-US" w:eastAsia="zh-CN"/>
              </w:rPr>
              <w:t>）</w:t>
            </w:r>
            <w:r>
              <w:rPr>
                <w:rFonts w:hint="eastAsia" w:ascii="Times New Roman" w:eastAsia="宋体"/>
                <w:color w:val="auto"/>
                <w:sz w:val="24"/>
                <w:szCs w:val="24"/>
                <w:lang w:val="en-US" w:eastAsia="zh-CN"/>
              </w:rPr>
              <w:t>后排放</w:t>
            </w:r>
            <w:r>
              <w:rPr>
                <w:rFonts w:hint="default" w:ascii="Times New Roman" w:hAnsi="Times New Roman" w:eastAsia="宋体" w:cs="Times New Roman"/>
                <w:color w:val="auto"/>
                <w:kern w:val="0"/>
                <w:sz w:val="24"/>
                <w:szCs w:val="24"/>
                <w:lang w:val="en-US" w:eastAsia="zh-CN" w:bidi="ar"/>
              </w:rPr>
              <w:t>。</w:t>
            </w:r>
            <w:r>
              <w:rPr>
                <w:rFonts w:hint="eastAsia" w:cs="Times New Roman"/>
                <w:color w:val="auto"/>
                <w:kern w:val="0"/>
                <w:sz w:val="24"/>
                <w:szCs w:val="24"/>
                <w:lang w:val="en-US" w:eastAsia="zh-CN" w:bidi="ar"/>
              </w:rPr>
              <w:t>本项目生产车间少量无组织扬尘、VOCs通过封闭式作业进行控制，结果满足《大气污染物综合排放标准》(GB16297-1996)厂界浓度限值</w:t>
            </w:r>
            <w:r>
              <w:rPr>
                <w:rFonts w:hint="eastAsia" w:cs="宋体"/>
                <w:color w:val="auto"/>
                <w:sz w:val="24"/>
                <w:szCs w:val="24"/>
                <w:vertAlign w:val="baseline"/>
                <w:lang w:val="en-US" w:eastAsia="zh-CN"/>
              </w:rPr>
              <w:t>（4mg/m</w:t>
            </w:r>
            <w:r>
              <w:rPr>
                <w:rFonts w:hint="eastAsia" w:cs="宋体"/>
                <w:color w:val="auto"/>
                <w:sz w:val="24"/>
                <w:szCs w:val="24"/>
                <w:vertAlign w:val="superscript"/>
                <w:lang w:val="en-US" w:eastAsia="zh-CN"/>
              </w:rPr>
              <w:t>3</w:t>
            </w:r>
            <w:r>
              <w:rPr>
                <w:rFonts w:hint="eastAsia" w:cs="宋体"/>
                <w:color w:val="auto"/>
                <w:sz w:val="24"/>
                <w:szCs w:val="24"/>
                <w:vertAlign w:val="baseline"/>
                <w:lang w:val="en-US" w:eastAsia="zh-CN"/>
              </w:rPr>
              <w:t>）以及《挥发性有机物无组织排放控制标准》（GB37822-2019）特别排放限值（6mg/m</w:t>
            </w:r>
            <w:r>
              <w:rPr>
                <w:rFonts w:hint="eastAsia" w:cs="宋体"/>
                <w:color w:val="auto"/>
                <w:sz w:val="24"/>
                <w:szCs w:val="24"/>
                <w:vertAlign w:val="superscript"/>
                <w:lang w:val="en-US" w:eastAsia="zh-CN"/>
              </w:rPr>
              <w:t>3</w:t>
            </w:r>
            <w:r>
              <w:rPr>
                <w:rFonts w:hint="eastAsia" w:cs="宋体"/>
                <w:color w:val="auto"/>
                <w:sz w:val="24"/>
                <w:szCs w:val="24"/>
                <w:vertAlign w:val="baseline"/>
                <w:lang w:val="en-US" w:eastAsia="zh-CN"/>
              </w:rPr>
              <w:t>监控点处1h平均浓度值，20mg/m</w:t>
            </w:r>
            <w:r>
              <w:rPr>
                <w:rFonts w:hint="eastAsia" w:cs="宋体"/>
                <w:color w:val="auto"/>
                <w:sz w:val="24"/>
                <w:szCs w:val="24"/>
                <w:vertAlign w:val="superscript"/>
                <w:lang w:val="en-US" w:eastAsia="zh-CN"/>
              </w:rPr>
              <w:t>3</w:t>
            </w:r>
            <w:r>
              <w:rPr>
                <w:rFonts w:hint="eastAsia" w:cs="宋体"/>
                <w:color w:val="auto"/>
                <w:sz w:val="24"/>
                <w:szCs w:val="24"/>
                <w:vertAlign w:val="baseline"/>
                <w:lang w:val="en-US" w:eastAsia="zh-CN"/>
              </w:rPr>
              <w:t>监控点处任意一次浓度值）。</w:t>
            </w:r>
          </w:p>
          <w:p>
            <w:pPr>
              <w:pStyle w:val="4"/>
              <w:pageBreakBefore w:val="0"/>
              <w:kinsoku/>
              <w:wordWrap/>
              <w:overflowPunct/>
              <w:topLinePunct w:val="0"/>
              <w:autoSpaceDE/>
              <w:autoSpaceDN/>
              <w:bidi w:val="0"/>
              <w:spacing w:beforeLines="0" w:afterLines="0" w:line="360" w:lineRule="auto"/>
              <w:ind w:right="0"/>
              <w:textAlignment w:val="auto"/>
              <w:rPr>
                <w:rFonts w:hint="eastAsia" w:ascii="Times New Roman" w:hAnsi="Times New Roman" w:eastAsia="宋体" w:cs="Times New Roman"/>
                <w:b/>
                <w:bCs/>
                <w:color w:val="auto"/>
                <w:sz w:val="24"/>
                <w:szCs w:val="24"/>
                <w:highlight w:val="none"/>
                <w:lang w:eastAsia="zh-CN"/>
              </w:rPr>
            </w:pPr>
            <w:r>
              <w:rPr>
                <w:rFonts w:hint="eastAsia" w:ascii="Times New Roman" w:hAnsi="Times New Roman" w:eastAsia="宋体" w:cs="Times New Roman"/>
                <w:b/>
                <w:bCs/>
                <w:color w:val="auto"/>
                <w:sz w:val="24"/>
                <w:szCs w:val="24"/>
                <w:highlight w:val="none"/>
                <w:lang w:val="en-US" w:eastAsia="zh-CN"/>
              </w:rPr>
              <w:t>2.废水</w:t>
            </w:r>
          </w:p>
          <w:p>
            <w:pPr>
              <w:pageBreakBefore w:val="0"/>
              <w:kinsoku/>
              <w:wordWrap/>
              <w:overflowPunct/>
              <w:topLinePunct w:val="0"/>
              <w:autoSpaceDE/>
              <w:autoSpaceDN/>
              <w:bidi w:val="0"/>
              <w:spacing w:line="360" w:lineRule="auto"/>
              <w:ind w:right="0"/>
              <w:jc w:val="both"/>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2.1环境影响分析</w:t>
            </w:r>
          </w:p>
          <w:p>
            <w:pPr>
              <w:pStyle w:val="8"/>
              <w:pageBreakBefore w:val="0"/>
              <w:kinsoku/>
              <w:wordWrap/>
              <w:overflowPunct/>
              <w:topLinePunct w:val="0"/>
              <w:autoSpaceDE/>
              <w:autoSpaceDN/>
              <w:bidi w:val="0"/>
              <w:spacing w:line="360" w:lineRule="auto"/>
              <w:ind w:left="0" w:right="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本项目生产用水主要为混合搅拌工序用水，和打孔、切割修边</w:t>
            </w:r>
            <w:r>
              <w:rPr>
                <w:rFonts w:hint="eastAsia" w:ascii="Times New Roman" w:hAnsi="Times New Roman" w:cs="Times New Roman"/>
                <w:color w:val="auto"/>
                <w:sz w:val="24"/>
                <w:szCs w:val="24"/>
                <w:highlight w:val="none"/>
                <w:lang w:eastAsia="zh-CN"/>
              </w:rPr>
              <w:t>工序</w:t>
            </w:r>
            <w:r>
              <w:rPr>
                <w:rFonts w:hint="default" w:ascii="Times New Roman" w:hAnsi="Times New Roman" w:eastAsia="宋体" w:cs="Times New Roman"/>
                <w:color w:val="auto"/>
                <w:sz w:val="24"/>
                <w:szCs w:val="24"/>
                <w:highlight w:val="none"/>
              </w:rPr>
              <w:t>用水。混合搅拌工序无废水排放，打孔、切割修边工序设置水槽，打孔、切割修边工序建有集水池，废水循环使用不外排，故本项目不产生废水。</w:t>
            </w:r>
          </w:p>
          <w:p>
            <w:pPr>
              <w:pageBreakBefore w:val="0"/>
              <w:kinsoku/>
              <w:wordWrap/>
              <w:overflowPunct/>
              <w:topLinePunct w:val="0"/>
              <w:autoSpaceDE/>
              <w:autoSpaceDN/>
              <w:bidi w:val="0"/>
              <w:spacing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本项目污水排放主要为生活污水，生活污水</w:t>
            </w:r>
            <w:r>
              <w:rPr>
                <w:rFonts w:hint="eastAsia"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排放量约</w:t>
            </w:r>
            <w:r>
              <w:rPr>
                <w:rFonts w:hint="eastAsia" w:cs="Times New Roman"/>
                <w:color w:val="auto"/>
                <w:sz w:val="24"/>
                <w:szCs w:val="24"/>
                <w:highlight w:val="none"/>
                <w:lang w:val="en-US" w:eastAsia="zh-CN"/>
              </w:rPr>
              <w:t>224</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/a，主要污染物为COD、NH</w:t>
            </w:r>
            <w:r>
              <w:rPr>
                <w:rFonts w:hint="default" w:ascii="Times New Roman" w:hAnsi="Times New Roman" w:eastAsia="宋体" w:cs="Times New Roman"/>
                <w:color w:val="auto"/>
                <w:sz w:val="24"/>
                <w:szCs w:val="24"/>
                <w:highlight w:val="none"/>
                <w:vertAlign w:val="subscript"/>
              </w:rPr>
              <w:t>3</w:t>
            </w:r>
            <w:r>
              <w:rPr>
                <w:rFonts w:hint="default" w:ascii="Times New Roman" w:hAnsi="Times New Roman" w:eastAsia="宋体" w:cs="Times New Roman"/>
                <w:color w:val="auto"/>
                <w:sz w:val="24"/>
                <w:szCs w:val="24"/>
                <w:highlight w:val="none"/>
              </w:rPr>
              <w:t>-N等，项目排放生活污水排入</w:t>
            </w:r>
            <w:r>
              <w:rPr>
                <w:rFonts w:hint="default" w:ascii="Times New Roman" w:hAnsi="Times New Roman" w:eastAsia="宋体" w:cs="Times New Roman"/>
                <w:color w:val="auto"/>
                <w:sz w:val="24"/>
                <w:szCs w:val="24"/>
                <w:highlight w:val="none"/>
                <w:lang w:eastAsia="zh-CN"/>
              </w:rPr>
              <w:t>阜</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eastAsia="zh-CN"/>
              </w:rPr>
              <w:t>康产业园阜西苏通小微创业园</w:t>
            </w:r>
            <w:r>
              <w:rPr>
                <w:rFonts w:hint="default" w:ascii="Times New Roman" w:hAnsi="Times New Roman" w:eastAsia="宋体" w:cs="Times New Roman"/>
                <w:color w:val="auto"/>
                <w:sz w:val="24"/>
                <w:szCs w:val="24"/>
                <w:highlight w:val="none"/>
              </w:rPr>
              <w:t>污水处理厂。</w:t>
            </w:r>
          </w:p>
          <w:p>
            <w:pPr>
              <w:pStyle w:val="3"/>
              <w:pageBreakBefore w:val="0"/>
              <w:kinsoku/>
              <w:wordWrap/>
              <w:overflowPunct/>
              <w:topLinePunct w:val="0"/>
              <w:autoSpaceDE/>
              <w:autoSpaceDN/>
              <w:bidi w:val="0"/>
              <w:spacing w:beforeLines="0" w:afterLines="0"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污水排放属间接排放，每天的污水量产生量较小，污染物浓度较低，排入污水处理厂对其冲击负荷小，不会影响污水处理厂的正常运行。综上所述，本项目的废水排放通过相应的措施处理后对周边水环境影响较小</w:t>
            </w:r>
          </w:p>
          <w:p>
            <w:pPr>
              <w:pStyle w:val="4"/>
              <w:pageBreakBefore w:val="0"/>
              <w:kinsoku/>
              <w:wordWrap/>
              <w:overflowPunct/>
              <w:topLinePunct w:val="0"/>
              <w:autoSpaceDE/>
              <w:autoSpaceDN/>
              <w:bidi w:val="0"/>
              <w:spacing w:beforeLines="0" w:afterLines="0" w:line="360" w:lineRule="auto"/>
              <w:ind w:right="0"/>
              <w:textAlignment w:val="auto"/>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2.2</w:t>
            </w:r>
            <w:r>
              <w:rPr>
                <w:rFonts w:hint="default" w:ascii="Times New Roman" w:hAnsi="Times New Roman" w:eastAsia="宋体" w:cs="Times New Roman"/>
                <w:b/>
                <w:bCs/>
                <w:color w:val="auto"/>
                <w:sz w:val="24"/>
                <w:szCs w:val="24"/>
                <w:highlight w:val="none"/>
              </w:rPr>
              <w:t>废水产生情况及处置措施</w:t>
            </w:r>
          </w:p>
          <w:p>
            <w:pPr>
              <w:pStyle w:val="14"/>
              <w:pageBreakBefore w:val="0"/>
              <w:kinsoku/>
              <w:wordWrap/>
              <w:overflowPunct/>
              <w:topLinePunct w:val="0"/>
              <w:autoSpaceDE/>
              <w:autoSpaceDN/>
              <w:bidi w:val="0"/>
              <w:spacing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根据水量平衡分析，本项目营运期劳动定员</w:t>
            </w:r>
            <w:r>
              <w:rPr>
                <w:rFonts w:hint="eastAsia" w:ascii="Times New Roman" w:hAnsi="Times New Roman" w:eastAsia="宋体" w:cs="Times New Roman"/>
                <w:color w:val="auto"/>
                <w:sz w:val="24"/>
                <w:szCs w:val="24"/>
                <w:highlight w:val="none"/>
                <w:lang w:val="en-US" w:eastAsia="zh-CN"/>
              </w:rPr>
              <w:t>20人</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生活污水</w:t>
            </w:r>
            <w:r>
              <w:rPr>
                <w:rFonts w:hint="default" w:ascii="Times New Roman" w:hAnsi="Times New Roman" w:eastAsia="宋体" w:cs="Times New Roman"/>
                <w:color w:val="auto"/>
                <w:sz w:val="24"/>
                <w:szCs w:val="24"/>
                <w:highlight w:val="none"/>
                <w:lang w:val="en-US" w:eastAsia="zh-CN"/>
              </w:rPr>
              <w:t>主要污染物为COD、SS、BOD</w:t>
            </w:r>
            <w:r>
              <w:rPr>
                <w:rFonts w:hint="default" w:ascii="Times New Roman" w:hAnsi="Times New Roman" w:eastAsia="宋体" w:cs="Times New Roman"/>
                <w:color w:val="auto"/>
                <w:sz w:val="24"/>
                <w:szCs w:val="24"/>
                <w:highlight w:val="none"/>
                <w:vertAlign w:val="subscript"/>
                <w:lang w:val="en-US" w:eastAsia="zh-CN"/>
              </w:rPr>
              <w:t>5</w:t>
            </w:r>
            <w:r>
              <w:rPr>
                <w:rFonts w:hint="default" w:ascii="Times New Roman" w:hAnsi="Times New Roman" w:eastAsia="宋体" w:cs="Times New Roman"/>
                <w:color w:val="auto"/>
                <w:sz w:val="24"/>
                <w:szCs w:val="24"/>
                <w:highlight w:val="none"/>
                <w:lang w:val="en-US" w:eastAsia="zh-CN"/>
              </w:rPr>
              <w:t>、NH</w:t>
            </w:r>
            <w:r>
              <w:rPr>
                <w:rFonts w:hint="default" w:ascii="Times New Roman" w:hAnsi="Times New Roman" w:eastAsia="宋体" w:cs="Times New Roman"/>
                <w:color w:val="auto"/>
                <w:sz w:val="24"/>
                <w:szCs w:val="24"/>
                <w:highlight w:val="none"/>
                <w:vertAlign w:val="subscript"/>
                <w:lang w:val="en-US" w:eastAsia="zh-CN"/>
              </w:rPr>
              <w:t>3</w:t>
            </w:r>
            <w:r>
              <w:rPr>
                <w:rFonts w:hint="default" w:ascii="Times New Roman" w:hAnsi="Times New Roman" w:eastAsia="宋体" w:cs="Times New Roman"/>
                <w:color w:val="auto"/>
                <w:sz w:val="24"/>
                <w:szCs w:val="24"/>
                <w:highlight w:val="none"/>
                <w:lang w:val="en-US" w:eastAsia="zh-CN"/>
              </w:rPr>
              <w:t>-N等。每人每天用水量按照50L/人.d计，则用水量为</w:t>
            </w:r>
            <w:r>
              <w:rPr>
                <w:rFonts w:hint="eastAsia"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2</w:t>
            </w:r>
            <w:r>
              <w:rPr>
                <w:rFonts w:hint="eastAsia" w:cs="Times New Roman"/>
                <w:color w:val="auto"/>
                <w:sz w:val="24"/>
                <w:szCs w:val="24"/>
                <w:highlight w:val="none"/>
                <w:lang w:val="en-US" w:eastAsia="zh-CN"/>
              </w:rPr>
              <w:t>80</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/a</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，排放的污水量按用水量的80%计，则排水量约为0.8</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lang w:val="en-US" w:eastAsia="zh-CN"/>
              </w:rPr>
              <w:t>/d（</w:t>
            </w:r>
            <w:r>
              <w:rPr>
                <w:rFonts w:hint="eastAsia" w:cs="Times New Roman"/>
                <w:color w:val="auto"/>
                <w:sz w:val="24"/>
                <w:szCs w:val="24"/>
                <w:highlight w:val="none"/>
                <w:lang w:val="en-US" w:eastAsia="zh-CN"/>
              </w:rPr>
              <w:t>224</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lang w:val="en-US" w:eastAsia="zh-CN"/>
              </w:rPr>
              <w:t>/a）。生活污水排入园区污水管网，最终排入阜康市西部城区污水处理厂处理，对项目区周围水环境影响较小。</w:t>
            </w:r>
          </w:p>
          <w:p>
            <w:pPr>
              <w:pStyle w:val="28"/>
              <w:pageBreakBefore w:val="0"/>
              <w:kinsoku/>
              <w:wordWrap/>
              <w:overflowPunct/>
              <w:topLinePunct w:val="0"/>
              <w:autoSpaceDE/>
              <w:autoSpaceDN/>
              <w:bidi w:val="0"/>
              <w:spacing w:line="240" w:lineRule="auto"/>
              <w:ind w:left="0" w:right="0" w:firstLine="422" w:firstLineChars="200"/>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表4-</w:t>
            </w:r>
            <w:r>
              <w:rPr>
                <w:rFonts w:hint="eastAsia" w:cs="Times New Roman"/>
                <w:b/>
                <w:bCs/>
                <w:color w:val="auto"/>
                <w:sz w:val="21"/>
                <w:szCs w:val="21"/>
                <w:highlight w:val="none"/>
                <w:lang w:val="en-US" w:eastAsia="zh-CN"/>
              </w:rPr>
              <w:t xml:space="preserve">5    </w:t>
            </w:r>
            <w:r>
              <w:rPr>
                <w:rFonts w:hint="default" w:ascii="Times New Roman" w:hAnsi="Times New Roman" w:eastAsia="宋体" w:cs="Times New Roman"/>
                <w:b/>
                <w:bCs/>
                <w:color w:val="auto"/>
                <w:sz w:val="21"/>
                <w:szCs w:val="21"/>
                <w:highlight w:val="none"/>
                <w:lang w:val="en-US" w:eastAsia="zh-CN"/>
              </w:rPr>
              <w:t>污水排放量及污染物浓度一览表</w:t>
            </w:r>
          </w:p>
          <w:tbl>
            <w:tblPr>
              <w:tblStyle w:val="19"/>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11"/>
              <w:gridCol w:w="896"/>
              <w:gridCol w:w="1124"/>
              <w:gridCol w:w="1100"/>
              <w:gridCol w:w="1699"/>
              <w:gridCol w:w="1069"/>
              <w:gridCol w:w="111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85" w:type="pct"/>
                  <w:vMerge w:val="restart"/>
                  <w:tcBorders>
                    <w:bottom w:val="single" w:color="auto" w:sz="4" w:space="0"/>
                  </w:tcBorders>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污染源</w:t>
                  </w:r>
                </w:p>
              </w:tc>
              <w:tc>
                <w:tcPr>
                  <w:tcW w:w="552" w:type="pct"/>
                  <w:vMerge w:val="restart"/>
                  <w:tcBorders>
                    <w:bottom w:val="single" w:color="auto" w:sz="4" w:space="0"/>
                  </w:tcBorders>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污染物</w:t>
                  </w:r>
                </w:p>
              </w:tc>
              <w:tc>
                <w:tcPr>
                  <w:tcW w:w="1371" w:type="pct"/>
                  <w:gridSpan w:val="2"/>
                  <w:tcBorders>
                    <w:bottom w:val="single" w:color="auto" w:sz="4" w:space="0"/>
                  </w:tcBorders>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产生情况</w:t>
                  </w:r>
                </w:p>
              </w:tc>
              <w:tc>
                <w:tcPr>
                  <w:tcW w:w="1047" w:type="pct"/>
                  <w:vMerge w:val="restart"/>
                  <w:tcBorders>
                    <w:bottom w:val="single" w:color="auto" w:sz="4" w:space="0"/>
                  </w:tcBorders>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排放去向</w:t>
                  </w:r>
                </w:p>
              </w:tc>
              <w:tc>
                <w:tcPr>
                  <w:tcW w:w="1343" w:type="pct"/>
                  <w:gridSpan w:val="2"/>
                  <w:tcBorders>
                    <w:bottom w:val="single" w:color="auto" w:sz="4" w:space="0"/>
                  </w:tcBorders>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排放情况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85" w:type="pct"/>
                  <w:vMerge w:val="continue"/>
                  <w:tcBorders>
                    <w:top w:val="single" w:color="auto" w:sz="4" w:space="0"/>
                    <w:bottom w:val="single" w:color="auto" w:sz="12" w:space="0"/>
                  </w:tcBorders>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textAlignment w:val="auto"/>
                    <w:rPr>
                      <w:rFonts w:hint="default" w:ascii="Times New Roman" w:hAnsi="Times New Roman" w:eastAsia="宋体" w:cs="Times New Roman"/>
                      <w:b/>
                      <w:bCs/>
                      <w:color w:val="auto"/>
                      <w:sz w:val="21"/>
                      <w:szCs w:val="21"/>
                      <w:highlight w:val="none"/>
                      <w:lang w:val="en-US" w:eastAsia="zh-CN"/>
                    </w:rPr>
                  </w:pPr>
                </w:p>
              </w:tc>
              <w:tc>
                <w:tcPr>
                  <w:tcW w:w="552" w:type="pct"/>
                  <w:vMerge w:val="continue"/>
                  <w:tcBorders>
                    <w:top w:val="single" w:color="auto" w:sz="4" w:space="0"/>
                    <w:bottom w:val="single" w:color="auto" w:sz="12" w:space="0"/>
                  </w:tcBorders>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textAlignment w:val="auto"/>
                    <w:rPr>
                      <w:rFonts w:hint="default" w:ascii="Times New Roman" w:hAnsi="Times New Roman" w:eastAsia="宋体" w:cs="Times New Roman"/>
                      <w:b/>
                      <w:bCs/>
                      <w:color w:val="auto"/>
                      <w:sz w:val="21"/>
                      <w:szCs w:val="21"/>
                      <w:highlight w:val="none"/>
                      <w:lang w:val="en-US" w:eastAsia="zh-CN"/>
                    </w:rPr>
                  </w:pPr>
                </w:p>
              </w:tc>
              <w:tc>
                <w:tcPr>
                  <w:tcW w:w="693" w:type="pct"/>
                  <w:tcBorders>
                    <w:top w:val="single" w:color="auto" w:sz="4" w:space="0"/>
                    <w:bottom w:val="single" w:color="auto" w:sz="12" w:space="0"/>
                  </w:tcBorders>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产生量</w:t>
                  </w:r>
                </w:p>
              </w:tc>
              <w:tc>
                <w:tcPr>
                  <w:tcW w:w="678" w:type="pct"/>
                  <w:tcBorders>
                    <w:top w:val="single" w:color="auto" w:sz="4" w:space="0"/>
                    <w:bottom w:val="single" w:color="auto" w:sz="12" w:space="0"/>
                  </w:tcBorders>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浓度</w:t>
                  </w:r>
                </w:p>
              </w:tc>
              <w:tc>
                <w:tcPr>
                  <w:tcW w:w="1047" w:type="pct"/>
                  <w:vMerge w:val="continue"/>
                  <w:tcBorders>
                    <w:top w:val="single" w:color="auto" w:sz="4" w:space="0"/>
                    <w:bottom w:val="single" w:color="auto" w:sz="12" w:space="0"/>
                  </w:tcBorders>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textAlignment w:val="auto"/>
                    <w:rPr>
                      <w:rFonts w:hint="default" w:ascii="Times New Roman" w:hAnsi="Times New Roman" w:eastAsia="宋体" w:cs="Times New Roman"/>
                      <w:b/>
                      <w:bCs/>
                      <w:color w:val="auto"/>
                      <w:sz w:val="21"/>
                      <w:szCs w:val="21"/>
                      <w:highlight w:val="none"/>
                      <w:lang w:val="en-US" w:eastAsia="zh-CN"/>
                    </w:rPr>
                  </w:pPr>
                </w:p>
              </w:tc>
              <w:tc>
                <w:tcPr>
                  <w:tcW w:w="659" w:type="pct"/>
                  <w:tcBorders>
                    <w:top w:val="single" w:color="auto" w:sz="4" w:space="0"/>
                    <w:bottom w:val="single" w:color="auto" w:sz="12" w:space="0"/>
                  </w:tcBorders>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排放量t/d</w:t>
                  </w:r>
                </w:p>
              </w:tc>
              <w:tc>
                <w:tcPr>
                  <w:tcW w:w="683" w:type="pct"/>
                  <w:tcBorders>
                    <w:top w:val="single" w:color="auto" w:sz="4" w:space="0"/>
                    <w:bottom w:val="single" w:color="auto" w:sz="12" w:space="0"/>
                  </w:tcBorders>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浓度mg/L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85" w:type="pct"/>
                  <w:vMerge w:val="restart"/>
                  <w:tcBorders>
                    <w:top w:val="single" w:color="auto" w:sz="12" w:space="0"/>
                    <w:tl2br w:val="nil"/>
                    <w:tr2bl w:val="nil"/>
                  </w:tcBorders>
                  <w:vAlign w:val="center"/>
                </w:tcPr>
                <w:p>
                  <w:pPr>
                    <w:pStyle w:val="29"/>
                    <w:keepNext w:val="0"/>
                    <w:keepLines w:val="0"/>
                    <w:pageBreakBefore w:val="0"/>
                    <w:widowControl w:val="0"/>
                    <w:kinsoku/>
                    <w:wordWrap/>
                    <w:overflowPunct/>
                    <w:topLinePunct w:val="0"/>
                    <w:autoSpaceDE/>
                    <w:autoSpaceDN/>
                    <w:bidi w:val="0"/>
                    <w:spacing w:line="240" w:lineRule="auto"/>
                    <w:ind w:left="0" w:right="0"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生活污水</w:t>
                  </w:r>
                </w:p>
                <w:p>
                  <w:pPr>
                    <w:pStyle w:val="29"/>
                    <w:keepNext w:val="0"/>
                    <w:keepLines w:val="0"/>
                    <w:pageBreakBefore w:val="0"/>
                    <w:widowControl w:val="0"/>
                    <w:kinsoku/>
                    <w:wordWrap/>
                    <w:overflowPunct/>
                    <w:topLinePunct w:val="0"/>
                    <w:autoSpaceDE/>
                    <w:autoSpaceDN/>
                    <w:bidi w:val="0"/>
                    <w:spacing w:line="240" w:lineRule="auto"/>
                    <w:ind w:left="0" w:right="0" w:firstLine="0" w:firstLineChars="0"/>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224</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1"/>
                      <w:szCs w:val="21"/>
                      <w:highlight w:val="none"/>
                      <w:lang w:val="en-US" w:eastAsia="zh-CN"/>
                    </w:rPr>
                    <w:t>/a</w:t>
                  </w:r>
                </w:p>
              </w:tc>
              <w:tc>
                <w:tcPr>
                  <w:tcW w:w="552" w:type="pct"/>
                  <w:tcBorders>
                    <w:top w:val="single" w:color="auto" w:sz="12" w:space="0"/>
                    <w:tl2br w:val="nil"/>
                    <w:tr2bl w:val="nil"/>
                  </w:tcBorders>
                  <w:vAlign w:val="center"/>
                </w:tcPr>
                <w:p>
                  <w:pPr>
                    <w:pStyle w:val="29"/>
                    <w:keepNext w:val="0"/>
                    <w:keepLines w:val="0"/>
                    <w:pageBreakBefore w:val="0"/>
                    <w:widowControl w:val="0"/>
                    <w:kinsoku/>
                    <w:wordWrap/>
                    <w:overflowPunct/>
                    <w:topLinePunct w:val="0"/>
                    <w:autoSpaceDE/>
                    <w:autoSpaceDN/>
                    <w:bidi w:val="0"/>
                    <w:spacing w:line="240" w:lineRule="auto"/>
                    <w:ind w:left="0" w:right="0"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COD</w:t>
                  </w:r>
                </w:p>
              </w:tc>
              <w:tc>
                <w:tcPr>
                  <w:tcW w:w="693" w:type="pct"/>
                  <w:tcBorders>
                    <w:top w:val="single" w:color="auto" w:sz="12" w:space="0"/>
                    <w:tl2br w:val="nil"/>
                    <w:tr2bl w:val="nil"/>
                  </w:tcBorders>
                  <w:vAlign w:val="center"/>
                </w:tcPr>
                <w:p>
                  <w:pPr>
                    <w:pStyle w:val="29"/>
                    <w:keepNext w:val="0"/>
                    <w:keepLines w:val="0"/>
                    <w:pageBreakBefore w:val="0"/>
                    <w:widowControl w:val="0"/>
                    <w:kinsoku/>
                    <w:wordWrap/>
                    <w:overflowPunct/>
                    <w:topLinePunct w:val="0"/>
                    <w:autoSpaceDE/>
                    <w:autoSpaceDN/>
                    <w:bidi w:val="0"/>
                    <w:spacing w:line="240" w:lineRule="auto"/>
                    <w:ind w:left="0" w:right="0"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w:t>
                  </w:r>
                  <w:r>
                    <w:rPr>
                      <w:rFonts w:hint="eastAsia" w:cs="Times New Roman"/>
                      <w:color w:val="auto"/>
                      <w:sz w:val="21"/>
                      <w:szCs w:val="21"/>
                      <w:highlight w:val="none"/>
                      <w:lang w:val="en-US" w:eastAsia="zh-CN"/>
                    </w:rPr>
                    <w:t>98</w:t>
                  </w:r>
                  <w:r>
                    <w:rPr>
                      <w:rFonts w:hint="default" w:ascii="Times New Roman" w:hAnsi="Times New Roman" w:eastAsia="宋体" w:cs="Times New Roman"/>
                      <w:color w:val="auto"/>
                      <w:sz w:val="21"/>
                      <w:szCs w:val="21"/>
                      <w:highlight w:val="none"/>
                      <w:lang w:val="en-US" w:eastAsia="zh-CN"/>
                    </w:rPr>
                    <w:t>t/a</w:t>
                  </w:r>
                </w:p>
              </w:tc>
              <w:tc>
                <w:tcPr>
                  <w:tcW w:w="678" w:type="pct"/>
                  <w:tcBorders>
                    <w:top w:val="single" w:color="auto" w:sz="12" w:space="0"/>
                    <w:tl2br w:val="nil"/>
                    <w:tr2bl w:val="nil"/>
                  </w:tcBorders>
                  <w:vAlign w:val="center"/>
                </w:tcPr>
                <w:p>
                  <w:pPr>
                    <w:pStyle w:val="29"/>
                    <w:keepNext w:val="0"/>
                    <w:keepLines w:val="0"/>
                    <w:pageBreakBefore w:val="0"/>
                    <w:widowControl w:val="0"/>
                    <w:kinsoku/>
                    <w:wordWrap/>
                    <w:overflowPunct/>
                    <w:topLinePunct w:val="0"/>
                    <w:autoSpaceDE/>
                    <w:autoSpaceDN/>
                    <w:bidi w:val="0"/>
                    <w:spacing w:line="240" w:lineRule="auto"/>
                    <w:ind w:left="0" w:right="0"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350mg/L</w:t>
                  </w:r>
                </w:p>
              </w:tc>
              <w:tc>
                <w:tcPr>
                  <w:tcW w:w="1047" w:type="pct"/>
                  <w:vMerge w:val="restart"/>
                  <w:tcBorders>
                    <w:top w:val="single" w:color="auto" w:sz="12" w:space="0"/>
                    <w:tl2br w:val="nil"/>
                    <w:tr2bl w:val="nil"/>
                  </w:tcBorders>
                  <w:vAlign w:val="center"/>
                </w:tcPr>
                <w:p>
                  <w:pPr>
                    <w:pStyle w:val="29"/>
                    <w:keepNext w:val="0"/>
                    <w:keepLines w:val="0"/>
                    <w:pageBreakBefore w:val="0"/>
                    <w:widowControl w:val="0"/>
                    <w:kinsoku/>
                    <w:wordWrap/>
                    <w:overflowPunct/>
                    <w:topLinePunct w:val="0"/>
                    <w:autoSpaceDE/>
                    <w:autoSpaceDN/>
                    <w:bidi w:val="0"/>
                    <w:spacing w:line="240" w:lineRule="auto"/>
                    <w:ind w:left="0" w:right="0"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经园区污水管网，最终排入阜康市西部城区污水处理厂</w:t>
                  </w:r>
                </w:p>
              </w:tc>
              <w:tc>
                <w:tcPr>
                  <w:tcW w:w="1080" w:type="dxa"/>
                  <w:tcBorders>
                    <w:top w:val="single" w:color="auto" w:sz="12" w:space="0"/>
                    <w:tl2br w:val="nil"/>
                    <w:tr2bl w:val="nil"/>
                  </w:tcBorders>
                  <w:vAlign w:val="center"/>
                </w:tcPr>
                <w:p>
                  <w:pPr>
                    <w:pStyle w:val="29"/>
                    <w:keepNext w:val="0"/>
                    <w:keepLines w:val="0"/>
                    <w:pageBreakBefore w:val="0"/>
                    <w:widowControl w:val="0"/>
                    <w:kinsoku/>
                    <w:wordWrap/>
                    <w:overflowPunct/>
                    <w:topLinePunct w:val="0"/>
                    <w:autoSpaceDE/>
                    <w:autoSpaceDN/>
                    <w:bidi w:val="0"/>
                    <w:spacing w:line="240" w:lineRule="auto"/>
                    <w:ind w:left="0" w:leftChars="0" w:right="0" w:rightChars="0"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w:t>
                  </w:r>
                  <w:r>
                    <w:rPr>
                      <w:rFonts w:hint="eastAsia" w:cs="Times New Roman"/>
                      <w:color w:val="auto"/>
                      <w:sz w:val="21"/>
                      <w:szCs w:val="21"/>
                      <w:highlight w:val="none"/>
                      <w:lang w:val="en-US" w:eastAsia="zh-CN"/>
                    </w:rPr>
                    <w:t>98</w:t>
                  </w:r>
                  <w:r>
                    <w:rPr>
                      <w:rFonts w:hint="default" w:ascii="Times New Roman" w:hAnsi="Times New Roman" w:eastAsia="宋体" w:cs="Times New Roman"/>
                      <w:color w:val="auto"/>
                      <w:sz w:val="21"/>
                      <w:szCs w:val="21"/>
                      <w:highlight w:val="none"/>
                      <w:lang w:val="en-US" w:eastAsia="zh-CN"/>
                    </w:rPr>
                    <w:t>t/a</w:t>
                  </w:r>
                </w:p>
              </w:tc>
              <w:tc>
                <w:tcPr>
                  <w:tcW w:w="683" w:type="pct"/>
                  <w:tcBorders>
                    <w:top w:val="single" w:color="auto" w:sz="12" w:space="0"/>
                    <w:tl2br w:val="nil"/>
                    <w:tr2bl w:val="nil"/>
                  </w:tcBorders>
                  <w:vAlign w:val="center"/>
                </w:tcPr>
                <w:p>
                  <w:pPr>
                    <w:pStyle w:val="29"/>
                    <w:keepNext w:val="0"/>
                    <w:keepLines w:val="0"/>
                    <w:pageBreakBefore w:val="0"/>
                    <w:widowControl w:val="0"/>
                    <w:kinsoku/>
                    <w:wordWrap/>
                    <w:overflowPunct/>
                    <w:topLinePunct w:val="0"/>
                    <w:autoSpaceDE/>
                    <w:autoSpaceDN/>
                    <w:bidi w:val="0"/>
                    <w:spacing w:line="240" w:lineRule="auto"/>
                    <w:ind w:left="0" w:right="0"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350mg/L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85" w:type="pct"/>
                  <w:vMerge w:val="continue"/>
                  <w:tcBorders>
                    <w:tl2br w:val="nil"/>
                    <w:tr2bl w:val="nil"/>
                  </w:tcBorders>
                  <w:vAlign w:val="center"/>
                </w:tcPr>
                <w:p>
                  <w:pPr>
                    <w:pStyle w:val="29"/>
                    <w:keepNext w:val="0"/>
                    <w:keepLines w:val="0"/>
                    <w:pageBreakBefore w:val="0"/>
                    <w:widowControl w:val="0"/>
                    <w:kinsoku/>
                    <w:wordWrap/>
                    <w:overflowPunct/>
                    <w:topLinePunct w:val="0"/>
                    <w:autoSpaceDE/>
                    <w:autoSpaceDN/>
                    <w:bidi w:val="0"/>
                    <w:spacing w:line="240" w:lineRule="auto"/>
                    <w:ind w:left="0" w:right="0" w:firstLine="0" w:firstLineChars="0"/>
                    <w:textAlignment w:val="auto"/>
                    <w:rPr>
                      <w:rFonts w:hint="default" w:ascii="Times New Roman" w:hAnsi="Times New Roman" w:eastAsia="宋体" w:cs="Times New Roman"/>
                      <w:color w:val="auto"/>
                      <w:sz w:val="21"/>
                      <w:szCs w:val="21"/>
                      <w:highlight w:val="none"/>
                      <w:lang w:val="en-US" w:eastAsia="zh-CN"/>
                    </w:rPr>
                  </w:pPr>
                </w:p>
              </w:tc>
              <w:tc>
                <w:tcPr>
                  <w:tcW w:w="552" w:type="pct"/>
                  <w:tcBorders>
                    <w:tl2br w:val="nil"/>
                    <w:tr2bl w:val="nil"/>
                  </w:tcBorders>
                  <w:vAlign w:val="center"/>
                </w:tcPr>
                <w:p>
                  <w:pPr>
                    <w:pStyle w:val="29"/>
                    <w:keepNext w:val="0"/>
                    <w:keepLines w:val="0"/>
                    <w:pageBreakBefore w:val="0"/>
                    <w:widowControl w:val="0"/>
                    <w:kinsoku/>
                    <w:wordWrap/>
                    <w:overflowPunct/>
                    <w:topLinePunct w:val="0"/>
                    <w:autoSpaceDE/>
                    <w:autoSpaceDN/>
                    <w:bidi w:val="0"/>
                    <w:spacing w:line="240" w:lineRule="auto"/>
                    <w:ind w:left="0" w:right="0"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SS</w:t>
                  </w:r>
                </w:p>
              </w:tc>
              <w:tc>
                <w:tcPr>
                  <w:tcW w:w="693" w:type="pct"/>
                  <w:tcBorders>
                    <w:tl2br w:val="nil"/>
                    <w:tr2bl w:val="nil"/>
                  </w:tcBorders>
                  <w:vAlign w:val="center"/>
                </w:tcPr>
                <w:p>
                  <w:pPr>
                    <w:pStyle w:val="29"/>
                    <w:keepNext w:val="0"/>
                    <w:keepLines w:val="0"/>
                    <w:pageBreakBefore w:val="0"/>
                    <w:widowControl w:val="0"/>
                    <w:kinsoku/>
                    <w:wordWrap/>
                    <w:overflowPunct/>
                    <w:topLinePunct w:val="0"/>
                    <w:autoSpaceDE/>
                    <w:autoSpaceDN/>
                    <w:bidi w:val="0"/>
                    <w:spacing w:line="240" w:lineRule="auto"/>
                    <w:ind w:left="0" w:right="0"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w:t>
                  </w:r>
                  <w:r>
                    <w:rPr>
                      <w:rFonts w:hint="eastAsia"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lang w:val="en-US" w:eastAsia="zh-CN"/>
                    </w:rPr>
                    <w:t>6t/a</w:t>
                  </w:r>
                </w:p>
              </w:tc>
              <w:tc>
                <w:tcPr>
                  <w:tcW w:w="678" w:type="pct"/>
                  <w:tcBorders>
                    <w:tl2br w:val="nil"/>
                    <w:tr2bl w:val="nil"/>
                  </w:tcBorders>
                  <w:vAlign w:val="center"/>
                </w:tcPr>
                <w:p>
                  <w:pPr>
                    <w:pStyle w:val="29"/>
                    <w:keepNext w:val="0"/>
                    <w:keepLines w:val="0"/>
                    <w:pageBreakBefore w:val="0"/>
                    <w:widowControl w:val="0"/>
                    <w:kinsoku/>
                    <w:wordWrap/>
                    <w:overflowPunct/>
                    <w:topLinePunct w:val="0"/>
                    <w:autoSpaceDE/>
                    <w:autoSpaceDN/>
                    <w:bidi w:val="0"/>
                    <w:spacing w:line="240" w:lineRule="auto"/>
                    <w:ind w:left="0" w:right="0"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200mg/L</w:t>
                  </w:r>
                </w:p>
              </w:tc>
              <w:tc>
                <w:tcPr>
                  <w:tcW w:w="1047" w:type="pct"/>
                  <w:vMerge w:val="continue"/>
                  <w:tcBorders>
                    <w:tl2br w:val="nil"/>
                    <w:tr2bl w:val="nil"/>
                  </w:tcBorders>
                  <w:vAlign w:val="center"/>
                </w:tcPr>
                <w:p>
                  <w:pPr>
                    <w:pStyle w:val="29"/>
                    <w:keepNext w:val="0"/>
                    <w:keepLines w:val="0"/>
                    <w:pageBreakBefore w:val="0"/>
                    <w:widowControl w:val="0"/>
                    <w:kinsoku/>
                    <w:wordWrap/>
                    <w:overflowPunct/>
                    <w:topLinePunct w:val="0"/>
                    <w:autoSpaceDE/>
                    <w:autoSpaceDN/>
                    <w:bidi w:val="0"/>
                    <w:spacing w:line="240" w:lineRule="auto"/>
                    <w:ind w:left="0" w:right="0" w:firstLine="0" w:firstLineChars="0"/>
                    <w:textAlignment w:val="auto"/>
                    <w:rPr>
                      <w:rFonts w:hint="default" w:ascii="Times New Roman" w:hAnsi="Times New Roman" w:eastAsia="宋体" w:cs="Times New Roman"/>
                      <w:color w:val="auto"/>
                      <w:sz w:val="21"/>
                      <w:szCs w:val="21"/>
                      <w:highlight w:val="none"/>
                      <w:lang w:val="en-US" w:eastAsia="zh-CN"/>
                    </w:rPr>
                  </w:pPr>
                </w:p>
              </w:tc>
              <w:tc>
                <w:tcPr>
                  <w:tcW w:w="1080" w:type="dxa"/>
                  <w:tcBorders>
                    <w:tl2br w:val="nil"/>
                    <w:tr2bl w:val="nil"/>
                  </w:tcBorders>
                  <w:vAlign w:val="center"/>
                </w:tcPr>
                <w:p>
                  <w:pPr>
                    <w:pStyle w:val="29"/>
                    <w:keepNext w:val="0"/>
                    <w:keepLines w:val="0"/>
                    <w:pageBreakBefore w:val="0"/>
                    <w:widowControl w:val="0"/>
                    <w:kinsoku/>
                    <w:wordWrap/>
                    <w:overflowPunct/>
                    <w:topLinePunct w:val="0"/>
                    <w:autoSpaceDE/>
                    <w:autoSpaceDN/>
                    <w:bidi w:val="0"/>
                    <w:spacing w:line="240" w:lineRule="auto"/>
                    <w:ind w:left="0" w:leftChars="0" w:right="0" w:rightChars="0"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w:t>
                  </w:r>
                  <w:r>
                    <w:rPr>
                      <w:rFonts w:hint="eastAsia"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lang w:val="en-US" w:eastAsia="zh-CN"/>
                    </w:rPr>
                    <w:t>6t/a</w:t>
                  </w:r>
                </w:p>
              </w:tc>
              <w:tc>
                <w:tcPr>
                  <w:tcW w:w="683" w:type="pct"/>
                  <w:tcBorders>
                    <w:tl2br w:val="nil"/>
                    <w:tr2bl w:val="nil"/>
                  </w:tcBorders>
                  <w:vAlign w:val="center"/>
                </w:tcPr>
                <w:p>
                  <w:pPr>
                    <w:pStyle w:val="29"/>
                    <w:keepNext w:val="0"/>
                    <w:keepLines w:val="0"/>
                    <w:pageBreakBefore w:val="0"/>
                    <w:widowControl w:val="0"/>
                    <w:kinsoku/>
                    <w:wordWrap/>
                    <w:overflowPunct/>
                    <w:topLinePunct w:val="0"/>
                    <w:autoSpaceDE/>
                    <w:autoSpaceDN/>
                    <w:bidi w:val="0"/>
                    <w:spacing w:line="240" w:lineRule="auto"/>
                    <w:ind w:left="0" w:right="0"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200mg/L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85" w:type="pct"/>
                  <w:vMerge w:val="continue"/>
                  <w:tcBorders>
                    <w:tl2br w:val="nil"/>
                    <w:tr2bl w:val="nil"/>
                  </w:tcBorders>
                  <w:vAlign w:val="center"/>
                </w:tcPr>
                <w:p>
                  <w:pPr>
                    <w:pStyle w:val="29"/>
                    <w:keepNext w:val="0"/>
                    <w:keepLines w:val="0"/>
                    <w:pageBreakBefore w:val="0"/>
                    <w:widowControl w:val="0"/>
                    <w:kinsoku/>
                    <w:wordWrap/>
                    <w:overflowPunct/>
                    <w:topLinePunct w:val="0"/>
                    <w:autoSpaceDE/>
                    <w:autoSpaceDN/>
                    <w:bidi w:val="0"/>
                    <w:spacing w:line="240" w:lineRule="auto"/>
                    <w:ind w:left="0" w:right="0" w:firstLine="0" w:firstLineChars="0"/>
                    <w:textAlignment w:val="auto"/>
                    <w:rPr>
                      <w:rFonts w:hint="default" w:ascii="Times New Roman" w:hAnsi="Times New Roman" w:eastAsia="宋体" w:cs="Times New Roman"/>
                      <w:color w:val="auto"/>
                      <w:sz w:val="21"/>
                      <w:szCs w:val="21"/>
                      <w:highlight w:val="none"/>
                      <w:lang w:val="en-US" w:eastAsia="zh-CN"/>
                    </w:rPr>
                  </w:pPr>
                </w:p>
              </w:tc>
              <w:tc>
                <w:tcPr>
                  <w:tcW w:w="552" w:type="pct"/>
                  <w:tcBorders>
                    <w:tl2br w:val="nil"/>
                    <w:tr2bl w:val="nil"/>
                  </w:tcBorders>
                  <w:vAlign w:val="center"/>
                </w:tcPr>
                <w:p>
                  <w:pPr>
                    <w:pStyle w:val="29"/>
                    <w:keepNext w:val="0"/>
                    <w:keepLines w:val="0"/>
                    <w:pageBreakBefore w:val="0"/>
                    <w:widowControl w:val="0"/>
                    <w:kinsoku/>
                    <w:wordWrap/>
                    <w:overflowPunct/>
                    <w:topLinePunct w:val="0"/>
                    <w:autoSpaceDE/>
                    <w:autoSpaceDN/>
                    <w:bidi w:val="0"/>
                    <w:spacing w:line="240" w:lineRule="auto"/>
                    <w:ind w:left="0" w:right="0"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BOD</w:t>
                  </w:r>
                  <w:r>
                    <w:rPr>
                      <w:rFonts w:hint="default" w:ascii="Times New Roman" w:hAnsi="Times New Roman" w:eastAsia="宋体" w:cs="Times New Roman"/>
                      <w:color w:val="auto"/>
                      <w:sz w:val="21"/>
                      <w:szCs w:val="21"/>
                      <w:highlight w:val="none"/>
                      <w:vertAlign w:val="subscript"/>
                      <w:lang w:val="en-US" w:eastAsia="zh-CN"/>
                    </w:rPr>
                    <w:t>5</w:t>
                  </w:r>
                </w:p>
              </w:tc>
              <w:tc>
                <w:tcPr>
                  <w:tcW w:w="693" w:type="pct"/>
                  <w:tcBorders>
                    <w:tl2br w:val="nil"/>
                    <w:tr2bl w:val="nil"/>
                  </w:tcBorders>
                  <w:vAlign w:val="center"/>
                </w:tcPr>
                <w:p>
                  <w:pPr>
                    <w:pStyle w:val="29"/>
                    <w:keepNext w:val="0"/>
                    <w:keepLines w:val="0"/>
                    <w:pageBreakBefore w:val="0"/>
                    <w:widowControl w:val="0"/>
                    <w:kinsoku/>
                    <w:wordWrap/>
                    <w:overflowPunct/>
                    <w:topLinePunct w:val="0"/>
                    <w:autoSpaceDE/>
                    <w:autoSpaceDN/>
                    <w:bidi w:val="0"/>
                    <w:spacing w:line="240" w:lineRule="auto"/>
                    <w:ind w:left="0" w:right="0" w:firstLine="0" w:firstLineChars="0"/>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0.07</w:t>
                  </w:r>
                  <w:r>
                    <w:rPr>
                      <w:rFonts w:hint="default" w:ascii="Times New Roman" w:hAnsi="Times New Roman" w:eastAsia="宋体" w:cs="Times New Roman"/>
                      <w:color w:val="auto"/>
                      <w:sz w:val="21"/>
                      <w:szCs w:val="21"/>
                      <w:highlight w:val="none"/>
                      <w:lang w:val="en-US" w:eastAsia="zh-CN"/>
                    </w:rPr>
                    <w:t>t/a</w:t>
                  </w:r>
                </w:p>
              </w:tc>
              <w:tc>
                <w:tcPr>
                  <w:tcW w:w="678" w:type="pct"/>
                  <w:tcBorders>
                    <w:tl2br w:val="nil"/>
                    <w:tr2bl w:val="nil"/>
                  </w:tcBorders>
                  <w:vAlign w:val="center"/>
                </w:tcPr>
                <w:p>
                  <w:pPr>
                    <w:pStyle w:val="29"/>
                    <w:keepNext w:val="0"/>
                    <w:keepLines w:val="0"/>
                    <w:pageBreakBefore w:val="0"/>
                    <w:widowControl w:val="0"/>
                    <w:kinsoku/>
                    <w:wordWrap/>
                    <w:overflowPunct/>
                    <w:topLinePunct w:val="0"/>
                    <w:autoSpaceDE/>
                    <w:autoSpaceDN/>
                    <w:bidi w:val="0"/>
                    <w:spacing w:line="240" w:lineRule="auto"/>
                    <w:ind w:left="0" w:right="0"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250mg/L</w:t>
                  </w:r>
                </w:p>
              </w:tc>
              <w:tc>
                <w:tcPr>
                  <w:tcW w:w="1047" w:type="pct"/>
                  <w:vMerge w:val="continue"/>
                  <w:tcBorders>
                    <w:tl2br w:val="nil"/>
                    <w:tr2bl w:val="nil"/>
                  </w:tcBorders>
                  <w:vAlign w:val="center"/>
                </w:tcPr>
                <w:p>
                  <w:pPr>
                    <w:pStyle w:val="29"/>
                    <w:keepNext w:val="0"/>
                    <w:keepLines w:val="0"/>
                    <w:pageBreakBefore w:val="0"/>
                    <w:widowControl w:val="0"/>
                    <w:kinsoku/>
                    <w:wordWrap/>
                    <w:overflowPunct/>
                    <w:topLinePunct w:val="0"/>
                    <w:autoSpaceDE/>
                    <w:autoSpaceDN/>
                    <w:bidi w:val="0"/>
                    <w:spacing w:line="240" w:lineRule="auto"/>
                    <w:ind w:left="0" w:right="0" w:firstLine="0" w:firstLineChars="0"/>
                    <w:textAlignment w:val="auto"/>
                    <w:rPr>
                      <w:rFonts w:hint="default" w:ascii="Times New Roman" w:hAnsi="Times New Roman" w:eastAsia="宋体" w:cs="Times New Roman"/>
                      <w:color w:val="auto"/>
                      <w:sz w:val="21"/>
                      <w:szCs w:val="21"/>
                      <w:highlight w:val="none"/>
                      <w:lang w:val="en-US" w:eastAsia="zh-CN"/>
                    </w:rPr>
                  </w:pPr>
                </w:p>
              </w:tc>
              <w:tc>
                <w:tcPr>
                  <w:tcW w:w="1080" w:type="dxa"/>
                  <w:tcBorders>
                    <w:tl2br w:val="nil"/>
                    <w:tr2bl w:val="nil"/>
                  </w:tcBorders>
                  <w:vAlign w:val="center"/>
                </w:tcPr>
                <w:p>
                  <w:pPr>
                    <w:pStyle w:val="29"/>
                    <w:keepNext w:val="0"/>
                    <w:keepLines w:val="0"/>
                    <w:pageBreakBefore w:val="0"/>
                    <w:widowControl w:val="0"/>
                    <w:kinsoku/>
                    <w:wordWrap/>
                    <w:overflowPunct/>
                    <w:topLinePunct w:val="0"/>
                    <w:autoSpaceDE/>
                    <w:autoSpaceDN/>
                    <w:bidi w:val="0"/>
                    <w:spacing w:line="240" w:lineRule="auto"/>
                    <w:ind w:left="0" w:leftChars="0" w:right="0" w:rightChars="0" w:firstLine="0" w:firstLineChars="0"/>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0.07</w:t>
                  </w:r>
                  <w:r>
                    <w:rPr>
                      <w:rFonts w:hint="default" w:ascii="Times New Roman" w:hAnsi="Times New Roman" w:eastAsia="宋体" w:cs="Times New Roman"/>
                      <w:color w:val="auto"/>
                      <w:sz w:val="21"/>
                      <w:szCs w:val="21"/>
                      <w:highlight w:val="none"/>
                      <w:lang w:val="en-US" w:eastAsia="zh-CN"/>
                    </w:rPr>
                    <w:t>t/a</w:t>
                  </w:r>
                </w:p>
              </w:tc>
              <w:tc>
                <w:tcPr>
                  <w:tcW w:w="683" w:type="pct"/>
                  <w:tcBorders>
                    <w:tl2br w:val="nil"/>
                    <w:tr2bl w:val="nil"/>
                  </w:tcBorders>
                  <w:vAlign w:val="center"/>
                </w:tcPr>
                <w:p>
                  <w:pPr>
                    <w:pStyle w:val="29"/>
                    <w:keepNext w:val="0"/>
                    <w:keepLines w:val="0"/>
                    <w:pageBreakBefore w:val="0"/>
                    <w:widowControl w:val="0"/>
                    <w:kinsoku/>
                    <w:wordWrap/>
                    <w:overflowPunct/>
                    <w:topLinePunct w:val="0"/>
                    <w:autoSpaceDE/>
                    <w:autoSpaceDN/>
                    <w:bidi w:val="0"/>
                    <w:spacing w:line="240" w:lineRule="auto"/>
                    <w:ind w:left="0" w:right="0"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250mg/L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85" w:type="pct"/>
                  <w:vMerge w:val="continue"/>
                  <w:tcBorders>
                    <w:tl2br w:val="nil"/>
                    <w:tr2bl w:val="nil"/>
                  </w:tcBorders>
                  <w:vAlign w:val="center"/>
                </w:tcPr>
                <w:p>
                  <w:pPr>
                    <w:pStyle w:val="29"/>
                    <w:keepNext w:val="0"/>
                    <w:keepLines w:val="0"/>
                    <w:pageBreakBefore w:val="0"/>
                    <w:widowControl w:val="0"/>
                    <w:kinsoku/>
                    <w:wordWrap/>
                    <w:overflowPunct/>
                    <w:topLinePunct w:val="0"/>
                    <w:autoSpaceDE/>
                    <w:autoSpaceDN/>
                    <w:bidi w:val="0"/>
                    <w:spacing w:line="240" w:lineRule="auto"/>
                    <w:ind w:left="0" w:right="0" w:firstLine="0" w:firstLineChars="0"/>
                    <w:textAlignment w:val="auto"/>
                    <w:rPr>
                      <w:rFonts w:hint="default" w:ascii="Times New Roman" w:hAnsi="Times New Roman" w:eastAsia="宋体" w:cs="Times New Roman"/>
                      <w:color w:val="auto"/>
                      <w:sz w:val="21"/>
                      <w:szCs w:val="21"/>
                      <w:highlight w:val="none"/>
                      <w:lang w:val="en-US" w:eastAsia="zh-CN"/>
                    </w:rPr>
                  </w:pPr>
                </w:p>
              </w:tc>
              <w:tc>
                <w:tcPr>
                  <w:tcW w:w="552" w:type="pct"/>
                  <w:tcBorders>
                    <w:tl2br w:val="nil"/>
                    <w:tr2bl w:val="nil"/>
                  </w:tcBorders>
                  <w:vAlign w:val="center"/>
                </w:tcPr>
                <w:p>
                  <w:pPr>
                    <w:pStyle w:val="29"/>
                    <w:keepNext w:val="0"/>
                    <w:keepLines w:val="0"/>
                    <w:pageBreakBefore w:val="0"/>
                    <w:widowControl w:val="0"/>
                    <w:kinsoku/>
                    <w:wordWrap/>
                    <w:overflowPunct/>
                    <w:topLinePunct w:val="0"/>
                    <w:autoSpaceDE/>
                    <w:autoSpaceDN/>
                    <w:bidi w:val="0"/>
                    <w:spacing w:line="240" w:lineRule="auto"/>
                    <w:ind w:left="0" w:right="0"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NH</w:t>
                  </w:r>
                  <w:r>
                    <w:rPr>
                      <w:rFonts w:hint="default" w:ascii="Times New Roman" w:hAnsi="Times New Roman" w:eastAsia="宋体" w:cs="Times New Roman"/>
                      <w:color w:val="auto"/>
                      <w:sz w:val="21"/>
                      <w:szCs w:val="21"/>
                      <w:highlight w:val="none"/>
                      <w:vertAlign w:val="subscript"/>
                      <w:lang w:val="en-US" w:eastAsia="zh-CN"/>
                    </w:rPr>
                    <w:t>3</w:t>
                  </w:r>
                  <w:r>
                    <w:rPr>
                      <w:rFonts w:hint="default" w:ascii="Times New Roman" w:hAnsi="Times New Roman" w:eastAsia="宋体" w:cs="Times New Roman"/>
                      <w:color w:val="auto"/>
                      <w:sz w:val="21"/>
                      <w:szCs w:val="21"/>
                      <w:highlight w:val="none"/>
                      <w:lang w:val="en-US" w:eastAsia="zh-CN"/>
                    </w:rPr>
                    <w:t>-N</w:t>
                  </w:r>
                </w:p>
              </w:tc>
              <w:tc>
                <w:tcPr>
                  <w:tcW w:w="693" w:type="pct"/>
                  <w:tcBorders>
                    <w:tl2br w:val="nil"/>
                    <w:tr2bl w:val="nil"/>
                  </w:tcBorders>
                  <w:vAlign w:val="center"/>
                </w:tcPr>
                <w:p>
                  <w:pPr>
                    <w:pStyle w:val="29"/>
                    <w:keepNext w:val="0"/>
                    <w:keepLines w:val="0"/>
                    <w:pageBreakBefore w:val="0"/>
                    <w:widowControl w:val="0"/>
                    <w:kinsoku/>
                    <w:wordWrap/>
                    <w:overflowPunct/>
                    <w:topLinePunct w:val="0"/>
                    <w:autoSpaceDE/>
                    <w:autoSpaceDN/>
                    <w:bidi w:val="0"/>
                    <w:spacing w:line="240" w:lineRule="auto"/>
                    <w:ind w:left="0" w:right="0"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r>
                    <w:rPr>
                      <w:rFonts w:hint="eastAsia" w:cs="Times New Roman"/>
                      <w:color w:val="auto"/>
                      <w:sz w:val="21"/>
                      <w:szCs w:val="21"/>
                      <w:highlight w:val="none"/>
                      <w:lang w:val="en-US" w:eastAsia="zh-CN"/>
                    </w:rPr>
                    <w:t>0112</w:t>
                  </w:r>
                  <w:r>
                    <w:rPr>
                      <w:rFonts w:hint="default" w:ascii="Times New Roman" w:hAnsi="Times New Roman" w:eastAsia="宋体" w:cs="Times New Roman"/>
                      <w:color w:val="auto"/>
                      <w:sz w:val="21"/>
                      <w:szCs w:val="21"/>
                      <w:highlight w:val="none"/>
                      <w:lang w:val="en-US" w:eastAsia="zh-CN"/>
                    </w:rPr>
                    <w:t>t/a</w:t>
                  </w:r>
                </w:p>
              </w:tc>
              <w:tc>
                <w:tcPr>
                  <w:tcW w:w="678" w:type="pct"/>
                  <w:tcBorders>
                    <w:tl2br w:val="nil"/>
                    <w:tr2bl w:val="nil"/>
                  </w:tcBorders>
                  <w:vAlign w:val="center"/>
                </w:tcPr>
                <w:p>
                  <w:pPr>
                    <w:pStyle w:val="29"/>
                    <w:keepNext w:val="0"/>
                    <w:keepLines w:val="0"/>
                    <w:pageBreakBefore w:val="0"/>
                    <w:widowControl w:val="0"/>
                    <w:kinsoku/>
                    <w:wordWrap/>
                    <w:overflowPunct/>
                    <w:topLinePunct w:val="0"/>
                    <w:autoSpaceDE/>
                    <w:autoSpaceDN/>
                    <w:bidi w:val="0"/>
                    <w:spacing w:line="240" w:lineRule="auto"/>
                    <w:ind w:left="0" w:right="0"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40mg/L</w:t>
                  </w:r>
                </w:p>
              </w:tc>
              <w:tc>
                <w:tcPr>
                  <w:tcW w:w="1047" w:type="pct"/>
                  <w:vMerge w:val="continue"/>
                  <w:tcBorders>
                    <w:tl2br w:val="nil"/>
                    <w:tr2bl w:val="nil"/>
                  </w:tcBorders>
                  <w:vAlign w:val="center"/>
                </w:tcPr>
                <w:p>
                  <w:pPr>
                    <w:pStyle w:val="29"/>
                    <w:keepNext w:val="0"/>
                    <w:keepLines w:val="0"/>
                    <w:pageBreakBefore w:val="0"/>
                    <w:widowControl w:val="0"/>
                    <w:kinsoku/>
                    <w:wordWrap/>
                    <w:overflowPunct/>
                    <w:topLinePunct w:val="0"/>
                    <w:autoSpaceDE/>
                    <w:autoSpaceDN/>
                    <w:bidi w:val="0"/>
                    <w:spacing w:line="240" w:lineRule="auto"/>
                    <w:ind w:left="0" w:right="0" w:firstLine="0" w:firstLineChars="0"/>
                    <w:textAlignment w:val="auto"/>
                    <w:rPr>
                      <w:rFonts w:hint="default" w:ascii="Times New Roman" w:hAnsi="Times New Roman" w:eastAsia="宋体" w:cs="Times New Roman"/>
                      <w:color w:val="auto"/>
                      <w:sz w:val="21"/>
                      <w:szCs w:val="21"/>
                      <w:highlight w:val="none"/>
                      <w:lang w:val="en-US" w:eastAsia="zh-CN"/>
                    </w:rPr>
                  </w:pPr>
                </w:p>
              </w:tc>
              <w:tc>
                <w:tcPr>
                  <w:tcW w:w="1080" w:type="dxa"/>
                  <w:tcBorders>
                    <w:tl2br w:val="nil"/>
                    <w:tr2bl w:val="nil"/>
                  </w:tcBorders>
                  <w:vAlign w:val="center"/>
                </w:tcPr>
                <w:p>
                  <w:pPr>
                    <w:pStyle w:val="29"/>
                    <w:keepNext w:val="0"/>
                    <w:keepLines w:val="0"/>
                    <w:pageBreakBefore w:val="0"/>
                    <w:widowControl w:val="0"/>
                    <w:kinsoku/>
                    <w:wordWrap/>
                    <w:overflowPunct/>
                    <w:topLinePunct w:val="0"/>
                    <w:autoSpaceDE/>
                    <w:autoSpaceDN/>
                    <w:bidi w:val="0"/>
                    <w:spacing w:line="240" w:lineRule="auto"/>
                    <w:ind w:left="0" w:leftChars="0" w:right="0" w:rightChars="0"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r>
                    <w:rPr>
                      <w:rFonts w:hint="eastAsia" w:cs="Times New Roman"/>
                      <w:color w:val="auto"/>
                      <w:sz w:val="21"/>
                      <w:szCs w:val="21"/>
                      <w:highlight w:val="none"/>
                      <w:lang w:val="en-US" w:eastAsia="zh-CN"/>
                    </w:rPr>
                    <w:t>0112</w:t>
                  </w:r>
                  <w:r>
                    <w:rPr>
                      <w:rFonts w:hint="default" w:ascii="Times New Roman" w:hAnsi="Times New Roman" w:eastAsia="宋体" w:cs="Times New Roman"/>
                      <w:color w:val="auto"/>
                      <w:sz w:val="21"/>
                      <w:szCs w:val="21"/>
                      <w:highlight w:val="none"/>
                      <w:lang w:val="en-US" w:eastAsia="zh-CN"/>
                    </w:rPr>
                    <w:t>t/a</w:t>
                  </w:r>
                </w:p>
              </w:tc>
              <w:tc>
                <w:tcPr>
                  <w:tcW w:w="683" w:type="pct"/>
                  <w:tcBorders>
                    <w:tl2br w:val="nil"/>
                    <w:tr2bl w:val="nil"/>
                  </w:tcBorders>
                  <w:vAlign w:val="center"/>
                </w:tcPr>
                <w:p>
                  <w:pPr>
                    <w:pStyle w:val="29"/>
                    <w:keepNext w:val="0"/>
                    <w:keepLines w:val="0"/>
                    <w:pageBreakBefore w:val="0"/>
                    <w:widowControl w:val="0"/>
                    <w:kinsoku/>
                    <w:wordWrap/>
                    <w:overflowPunct/>
                    <w:topLinePunct w:val="0"/>
                    <w:autoSpaceDE/>
                    <w:autoSpaceDN/>
                    <w:bidi w:val="0"/>
                    <w:spacing w:line="240" w:lineRule="auto"/>
                    <w:ind w:left="0" w:right="0"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40mg/L</w:t>
                  </w:r>
                </w:p>
              </w:tc>
            </w:tr>
          </w:tbl>
          <w:p>
            <w:pPr>
              <w:pStyle w:val="4"/>
              <w:pageBreakBefore w:val="0"/>
              <w:kinsoku/>
              <w:wordWrap/>
              <w:overflowPunct/>
              <w:topLinePunct w:val="0"/>
              <w:autoSpaceDE/>
              <w:autoSpaceDN/>
              <w:bidi w:val="0"/>
              <w:spacing w:beforeLines="0" w:afterLines="0" w:line="360" w:lineRule="auto"/>
              <w:ind w:right="0"/>
              <w:textAlignment w:val="auto"/>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2.3</w:t>
            </w:r>
            <w:r>
              <w:rPr>
                <w:rFonts w:hint="default" w:ascii="Times New Roman" w:hAnsi="Times New Roman" w:eastAsia="宋体" w:cs="Times New Roman"/>
                <w:b/>
                <w:bCs/>
                <w:color w:val="auto"/>
                <w:sz w:val="24"/>
                <w:szCs w:val="24"/>
                <w:highlight w:val="none"/>
              </w:rPr>
              <w:t>污水处理措施依托可行性分析</w:t>
            </w:r>
          </w:p>
          <w:p>
            <w:pPr>
              <w:pStyle w:val="14"/>
              <w:pageBreakBefore w:val="0"/>
              <w:kinsoku/>
              <w:wordWrap/>
              <w:overflowPunct/>
              <w:topLinePunct w:val="0"/>
              <w:autoSpaceDE/>
              <w:autoSpaceDN/>
              <w:bidi w:val="0"/>
              <w:spacing w:line="360" w:lineRule="auto"/>
              <w:ind w:left="0" w:right="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阜康市西部城区污水处理厂位于阜西产业园北侧，污水处理厂2020年已建成投运，目前园区内下水管网均已敷设完毕，各企业内排水管网与园区主下水管网接通后即可排水。阜西区污水处理厂日处理水量约2万m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/日，</w:t>
            </w:r>
            <w:r>
              <w:rPr>
                <w:rFonts w:hint="default" w:ascii="Times New Roman" w:hAnsi="Times New Roman" w:eastAsia="宋体" w:cs="Times New Roman"/>
                <w:color w:val="auto"/>
                <w:sz w:val="24"/>
                <w:szCs w:val="24"/>
                <w:highlight w:val="none"/>
                <w:lang w:val="en-US" w:eastAsia="zh-CN"/>
              </w:rPr>
              <w:t>实际处理能力为1.53万</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lang w:val="en-US" w:eastAsia="zh-CN"/>
              </w:rPr>
              <w:t>/日，</w:t>
            </w:r>
            <w:r>
              <w:rPr>
                <w:rFonts w:hint="default" w:ascii="Times New Roman" w:hAnsi="Times New Roman" w:eastAsia="宋体" w:cs="Times New Roman"/>
                <w:color w:val="auto"/>
                <w:sz w:val="24"/>
                <w:szCs w:val="24"/>
                <w:highlight w:val="none"/>
              </w:rPr>
              <w:t>生产区主要构筑物有粗格栅间、细格栅间、曝气沉砂池、初沉池、MBR生物池、MBR膜池及膜设备间、污泥脱水机房、鼓风机房及变配电室、甲醇投加间等车间。污水处理厂采用MBR污水处理工艺，出水水质可达《城镇污水处理厂污染物排放标准》（GB18918-2002）中的一级A标准。本项目污水排放量约</w:t>
            </w:r>
            <w:r>
              <w:rPr>
                <w:rFonts w:hint="default" w:ascii="Times New Roman" w:hAnsi="Times New Roman" w:eastAsia="宋体" w:cs="Times New Roman"/>
                <w:color w:val="auto"/>
                <w:sz w:val="24"/>
                <w:szCs w:val="24"/>
                <w:highlight w:val="none"/>
                <w:lang w:val="en-US" w:eastAsia="zh-CN"/>
              </w:rPr>
              <w:t>0.68</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/d，排放量较小，目前该污水处理厂余量充足，本项目生活污水依托园区排水管网进入阜康市西部城区污水处理厂处理合理、可行。</w:t>
            </w:r>
          </w:p>
          <w:p>
            <w:pPr>
              <w:pStyle w:val="27"/>
              <w:pageBreakBefore w:val="0"/>
              <w:numPr>
                <w:ilvl w:val="0"/>
                <w:numId w:val="0"/>
              </w:numPr>
              <w:tabs>
                <w:tab w:val="left" w:pos="952"/>
              </w:tabs>
              <w:kinsoku/>
              <w:wordWrap/>
              <w:overflowPunct/>
              <w:topLinePunct w:val="0"/>
              <w:autoSpaceDE/>
              <w:autoSpaceDN/>
              <w:bidi w:val="0"/>
              <w:spacing w:line="360" w:lineRule="auto"/>
              <w:ind w:right="0" w:rightChars="0"/>
              <w:jc w:val="both"/>
              <w:textAlignment w:val="auto"/>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2.4</w:t>
            </w:r>
            <w:r>
              <w:rPr>
                <w:rFonts w:hint="default" w:ascii="Times New Roman" w:hAnsi="Times New Roman" w:eastAsia="宋体" w:cs="Times New Roman"/>
                <w:b/>
                <w:bCs/>
                <w:color w:val="auto"/>
                <w:sz w:val="24"/>
                <w:szCs w:val="24"/>
                <w:highlight w:val="none"/>
              </w:rPr>
              <w:t>废水排放监测计划</w:t>
            </w:r>
          </w:p>
          <w:p>
            <w:pPr>
              <w:pStyle w:val="27"/>
              <w:pageBreakBefore w:val="0"/>
              <w:kinsoku/>
              <w:wordWrap/>
              <w:overflowPunct/>
              <w:topLinePunct w:val="0"/>
              <w:autoSpaceDE/>
              <w:autoSpaceDN/>
              <w:bidi w:val="0"/>
              <w:spacing w:line="360" w:lineRule="auto"/>
              <w:ind w:left="0" w:right="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根据《排污单位自行监测技术指南总则》(HJ819-2017)，本项目主要污染物监测计划见表4-</w:t>
            </w:r>
            <w:r>
              <w:rPr>
                <w:rFonts w:hint="eastAsia" w:ascii="Times New Roman" w:hAnsi="Times New Roman"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w:t>
            </w:r>
          </w:p>
          <w:p>
            <w:pPr>
              <w:pageBreakBefore w:val="0"/>
              <w:kinsoku/>
              <w:wordWrap/>
              <w:overflowPunct/>
              <w:topLinePunct w:val="0"/>
              <w:autoSpaceDE/>
              <w:autoSpaceDN/>
              <w:bidi w:val="0"/>
              <w:spacing w:line="240" w:lineRule="auto"/>
              <w:ind w:left="0" w:right="0" w:firstLine="422" w:firstLineChars="20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表4-</w:t>
            </w:r>
            <w:r>
              <w:rPr>
                <w:rFonts w:hint="eastAsia" w:cs="Times New Roman"/>
                <w:b/>
                <w:bCs/>
                <w:color w:val="auto"/>
                <w:sz w:val="21"/>
                <w:szCs w:val="21"/>
                <w:highlight w:val="none"/>
                <w:lang w:val="en-US" w:eastAsia="zh-CN"/>
              </w:rPr>
              <w:t xml:space="preserve">6    </w:t>
            </w:r>
            <w:r>
              <w:rPr>
                <w:rFonts w:hint="default" w:ascii="Times New Roman" w:hAnsi="Times New Roman" w:eastAsia="宋体" w:cs="Times New Roman"/>
                <w:b/>
                <w:bCs/>
                <w:color w:val="auto"/>
                <w:sz w:val="21"/>
                <w:szCs w:val="21"/>
                <w:highlight w:val="none"/>
              </w:rPr>
              <w:t>项目运营期水污染物监测计划</w:t>
            </w:r>
          </w:p>
          <w:tbl>
            <w:tblPr>
              <w:tblStyle w:val="18"/>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138"/>
              <w:gridCol w:w="946"/>
              <w:gridCol w:w="1303"/>
              <w:gridCol w:w="1894"/>
              <w:gridCol w:w="1264"/>
              <w:gridCol w:w="1564"/>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701" w:type="pct"/>
                  <w:tcBorders>
                    <w:bottom w:val="single" w:color="000000" w:sz="12"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废水类别</w:t>
                  </w:r>
                </w:p>
              </w:tc>
              <w:tc>
                <w:tcPr>
                  <w:tcW w:w="583" w:type="pct"/>
                  <w:tcBorders>
                    <w:bottom w:val="single" w:color="000000" w:sz="12"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编号</w:t>
                  </w:r>
                </w:p>
              </w:tc>
              <w:tc>
                <w:tcPr>
                  <w:tcW w:w="803" w:type="pct"/>
                  <w:tcBorders>
                    <w:bottom w:val="single" w:color="000000" w:sz="12"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监测位置</w:t>
                  </w:r>
                </w:p>
              </w:tc>
              <w:tc>
                <w:tcPr>
                  <w:tcW w:w="1167" w:type="pct"/>
                  <w:tcBorders>
                    <w:bottom w:val="single" w:color="000000" w:sz="12"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监测项目</w:t>
                  </w:r>
                </w:p>
              </w:tc>
              <w:tc>
                <w:tcPr>
                  <w:tcW w:w="779" w:type="pct"/>
                  <w:tcBorders>
                    <w:bottom w:val="single" w:color="000000" w:sz="12"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监测频率</w:t>
                  </w:r>
                </w:p>
              </w:tc>
              <w:tc>
                <w:tcPr>
                  <w:tcW w:w="964" w:type="pct"/>
                  <w:tcBorders>
                    <w:bottom w:val="single" w:color="000000" w:sz="12"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实施单位</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53" w:hRule="atLeast"/>
                <w:jc w:val="center"/>
              </w:trPr>
              <w:tc>
                <w:tcPr>
                  <w:tcW w:w="701" w:type="pct"/>
                  <w:tcBorders>
                    <w:top w:val="single" w:color="000000" w:sz="12"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生活废水</w:t>
                  </w:r>
                </w:p>
              </w:tc>
              <w:tc>
                <w:tcPr>
                  <w:tcW w:w="583" w:type="pct"/>
                  <w:tcBorders>
                    <w:top w:val="single" w:color="000000" w:sz="12"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DW001</w:t>
                  </w:r>
                </w:p>
              </w:tc>
              <w:tc>
                <w:tcPr>
                  <w:tcW w:w="803" w:type="pct"/>
                  <w:tcBorders>
                    <w:top w:val="single" w:color="000000" w:sz="12"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废水总排口</w:t>
                  </w:r>
                </w:p>
              </w:tc>
              <w:tc>
                <w:tcPr>
                  <w:tcW w:w="1167" w:type="pct"/>
                  <w:tcBorders>
                    <w:top w:val="single" w:color="000000" w:sz="12"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pH、COD、氨氮、</w:t>
                  </w:r>
                </w:p>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悬浮物、流量</w:t>
                  </w:r>
                </w:p>
              </w:tc>
              <w:tc>
                <w:tcPr>
                  <w:tcW w:w="779" w:type="pct"/>
                  <w:tcBorders>
                    <w:top w:val="single" w:color="000000" w:sz="12"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次/年</w:t>
                  </w:r>
                </w:p>
              </w:tc>
              <w:tc>
                <w:tcPr>
                  <w:tcW w:w="964" w:type="pct"/>
                  <w:tcBorders>
                    <w:top w:val="single" w:color="000000" w:sz="12"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企业自行委托</w:t>
                  </w:r>
                </w:p>
              </w:tc>
            </w:tr>
          </w:tbl>
          <w:p>
            <w:pPr>
              <w:pStyle w:val="4"/>
              <w:pageBreakBefore w:val="0"/>
              <w:kinsoku/>
              <w:wordWrap/>
              <w:overflowPunct/>
              <w:topLinePunct w:val="0"/>
              <w:autoSpaceDE/>
              <w:autoSpaceDN/>
              <w:bidi w:val="0"/>
              <w:spacing w:beforeLines="0" w:afterLines="0" w:line="360" w:lineRule="auto"/>
              <w:ind w:left="0" w:right="0" w:firstLine="480" w:firstLineChars="200"/>
              <w:textAlignment w:val="auto"/>
              <w:rPr>
                <w:rFonts w:hint="default" w:ascii="Times New Roman" w:hAnsi="Times New Roman" w:eastAsia="宋体" w:cs="Times New Roman"/>
                <w:color w:val="auto"/>
                <w:sz w:val="24"/>
                <w:szCs w:val="24"/>
                <w:highlight w:val="none"/>
              </w:rPr>
            </w:pPr>
          </w:p>
          <w:p>
            <w:pPr>
              <w:pStyle w:val="4"/>
              <w:pageBreakBefore w:val="0"/>
              <w:kinsoku/>
              <w:wordWrap/>
              <w:overflowPunct/>
              <w:topLinePunct w:val="0"/>
              <w:autoSpaceDE/>
              <w:autoSpaceDN/>
              <w:bidi w:val="0"/>
              <w:spacing w:beforeLines="0" w:afterLines="0" w:line="360" w:lineRule="auto"/>
              <w:ind w:right="0"/>
              <w:textAlignment w:val="auto"/>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3.噪声</w:t>
            </w:r>
          </w:p>
          <w:p>
            <w:pPr>
              <w:pStyle w:val="4"/>
              <w:bidi w:val="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3.1</w:t>
            </w:r>
            <w:r>
              <w:rPr>
                <w:rFonts w:hint="default" w:ascii="Times New Roman" w:hAnsi="Times New Roman" w:eastAsia="宋体" w:cs="Times New Roman"/>
                <w:b/>
                <w:bCs/>
                <w:color w:val="auto"/>
                <w:spacing w:val="0"/>
                <w:sz w:val="24"/>
                <w:szCs w:val="24"/>
                <w:highlight w:val="none"/>
              </w:rPr>
              <w:t>噪声源</w:t>
            </w:r>
          </w:p>
          <w:p>
            <w:pPr>
              <w:pStyle w:val="14"/>
              <w:bidi w:val="0"/>
              <w:rPr>
                <w:rFonts w:hint="default"/>
                <w:color w:val="auto"/>
                <w:highlight w:val="none"/>
              </w:rPr>
            </w:pPr>
            <w:r>
              <w:rPr>
                <w:rFonts w:hint="default"/>
                <w:color w:val="auto"/>
                <w:highlight w:val="none"/>
              </w:rPr>
              <w:t>本项目噪声主要为</w:t>
            </w:r>
            <w:r>
              <w:rPr>
                <w:rFonts w:hint="eastAsia"/>
                <w:color w:val="auto"/>
                <w:highlight w:val="none"/>
                <w:lang w:val="en-US" w:eastAsia="zh-CN"/>
              </w:rPr>
              <w:t>切割机、混合机、打孔机</w:t>
            </w:r>
            <w:r>
              <w:rPr>
                <w:rFonts w:hint="default"/>
                <w:color w:val="auto"/>
                <w:highlight w:val="none"/>
              </w:rPr>
              <w:t>等设备产生的噪声，设备均安装在</w:t>
            </w:r>
            <w:r>
              <w:rPr>
                <w:rFonts w:hint="eastAsia"/>
                <w:color w:val="auto"/>
                <w:highlight w:val="none"/>
                <w:lang w:val="en-US" w:eastAsia="zh-CN"/>
              </w:rPr>
              <w:t>厂房</w:t>
            </w:r>
            <w:r>
              <w:rPr>
                <w:rFonts w:hint="default"/>
                <w:color w:val="auto"/>
                <w:highlight w:val="none"/>
              </w:rPr>
              <w:t>内，设备底座设置消声、减振基础垫等降噪措施。</w:t>
            </w:r>
          </w:p>
          <w:p>
            <w:pPr>
              <w:pStyle w:val="14"/>
              <w:bidi w:val="0"/>
              <w:jc w:val="both"/>
              <w:rPr>
                <w:rFonts w:hint="default"/>
                <w:color w:val="auto"/>
                <w:highlight w:val="none"/>
              </w:rPr>
            </w:pPr>
            <w:r>
              <w:rPr>
                <w:rFonts w:hint="default"/>
                <w:color w:val="auto"/>
                <w:highlight w:val="none"/>
              </w:rPr>
              <w:t>项目周边50m范围内无声环境保护目标，通过对高噪声设备采取降噪措施，项目厂界可以满足《工业企业厂界环境噪声排放标准》（GB12348-2008）中</w:t>
            </w:r>
            <w:r>
              <w:rPr>
                <w:rFonts w:hint="eastAsia"/>
                <w:color w:val="auto"/>
                <w:highlight w:val="none"/>
                <w:lang w:val="en-US" w:eastAsia="zh-CN"/>
              </w:rPr>
              <w:t>3</w:t>
            </w:r>
            <w:r>
              <w:rPr>
                <w:rFonts w:hint="default"/>
                <w:color w:val="auto"/>
                <w:highlight w:val="none"/>
              </w:rPr>
              <w:t>类区标准要求</w:t>
            </w:r>
            <w:r>
              <w:rPr>
                <w:rFonts w:hint="eastAsia"/>
                <w:color w:val="auto"/>
                <w:highlight w:val="none"/>
                <w:lang w:eastAsia="zh-CN"/>
              </w:rPr>
              <w:t>，</w:t>
            </w:r>
            <w:r>
              <w:rPr>
                <w:rFonts w:hint="default"/>
                <w:color w:val="auto"/>
                <w:highlight w:val="none"/>
              </w:rPr>
              <w:t>其标准值见表</w:t>
            </w:r>
            <w:r>
              <w:rPr>
                <w:rFonts w:hint="eastAsia"/>
                <w:color w:val="auto"/>
                <w:highlight w:val="none"/>
                <w:lang w:val="en-US" w:eastAsia="zh-CN"/>
              </w:rPr>
              <w:t>4-7</w:t>
            </w:r>
            <w:r>
              <w:rPr>
                <w:rFonts w:hint="default"/>
                <w:color w:val="auto"/>
                <w:highlight w:val="none"/>
              </w:rPr>
              <w:t>。</w:t>
            </w:r>
          </w:p>
          <w:p>
            <w:pPr>
              <w:pStyle w:val="28"/>
              <w:bidi w:val="0"/>
              <w:spacing w:line="240" w:lineRule="auto"/>
              <w:rPr>
                <w:rFonts w:hint="default"/>
                <w:b/>
                <w:bCs/>
                <w:color w:val="auto"/>
                <w:highlight w:val="none"/>
              </w:rPr>
            </w:pPr>
            <w:r>
              <w:rPr>
                <w:rFonts w:hint="default"/>
                <w:b/>
                <w:bCs/>
                <w:color w:val="auto"/>
                <w:highlight w:val="none"/>
              </w:rPr>
              <w:t>表</w:t>
            </w:r>
            <w:r>
              <w:rPr>
                <w:rFonts w:hint="eastAsia"/>
                <w:b/>
                <w:bCs/>
                <w:color w:val="auto"/>
                <w:highlight w:val="none"/>
                <w:lang w:val="en-US" w:eastAsia="zh-CN"/>
              </w:rPr>
              <w:t xml:space="preserve">4-7    </w:t>
            </w:r>
            <w:r>
              <w:rPr>
                <w:rFonts w:hint="default"/>
                <w:b/>
                <w:bCs/>
                <w:color w:val="auto"/>
                <w:highlight w:val="none"/>
              </w:rPr>
              <w:t>噪声评价标准单位：dB（A）</w:t>
            </w:r>
          </w:p>
          <w:tbl>
            <w:tblPr>
              <w:tblStyle w:val="18"/>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5058"/>
              <w:gridCol w:w="1017"/>
              <w:gridCol w:w="1017"/>
              <w:gridCol w:w="101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326" w:hRule="atLeast"/>
                <w:jc w:val="center"/>
              </w:trPr>
              <w:tc>
                <w:tcPr>
                  <w:tcW w:w="3118" w:type="pct"/>
                  <w:tcBorders>
                    <w:bottom w:val="single" w:color="000000" w:sz="12" w:space="0"/>
                  </w:tcBorders>
                  <w:noWrap w:val="0"/>
                  <w:vAlign w:val="center"/>
                </w:tcPr>
                <w:p>
                  <w:pPr>
                    <w:pStyle w:val="29"/>
                    <w:bidi w:val="0"/>
                    <w:rPr>
                      <w:rFonts w:hint="default"/>
                      <w:b/>
                      <w:bCs/>
                      <w:color w:val="auto"/>
                      <w:highlight w:val="none"/>
                    </w:rPr>
                  </w:pPr>
                  <w:r>
                    <w:rPr>
                      <w:rFonts w:hint="default"/>
                      <w:b/>
                      <w:bCs/>
                      <w:color w:val="auto"/>
                      <w:highlight w:val="none"/>
                    </w:rPr>
                    <w:t>采用标准</w:t>
                  </w:r>
                </w:p>
              </w:tc>
              <w:tc>
                <w:tcPr>
                  <w:tcW w:w="627" w:type="pct"/>
                  <w:tcBorders>
                    <w:bottom w:val="single" w:color="000000" w:sz="12" w:space="0"/>
                  </w:tcBorders>
                  <w:noWrap w:val="0"/>
                  <w:vAlign w:val="center"/>
                </w:tcPr>
                <w:p>
                  <w:pPr>
                    <w:pStyle w:val="29"/>
                    <w:bidi w:val="0"/>
                    <w:rPr>
                      <w:rFonts w:hint="default"/>
                      <w:b/>
                      <w:bCs/>
                      <w:color w:val="auto"/>
                      <w:highlight w:val="none"/>
                    </w:rPr>
                  </w:pPr>
                  <w:r>
                    <w:rPr>
                      <w:rFonts w:hint="default"/>
                      <w:b/>
                      <w:bCs/>
                      <w:color w:val="auto"/>
                      <w:highlight w:val="none"/>
                    </w:rPr>
                    <w:t>类别</w:t>
                  </w:r>
                </w:p>
              </w:tc>
              <w:tc>
                <w:tcPr>
                  <w:tcW w:w="627" w:type="pct"/>
                  <w:tcBorders>
                    <w:bottom w:val="single" w:color="000000" w:sz="12" w:space="0"/>
                  </w:tcBorders>
                  <w:noWrap w:val="0"/>
                  <w:vAlign w:val="center"/>
                </w:tcPr>
                <w:p>
                  <w:pPr>
                    <w:pStyle w:val="29"/>
                    <w:bidi w:val="0"/>
                    <w:rPr>
                      <w:rFonts w:hint="default"/>
                      <w:b/>
                      <w:bCs/>
                      <w:color w:val="auto"/>
                      <w:highlight w:val="none"/>
                    </w:rPr>
                  </w:pPr>
                  <w:r>
                    <w:rPr>
                      <w:rFonts w:hint="default"/>
                      <w:b/>
                      <w:bCs/>
                      <w:color w:val="auto"/>
                      <w:highlight w:val="none"/>
                    </w:rPr>
                    <w:t>昼间</w:t>
                  </w:r>
                </w:p>
              </w:tc>
              <w:tc>
                <w:tcPr>
                  <w:tcW w:w="627" w:type="pct"/>
                  <w:tcBorders>
                    <w:bottom w:val="single" w:color="000000" w:sz="12" w:space="0"/>
                  </w:tcBorders>
                  <w:noWrap w:val="0"/>
                  <w:vAlign w:val="center"/>
                </w:tcPr>
                <w:p>
                  <w:pPr>
                    <w:pStyle w:val="29"/>
                    <w:bidi w:val="0"/>
                    <w:rPr>
                      <w:rFonts w:hint="default"/>
                      <w:b/>
                      <w:bCs/>
                      <w:color w:val="auto"/>
                      <w:highlight w:val="none"/>
                    </w:rPr>
                  </w:pPr>
                  <w:r>
                    <w:rPr>
                      <w:rFonts w:hint="default"/>
                      <w:b/>
                      <w:bCs/>
                      <w:color w:val="auto"/>
                      <w:highlight w:val="none"/>
                    </w:rPr>
                    <w:t>夜间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3118" w:type="pct"/>
                  <w:tcBorders>
                    <w:top w:val="single" w:color="000000" w:sz="12" w:space="0"/>
                  </w:tcBorders>
                  <w:noWrap w:val="0"/>
                  <w:vAlign w:val="center"/>
                </w:tcPr>
                <w:p>
                  <w:pPr>
                    <w:pStyle w:val="29"/>
                    <w:bidi w:val="0"/>
                    <w:rPr>
                      <w:rFonts w:hint="default"/>
                      <w:color w:val="auto"/>
                      <w:highlight w:val="none"/>
                    </w:rPr>
                  </w:pPr>
                  <w:r>
                    <w:rPr>
                      <w:rFonts w:hint="default"/>
                      <w:color w:val="auto"/>
                      <w:highlight w:val="none"/>
                    </w:rPr>
                    <w:t>工业企业厂界环境噪声排放标准</w:t>
                  </w:r>
                </w:p>
              </w:tc>
              <w:tc>
                <w:tcPr>
                  <w:tcW w:w="627" w:type="pct"/>
                  <w:tcBorders>
                    <w:top w:val="single" w:color="000000" w:sz="12" w:space="0"/>
                  </w:tcBorders>
                  <w:noWrap w:val="0"/>
                  <w:vAlign w:val="center"/>
                </w:tcPr>
                <w:p>
                  <w:pPr>
                    <w:pStyle w:val="29"/>
                    <w:bidi w:val="0"/>
                    <w:rPr>
                      <w:rFonts w:hint="default"/>
                      <w:color w:val="auto"/>
                      <w:highlight w:val="none"/>
                      <w:lang w:val="en-US" w:eastAsia="zh-CN"/>
                    </w:rPr>
                  </w:pPr>
                  <w:r>
                    <w:rPr>
                      <w:rFonts w:hint="eastAsia"/>
                      <w:color w:val="auto"/>
                      <w:highlight w:val="none"/>
                      <w:lang w:val="en-US" w:eastAsia="zh-CN"/>
                    </w:rPr>
                    <w:t>3</w:t>
                  </w:r>
                </w:p>
              </w:tc>
              <w:tc>
                <w:tcPr>
                  <w:tcW w:w="627" w:type="pct"/>
                  <w:tcBorders>
                    <w:top w:val="single" w:color="000000" w:sz="12" w:space="0"/>
                  </w:tcBorders>
                  <w:noWrap w:val="0"/>
                  <w:vAlign w:val="center"/>
                </w:tcPr>
                <w:p>
                  <w:pPr>
                    <w:pStyle w:val="29"/>
                    <w:bidi w:val="0"/>
                    <w:rPr>
                      <w:rFonts w:hint="default"/>
                      <w:color w:val="auto"/>
                      <w:highlight w:val="none"/>
                      <w:lang w:eastAsia="zh-CN"/>
                    </w:rPr>
                  </w:pPr>
                  <w:r>
                    <w:rPr>
                      <w:rFonts w:hint="default"/>
                      <w:color w:val="auto"/>
                      <w:highlight w:val="none"/>
                    </w:rPr>
                    <w:t>6</w:t>
                  </w:r>
                  <w:r>
                    <w:rPr>
                      <w:rFonts w:hint="eastAsia"/>
                      <w:color w:val="auto"/>
                      <w:highlight w:val="none"/>
                      <w:lang w:val="en-US" w:eastAsia="zh-CN"/>
                    </w:rPr>
                    <w:t>5</w:t>
                  </w:r>
                </w:p>
              </w:tc>
              <w:tc>
                <w:tcPr>
                  <w:tcW w:w="627" w:type="pct"/>
                  <w:tcBorders>
                    <w:top w:val="single" w:color="000000" w:sz="12" w:space="0"/>
                  </w:tcBorders>
                  <w:noWrap w:val="0"/>
                  <w:vAlign w:val="center"/>
                </w:tcPr>
                <w:p>
                  <w:pPr>
                    <w:pStyle w:val="29"/>
                    <w:bidi w:val="0"/>
                    <w:rPr>
                      <w:rFonts w:hint="default"/>
                      <w:color w:val="auto"/>
                      <w:highlight w:val="none"/>
                      <w:lang w:eastAsia="zh-CN"/>
                    </w:rPr>
                  </w:pPr>
                  <w:r>
                    <w:rPr>
                      <w:rFonts w:hint="default"/>
                      <w:color w:val="auto"/>
                      <w:highlight w:val="none"/>
                    </w:rPr>
                    <w:t>5</w:t>
                  </w:r>
                  <w:r>
                    <w:rPr>
                      <w:rFonts w:hint="eastAsia"/>
                      <w:color w:val="auto"/>
                      <w:highlight w:val="none"/>
                      <w:lang w:val="en-US" w:eastAsia="zh-CN"/>
                    </w:rPr>
                    <w:t>5</w:t>
                  </w:r>
                </w:p>
              </w:tc>
            </w:tr>
          </w:tbl>
          <w:p>
            <w:pPr>
              <w:pStyle w:val="14"/>
              <w:bidi w:val="0"/>
              <w:ind w:left="0" w:leftChars="0" w:firstLine="0" w:firstLineChars="0"/>
              <w:rPr>
                <w:rFonts w:hint="default"/>
                <w:color w:val="auto"/>
                <w:highlight w:val="none"/>
              </w:rPr>
            </w:pPr>
          </w:p>
          <w:p>
            <w:pPr>
              <w:pStyle w:val="14"/>
              <w:bidi w:val="0"/>
              <w:rPr>
                <w:rFonts w:hint="default"/>
                <w:color w:val="auto"/>
                <w:highlight w:val="none"/>
              </w:rPr>
            </w:pPr>
            <w:r>
              <w:rPr>
                <w:rFonts w:hint="default"/>
                <w:color w:val="auto"/>
                <w:highlight w:val="none"/>
              </w:rPr>
              <w:t>项目各设备噪声及治理措施见表</w:t>
            </w:r>
            <w:r>
              <w:rPr>
                <w:rFonts w:hint="eastAsia"/>
                <w:color w:val="auto"/>
                <w:highlight w:val="none"/>
                <w:lang w:val="en-US" w:eastAsia="zh-CN"/>
              </w:rPr>
              <w:t>4-8</w:t>
            </w:r>
            <w:r>
              <w:rPr>
                <w:rFonts w:hint="default"/>
                <w:color w:val="auto"/>
                <w:highlight w:val="none"/>
              </w:rPr>
              <w:t>。</w:t>
            </w:r>
          </w:p>
          <w:p>
            <w:pPr>
              <w:pStyle w:val="28"/>
              <w:bidi w:val="0"/>
              <w:spacing w:line="240" w:lineRule="auto"/>
              <w:rPr>
                <w:rFonts w:hint="default"/>
                <w:b/>
                <w:bCs/>
                <w:color w:val="auto"/>
                <w:highlight w:val="none"/>
              </w:rPr>
            </w:pPr>
            <w:r>
              <w:rPr>
                <w:rFonts w:hint="default"/>
                <w:b/>
                <w:bCs/>
                <w:color w:val="auto"/>
                <w:highlight w:val="none"/>
              </w:rPr>
              <w:t>表</w:t>
            </w:r>
            <w:r>
              <w:rPr>
                <w:rFonts w:hint="eastAsia"/>
                <w:b/>
                <w:bCs/>
                <w:color w:val="auto"/>
                <w:highlight w:val="none"/>
                <w:lang w:val="en-US" w:eastAsia="zh-CN"/>
              </w:rPr>
              <w:t xml:space="preserve">4-8    </w:t>
            </w:r>
            <w:r>
              <w:rPr>
                <w:rFonts w:hint="default"/>
                <w:b/>
                <w:bCs/>
                <w:color w:val="auto"/>
                <w:highlight w:val="none"/>
              </w:rPr>
              <w:t>本项目噪声源强一览表</w:t>
            </w:r>
          </w:p>
          <w:tbl>
            <w:tblPr>
              <w:tblStyle w:val="18"/>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75"/>
              <w:gridCol w:w="1168"/>
              <w:gridCol w:w="1376"/>
              <w:gridCol w:w="678"/>
              <w:gridCol w:w="1751"/>
              <w:gridCol w:w="196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4" w:type="pct"/>
                  <w:tcBorders>
                    <w:bottom w:val="single" w:color="000000" w:sz="12" w:space="0"/>
                    <w:tl2br w:val="nil"/>
                    <w:tr2bl w:val="nil"/>
                  </w:tcBorders>
                  <w:noWrap w:val="0"/>
                  <w:vAlign w:val="center"/>
                </w:tcPr>
                <w:p>
                  <w:pPr>
                    <w:pStyle w:val="29"/>
                    <w:bidi w:val="0"/>
                    <w:rPr>
                      <w:rFonts w:hint="default"/>
                      <w:b/>
                      <w:bCs/>
                      <w:color w:val="auto"/>
                      <w:highlight w:val="none"/>
                    </w:rPr>
                  </w:pPr>
                  <w:r>
                    <w:rPr>
                      <w:rFonts w:hint="default"/>
                      <w:b/>
                      <w:bCs/>
                      <w:color w:val="auto"/>
                      <w:highlight w:val="none"/>
                    </w:rPr>
                    <w:t>设备名称</w:t>
                  </w:r>
                </w:p>
              </w:tc>
              <w:tc>
                <w:tcPr>
                  <w:tcW w:w="720" w:type="pct"/>
                  <w:tcBorders>
                    <w:bottom w:val="single" w:color="000000" w:sz="12" w:space="0"/>
                    <w:tl2br w:val="nil"/>
                    <w:tr2bl w:val="nil"/>
                  </w:tcBorders>
                  <w:noWrap w:val="0"/>
                  <w:vAlign w:val="center"/>
                </w:tcPr>
                <w:p>
                  <w:pPr>
                    <w:pStyle w:val="29"/>
                    <w:bidi w:val="0"/>
                    <w:rPr>
                      <w:rFonts w:hint="default"/>
                      <w:b/>
                      <w:bCs/>
                      <w:color w:val="auto"/>
                      <w:highlight w:val="none"/>
                    </w:rPr>
                  </w:pPr>
                  <w:r>
                    <w:rPr>
                      <w:rFonts w:hint="default"/>
                      <w:b/>
                      <w:bCs/>
                      <w:color w:val="auto"/>
                      <w:highlight w:val="none"/>
                    </w:rPr>
                    <w:t>排放规律</w:t>
                  </w:r>
                </w:p>
              </w:tc>
              <w:tc>
                <w:tcPr>
                  <w:tcW w:w="848" w:type="pct"/>
                  <w:tcBorders>
                    <w:bottom w:val="single" w:color="000000" w:sz="12" w:space="0"/>
                    <w:tl2br w:val="nil"/>
                    <w:tr2bl w:val="nil"/>
                  </w:tcBorders>
                  <w:noWrap w:val="0"/>
                  <w:vAlign w:val="center"/>
                </w:tcPr>
                <w:p>
                  <w:pPr>
                    <w:pStyle w:val="29"/>
                    <w:bidi w:val="0"/>
                    <w:rPr>
                      <w:rFonts w:hint="default"/>
                      <w:b/>
                      <w:bCs/>
                      <w:color w:val="auto"/>
                      <w:highlight w:val="none"/>
                    </w:rPr>
                  </w:pPr>
                  <w:r>
                    <w:rPr>
                      <w:rFonts w:hint="default"/>
                      <w:b/>
                      <w:bCs/>
                      <w:color w:val="auto"/>
                      <w:highlight w:val="none"/>
                    </w:rPr>
                    <w:t>源强dB（A）</w:t>
                  </w:r>
                </w:p>
              </w:tc>
              <w:tc>
                <w:tcPr>
                  <w:tcW w:w="418" w:type="pct"/>
                  <w:tcBorders>
                    <w:bottom w:val="single" w:color="000000" w:sz="12" w:space="0"/>
                    <w:tl2br w:val="nil"/>
                    <w:tr2bl w:val="nil"/>
                  </w:tcBorders>
                  <w:noWrap w:val="0"/>
                  <w:vAlign w:val="center"/>
                </w:tcPr>
                <w:p>
                  <w:pPr>
                    <w:pStyle w:val="29"/>
                    <w:bidi w:val="0"/>
                    <w:rPr>
                      <w:rFonts w:hint="default"/>
                      <w:b/>
                      <w:bCs/>
                      <w:color w:val="auto"/>
                      <w:highlight w:val="none"/>
                    </w:rPr>
                  </w:pPr>
                  <w:r>
                    <w:rPr>
                      <w:rFonts w:hint="default"/>
                      <w:b/>
                      <w:bCs/>
                      <w:color w:val="auto"/>
                      <w:highlight w:val="none"/>
                    </w:rPr>
                    <w:t>数量</w:t>
                  </w:r>
                </w:p>
              </w:tc>
              <w:tc>
                <w:tcPr>
                  <w:tcW w:w="1079" w:type="pct"/>
                  <w:tcBorders>
                    <w:bottom w:val="single" w:color="000000" w:sz="12" w:space="0"/>
                    <w:tl2br w:val="nil"/>
                    <w:tr2bl w:val="nil"/>
                  </w:tcBorders>
                  <w:noWrap w:val="0"/>
                  <w:vAlign w:val="center"/>
                </w:tcPr>
                <w:p>
                  <w:pPr>
                    <w:pStyle w:val="29"/>
                    <w:bidi w:val="0"/>
                    <w:rPr>
                      <w:rFonts w:hint="default"/>
                      <w:b/>
                      <w:bCs/>
                      <w:color w:val="auto"/>
                      <w:highlight w:val="none"/>
                    </w:rPr>
                  </w:pPr>
                  <w:r>
                    <w:rPr>
                      <w:rFonts w:hint="default"/>
                      <w:b/>
                      <w:bCs/>
                      <w:color w:val="auto"/>
                      <w:highlight w:val="none"/>
                    </w:rPr>
                    <w:t>治理措施</w:t>
                  </w:r>
                </w:p>
              </w:tc>
              <w:tc>
                <w:tcPr>
                  <w:tcW w:w="1208" w:type="pct"/>
                  <w:tcBorders>
                    <w:bottom w:val="single" w:color="000000" w:sz="12" w:space="0"/>
                    <w:tl2br w:val="nil"/>
                    <w:tr2bl w:val="nil"/>
                  </w:tcBorders>
                  <w:noWrap w:val="0"/>
                  <w:vAlign w:val="center"/>
                </w:tcPr>
                <w:p>
                  <w:pPr>
                    <w:pStyle w:val="29"/>
                    <w:bidi w:val="0"/>
                    <w:rPr>
                      <w:rFonts w:hint="default"/>
                      <w:b/>
                      <w:bCs/>
                      <w:color w:val="auto"/>
                      <w:highlight w:val="none"/>
                    </w:rPr>
                  </w:pPr>
                  <w:r>
                    <w:rPr>
                      <w:rFonts w:hint="default"/>
                      <w:b/>
                      <w:bCs/>
                      <w:color w:val="auto"/>
                      <w:highlight w:val="none"/>
                    </w:rPr>
                    <w:t>降噪效果</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724" w:type="pct"/>
                  <w:tcBorders>
                    <w:top w:val="single" w:color="000000" w:sz="12" w:space="0"/>
                    <w:tl2br w:val="nil"/>
                    <w:tr2bl w:val="nil"/>
                  </w:tcBorders>
                  <w:noWrap w:val="0"/>
                  <w:vAlign w:val="center"/>
                </w:tcPr>
                <w:p>
                  <w:pPr>
                    <w:pStyle w:val="29"/>
                    <w:bidi w:val="0"/>
                    <w:rPr>
                      <w:rFonts w:hint="default" w:eastAsia="宋体"/>
                      <w:b w:val="0"/>
                      <w:bCs w:val="0"/>
                      <w:color w:val="auto"/>
                      <w:highlight w:val="none"/>
                      <w:lang w:val="en-US" w:eastAsia="zh-CN"/>
                    </w:rPr>
                  </w:pPr>
                  <w:r>
                    <w:rPr>
                      <w:rFonts w:hint="eastAsia"/>
                      <w:b w:val="0"/>
                      <w:bCs w:val="0"/>
                      <w:color w:val="auto"/>
                      <w:highlight w:val="none"/>
                      <w:lang w:val="en-US" w:eastAsia="zh-CN"/>
                    </w:rPr>
                    <w:t>切割</w:t>
                  </w:r>
                  <w:r>
                    <w:rPr>
                      <w:rFonts w:hint="default"/>
                      <w:b w:val="0"/>
                      <w:bCs w:val="0"/>
                      <w:color w:val="auto"/>
                      <w:highlight w:val="none"/>
                      <w:lang w:val="en-US" w:eastAsia="zh-CN"/>
                    </w:rPr>
                    <w:t>机</w:t>
                  </w:r>
                </w:p>
              </w:tc>
              <w:tc>
                <w:tcPr>
                  <w:tcW w:w="720" w:type="pct"/>
                  <w:tcBorders>
                    <w:top w:val="single" w:color="000000" w:sz="12" w:space="0"/>
                    <w:tl2br w:val="nil"/>
                    <w:tr2bl w:val="nil"/>
                  </w:tcBorders>
                  <w:noWrap w:val="0"/>
                  <w:vAlign w:val="center"/>
                </w:tcPr>
                <w:p>
                  <w:pPr>
                    <w:pStyle w:val="29"/>
                    <w:bidi w:val="0"/>
                    <w:rPr>
                      <w:rFonts w:hint="default"/>
                      <w:color w:val="auto"/>
                      <w:highlight w:val="none"/>
                    </w:rPr>
                  </w:pPr>
                  <w:r>
                    <w:rPr>
                      <w:rFonts w:hint="default"/>
                      <w:color w:val="auto"/>
                      <w:highlight w:val="none"/>
                    </w:rPr>
                    <w:t>连续</w:t>
                  </w:r>
                </w:p>
              </w:tc>
              <w:tc>
                <w:tcPr>
                  <w:tcW w:w="848" w:type="pct"/>
                  <w:tcBorders>
                    <w:top w:val="single" w:color="000000" w:sz="12" w:space="0"/>
                    <w:tl2br w:val="nil"/>
                    <w:tr2bl w:val="nil"/>
                  </w:tcBorders>
                  <w:noWrap w:val="0"/>
                  <w:vAlign w:val="center"/>
                </w:tcPr>
                <w:p>
                  <w:pPr>
                    <w:pStyle w:val="29"/>
                    <w:bidi w:val="0"/>
                    <w:rPr>
                      <w:rFonts w:hint="default"/>
                      <w:color w:val="auto"/>
                      <w:highlight w:val="none"/>
                    </w:rPr>
                  </w:pPr>
                  <w:r>
                    <w:rPr>
                      <w:rFonts w:hint="default"/>
                      <w:color w:val="auto"/>
                      <w:highlight w:val="none"/>
                    </w:rPr>
                    <w:t>75~</w:t>
                  </w:r>
                  <w:r>
                    <w:rPr>
                      <w:rFonts w:hint="default"/>
                      <w:color w:val="auto"/>
                      <w:highlight w:val="none"/>
                      <w:lang w:val="en-US" w:eastAsia="zh-CN"/>
                    </w:rPr>
                    <w:t>90</w:t>
                  </w:r>
                </w:p>
              </w:tc>
              <w:tc>
                <w:tcPr>
                  <w:tcW w:w="418" w:type="pct"/>
                  <w:tcBorders>
                    <w:top w:val="single" w:color="000000" w:sz="12" w:space="0"/>
                    <w:tl2br w:val="nil"/>
                    <w:tr2bl w:val="nil"/>
                  </w:tcBorders>
                  <w:noWrap w:val="0"/>
                  <w:vAlign w:val="center"/>
                </w:tcPr>
                <w:p>
                  <w:pPr>
                    <w:pStyle w:val="29"/>
                    <w:bidi w:val="0"/>
                    <w:rPr>
                      <w:rFonts w:hint="default"/>
                      <w:color w:val="auto"/>
                      <w:highlight w:val="none"/>
                    </w:rPr>
                  </w:pPr>
                  <w:r>
                    <w:rPr>
                      <w:rFonts w:hint="eastAsia"/>
                      <w:color w:val="auto"/>
                      <w:highlight w:val="none"/>
                      <w:lang w:val="en-US" w:eastAsia="zh-CN"/>
                    </w:rPr>
                    <w:t>2</w:t>
                  </w:r>
                  <w:r>
                    <w:rPr>
                      <w:rFonts w:hint="default"/>
                      <w:color w:val="auto"/>
                      <w:highlight w:val="none"/>
                    </w:rPr>
                    <w:t>台</w:t>
                  </w:r>
                </w:p>
              </w:tc>
              <w:tc>
                <w:tcPr>
                  <w:tcW w:w="1079" w:type="pct"/>
                  <w:vMerge w:val="restart"/>
                  <w:tcBorders>
                    <w:top w:val="single" w:color="000000" w:sz="12" w:space="0"/>
                    <w:tl2br w:val="nil"/>
                    <w:tr2bl w:val="nil"/>
                  </w:tcBorders>
                  <w:noWrap w:val="0"/>
                  <w:vAlign w:val="center"/>
                </w:tcPr>
                <w:p>
                  <w:pPr>
                    <w:pStyle w:val="29"/>
                    <w:bidi w:val="0"/>
                    <w:rPr>
                      <w:rFonts w:hint="default" w:eastAsia="宋体"/>
                      <w:color w:val="auto"/>
                      <w:highlight w:val="none"/>
                      <w:lang w:val="en-US" w:eastAsia="zh-CN"/>
                    </w:rPr>
                  </w:pPr>
                  <w:r>
                    <w:rPr>
                      <w:rFonts w:hint="default"/>
                      <w:color w:val="auto"/>
                      <w:highlight w:val="none"/>
                    </w:rPr>
                    <w:t>减振基座，厂房</w:t>
                  </w:r>
                  <w:r>
                    <w:rPr>
                      <w:rFonts w:hint="eastAsia"/>
                      <w:color w:val="auto"/>
                      <w:highlight w:val="none"/>
                      <w:lang w:val="en-US" w:eastAsia="zh-CN"/>
                    </w:rPr>
                    <w:t>隔声</w:t>
                  </w:r>
                </w:p>
              </w:tc>
              <w:tc>
                <w:tcPr>
                  <w:tcW w:w="1208" w:type="pct"/>
                  <w:vMerge w:val="restart"/>
                  <w:tcBorders>
                    <w:top w:val="single" w:color="000000" w:sz="12" w:space="0"/>
                    <w:tl2br w:val="nil"/>
                    <w:tr2bl w:val="nil"/>
                  </w:tcBorders>
                  <w:noWrap w:val="0"/>
                  <w:vAlign w:val="center"/>
                </w:tcPr>
                <w:p>
                  <w:pPr>
                    <w:pStyle w:val="29"/>
                    <w:bidi w:val="0"/>
                    <w:rPr>
                      <w:rFonts w:hint="default" w:eastAsia="宋体"/>
                      <w:color w:val="auto"/>
                      <w:highlight w:val="none"/>
                      <w:lang w:val="en-US" w:eastAsia="zh-CN"/>
                    </w:rPr>
                  </w:pPr>
                  <w:r>
                    <w:rPr>
                      <w:rFonts w:hint="eastAsia"/>
                      <w:color w:val="auto"/>
                      <w:highlight w:val="none"/>
                      <w:lang w:val="en-US" w:eastAsia="zh-CN"/>
                    </w:rPr>
                    <w:t>20</w:t>
                  </w:r>
                  <w:r>
                    <w:rPr>
                      <w:rFonts w:hint="default"/>
                      <w:color w:val="auto"/>
                      <w:highlight w:val="none"/>
                    </w:rPr>
                    <w:t>dB(A)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724" w:type="pct"/>
                  <w:tcBorders>
                    <w:tl2br w:val="nil"/>
                    <w:tr2bl w:val="nil"/>
                  </w:tcBorders>
                  <w:noWrap w:val="0"/>
                  <w:vAlign w:val="center"/>
                </w:tcPr>
                <w:p>
                  <w:pPr>
                    <w:pStyle w:val="29"/>
                    <w:bidi w:val="0"/>
                    <w:rPr>
                      <w:rFonts w:hint="default"/>
                      <w:b w:val="0"/>
                      <w:bCs w:val="0"/>
                      <w:color w:val="auto"/>
                      <w:highlight w:val="none"/>
                    </w:rPr>
                  </w:pPr>
                  <w:r>
                    <w:rPr>
                      <w:rFonts w:hint="eastAsia"/>
                      <w:b w:val="0"/>
                      <w:bCs w:val="0"/>
                      <w:color w:val="auto"/>
                      <w:highlight w:val="none"/>
                      <w:lang w:val="en-US" w:eastAsia="zh-CN"/>
                    </w:rPr>
                    <w:t>混合</w:t>
                  </w:r>
                  <w:r>
                    <w:rPr>
                      <w:rFonts w:hint="default"/>
                      <w:b w:val="0"/>
                      <w:bCs w:val="0"/>
                      <w:color w:val="auto"/>
                      <w:highlight w:val="none"/>
                      <w:lang w:val="en-US" w:eastAsia="zh-CN"/>
                    </w:rPr>
                    <w:t>机</w:t>
                  </w:r>
                </w:p>
              </w:tc>
              <w:tc>
                <w:tcPr>
                  <w:tcW w:w="720" w:type="pct"/>
                  <w:tcBorders>
                    <w:tl2br w:val="nil"/>
                    <w:tr2bl w:val="nil"/>
                  </w:tcBorders>
                  <w:noWrap w:val="0"/>
                  <w:vAlign w:val="center"/>
                </w:tcPr>
                <w:p>
                  <w:pPr>
                    <w:pStyle w:val="29"/>
                    <w:bidi w:val="0"/>
                    <w:rPr>
                      <w:rFonts w:hint="default"/>
                      <w:color w:val="auto"/>
                      <w:highlight w:val="none"/>
                    </w:rPr>
                  </w:pPr>
                  <w:r>
                    <w:rPr>
                      <w:rFonts w:hint="default"/>
                      <w:color w:val="auto"/>
                      <w:highlight w:val="none"/>
                    </w:rPr>
                    <w:t>连续</w:t>
                  </w:r>
                </w:p>
              </w:tc>
              <w:tc>
                <w:tcPr>
                  <w:tcW w:w="848" w:type="pct"/>
                  <w:tcBorders>
                    <w:tl2br w:val="nil"/>
                    <w:tr2bl w:val="nil"/>
                  </w:tcBorders>
                  <w:noWrap w:val="0"/>
                  <w:vAlign w:val="center"/>
                </w:tcPr>
                <w:p>
                  <w:pPr>
                    <w:pStyle w:val="29"/>
                    <w:bidi w:val="0"/>
                    <w:rPr>
                      <w:rFonts w:hint="default"/>
                      <w:color w:val="auto"/>
                      <w:highlight w:val="none"/>
                      <w:lang w:val="en-US"/>
                    </w:rPr>
                  </w:pPr>
                  <w:r>
                    <w:rPr>
                      <w:rFonts w:hint="default"/>
                      <w:color w:val="auto"/>
                      <w:highlight w:val="none"/>
                      <w:lang w:val="en-US" w:eastAsia="zh-CN"/>
                    </w:rPr>
                    <w:t>70</w:t>
                  </w:r>
                  <w:r>
                    <w:rPr>
                      <w:rFonts w:hint="default"/>
                      <w:color w:val="auto"/>
                      <w:highlight w:val="none"/>
                    </w:rPr>
                    <w:t>~</w:t>
                  </w:r>
                  <w:r>
                    <w:rPr>
                      <w:rFonts w:hint="default"/>
                      <w:color w:val="auto"/>
                      <w:highlight w:val="none"/>
                      <w:lang w:val="en-US" w:eastAsia="zh-CN"/>
                    </w:rPr>
                    <w:t>85</w:t>
                  </w:r>
                </w:p>
              </w:tc>
              <w:tc>
                <w:tcPr>
                  <w:tcW w:w="418" w:type="pct"/>
                  <w:tcBorders>
                    <w:tl2br w:val="nil"/>
                    <w:tr2bl w:val="nil"/>
                  </w:tcBorders>
                  <w:noWrap w:val="0"/>
                  <w:vAlign w:val="center"/>
                </w:tcPr>
                <w:p>
                  <w:pPr>
                    <w:pStyle w:val="29"/>
                    <w:bidi w:val="0"/>
                    <w:rPr>
                      <w:rFonts w:hint="default"/>
                      <w:color w:val="auto"/>
                      <w:highlight w:val="none"/>
                    </w:rPr>
                  </w:pPr>
                  <w:r>
                    <w:rPr>
                      <w:rFonts w:hint="eastAsia"/>
                      <w:color w:val="auto"/>
                      <w:highlight w:val="none"/>
                      <w:lang w:val="en-US" w:eastAsia="zh-CN"/>
                    </w:rPr>
                    <w:t>5</w:t>
                  </w:r>
                  <w:r>
                    <w:rPr>
                      <w:rFonts w:hint="default"/>
                      <w:color w:val="auto"/>
                      <w:highlight w:val="none"/>
                    </w:rPr>
                    <w:t>台</w:t>
                  </w:r>
                </w:p>
              </w:tc>
              <w:tc>
                <w:tcPr>
                  <w:tcW w:w="1079" w:type="pct"/>
                  <w:vMerge w:val="continue"/>
                  <w:tcBorders>
                    <w:tl2br w:val="nil"/>
                    <w:tr2bl w:val="nil"/>
                  </w:tcBorders>
                  <w:noWrap w:val="0"/>
                  <w:vAlign w:val="center"/>
                </w:tcPr>
                <w:p>
                  <w:pPr>
                    <w:pStyle w:val="29"/>
                    <w:bidi w:val="0"/>
                    <w:rPr>
                      <w:rFonts w:hint="default"/>
                      <w:color w:val="auto"/>
                      <w:highlight w:val="none"/>
                    </w:rPr>
                  </w:pPr>
                </w:p>
              </w:tc>
              <w:tc>
                <w:tcPr>
                  <w:tcW w:w="1208" w:type="pct"/>
                  <w:vMerge w:val="continue"/>
                  <w:tcBorders>
                    <w:tl2br w:val="nil"/>
                    <w:tr2bl w:val="nil"/>
                  </w:tcBorders>
                  <w:noWrap w:val="0"/>
                  <w:vAlign w:val="center"/>
                </w:tcPr>
                <w:p>
                  <w:pPr>
                    <w:pStyle w:val="29"/>
                    <w:bidi w:val="0"/>
                    <w:rPr>
                      <w:rFonts w:hint="default" w:eastAsia="宋体"/>
                      <w:color w:val="auto"/>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724" w:type="pct"/>
                  <w:tcBorders>
                    <w:tl2br w:val="nil"/>
                    <w:tr2bl w:val="nil"/>
                  </w:tcBorders>
                  <w:noWrap w:val="0"/>
                  <w:vAlign w:val="center"/>
                </w:tcPr>
                <w:p>
                  <w:pPr>
                    <w:pStyle w:val="29"/>
                    <w:bidi w:val="0"/>
                    <w:rPr>
                      <w:rFonts w:hint="default"/>
                      <w:b w:val="0"/>
                      <w:bCs w:val="0"/>
                      <w:color w:val="auto"/>
                      <w:highlight w:val="none"/>
                    </w:rPr>
                  </w:pPr>
                  <w:r>
                    <w:rPr>
                      <w:rFonts w:hint="eastAsia"/>
                      <w:b w:val="0"/>
                      <w:bCs w:val="0"/>
                      <w:color w:val="auto"/>
                      <w:highlight w:val="none"/>
                      <w:lang w:val="en-US" w:eastAsia="zh-CN"/>
                    </w:rPr>
                    <w:t>打孔</w:t>
                  </w:r>
                  <w:r>
                    <w:rPr>
                      <w:rFonts w:hint="default"/>
                      <w:b w:val="0"/>
                      <w:bCs w:val="0"/>
                      <w:color w:val="auto"/>
                      <w:highlight w:val="none"/>
                      <w:lang w:val="en-US" w:eastAsia="zh-CN"/>
                    </w:rPr>
                    <w:t>机</w:t>
                  </w:r>
                </w:p>
              </w:tc>
              <w:tc>
                <w:tcPr>
                  <w:tcW w:w="720" w:type="pct"/>
                  <w:tcBorders>
                    <w:tl2br w:val="nil"/>
                    <w:tr2bl w:val="nil"/>
                  </w:tcBorders>
                  <w:noWrap w:val="0"/>
                  <w:vAlign w:val="center"/>
                </w:tcPr>
                <w:p>
                  <w:pPr>
                    <w:pStyle w:val="29"/>
                    <w:bidi w:val="0"/>
                    <w:rPr>
                      <w:rFonts w:hint="default"/>
                      <w:color w:val="auto"/>
                      <w:highlight w:val="none"/>
                    </w:rPr>
                  </w:pPr>
                  <w:r>
                    <w:rPr>
                      <w:rFonts w:hint="default"/>
                      <w:color w:val="auto"/>
                      <w:highlight w:val="none"/>
                    </w:rPr>
                    <w:t>连续</w:t>
                  </w:r>
                </w:p>
              </w:tc>
              <w:tc>
                <w:tcPr>
                  <w:tcW w:w="848" w:type="pct"/>
                  <w:tcBorders>
                    <w:tl2br w:val="nil"/>
                    <w:tr2bl w:val="nil"/>
                  </w:tcBorders>
                  <w:noWrap w:val="0"/>
                  <w:vAlign w:val="center"/>
                </w:tcPr>
                <w:p>
                  <w:pPr>
                    <w:pStyle w:val="29"/>
                    <w:bidi w:val="0"/>
                    <w:rPr>
                      <w:rFonts w:hint="default" w:eastAsia="宋体"/>
                      <w:color w:val="auto"/>
                      <w:highlight w:val="none"/>
                      <w:lang w:val="en-US" w:eastAsia="zh-CN"/>
                    </w:rPr>
                  </w:pPr>
                  <w:r>
                    <w:rPr>
                      <w:rFonts w:hint="default"/>
                      <w:color w:val="auto"/>
                      <w:highlight w:val="none"/>
                    </w:rPr>
                    <w:t>75~</w:t>
                  </w:r>
                  <w:r>
                    <w:rPr>
                      <w:rFonts w:hint="eastAsia"/>
                      <w:color w:val="auto"/>
                      <w:highlight w:val="none"/>
                      <w:lang w:val="en-US" w:eastAsia="zh-CN"/>
                    </w:rPr>
                    <w:t>95</w:t>
                  </w:r>
                </w:p>
              </w:tc>
              <w:tc>
                <w:tcPr>
                  <w:tcW w:w="418" w:type="pct"/>
                  <w:tcBorders>
                    <w:tl2br w:val="nil"/>
                    <w:tr2bl w:val="nil"/>
                  </w:tcBorders>
                  <w:noWrap w:val="0"/>
                  <w:vAlign w:val="center"/>
                </w:tcPr>
                <w:p>
                  <w:pPr>
                    <w:pStyle w:val="29"/>
                    <w:bidi w:val="0"/>
                    <w:rPr>
                      <w:rFonts w:hint="default" w:eastAsia="宋体"/>
                      <w:color w:val="auto"/>
                      <w:highlight w:val="none"/>
                      <w:lang w:val="en-US" w:eastAsia="zh-CN"/>
                    </w:rPr>
                  </w:pPr>
                  <w:r>
                    <w:rPr>
                      <w:rFonts w:hint="eastAsia"/>
                      <w:color w:val="auto"/>
                      <w:highlight w:val="none"/>
                      <w:lang w:val="en-US" w:eastAsia="zh-CN"/>
                    </w:rPr>
                    <w:t>2台</w:t>
                  </w:r>
                </w:p>
              </w:tc>
              <w:tc>
                <w:tcPr>
                  <w:tcW w:w="1079" w:type="pct"/>
                  <w:vMerge w:val="continue"/>
                  <w:tcBorders>
                    <w:tl2br w:val="nil"/>
                    <w:tr2bl w:val="nil"/>
                  </w:tcBorders>
                  <w:noWrap w:val="0"/>
                  <w:vAlign w:val="center"/>
                </w:tcPr>
                <w:p>
                  <w:pPr>
                    <w:pStyle w:val="29"/>
                    <w:bidi w:val="0"/>
                    <w:rPr>
                      <w:rFonts w:hint="default"/>
                      <w:color w:val="auto"/>
                      <w:highlight w:val="none"/>
                    </w:rPr>
                  </w:pPr>
                </w:p>
              </w:tc>
              <w:tc>
                <w:tcPr>
                  <w:tcW w:w="1208" w:type="pct"/>
                  <w:vMerge w:val="continue"/>
                  <w:tcBorders>
                    <w:tl2br w:val="nil"/>
                    <w:tr2bl w:val="nil"/>
                  </w:tcBorders>
                  <w:noWrap w:val="0"/>
                  <w:vAlign w:val="center"/>
                </w:tcPr>
                <w:p>
                  <w:pPr>
                    <w:pStyle w:val="29"/>
                    <w:bidi w:val="0"/>
                    <w:rPr>
                      <w:rFonts w:hint="default" w:eastAsia="宋体"/>
                      <w:color w:val="auto"/>
                      <w:highlight w:val="none"/>
                      <w:lang w:val="en-US" w:eastAsia="zh-CN"/>
                    </w:rPr>
                  </w:pPr>
                </w:p>
              </w:tc>
            </w:tr>
          </w:tbl>
          <w:p>
            <w:pPr>
              <w:pStyle w:val="4"/>
              <w:bidi w:val="0"/>
              <w:rPr>
                <w:rFonts w:hint="default"/>
                <w:b/>
                <w:bCs/>
                <w:color w:val="auto"/>
                <w:sz w:val="24"/>
                <w:szCs w:val="32"/>
                <w:highlight w:val="none"/>
              </w:rPr>
            </w:pPr>
            <w:r>
              <w:rPr>
                <w:rFonts w:hint="default"/>
                <w:b/>
                <w:bCs/>
                <w:color w:val="auto"/>
                <w:sz w:val="24"/>
                <w:szCs w:val="32"/>
                <w:highlight w:val="none"/>
                <w:lang w:val="en-US" w:eastAsia="zh-CN"/>
              </w:rPr>
              <w:t>3.2</w:t>
            </w:r>
            <w:r>
              <w:rPr>
                <w:rFonts w:hint="default"/>
                <w:b/>
                <w:bCs/>
                <w:color w:val="auto"/>
                <w:sz w:val="24"/>
                <w:szCs w:val="32"/>
                <w:highlight w:val="none"/>
              </w:rPr>
              <w:t>预测方法</w:t>
            </w:r>
          </w:p>
          <w:p>
            <w:pPr>
              <w:pStyle w:val="14"/>
              <w:bidi w:val="0"/>
              <w:rPr>
                <w:rFonts w:hint="default"/>
                <w:color w:val="auto"/>
                <w:highlight w:val="none"/>
              </w:rPr>
            </w:pPr>
            <w:r>
              <w:rPr>
                <w:rFonts w:hint="default"/>
                <w:color w:val="auto"/>
                <w:highlight w:val="none"/>
              </w:rPr>
              <w:t>噪声源布置较为集中，其对厂界外的声环境影响采取《环境影响评价技术导则声环境》（</w:t>
            </w:r>
            <w:r>
              <w:rPr>
                <w:rFonts w:hint="eastAsia"/>
                <w:color w:val="auto"/>
                <w:highlight w:val="none"/>
                <w:lang w:eastAsia="zh-CN"/>
              </w:rPr>
              <w:t>HJ2.4-2021</w:t>
            </w:r>
            <w:r>
              <w:rPr>
                <w:rFonts w:hint="default"/>
                <w:color w:val="auto"/>
                <w:highlight w:val="none"/>
              </w:rPr>
              <w:t>）中的噪声预测模式。</w:t>
            </w:r>
          </w:p>
          <w:p>
            <w:pPr>
              <w:pStyle w:val="14"/>
              <w:bidi w:val="0"/>
              <w:rPr>
                <w:rFonts w:hint="default"/>
                <w:color w:val="auto"/>
                <w:highlight w:val="none"/>
              </w:rPr>
            </w:pPr>
            <w:r>
              <w:rPr>
                <w:rFonts w:hint="default"/>
                <w:color w:val="auto"/>
                <w:highlight w:val="none"/>
              </w:rPr>
              <w:t>由于在声波传播的过程中，通过距离衰减、空气吸收衰减到达厂界外，故实际衰减量要低于其预测衰减量，即实际噪声值将略低于其预测值。</w:t>
            </w:r>
          </w:p>
          <w:p>
            <w:pPr>
              <w:pStyle w:val="4"/>
              <w:bidi w:val="0"/>
              <w:rPr>
                <w:rFonts w:hint="default"/>
                <w:b/>
                <w:bCs/>
                <w:color w:val="auto"/>
                <w:sz w:val="24"/>
                <w:szCs w:val="32"/>
                <w:highlight w:val="none"/>
              </w:rPr>
            </w:pPr>
            <w:r>
              <w:rPr>
                <w:rFonts w:hint="default"/>
                <w:b/>
                <w:bCs/>
                <w:color w:val="auto"/>
                <w:sz w:val="24"/>
                <w:szCs w:val="32"/>
                <w:highlight w:val="none"/>
                <w:lang w:val="en-US" w:eastAsia="zh-CN"/>
              </w:rPr>
              <w:t>3.</w:t>
            </w:r>
            <w:r>
              <w:rPr>
                <w:rFonts w:hint="eastAsia"/>
                <w:b/>
                <w:bCs/>
                <w:color w:val="auto"/>
                <w:sz w:val="24"/>
                <w:szCs w:val="32"/>
                <w:highlight w:val="none"/>
                <w:lang w:val="en-US" w:eastAsia="zh-CN"/>
              </w:rPr>
              <w:t>3</w:t>
            </w:r>
            <w:r>
              <w:rPr>
                <w:rFonts w:hint="default"/>
                <w:b/>
                <w:bCs/>
                <w:color w:val="auto"/>
                <w:sz w:val="24"/>
                <w:szCs w:val="32"/>
                <w:highlight w:val="none"/>
              </w:rPr>
              <w:t>噪声影响预测模式</w:t>
            </w:r>
          </w:p>
          <w:p>
            <w:pPr>
              <w:pStyle w:val="14"/>
              <w:bidi w:val="0"/>
              <w:rPr>
                <w:rFonts w:hint="default"/>
                <w:color w:val="auto"/>
                <w:highlight w:val="none"/>
              </w:rPr>
            </w:pPr>
            <w:r>
              <w:rPr>
                <w:rFonts w:hint="default"/>
                <w:color w:val="auto"/>
                <w:highlight w:val="none"/>
              </w:rPr>
              <w:t>点声源随传播距离增加引起其衰减值预测模式计算：</w:t>
            </w:r>
          </w:p>
          <w:p>
            <w:pPr>
              <w:pStyle w:val="14"/>
              <w:bidi w:val="0"/>
              <w:jc w:val="center"/>
              <w:rPr>
                <w:rFonts w:hint="default"/>
                <w:color w:val="auto"/>
                <w:highlight w:val="none"/>
              </w:rPr>
            </w:pPr>
            <w:r>
              <w:rPr>
                <w:rFonts w:hint="default"/>
                <w:color w:val="auto"/>
                <w:highlight w:val="none"/>
              </w:rPr>
              <w:t>L</w:t>
            </w:r>
            <w:r>
              <w:rPr>
                <w:rFonts w:hint="default"/>
                <w:color w:val="auto"/>
                <w:highlight w:val="none"/>
                <w:vertAlign w:val="subscript"/>
              </w:rPr>
              <w:t>2</w:t>
            </w:r>
            <w:r>
              <w:rPr>
                <w:rFonts w:hint="default"/>
                <w:color w:val="auto"/>
                <w:highlight w:val="none"/>
              </w:rPr>
              <w:t>=L</w:t>
            </w:r>
            <w:r>
              <w:rPr>
                <w:rFonts w:hint="default"/>
                <w:color w:val="auto"/>
                <w:highlight w:val="none"/>
                <w:vertAlign w:val="subscript"/>
              </w:rPr>
              <w:t>1</w:t>
            </w:r>
            <w:r>
              <w:rPr>
                <w:rFonts w:hint="default"/>
                <w:color w:val="auto"/>
                <w:highlight w:val="none"/>
              </w:rPr>
              <w:t>-20lg(r</w:t>
            </w:r>
            <w:r>
              <w:rPr>
                <w:rFonts w:hint="default"/>
                <w:color w:val="auto"/>
                <w:highlight w:val="none"/>
                <w:vertAlign w:val="subscript"/>
              </w:rPr>
              <w:t>2</w:t>
            </w:r>
            <w:r>
              <w:rPr>
                <w:rFonts w:hint="default"/>
                <w:color w:val="auto"/>
                <w:highlight w:val="none"/>
              </w:rPr>
              <w:t>/r</w:t>
            </w:r>
            <w:r>
              <w:rPr>
                <w:rFonts w:hint="default"/>
                <w:color w:val="auto"/>
                <w:highlight w:val="none"/>
                <w:vertAlign w:val="subscript"/>
              </w:rPr>
              <w:t>1</w:t>
            </w:r>
            <w:r>
              <w:rPr>
                <w:rFonts w:hint="default"/>
                <w:color w:val="auto"/>
                <w:highlight w:val="none"/>
              </w:rPr>
              <w:t>)</w:t>
            </w:r>
          </w:p>
          <w:p>
            <w:pPr>
              <w:pStyle w:val="14"/>
              <w:bidi w:val="0"/>
              <w:ind w:firstLine="1440" w:firstLineChars="600"/>
              <w:rPr>
                <w:rFonts w:hint="default"/>
                <w:color w:val="auto"/>
                <w:highlight w:val="none"/>
              </w:rPr>
            </w:pPr>
            <w:r>
              <w:rPr>
                <w:rFonts w:hint="default"/>
                <w:color w:val="auto"/>
                <w:highlight w:val="none"/>
              </w:rPr>
              <w:t>式中：L</w:t>
            </w:r>
            <w:r>
              <w:rPr>
                <w:rFonts w:hint="default"/>
                <w:color w:val="auto"/>
                <w:highlight w:val="none"/>
                <w:vertAlign w:val="subscript"/>
              </w:rPr>
              <w:t>2</w:t>
            </w:r>
            <w:r>
              <w:rPr>
                <w:rFonts w:hint="default"/>
                <w:color w:val="auto"/>
                <w:highlight w:val="none"/>
              </w:rPr>
              <w:t>-</w:t>
            </w:r>
            <w:r>
              <w:rPr>
                <w:rFonts w:hint="eastAsia"/>
                <w:color w:val="auto"/>
                <w:highlight w:val="none"/>
                <w:lang w:eastAsia="zh-CN"/>
              </w:rPr>
              <w:t>－</w:t>
            </w:r>
            <w:r>
              <w:rPr>
                <w:rFonts w:hint="default"/>
                <w:color w:val="auto"/>
                <w:highlight w:val="none"/>
              </w:rPr>
              <w:t>距源r</w:t>
            </w:r>
            <w:r>
              <w:rPr>
                <w:rFonts w:hint="default"/>
                <w:color w:val="auto"/>
                <w:highlight w:val="none"/>
                <w:vertAlign w:val="subscript"/>
              </w:rPr>
              <w:t>2</w:t>
            </w:r>
            <w:r>
              <w:rPr>
                <w:rFonts w:hint="default"/>
                <w:color w:val="auto"/>
                <w:highlight w:val="none"/>
              </w:rPr>
              <w:t>m处噪声级，dB(A)；</w:t>
            </w:r>
          </w:p>
          <w:p>
            <w:pPr>
              <w:pStyle w:val="14"/>
              <w:bidi w:val="0"/>
              <w:ind w:firstLine="2160" w:firstLineChars="900"/>
              <w:jc w:val="both"/>
              <w:rPr>
                <w:rFonts w:hint="default"/>
                <w:color w:val="auto"/>
                <w:highlight w:val="none"/>
              </w:rPr>
            </w:pPr>
            <w:r>
              <w:rPr>
                <w:rFonts w:hint="default"/>
                <w:color w:val="auto"/>
                <w:highlight w:val="none"/>
              </w:rPr>
              <w:t>L</w:t>
            </w:r>
            <w:r>
              <w:rPr>
                <w:rFonts w:hint="default"/>
                <w:color w:val="auto"/>
                <w:highlight w:val="none"/>
                <w:vertAlign w:val="subscript"/>
              </w:rPr>
              <w:t>1</w:t>
            </w:r>
            <w:r>
              <w:rPr>
                <w:rFonts w:hint="default"/>
                <w:color w:val="auto"/>
                <w:highlight w:val="none"/>
              </w:rPr>
              <w:t>-</w:t>
            </w:r>
            <w:r>
              <w:rPr>
                <w:rFonts w:hint="eastAsia"/>
                <w:color w:val="auto"/>
                <w:highlight w:val="none"/>
                <w:lang w:eastAsia="zh-CN"/>
              </w:rPr>
              <w:t>－</w:t>
            </w:r>
            <w:r>
              <w:rPr>
                <w:rFonts w:hint="default"/>
                <w:color w:val="auto"/>
                <w:highlight w:val="none"/>
              </w:rPr>
              <w:t>距源r</w:t>
            </w:r>
            <w:r>
              <w:rPr>
                <w:rFonts w:hint="default"/>
                <w:color w:val="auto"/>
                <w:highlight w:val="none"/>
                <w:vertAlign w:val="subscript"/>
              </w:rPr>
              <w:t>1</w:t>
            </w:r>
            <w:r>
              <w:rPr>
                <w:rFonts w:hint="default"/>
                <w:color w:val="auto"/>
                <w:highlight w:val="none"/>
              </w:rPr>
              <w:t>m处噪声级，dB(A)。</w:t>
            </w:r>
          </w:p>
          <w:p>
            <w:pPr>
              <w:pStyle w:val="28"/>
              <w:bidi w:val="0"/>
              <w:spacing w:line="240" w:lineRule="auto"/>
              <w:rPr>
                <w:rFonts w:hint="default"/>
                <w:b/>
                <w:bCs/>
                <w:color w:val="auto"/>
                <w:highlight w:val="none"/>
              </w:rPr>
            </w:pPr>
          </w:p>
          <w:p>
            <w:pPr>
              <w:pStyle w:val="28"/>
              <w:bidi w:val="0"/>
              <w:spacing w:line="240" w:lineRule="auto"/>
              <w:rPr>
                <w:rFonts w:hint="default"/>
                <w:b/>
                <w:bCs/>
                <w:color w:val="auto"/>
                <w:highlight w:val="none"/>
              </w:rPr>
            </w:pPr>
          </w:p>
          <w:p>
            <w:pPr>
              <w:pStyle w:val="28"/>
              <w:bidi w:val="0"/>
              <w:spacing w:line="240" w:lineRule="auto"/>
              <w:rPr>
                <w:rFonts w:hint="default"/>
                <w:b/>
                <w:bCs/>
                <w:color w:val="auto"/>
                <w:highlight w:val="none"/>
              </w:rPr>
            </w:pPr>
            <w:r>
              <w:rPr>
                <w:rFonts w:hint="default"/>
                <w:b/>
                <w:bCs/>
                <w:color w:val="auto"/>
                <w:highlight w:val="none"/>
              </w:rPr>
              <w:t>表</w:t>
            </w:r>
            <w:r>
              <w:rPr>
                <w:rFonts w:hint="eastAsia"/>
                <w:b/>
                <w:bCs/>
                <w:color w:val="auto"/>
                <w:highlight w:val="none"/>
                <w:lang w:val="en-US" w:eastAsia="zh-CN"/>
              </w:rPr>
              <w:t xml:space="preserve">4-9    </w:t>
            </w:r>
            <w:r>
              <w:rPr>
                <w:rFonts w:hint="default"/>
                <w:b/>
                <w:bCs/>
                <w:color w:val="auto"/>
                <w:highlight w:val="none"/>
              </w:rPr>
              <w:t>各声源与预测点间的距离</w:t>
            </w:r>
          </w:p>
          <w:tbl>
            <w:tblPr>
              <w:tblStyle w:val="18"/>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182"/>
              <w:gridCol w:w="1920"/>
              <w:gridCol w:w="1591"/>
              <w:gridCol w:w="872"/>
              <w:gridCol w:w="635"/>
              <w:gridCol w:w="636"/>
              <w:gridCol w:w="635"/>
              <w:gridCol w:w="641"/>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86" w:hRule="atLeast"/>
                <w:tblHeader/>
                <w:jc w:val="center"/>
              </w:trPr>
              <w:tc>
                <w:tcPr>
                  <w:tcW w:w="728" w:type="pct"/>
                  <w:vMerge w:val="restart"/>
                  <w:noWrap w:val="0"/>
                  <w:vAlign w:val="center"/>
                </w:tcPr>
                <w:p>
                  <w:pPr>
                    <w:pStyle w:val="29"/>
                    <w:bidi w:val="0"/>
                    <w:rPr>
                      <w:rFonts w:hint="default"/>
                      <w:b/>
                      <w:bCs/>
                      <w:color w:val="auto"/>
                      <w:highlight w:val="none"/>
                    </w:rPr>
                  </w:pPr>
                  <w:r>
                    <w:rPr>
                      <w:rFonts w:hint="default"/>
                      <w:b/>
                      <w:bCs/>
                      <w:color w:val="auto"/>
                      <w:highlight w:val="none"/>
                    </w:rPr>
                    <w:t>噪声源</w:t>
                  </w:r>
                </w:p>
              </w:tc>
              <w:tc>
                <w:tcPr>
                  <w:tcW w:w="1183" w:type="pct"/>
                  <w:vMerge w:val="restart"/>
                  <w:noWrap w:val="0"/>
                  <w:vAlign w:val="center"/>
                </w:tcPr>
                <w:p>
                  <w:pPr>
                    <w:pStyle w:val="29"/>
                    <w:bidi w:val="0"/>
                    <w:rPr>
                      <w:rFonts w:hint="default"/>
                      <w:b/>
                      <w:bCs/>
                      <w:color w:val="auto"/>
                      <w:highlight w:val="none"/>
                    </w:rPr>
                  </w:pPr>
                  <w:r>
                    <w:rPr>
                      <w:rFonts w:hint="default"/>
                      <w:b/>
                      <w:bCs/>
                      <w:color w:val="auto"/>
                      <w:highlight w:val="none"/>
                    </w:rPr>
                    <w:t>噪声设备</w:t>
                  </w:r>
                </w:p>
              </w:tc>
              <w:tc>
                <w:tcPr>
                  <w:tcW w:w="980" w:type="pct"/>
                  <w:vMerge w:val="restart"/>
                  <w:noWrap w:val="0"/>
                  <w:vAlign w:val="center"/>
                </w:tcPr>
                <w:p>
                  <w:pPr>
                    <w:pStyle w:val="29"/>
                    <w:bidi w:val="0"/>
                    <w:rPr>
                      <w:rFonts w:hint="default"/>
                      <w:b/>
                      <w:bCs/>
                      <w:color w:val="auto"/>
                      <w:highlight w:val="none"/>
                    </w:rPr>
                  </w:pPr>
                  <w:r>
                    <w:rPr>
                      <w:rFonts w:hint="default"/>
                      <w:b/>
                      <w:bCs/>
                      <w:color w:val="auto"/>
                      <w:highlight w:val="none"/>
                    </w:rPr>
                    <w:t>降噪</w:t>
                  </w:r>
                  <w:r>
                    <w:rPr>
                      <w:rFonts w:hint="default"/>
                      <w:b/>
                      <w:bCs/>
                      <w:color w:val="auto"/>
                      <w:highlight w:val="none"/>
                      <w:lang w:eastAsia="zh-CN"/>
                    </w:rPr>
                    <w:t>源</w:t>
                  </w:r>
                  <w:r>
                    <w:rPr>
                      <w:rFonts w:hint="default"/>
                      <w:b/>
                      <w:bCs/>
                      <w:color w:val="auto"/>
                      <w:highlight w:val="none"/>
                    </w:rPr>
                    <w:t>声级</w:t>
                  </w:r>
                </w:p>
                <w:p>
                  <w:pPr>
                    <w:pStyle w:val="29"/>
                    <w:bidi w:val="0"/>
                    <w:rPr>
                      <w:rFonts w:hint="default"/>
                      <w:b/>
                      <w:bCs/>
                      <w:color w:val="auto"/>
                      <w:highlight w:val="none"/>
                    </w:rPr>
                  </w:pPr>
                  <w:r>
                    <w:rPr>
                      <w:rFonts w:hint="default"/>
                      <w:b/>
                      <w:bCs/>
                      <w:color w:val="auto"/>
                      <w:highlight w:val="none"/>
                    </w:rPr>
                    <w:t>［dB(A)］</w:t>
                  </w:r>
                </w:p>
              </w:tc>
              <w:tc>
                <w:tcPr>
                  <w:tcW w:w="537" w:type="pct"/>
                  <w:vMerge w:val="restart"/>
                  <w:noWrap w:val="0"/>
                  <w:vAlign w:val="center"/>
                </w:tcPr>
                <w:p>
                  <w:pPr>
                    <w:pStyle w:val="29"/>
                    <w:bidi w:val="0"/>
                    <w:rPr>
                      <w:rFonts w:hint="default"/>
                      <w:b/>
                      <w:bCs/>
                      <w:color w:val="auto"/>
                      <w:highlight w:val="none"/>
                    </w:rPr>
                  </w:pPr>
                  <w:r>
                    <w:rPr>
                      <w:rFonts w:hint="default"/>
                      <w:b/>
                      <w:bCs/>
                      <w:color w:val="auto"/>
                      <w:highlight w:val="none"/>
                    </w:rPr>
                    <w:t>数量</w:t>
                  </w:r>
                </w:p>
                <w:p>
                  <w:pPr>
                    <w:pStyle w:val="29"/>
                    <w:bidi w:val="0"/>
                    <w:rPr>
                      <w:rFonts w:hint="default"/>
                      <w:b/>
                      <w:bCs/>
                      <w:color w:val="auto"/>
                      <w:highlight w:val="none"/>
                    </w:rPr>
                  </w:pPr>
                  <w:r>
                    <w:rPr>
                      <w:rFonts w:hint="default"/>
                      <w:b/>
                      <w:bCs/>
                      <w:color w:val="auto"/>
                      <w:highlight w:val="none"/>
                    </w:rPr>
                    <w:t>(台)</w:t>
                  </w:r>
                </w:p>
              </w:tc>
              <w:tc>
                <w:tcPr>
                  <w:tcW w:w="1569" w:type="pct"/>
                  <w:gridSpan w:val="4"/>
                  <w:noWrap w:val="0"/>
                  <w:vAlign w:val="center"/>
                </w:tcPr>
                <w:p>
                  <w:pPr>
                    <w:pStyle w:val="29"/>
                    <w:bidi w:val="0"/>
                    <w:rPr>
                      <w:rFonts w:hint="default"/>
                      <w:b/>
                      <w:bCs/>
                      <w:color w:val="auto"/>
                      <w:highlight w:val="none"/>
                    </w:rPr>
                  </w:pPr>
                  <w:r>
                    <w:rPr>
                      <w:rFonts w:hint="default"/>
                      <w:b/>
                      <w:bCs/>
                      <w:color w:val="auto"/>
                      <w:highlight w:val="none"/>
                    </w:rPr>
                    <w:t>距厂界距离(m)</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86" w:hRule="atLeast"/>
                <w:tblHeader/>
                <w:jc w:val="center"/>
              </w:trPr>
              <w:tc>
                <w:tcPr>
                  <w:tcW w:w="728" w:type="pct"/>
                  <w:vMerge w:val="continue"/>
                  <w:noWrap w:val="0"/>
                  <w:vAlign w:val="center"/>
                </w:tcPr>
                <w:p>
                  <w:pPr>
                    <w:pStyle w:val="29"/>
                    <w:bidi w:val="0"/>
                    <w:rPr>
                      <w:rFonts w:hint="default"/>
                      <w:color w:val="auto"/>
                      <w:highlight w:val="none"/>
                    </w:rPr>
                  </w:pPr>
                </w:p>
              </w:tc>
              <w:tc>
                <w:tcPr>
                  <w:tcW w:w="1183" w:type="pct"/>
                  <w:vMerge w:val="continue"/>
                  <w:noWrap w:val="0"/>
                  <w:vAlign w:val="center"/>
                </w:tcPr>
                <w:p>
                  <w:pPr>
                    <w:pStyle w:val="29"/>
                    <w:bidi w:val="0"/>
                    <w:rPr>
                      <w:rFonts w:hint="default"/>
                      <w:color w:val="auto"/>
                      <w:highlight w:val="none"/>
                    </w:rPr>
                  </w:pPr>
                </w:p>
              </w:tc>
              <w:tc>
                <w:tcPr>
                  <w:tcW w:w="980" w:type="pct"/>
                  <w:vMerge w:val="continue"/>
                  <w:noWrap w:val="0"/>
                  <w:vAlign w:val="center"/>
                </w:tcPr>
                <w:p>
                  <w:pPr>
                    <w:pStyle w:val="29"/>
                    <w:bidi w:val="0"/>
                    <w:rPr>
                      <w:rFonts w:hint="default"/>
                      <w:color w:val="auto"/>
                      <w:highlight w:val="none"/>
                    </w:rPr>
                  </w:pPr>
                </w:p>
              </w:tc>
              <w:tc>
                <w:tcPr>
                  <w:tcW w:w="537" w:type="pct"/>
                  <w:vMerge w:val="continue"/>
                  <w:noWrap w:val="0"/>
                  <w:vAlign w:val="center"/>
                </w:tcPr>
                <w:p>
                  <w:pPr>
                    <w:pStyle w:val="29"/>
                    <w:bidi w:val="0"/>
                    <w:rPr>
                      <w:rFonts w:hint="default"/>
                      <w:color w:val="auto"/>
                      <w:highlight w:val="none"/>
                    </w:rPr>
                  </w:pPr>
                </w:p>
              </w:tc>
              <w:tc>
                <w:tcPr>
                  <w:tcW w:w="391" w:type="pct"/>
                  <w:noWrap w:val="0"/>
                  <w:vAlign w:val="center"/>
                </w:tcPr>
                <w:p>
                  <w:pPr>
                    <w:pStyle w:val="29"/>
                    <w:bidi w:val="0"/>
                    <w:rPr>
                      <w:rFonts w:hint="default"/>
                      <w:color w:val="auto"/>
                      <w:highlight w:val="none"/>
                    </w:rPr>
                  </w:pPr>
                  <w:r>
                    <w:rPr>
                      <w:rFonts w:hint="default"/>
                      <w:color w:val="auto"/>
                      <w:highlight w:val="none"/>
                    </w:rPr>
                    <w:t>东</w:t>
                  </w:r>
                </w:p>
              </w:tc>
              <w:tc>
                <w:tcPr>
                  <w:tcW w:w="392" w:type="pct"/>
                  <w:noWrap w:val="0"/>
                  <w:vAlign w:val="center"/>
                </w:tcPr>
                <w:p>
                  <w:pPr>
                    <w:pStyle w:val="29"/>
                    <w:bidi w:val="0"/>
                    <w:rPr>
                      <w:rFonts w:hint="default"/>
                      <w:color w:val="auto"/>
                      <w:highlight w:val="none"/>
                    </w:rPr>
                  </w:pPr>
                  <w:r>
                    <w:rPr>
                      <w:rFonts w:hint="default"/>
                      <w:color w:val="auto"/>
                      <w:highlight w:val="none"/>
                    </w:rPr>
                    <w:t>南</w:t>
                  </w:r>
                </w:p>
              </w:tc>
              <w:tc>
                <w:tcPr>
                  <w:tcW w:w="391" w:type="pct"/>
                  <w:noWrap w:val="0"/>
                  <w:vAlign w:val="center"/>
                </w:tcPr>
                <w:p>
                  <w:pPr>
                    <w:pStyle w:val="29"/>
                    <w:bidi w:val="0"/>
                    <w:rPr>
                      <w:rFonts w:hint="default"/>
                      <w:color w:val="auto"/>
                      <w:highlight w:val="none"/>
                    </w:rPr>
                  </w:pPr>
                  <w:r>
                    <w:rPr>
                      <w:rFonts w:hint="default"/>
                      <w:color w:val="auto"/>
                      <w:highlight w:val="none"/>
                    </w:rPr>
                    <w:t>西</w:t>
                  </w:r>
                </w:p>
              </w:tc>
              <w:tc>
                <w:tcPr>
                  <w:tcW w:w="394" w:type="pct"/>
                  <w:noWrap w:val="0"/>
                  <w:vAlign w:val="center"/>
                </w:tcPr>
                <w:p>
                  <w:pPr>
                    <w:pStyle w:val="29"/>
                    <w:bidi w:val="0"/>
                    <w:rPr>
                      <w:rFonts w:hint="default"/>
                      <w:color w:val="auto"/>
                      <w:highlight w:val="none"/>
                    </w:rPr>
                  </w:pPr>
                  <w:r>
                    <w:rPr>
                      <w:rFonts w:hint="default"/>
                      <w:color w:val="auto"/>
                      <w:highlight w:val="none"/>
                    </w:rPr>
                    <w:t>北</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86" w:hRule="atLeast"/>
                <w:jc w:val="center"/>
              </w:trPr>
              <w:tc>
                <w:tcPr>
                  <w:tcW w:w="728" w:type="pct"/>
                  <w:vMerge w:val="restart"/>
                  <w:noWrap w:val="0"/>
                  <w:vAlign w:val="center"/>
                </w:tcPr>
                <w:p>
                  <w:pPr>
                    <w:pStyle w:val="29"/>
                    <w:bidi w:val="0"/>
                    <w:rPr>
                      <w:rFonts w:hint="default"/>
                      <w:color w:val="auto"/>
                      <w:highlight w:val="none"/>
                      <w:lang w:eastAsia="zh-CN"/>
                    </w:rPr>
                  </w:pPr>
                  <w:r>
                    <w:rPr>
                      <w:rFonts w:hint="default"/>
                      <w:color w:val="auto"/>
                      <w:highlight w:val="none"/>
                      <w:lang w:eastAsia="zh-CN"/>
                    </w:rPr>
                    <w:t>机械设备</w:t>
                  </w:r>
                </w:p>
              </w:tc>
              <w:tc>
                <w:tcPr>
                  <w:tcW w:w="1863" w:type="dxa"/>
                  <w:noWrap w:val="0"/>
                  <w:vAlign w:val="center"/>
                </w:tcPr>
                <w:p>
                  <w:pPr>
                    <w:pStyle w:val="29"/>
                    <w:bidi w:val="0"/>
                    <w:rPr>
                      <w:rFonts w:hint="eastAsia"/>
                      <w:color w:val="auto"/>
                      <w:highlight w:val="none"/>
                      <w:lang w:val="en-US" w:eastAsia="zh-CN"/>
                    </w:rPr>
                  </w:pPr>
                  <w:r>
                    <w:rPr>
                      <w:rFonts w:hint="eastAsia"/>
                      <w:b w:val="0"/>
                      <w:bCs w:val="0"/>
                      <w:color w:val="auto"/>
                      <w:highlight w:val="none"/>
                      <w:lang w:val="en-US" w:eastAsia="zh-CN"/>
                    </w:rPr>
                    <w:t>切割</w:t>
                  </w:r>
                  <w:r>
                    <w:rPr>
                      <w:rFonts w:hint="default"/>
                      <w:b w:val="0"/>
                      <w:bCs w:val="0"/>
                      <w:color w:val="auto"/>
                      <w:highlight w:val="none"/>
                      <w:lang w:val="en-US" w:eastAsia="zh-CN"/>
                    </w:rPr>
                    <w:t>机</w:t>
                  </w:r>
                </w:p>
              </w:tc>
              <w:tc>
                <w:tcPr>
                  <w:tcW w:w="980" w:type="pct"/>
                  <w:noWrap w:val="0"/>
                  <w:vAlign w:val="center"/>
                </w:tcPr>
                <w:p>
                  <w:pPr>
                    <w:pStyle w:val="29"/>
                    <w:bidi w:val="0"/>
                    <w:rPr>
                      <w:rFonts w:hint="default"/>
                      <w:color w:val="auto"/>
                      <w:highlight w:val="none"/>
                      <w:lang w:val="en-US" w:eastAsia="zh-CN"/>
                    </w:rPr>
                  </w:pPr>
                  <w:r>
                    <w:rPr>
                      <w:rFonts w:hint="default"/>
                      <w:color w:val="auto"/>
                      <w:highlight w:val="none"/>
                    </w:rPr>
                    <w:t>75~</w:t>
                  </w:r>
                  <w:r>
                    <w:rPr>
                      <w:rFonts w:hint="default"/>
                      <w:color w:val="auto"/>
                      <w:highlight w:val="none"/>
                      <w:lang w:val="en-US" w:eastAsia="zh-CN"/>
                    </w:rPr>
                    <w:t>90</w:t>
                  </w:r>
                </w:p>
              </w:tc>
              <w:tc>
                <w:tcPr>
                  <w:tcW w:w="846" w:type="dxa"/>
                  <w:noWrap w:val="0"/>
                  <w:vAlign w:val="center"/>
                </w:tcPr>
                <w:p>
                  <w:pPr>
                    <w:pStyle w:val="29"/>
                    <w:bidi w:val="0"/>
                    <w:rPr>
                      <w:rFonts w:hint="default"/>
                      <w:color w:val="auto"/>
                      <w:highlight w:val="none"/>
                    </w:rPr>
                  </w:pPr>
                  <w:r>
                    <w:rPr>
                      <w:rFonts w:hint="eastAsia"/>
                      <w:color w:val="auto"/>
                      <w:highlight w:val="none"/>
                      <w:lang w:val="en-US" w:eastAsia="zh-CN"/>
                    </w:rPr>
                    <w:t>2</w:t>
                  </w:r>
                  <w:r>
                    <w:rPr>
                      <w:rFonts w:hint="default"/>
                      <w:color w:val="auto"/>
                      <w:highlight w:val="none"/>
                    </w:rPr>
                    <w:t>台</w:t>
                  </w:r>
                </w:p>
              </w:tc>
              <w:tc>
                <w:tcPr>
                  <w:tcW w:w="391" w:type="pct"/>
                  <w:noWrap w:val="0"/>
                  <w:vAlign w:val="center"/>
                </w:tcPr>
                <w:p>
                  <w:pPr>
                    <w:pStyle w:val="29"/>
                    <w:bidi w:val="0"/>
                    <w:rPr>
                      <w:rFonts w:hint="default"/>
                      <w:color w:val="auto"/>
                      <w:highlight w:val="none"/>
                      <w:lang w:val="en-US" w:eastAsia="zh-CN"/>
                    </w:rPr>
                  </w:pPr>
                  <w:r>
                    <w:rPr>
                      <w:rFonts w:hint="eastAsia"/>
                      <w:color w:val="auto"/>
                      <w:highlight w:val="none"/>
                      <w:lang w:val="en-US" w:eastAsia="zh-CN"/>
                    </w:rPr>
                    <w:t>20</w:t>
                  </w:r>
                </w:p>
              </w:tc>
              <w:tc>
                <w:tcPr>
                  <w:tcW w:w="392" w:type="pct"/>
                  <w:noWrap w:val="0"/>
                  <w:vAlign w:val="center"/>
                </w:tcPr>
                <w:p>
                  <w:pPr>
                    <w:pStyle w:val="29"/>
                    <w:bidi w:val="0"/>
                    <w:rPr>
                      <w:rFonts w:hint="default"/>
                      <w:color w:val="auto"/>
                      <w:highlight w:val="none"/>
                      <w:lang w:val="en-US" w:eastAsia="zh-CN"/>
                    </w:rPr>
                  </w:pPr>
                  <w:r>
                    <w:rPr>
                      <w:rFonts w:hint="eastAsia"/>
                      <w:color w:val="auto"/>
                      <w:highlight w:val="none"/>
                      <w:lang w:val="en-US" w:eastAsia="zh-CN"/>
                    </w:rPr>
                    <w:t>50</w:t>
                  </w:r>
                </w:p>
              </w:tc>
              <w:tc>
                <w:tcPr>
                  <w:tcW w:w="391" w:type="pct"/>
                  <w:noWrap w:val="0"/>
                  <w:vAlign w:val="center"/>
                </w:tcPr>
                <w:p>
                  <w:pPr>
                    <w:pStyle w:val="29"/>
                    <w:bidi w:val="0"/>
                    <w:rPr>
                      <w:rFonts w:hint="default"/>
                      <w:color w:val="auto"/>
                      <w:highlight w:val="none"/>
                      <w:lang w:val="en-US" w:eastAsia="zh-CN"/>
                    </w:rPr>
                  </w:pPr>
                  <w:r>
                    <w:rPr>
                      <w:rFonts w:hint="eastAsia"/>
                      <w:color w:val="auto"/>
                      <w:highlight w:val="none"/>
                      <w:lang w:val="en-US" w:eastAsia="zh-CN"/>
                    </w:rPr>
                    <w:t>30</w:t>
                  </w:r>
                </w:p>
              </w:tc>
              <w:tc>
                <w:tcPr>
                  <w:tcW w:w="394" w:type="pct"/>
                  <w:noWrap w:val="0"/>
                  <w:vAlign w:val="center"/>
                </w:tcPr>
                <w:p>
                  <w:pPr>
                    <w:pStyle w:val="29"/>
                    <w:bidi w:val="0"/>
                    <w:rPr>
                      <w:rFonts w:hint="default"/>
                      <w:color w:val="auto"/>
                      <w:highlight w:val="none"/>
                      <w:lang w:val="en-US" w:eastAsia="zh-CN"/>
                    </w:rPr>
                  </w:pPr>
                  <w:r>
                    <w:rPr>
                      <w:rFonts w:hint="eastAsia"/>
                      <w:color w:val="auto"/>
                      <w:highlight w:val="none"/>
                      <w:lang w:val="en-US" w:eastAsia="zh-CN"/>
                    </w:rPr>
                    <w:t>52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86" w:hRule="atLeast"/>
                <w:jc w:val="center"/>
              </w:trPr>
              <w:tc>
                <w:tcPr>
                  <w:tcW w:w="728" w:type="pct"/>
                  <w:vMerge w:val="continue"/>
                  <w:noWrap w:val="0"/>
                  <w:vAlign w:val="center"/>
                </w:tcPr>
                <w:p>
                  <w:pPr>
                    <w:pStyle w:val="29"/>
                    <w:bidi w:val="0"/>
                    <w:rPr>
                      <w:rFonts w:hint="default"/>
                      <w:color w:val="auto"/>
                      <w:highlight w:val="none"/>
                    </w:rPr>
                  </w:pPr>
                </w:p>
              </w:tc>
              <w:tc>
                <w:tcPr>
                  <w:tcW w:w="1863" w:type="dxa"/>
                  <w:noWrap w:val="0"/>
                  <w:vAlign w:val="center"/>
                </w:tcPr>
                <w:p>
                  <w:pPr>
                    <w:pStyle w:val="29"/>
                    <w:bidi w:val="0"/>
                    <w:rPr>
                      <w:rFonts w:hint="default"/>
                      <w:color w:val="auto"/>
                      <w:highlight w:val="none"/>
                      <w:lang w:val="en-US" w:eastAsia="zh-CN"/>
                    </w:rPr>
                  </w:pPr>
                  <w:r>
                    <w:rPr>
                      <w:rFonts w:hint="eastAsia"/>
                      <w:b w:val="0"/>
                      <w:bCs w:val="0"/>
                      <w:color w:val="auto"/>
                      <w:highlight w:val="none"/>
                      <w:lang w:val="en-US" w:eastAsia="zh-CN"/>
                    </w:rPr>
                    <w:t>混合</w:t>
                  </w:r>
                  <w:r>
                    <w:rPr>
                      <w:rFonts w:hint="default"/>
                      <w:b w:val="0"/>
                      <w:bCs w:val="0"/>
                      <w:color w:val="auto"/>
                      <w:highlight w:val="none"/>
                      <w:lang w:val="en-US" w:eastAsia="zh-CN"/>
                    </w:rPr>
                    <w:t>机</w:t>
                  </w:r>
                </w:p>
              </w:tc>
              <w:tc>
                <w:tcPr>
                  <w:tcW w:w="980" w:type="pct"/>
                  <w:noWrap w:val="0"/>
                  <w:vAlign w:val="center"/>
                </w:tcPr>
                <w:p>
                  <w:pPr>
                    <w:pStyle w:val="29"/>
                    <w:bidi w:val="0"/>
                    <w:rPr>
                      <w:rFonts w:hint="default"/>
                      <w:color w:val="auto"/>
                      <w:highlight w:val="none"/>
                      <w:lang w:val="en-US" w:eastAsia="zh-CN"/>
                    </w:rPr>
                  </w:pPr>
                  <w:r>
                    <w:rPr>
                      <w:rFonts w:hint="default"/>
                      <w:color w:val="auto"/>
                      <w:highlight w:val="none"/>
                      <w:lang w:val="en-US" w:eastAsia="zh-CN"/>
                    </w:rPr>
                    <w:t>70</w:t>
                  </w:r>
                  <w:r>
                    <w:rPr>
                      <w:rFonts w:hint="default"/>
                      <w:color w:val="auto"/>
                      <w:highlight w:val="none"/>
                    </w:rPr>
                    <w:t>~</w:t>
                  </w:r>
                  <w:r>
                    <w:rPr>
                      <w:rFonts w:hint="default"/>
                      <w:color w:val="auto"/>
                      <w:highlight w:val="none"/>
                      <w:lang w:val="en-US" w:eastAsia="zh-CN"/>
                    </w:rPr>
                    <w:t>85</w:t>
                  </w:r>
                </w:p>
              </w:tc>
              <w:tc>
                <w:tcPr>
                  <w:tcW w:w="846" w:type="dxa"/>
                  <w:noWrap w:val="0"/>
                  <w:vAlign w:val="center"/>
                </w:tcPr>
                <w:p>
                  <w:pPr>
                    <w:pStyle w:val="29"/>
                    <w:bidi w:val="0"/>
                    <w:rPr>
                      <w:rFonts w:hint="default"/>
                      <w:color w:val="auto"/>
                      <w:highlight w:val="none"/>
                    </w:rPr>
                  </w:pPr>
                  <w:r>
                    <w:rPr>
                      <w:rFonts w:hint="eastAsia"/>
                      <w:color w:val="auto"/>
                      <w:highlight w:val="none"/>
                      <w:lang w:val="en-US" w:eastAsia="zh-CN"/>
                    </w:rPr>
                    <w:t>5</w:t>
                  </w:r>
                  <w:r>
                    <w:rPr>
                      <w:rFonts w:hint="default"/>
                      <w:color w:val="auto"/>
                      <w:highlight w:val="none"/>
                    </w:rPr>
                    <w:t>台</w:t>
                  </w:r>
                </w:p>
              </w:tc>
              <w:tc>
                <w:tcPr>
                  <w:tcW w:w="391" w:type="pct"/>
                  <w:noWrap w:val="0"/>
                  <w:vAlign w:val="center"/>
                </w:tcPr>
                <w:p>
                  <w:pPr>
                    <w:pStyle w:val="29"/>
                    <w:bidi w:val="0"/>
                    <w:rPr>
                      <w:rFonts w:hint="default"/>
                      <w:color w:val="auto"/>
                      <w:highlight w:val="none"/>
                      <w:lang w:val="en-US" w:eastAsia="zh-CN"/>
                    </w:rPr>
                  </w:pPr>
                  <w:r>
                    <w:rPr>
                      <w:rFonts w:hint="eastAsia"/>
                      <w:color w:val="auto"/>
                      <w:highlight w:val="none"/>
                      <w:lang w:val="en-US" w:eastAsia="zh-CN"/>
                    </w:rPr>
                    <w:t>25</w:t>
                  </w:r>
                </w:p>
              </w:tc>
              <w:tc>
                <w:tcPr>
                  <w:tcW w:w="392" w:type="pct"/>
                  <w:noWrap w:val="0"/>
                  <w:vAlign w:val="center"/>
                </w:tcPr>
                <w:p>
                  <w:pPr>
                    <w:pStyle w:val="29"/>
                    <w:bidi w:val="0"/>
                    <w:rPr>
                      <w:rFonts w:hint="default"/>
                      <w:color w:val="auto"/>
                      <w:highlight w:val="none"/>
                      <w:lang w:val="en-US" w:eastAsia="zh-CN"/>
                    </w:rPr>
                  </w:pPr>
                  <w:r>
                    <w:rPr>
                      <w:rFonts w:hint="eastAsia"/>
                      <w:color w:val="auto"/>
                      <w:highlight w:val="none"/>
                      <w:lang w:val="en-US" w:eastAsia="zh-CN"/>
                    </w:rPr>
                    <w:t>53</w:t>
                  </w:r>
                </w:p>
              </w:tc>
              <w:tc>
                <w:tcPr>
                  <w:tcW w:w="391" w:type="pct"/>
                  <w:noWrap w:val="0"/>
                  <w:vAlign w:val="center"/>
                </w:tcPr>
                <w:p>
                  <w:pPr>
                    <w:pStyle w:val="29"/>
                    <w:bidi w:val="0"/>
                    <w:rPr>
                      <w:rFonts w:hint="default"/>
                      <w:color w:val="auto"/>
                      <w:highlight w:val="none"/>
                      <w:lang w:val="en-US" w:eastAsia="zh-CN"/>
                    </w:rPr>
                  </w:pPr>
                  <w:r>
                    <w:rPr>
                      <w:rFonts w:hint="eastAsia"/>
                      <w:color w:val="auto"/>
                      <w:highlight w:val="none"/>
                      <w:lang w:val="en-US" w:eastAsia="zh-CN"/>
                    </w:rPr>
                    <w:t>36</w:t>
                  </w:r>
                </w:p>
              </w:tc>
              <w:tc>
                <w:tcPr>
                  <w:tcW w:w="394" w:type="pct"/>
                  <w:noWrap w:val="0"/>
                  <w:vAlign w:val="center"/>
                </w:tcPr>
                <w:p>
                  <w:pPr>
                    <w:pStyle w:val="29"/>
                    <w:bidi w:val="0"/>
                    <w:rPr>
                      <w:rFonts w:hint="default"/>
                      <w:color w:val="auto"/>
                      <w:highlight w:val="none"/>
                      <w:lang w:val="en-US" w:eastAsia="zh-CN"/>
                    </w:rPr>
                  </w:pPr>
                  <w:r>
                    <w:rPr>
                      <w:rFonts w:hint="eastAsia"/>
                      <w:color w:val="auto"/>
                      <w:highlight w:val="none"/>
                      <w:lang w:val="en-US" w:eastAsia="zh-CN"/>
                    </w:rPr>
                    <w:t>48</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86" w:hRule="atLeast"/>
                <w:jc w:val="center"/>
              </w:trPr>
              <w:tc>
                <w:tcPr>
                  <w:tcW w:w="728" w:type="pct"/>
                  <w:vMerge w:val="continue"/>
                  <w:noWrap w:val="0"/>
                  <w:vAlign w:val="center"/>
                </w:tcPr>
                <w:p>
                  <w:pPr>
                    <w:pStyle w:val="29"/>
                    <w:bidi w:val="0"/>
                    <w:rPr>
                      <w:rFonts w:hint="default"/>
                      <w:color w:val="auto"/>
                      <w:highlight w:val="none"/>
                    </w:rPr>
                  </w:pPr>
                </w:p>
              </w:tc>
              <w:tc>
                <w:tcPr>
                  <w:tcW w:w="1863" w:type="dxa"/>
                  <w:noWrap w:val="0"/>
                  <w:vAlign w:val="center"/>
                </w:tcPr>
                <w:p>
                  <w:pPr>
                    <w:pStyle w:val="29"/>
                    <w:bidi w:val="0"/>
                    <w:rPr>
                      <w:rFonts w:hint="default"/>
                      <w:color w:val="auto"/>
                      <w:highlight w:val="none"/>
                      <w:lang w:val="en-US" w:eastAsia="zh-CN"/>
                    </w:rPr>
                  </w:pPr>
                  <w:r>
                    <w:rPr>
                      <w:rFonts w:hint="eastAsia"/>
                      <w:b w:val="0"/>
                      <w:bCs w:val="0"/>
                      <w:color w:val="auto"/>
                      <w:highlight w:val="none"/>
                      <w:lang w:val="en-US" w:eastAsia="zh-CN"/>
                    </w:rPr>
                    <w:t>打孔</w:t>
                  </w:r>
                  <w:r>
                    <w:rPr>
                      <w:rFonts w:hint="default"/>
                      <w:b w:val="0"/>
                      <w:bCs w:val="0"/>
                      <w:color w:val="auto"/>
                      <w:highlight w:val="none"/>
                      <w:lang w:val="en-US" w:eastAsia="zh-CN"/>
                    </w:rPr>
                    <w:t>机</w:t>
                  </w:r>
                </w:p>
              </w:tc>
              <w:tc>
                <w:tcPr>
                  <w:tcW w:w="980" w:type="pct"/>
                  <w:noWrap w:val="0"/>
                  <w:vAlign w:val="center"/>
                </w:tcPr>
                <w:p>
                  <w:pPr>
                    <w:pStyle w:val="29"/>
                    <w:bidi w:val="0"/>
                    <w:rPr>
                      <w:rFonts w:hint="default"/>
                      <w:color w:val="auto"/>
                      <w:highlight w:val="none"/>
                      <w:lang w:val="en-US" w:eastAsia="zh-CN"/>
                    </w:rPr>
                  </w:pPr>
                  <w:r>
                    <w:rPr>
                      <w:rFonts w:hint="default"/>
                      <w:color w:val="auto"/>
                      <w:highlight w:val="none"/>
                    </w:rPr>
                    <w:t>75~</w:t>
                  </w:r>
                  <w:r>
                    <w:rPr>
                      <w:rFonts w:hint="eastAsia"/>
                      <w:color w:val="auto"/>
                      <w:highlight w:val="none"/>
                      <w:lang w:val="en-US" w:eastAsia="zh-CN"/>
                    </w:rPr>
                    <w:t>95</w:t>
                  </w:r>
                </w:p>
              </w:tc>
              <w:tc>
                <w:tcPr>
                  <w:tcW w:w="846" w:type="dxa"/>
                  <w:noWrap w:val="0"/>
                  <w:vAlign w:val="center"/>
                </w:tcPr>
                <w:p>
                  <w:pPr>
                    <w:pStyle w:val="29"/>
                    <w:bidi w:val="0"/>
                    <w:rPr>
                      <w:rFonts w:hint="default"/>
                      <w:color w:val="auto"/>
                      <w:highlight w:val="none"/>
                    </w:rPr>
                  </w:pPr>
                  <w:r>
                    <w:rPr>
                      <w:rFonts w:hint="eastAsia"/>
                      <w:color w:val="auto"/>
                      <w:highlight w:val="none"/>
                      <w:lang w:val="en-US" w:eastAsia="zh-CN"/>
                    </w:rPr>
                    <w:t>2台</w:t>
                  </w:r>
                </w:p>
              </w:tc>
              <w:tc>
                <w:tcPr>
                  <w:tcW w:w="391" w:type="pct"/>
                  <w:noWrap w:val="0"/>
                  <w:vAlign w:val="center"/>
                </w:tcPr>
                <w:p>
                  <w:pPr>
                    <w:pStyle w:val="29"/>
                    <w:bidi w:val="0"/>
                    <w:rPr>
                      <w:rFonts w:hint="default"/>
                      <w:color w:val="auto"/>
                      <w:highlight w:val="none"/>
                      <w:lang w:val="en-US" w:eastAsia="zh-CN"/>
                    </w:rPr>
                  </w:pPr>
                  <w:r>
                    <w:rPr>
                      <w:rFonts w:hint="eastAsia"/>
                      <w:color w:val="auto"/>
                      <w:highlight w:val="none"/>
                      <w:lang w:val="en-US" w:eastAsia="zh-CN"/>
                    </w:rPr>
                    <w:t>26</w:t>
                  </w:r>
                </w:p>
              </w:tc>
              <w:tc>
                <w:tcPr>
                  <w:tcW w:w="392" w:type="pct"/>
                  <w:noWrap w:val="0"/>
                  <w:vAlign w:val="center"/>
                </w:tcPr>
                <w:p>
                  <w:pPr>
                    <w:pStyle w:val="29"/>
                    <w:bidi w:val="0"/>
                    <w:rPr>
                      <w:rFonts w:hint="default"/>
                      <w:color w:val="auto"/>
                      <w:highlight w:val="none"/>
                      <w:lang w:val="en-US"/>
                    </w:rPr>
                  </w:pPr>
                  <w:r>
                    <w:rPr>
                      <w:rFonts w:hint="eastAsia"/>
                      <w:color w:val="auto"/>
                      <w:highlight w:val="none"/>
                      <w:lang w:val="en-US" w:eastAsia="zh-CN"/>
                    </w:rPr>
                    <w:t>54</w:t>
                  </w:r>
                </w:p>
              </w:tc>
              <w:tc>
                <w:tcPr>
                  <w:tcW w:w="391" w:type="pct"/>
                  <w:noWrap w:val="0"/>
                  <w:vAlign w:val="center"/>
                </w:tcPr>
                <w:p>
                  <w:pPr>
                    <w:pStyle w:val="29"/>
                    <w:bidi w:val="0"/>
                    <w:rPr>
                      <w:rFonts w:hint="default"/>
                      <w:color w:val="auto"/>
                      <w:highlight w:val="none"/>
                      <w:lang w:val="en-US" w:eastAsia="zh-CN"/>
                    </w:rPr>
                  </w:pPr>
                  <w:r>
                    <w:rPr>
                      <w:rFonts w:hint="eastAsia"/>
                      <w:color w:val="auto"/>
                      <w:highlight w:val="none"/>
                      <w:lang w:val="en-US" w:eastAsia="zh-CN"/>
                    </w:rPr>
                    <w:t>38</w:t>
                  </w:r>
                </w:p>
              </w:tc>
              <w:tc>
                <w:tcPr>
                  <w:tcW w:w="394" w:type="pct"/>
                  <w:noWrap w:val="0"/>
                  <w:vAlign w:val="center"/>
                </w:tcPr>
                <w:p>
                  <w:pPr>
                    <w:pStyle w:val="29"/>
                    <w:bidi w:val="0"/>
                    <w:rPr>
                      <w:rFonts w:hint="default"/>
                      <w:color w:val="auto"/>
                      <w:highlight w:val="none"/>
                      <w:lang w:val="en-US"/>
                    </w:rPr>
                  </w:pPr>
                  <w:r>
                    <w:rPr>
                      <w:rFonts w:hint="eastAsia"/>
                      <w:color w:val="auto"/>
                      <w:highlight w:val="none"/>
                      <w:lang w:val="en-US" w:eastAsia="zh-CN"/>
                    </w:rPr>
                    <w:t>49</w:t>
                  </w:r>
                </w:p>
              </w:tc>
            </w:tr>
          </w:tbl>
          <w:p>
            <w:pPr>
              <w:pStyle w:val="14"/>
              <w:bidi w:val="0"/>
              <w:rPr>
                <w:rFonts w:hint="default"/>
                <w:color w:val="auto"/>
                <w:highlight w:val="none"/>
              </w:rPr>
            </w:pPr>
            <w:r>
              <w:rPr>
                <w:rFonts w:hint="default"/>
                <w:color w:val="auto"/>
                <w:highlight w:val="none"/>
              </w:rPr>
              <w:t>产噪设备加设减振基础或减振垫等</w:t>
            </w:r>
            <w:r>
              <w:rPr>
                <w:rFonts w:hint="default"/>
                <w:color w:val="auto"/>
                <w:highlight w:val="none"/>
                <w:lang w:eastAsia="zh-CN"/>
              </w:rPr>
              <w:t>措施后</w:t>
            </w:r>
            <w:r>
              <w:rPr>
                <w:rFonts w:hint="default"/>
                <w:color w:val="auto"/>
                <w:highlight w:val="none"/>
              </w:rPr>
              <w:t>，噪声能降低噪声级</w:t>
            </w:r>
            <w:r>
              <w:rPr>
                <w:rFonts w:hint="eastAsia"/>
                <w:color w:val="auto"/>
                <w:highlight w:val="none"/>
                <w:lang w:val="en-US" w:eastAsia="zh-CN"/>
              </w:rPr>
              <w:t>20</w:t>
            </w:r>
            <w:r>
              <w:rPr>
                <w:rFonts w:hint="default"/>
                <w:color w:val="auto"/>
                <w:highlight w:val="none"/>
              </w:rPr>
              <w:t>dB</w:t>
            </w:r>
            <w:r>
              <w:rPr>
                <w:rFonts w:hint="eastAsia"/>
                <w:color w:val="auto"/>
                <w:highlight w:val="none"/>
                <w:lang w:eastAsia="zh-CN"/>
              </w:rPr>
              <w:t>（</w:t>
            </w:r>
            <w:r>
              <w:rPr>
                <w:rFonts w:hint="default"/>
                <w:color w:val="auto"/>
                <w:highlight w:val="none"/>
              </w:rPr>
              <w:t>A</w:t>
            </w:r>
            <w:r>
              <w:rPr>
                <w:rFonts w:hint="eastAsia"/>
                <w:color w:val="auto"/>
                <w:highlight w:val="none"/>
                <w:lang w:eastAsia="zh-CN"/>
              </w:rPr>
              <w:t>）</w:t>
            </w:r>
            <w:r>
              <w:rPr>
                <w:rFonts w:hint="default"/>
                <w:color w:val="auto"/>
                <w:highlight w:val="none"/>
              </w:rPr>
              <w:t>，结合距离衰减，项目各设备噪声源同时运行时对厂界噪声贡献值见表</w:t>
            </w:r>
            <w:r>
              <w:rPr>
                <w:rFonts w:hint="eastAsia"/>
                <w:color w:val="auto"/>
                <w:highlight w:val="none"/>
                <w:lang w:val="en-US" w:eastAsia="zh-CN"/>
              </w:rPr>
              <w:t>4-8</w:t>
            </w:r>
            <w:r>
              <w:rPr>
                <w:rFonts w:hint="default"/>
                <w:color w:val="auto"/>
                <w:highlight w:val="none"/>
              </w:rPr>
              <w:t>。</w:t>
            </w:r>
          </w:p>
          <w:p>
            <w:pPr>
              <w:pStyle w:val="28"/>
              <w:bidi w:val="0"/>
              <w:spacing w:line="240" w:lineRule="auto"/>
              <w:rPr>
                <w:rFonts w:hint="default"/>
                <w:b/>
                <w:bCs/>
                <w:color w:val="auto"/>
                <w:highlight w:val="none"/>
              </w:rPr>
            </w:pPr>
            <w:r>
              <w:rPr>
                <w:rFonts w:hint="default"/>
                <w:b/>
                <w:bCs/>
                <w:color w:val="auto"/>
                <w:highlight w:val="none"/>
              </w:rPr>
              <w:t>表</w:t>
            </w:r>
            <w:r>
              <w:rPr>
                <w:rFonts w:hint="eastAsia"/>
                <w:b/>
                <w:bCs/>
                <w:color w:val="auto"/>
                <w:highlight w:val="none"/>
                <w:lang w:val="en-US" w:eastAsia="zh-CN"/>
              </w:rPr>
              <w:t xml:space="preserve">4-10    </w:t>
            </w:r>
            <w:r>
              <w:rPr>
                <w:rFonts w:hint="default"/>
                <w:b/>
                <w:bCs/>
                <w:color w:val="auto"/>
                <w:highlight w:val="none"/>
              </w:rPr>
              <w:t>距离衰减对各预测点的影响值表单位：dB(A)</w:t>
            </w:r>
          </w:p>
          <w:tbl>
            <w:tblPr>
              <w:tblStyle w:val="18"/>
              <w:tblW w:w="5001"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888"/>
              <w:gridCol w:w="1369"/>
              <w:gridCol w:w="1479"/>
              <w:gridCol w:w="716"/>
              <w:gridCol w:w="898"/>
              <w:gridCol w:w="935"/>
              <w:gridCol w:w="898"/>
              <w:gridCol w:w="931"/>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86" w:hRule="atLeast"/>
                <w:tblHeader/>
                <w:jc w:val="center"/>
              </w:trPr>
              <w:tc>
                <w:tcPr>
                  <w:tcW w:w="547" w:type="pct"/>
                  <w:tcBorders>
                    <w:bottom w:val="single" w:color="auto" w:sz="12" w:space="0"/>
                  </w:tcBorders>
                  <w:noWrap w:val="0"/>
                  <w:vAlign w:val="center"/>
                </w:tcPr>
                <w:p>
                  <w:pPr>
                    <w:pStyle w:val="29"/>
                    <w:bidi w:val="0"/>
                    <w:rPr>
                      <w:rFonts w:hint="default"/>
                      <w:b/>
                      <w:bCs/>
                      <w:color w:val="auto"/>
                      <w:highlight w:val="none"/>
                    </w:rPr>
                  </w:pPr>
                  <w:r>
                    <w:rPr>
                      <w:rFonts w:hint="default"/>
                      <w:b/>
                      <w:bCs/>
                      <w:color w:val="auto"/>
                      <w:highlight w:val="none"/>
                    </w:rPr>
                    <w:t>噪声源</w:t>
                  </w:r>
                </w:p>
              </w:tc>
              <w:tc>
                <w:tcPr>
                  <w:tcW w:w="843" w:type="pct"/>
                  <w:tcBorders>
                    <w:bottom w:val="single" w:color="auto" w:sz="12" w:space="0"/>
                  </w:tcBorders>
                  <w:noWrap w:val="0"/>
                  <w:vAlign w:val="center"/>
                </w:tcPr>
                <w:p>
                  <w:pPr>
                    <w:pStyle w:val="29"/>
                    <w:bidi w:val="0"/>
                    <w:rPr>
                      <w:rFonts w:hint="default"/>
                      <w:b/>
                      <w:bCs/>
                      <w:color w:val="auto"/>
                      <w:highlight w:val="none"/>
                    </w:rPr>
                  </w:pPr>
                  <w:r>
                    <w:rPr>
                      <w:rFonts w:hint="default"/>
                      <w:b/>
                      <w:bCs/>
                      <w:color w:val="auto"/>
                      <w:highlight w:val="none"/>
                    </w:rPr>
                    <w:t>噪声设备</w:t>
                  </w:r>
                </w:p>
              </w:tc>
              <w:tc>
                <w:tcPr>
                  <w:tcW w:w="911" w:type="pct"/>
                  <w:tcBorders>
                    <w:bottom w:val="single" w:color="auto" w:sz="12" w:space="0"/>
                  </w:tcBorders>
                  <w:noWrap w:val="0"/>
                  <w:vAlign w:val="center"/>
                </w:tcPr>
                <w:p>
                  <w:pPr>
                    <w:pStyle w:val="29"/>
                    <w:bidi w:val="0"/>
                    <w:rPr>
                      <w:rFonts w:hint="default"/>
                      <w:b/>
                      <w:bCs/>
                      <w:color w:val="auto"/>
                      <w:highlight w:val="none"/>
                    </w:rPr>
                  </w:pPr>
                  <w:r>
                    <w:rPr>
                      <w:rFonts w:hint="default"/>
                      <w:b/>
                      <w:bCs/>
                      <w:color w:val="auto"/>
                      <w:highlight w:val="none"/>
                    </w:rPr>
                    <w:t>降噪后声级［dB(A)］</w:t>
                  </w:r>
                </w:p>
              </w:tc>
              <w:tc>
                <w:tcPr>
                  <w:tcW w:w="440" w:type="pct"/>
                  <w:tcBorders>
                    <w:bottom w:val="single" w:color="auto" w:sz="12" w:space="0"/>
                  </w:tcBorders>
                  <w:noWrap w:val="0"/>
                  <w:vAlign w:val="center"/>
                </w:tcPr>
                <w:p>
                  <w:pPr>
                    <w:pStyle w:val="29"/>
                    <w:bidi w:val="0"/>
                    <w:rPr>
                      <w:rFonts w:hint="default"/>
                      <w:b/>
                      <w:bCs/>
                      <w:color w:val="auto"/>
                      <w:highlight w:val="none"/>
                    </w:rPr>
                  </w:pPr>
                  <w:r>
                    <w:rPr>
                      <w:rFonts w:hint="default"/>
                      <w:b/>
                      <w:bCs/>
                      <w:color w:val="auto"/>
                      <w:highlight w:val="none"/>
                    </w:rPr>
                    <w:t>数量(台)</w:t>
                  </w:r>
                </w:p>
              </w:tc>
              <w:tc>
                <w:tcPr>
                  <w:tcW w:w="553" w:type="pct"/>
                  <w:tcBorders>
                    <w:bottom w:val="single" w:color="auto" w:sz="12" w:space="0"/>
                  </w:tcBorders>
                  <w:noWrap w:val="0"/>
                  <w:vAlign w:val="center"/>
                </w:tcPr>
                <w:p>
                  <w:pPr>
                    <w:pStyle w:val="29"/>
                    <w:bidi w:val="0"/>
                    <w:rPr>
                      <w:rFonts w:hint="default"/>
                      <w:b/>
                      <w:bCs/>
                      <w:color w:val="auto"/>
                      <w:highlight w:val="none"/>
                    </w:rPr>
                  </w:pPr>
                  <w:r>
                    <w:rPr>
                      <w:rFonts w:hint="default"/>
                      <w:b/>
                      <w:bCs/>
                      <w:color w:val="auto"/>
                      <w:highlight w:val="none"/>
                    </w:rPr>
                    <w:t>厂界东</w:t>
                  </w:r>
                </w:p>
              </w:tc>
              <w:tc>
                <w:tcPr>
                  <w:tcW w:w="576" w:type="pct"/>
                  <w:tcBorders>
                    <w:bottom w:val="single" w:color="auto" w:sz="12" w:space="0"/>
                  </w:tcBorders>
                  <w:noWrap w:val="0"/>
                  <w:vAlign w:val="center"/>
                </w:tcPr>
                <w:p>
                  <w:pPr>
                    <w:pStyle w:val="29"/>
                    <w:bidi w:val="0"/>
                    <w:rPr>
                      <w:rFonts w:hint="default"/>
                      <w:b/>
                      <w:bCs/>
                      <w:color w:val="auto"/>
                      <w:highlight w:val="none"/>
                    </w:rPr>
                  </w:pPr>
                  <w:r>
                    <w:rPr>
                      <w:rFonts w:hint="default"/>
                      <w:b/>
                      <w:bCs/>
                      <w:color w:val="auto"/>
                      <w:highlight w:val="none"/>
                    </w:rPr>
                    <w:t>厂界南</w:t>
                  </w:r>
                </w:p>
              </w:tc>
              <w:tc>
                <w:tcPr>
                  <w:tcW w:w="553" w:type="pct"/>
                  <w:tcBorders>
                    <w:bottom w:val="single" w:color="auto" w:sz="12" w:space="0"/>
                  </w:tcBorders>
                  <w:noWrap w:val="0"/>
                  <w:vAlign w:val="center"/>
                </w:tcPr>
                <w:p>
                  <w:pPr>
                    <w:pStyle w:val="29"/>
                    <w:bidi w:val="0"/>
                    <w:rPr>
                      <w:rFonts w:hint="default"/>
                      <w:b/>
                      <w:bCs/>
                      <w:color w:val="auto"/>
                      <w:highlight w:val="none"/>
                    </w:rPr>
                  </w:pPr>
                  <w:r>
                    <w:rPr>
                      <w:rFonts w:hint="default"/>
                      <w:b/>
                      <w:bCs/>
                      <w:color w:val="auto"/>
                      <w:highlight w:val="none"/>
                    </w:rPr>
                    <w:t>厂界西</w:t>
                  </w:r>
                </w:p>
              </w:tc>
              <w:tc>
                <w:tcPr>
                  <w:tcW w:w="573" w:type="pct"/>
                  <w:tcBorders>
                    <w:bottom w:val="single" w:color="auto" w:sz="12" w:space="0"/>
                  </w:tcBorders>
                  <w:noWrap w:val="0"/>
                  <w:vAlign w:val="center"/>
                </w:tcPr>
                <w:p>
                  <w:pPr>
                    <w:pStyle w:val="29"/>
                    <w:bidi w:val="0"/>
                    <w:rPr>
                      <w:rFonts w:hint="default"/>
                      <w:b/>
                      <w:bCs/>
                      <w:color w:val="auto"/>
                      <w:highlight w:val="none"/>
                    </w:rPr>
                  </w:pPr>
                  <w:r>
                    <w:rPr>
                      <w:rFonts w:hint="default"/>
                      <w:b/>
                      <w:bCs/>
                      <w:color w:val="auto"/>
                      <w:highlight w:val="none"/>
                    </w:rPr>
                    <w:t>厂界北</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86" w:hRule="atLeast"/>
                <w:jc w:val="center"/>
              </w:trPr>
              <w:tc>
                <w:tcPr>
                  <w:tcW w:w="547" w:type="pct"/>
                  <w:vMerge w:val="restart"/>
                  <w:tcBorders>
                    <w:top w:val="single" w:color="auto" w:sz="12" w:space="0"/>
                  </w:tcBorders>
                  <w:noWrap w:val="0"/>
                  <w:vAlign w:val="center"/>
                </w:tcPr>
                <w:p>
                  <w:pPr>
                    <w:pStyle w:val="29"/>
                    <w:bidi w:val="0"/>
                    <w:rPr>
                      <w:rFonts w:hint="default"/>
                      <w:color w:val="auto"/>
                      <w:highlight w:val="none"/>
                    </w:rPr>
                  </w:pPr>
                  <w:r>
                    <w:rPr>
                      <w:rFonts w:hint="default"/>
                      <w:color w:val="auto"/>
                      <w:highlight w:val="none"/>
                      <w:lang w:eastAsia="zh-CN"/>
                    </w:rPr>
                    <w:t>机械设备</w:t>
                  </w:r>
                </w:p>
              </w:tc>
              <w:tc>
                <w:tcPr>
                  <w:tcW w:w="1382" w:type="dxa"/>
                  <w:tcBorders>
                    <w:top w:val="single" w:color="auto" w:sz="12" w:space="0"/>
                  </w:tcBorders>
                  <w:noWrap w:val="0"/>
                  <w:vAlign w:val="center"/>
                </w:tcPr>
                <w:p>
                  <w:pPr>
                    <w:pStyle w:val="29"/>
                    <w:bidi w:val="0"/>
                    <w:rPr>
                      <w:rFonts w:hint="eastAsia"/>
                      <w:color w:val="auto"/>
                      <w:highlight w:val="none"/>
                      <w:lang w:val="en-US" w:eastAsia="zh-CN"/>
                    </w:rPr>
                  </w:pPr>
                  <w:r>
                    <w:rPr>
                      <w:rFonts w:hint="eastAsia"/>
                      <w:b w:val="0"/>
                      <w:bCs w:val="0"/>
                      <w:color w:val="auto"/>
                      <w:highlight w:val="none"/>
                      <w:lang w:val="en-US" w:eastAsia="zh-CN"/>
                    </w:rPr>
                    <w:t>切割</w:t>
                  </w:r>
                  <w:r>
                    <w:rPr>
                      <w:rFonts w:hint="default"/>
                      <w:b w:val="0"/>
                      <w:bCs w:val="0"/>
                      <w:color w:val="auto"/>
                      <w:highlight w:val="none"/>
                      <w:lang w:val="en-US" w:eastAsia="zh-CN"/>
                    </w:rPr>
                    <w:t>机</w:t>
                  </w:r>
                </w:p>
              </w:tc>
              <w:tc>
                <w:tcPr>
                  <w:tcW w:w="911" w:type="pct"/>
                  <w:tcBorders>
                    <w:top w:val="single" w:color="auto" w:sz="12" w:space="0"/>
                  </w:tcBorders>
                  <w:noWrap w:val="0"/>
                  <w:vAlign w:val="center"/>
                </w:tcPr>
                <w:p>
                  <w:pPr>
                    <w:pStyle w:val="29"/>
                    <w:bidi w:val="0"/>
                    <w:rPr>
                      <w:rFonts w:hint="default"/>
                      <w:color w:val="auto"/>
                      <w:highlight w:val="none"/>
                      <w:lang w:val="en-US" w:eastAsia="zh-CN"/>
                    </w:rPr>
                  </w:pPr>
                  <w:r>
                    <w:rPr>
                      <w:rFonts w:hint="eastAsia"/>
                      <w:color w:val="auto"/>
                      <w:highlight w:val="none"/>
                      <w:lang w:val="en-US" w:eastAsia="zh-CN"/>
                    </w:rPr>
                    <w:t>60</w:t>
                  </w:r>
                </w:p>
              </w:tc>
              <w:tc>
                <w:tcPr>
                  <w:tcW w:w="440" w:type="pct"/>
                  <w:tcBorders>
                    <w:top w:val="single" w:color="auto" w:sz="12" w:space="0"/>
                  </w:tcBorders>
                  <w:noWrap w:val="0"/>
                  <w:vAlign w:val="center"/>
                </w:tcPr>
                <w:p>
                  <w:pPr>
                    <w:pStyle w:val="29"/>
                    <w:bidi w:val="0"/>
                    <w:rPr>
                      <w:rFonts w:hint="default"/>
                      <w:color w:val="auto"/>
                      <w:highlight w:val="none"/>
                      <w:lang w:val="en-US" w:eastAsia="zh-CN"/>
                    </w:rPr>
                  </w:pPr>
                  <w:r>
                    <w:rPr>
                      <w:rFonts w:hint="eastAsia"/>
                      <w:color w:val="auto"/>
                      <w:highlight w:val="none"/>
                      <w:lang w:val="en-US" w:eastAsia="zh-CN"/>
                    </w:rPr>
                    <w:t>2</w:t>
                  </w:r>
                  <w:r>
                    <w:rPr>
                      <w:rFonts w:hint="default"/>
                      <w:color w:val="auto"/>
                      <w:highlight w:val="none"/>
                    </w:rPr>
                    <w:t>台</w:t>
                  </w:r>
                </w:p>
              </w:tc>
              <w:tc>
                <w:tcPr>
                  <w:tcW w:w="553" w:type="pct"/>
                  <w:tcBorders>
                    <w:top w:val="single" w:color="auto" w:sz="12" w:space="0"/>
                  </w:tcBorders>
                  <w:noWrap w:val="0"/>
                  <w:vAlign w:val="bottom"/>
                </w:tcPr>
                <w:p>
                  <w:pPr>
                    <w:pStyle w:val="29"/>
                    <w:bidi w:val="0"/>
                    <w:rPr>
                      <w:rFonts w:hint="default"/>
                      <w:color w:val="auto"/>
                      <w:highlight w:val="none"/>
                      <w:lang w:val="en-US" w:eastAsia="zh-CN"/>
                    </w:rPr>
                  </w:pPr>
                  <w:r>
                    <w:rPr>
                      <w:rFonts w:hint="eastAsia"/>
                      <w:color w:val="auto"/>
                      <w:highlight w:val="none"/>
                      <w:lang w:val="en-US" w:eastAsia="zh-CN"/>
                    </w:rPr>
                    <w:t>34.3</w:t>
                  </w:r>
                </w:p>
              </w:tc>
              <w:tc>
                <w:tcPr>
                  <w:tcW w:w="576" w:type="pct"/>
                  <w:tcBorders>
                    <w:top w:val="single" w:color="auto" w:sz="12" w:space="0"/>
                  </w:tcBorders>
                  <w:noWrap w:val="0"/>
                  <w:vAlign w:val="bottom"/>
                </w:tcPr>
                <w:p>
                  <w:pPr>
                    <w:pStyle w:val="29"/>
                    <w:bidi w:val="0"/>
                    <w:rPr>
                      <w:rFonts w:hint="default"/>
                      <w:color w:val="auto"/>
                      <w:highlight w:val="none"/>
                      <w:lang w:val="en-US" w:eastAsia="zh-CN"/>
                    </w:rPr>
                  </w:pPr>
                  <w:r>
                    <w:rPr>
                      <w:rFonts w:hint="eastAsia"/>
                      <w:color w:val="auto"/>
                      <w:highlight w:val="none"/>
                      <w:lang w:val="en-US" w:eastAsia="zh-CN"/>
                    </w:rPr>
                    <w:t>26.0</w:t>
                  </w:r>
                </w:p>
              </w:tc>
              <w:tc>
                <w:tcPr>
                  <w:tcW w:w="553" w:type="pct"/>
                  <w:tcBorders>
                    <w:top w:val="single" w:color="auto" w:sz="12" w:space="0"/>
                  </w:tcBorders>
                  <w:noWrap w:val="0"/>
                  <w:vAlign w:val="bottom"/>
                </w:tcPr>
                <w:p>
                  <w:pPr>
                    <w:pStyle w:val="29"/>
                    <w:bidi w:val="0"/>
                    <w:rPr>
                      <w:rFonts w:hint="default"/>
                      <w:color w:val="auto"/>
                      <w:highlight w:val="none"/>
                      <w:lang w:val="en-US" w:eastAsia="zh-CN"/>
                    </w:rPr>
                  </w:pPr>
                  <w:r>
                    <w:rPr>
                      <w:rFonts w:hint="eastAsia"/>
                      <w:color w:val="auto"/>
                      <w:highlight w:val="none"/>
                      <w:lang w:val="en-US" w:eastAsia="zh-CN"/>
                    </w:rPr>
                    <w:t>30.5</w:t>
                  </w:r>
                </w:p>
              </w:tc>
              <w:tc>
                <w:tcPr>
                  <w:tcW w:w="573" w:type="pct"/>
                  <w:tcBorders>
                    <w:top w:val="single" w:color="auto" w:sz="12" w:space="0"/>
                  </w:tcBorders>
                  <w:noWrap w:val="0"/>
                  <w:vAlign w:val="bottom"/>
                </w:tcPr>
                <w:p>
                  <w:pPr>
                    <w:pStyle w:val="29"/>
                    <w:bidi w:val="0"/>
                    <w:rPr>
                      <w:rFonts w:hint="default"/>
                      <w:color w:val="auto"/>
                      <w:highlight w:val="none"/>
                      <w:lang w:val="en-US" w:eastAsia="zh-CN"/>
                    </w:rPr>
                  </w:pPr>
                  <w:r>
                    <w:rPr>
                      <w:rFonts w:hint="eastAsia"/>
                      <w:color w:val="auto"/>
                      <w:highlight w:val="none"/>
                      <w:lang w:val="en-US" w:eastAsia="zh-CN"/>
                    </w:rPr>
                    <w:t>17.1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86" w:hRule="atLeast"/>
                <w:jc w:val="center"/>
              </w:trPr>
              <w:tc>
                <w:tcPr>
                  <w:tcW w:w="547" w:type="pct"/>
                  <w:vMerge w:val="continue"/>
                  <w:noWrap w:val="0"/>
                  <w:vAlign w:val="center"/>
                </w:tcPr>
                <w:p>
                  <w:pPr>
                    <w:pStyle w:val="29"/>
                    <w:bidi w:val="0"/>
                    <w:rPr>
                      <w:rFonts w:hint="default"/>
                      <w:color w:val="auto"/>
                      <w:highlight w:val="none"/>
                    </w:rPr>
                  </w:pPr>
                </w:p>
              </w:tc>
              <w:tc>
                <w:tcPr>
                  <w:tcW w:w="1382" w:type="dxa"/>
                  <w:noWrap w:val="0"/>
                  <w:vAlign w:val="center"/>
                </w:tcPr>
                <w:p>
                  <w:pPr>
                    <w:pStyle w:val="29"/>
                    <w:bidi w:val="0"/>
                    <w:rPr>
                      <w:rFonts w:hint="default"/>
                      <w:color w:val="auto"/>
                      <w:highlight w:val="none"/>
                      <w:lang w:val="en-US" w:eastAsia="zh-CN"/>
                    </w:rPr>
                  </w:pPr>
                  <w:r>
                    <w:rPr>
                      <w:rFonts w:hint="eastAsia"/>
                      <w:b w:val="0"/>
                      <w:bCs w:val="0"/>
                      <w:color w:val="auto"/>
                      <w:highlight w:val="none"/>
                      <w:lang w:val="en-US" w:eastAsia="zh-CN"/>
                    </w:rPr>
                    <w:t>混合</w:t>
                  </w:r>
                  <w:r>
                    <w:rPr>
                      <w:rFonts w:hint="default"/>
                      <w:b w:val="0"/>
                      <w:bCs w:val="0"/>
                      <w:color w:val="auto"/>
                      <w:highlight w:val="none"/>
                      <w:lang w:val="en-US" w:eastAsia="zh-CN"/>
                    </w:rPr>
                    <w:t>机</w:t>
                  </w:r>
                </w:p>
              </w:tc>
              <w:tc>
                <w:tcPr>
                  <w:tcW w:w="911" w:type="pct"/>
                  <w:noWrap w:val="0"/>
                  <w:vAlign w:val="center"/>
                </w:tcPr>
                <w:p>
                  <w:pPr>
                    <w:pStyle w:val="29"/>
                    <w:bidi w:val="0"/>
                    <w:rPr>
                      <w:rFonts w:hint="default"/>
                      <w:color w:val="auto"/>
                      <w:highlight w:val="none"/>
                      <w:lang w:val="en-US" w:eastAsia="zh-CN"/>
                    </w:rPr>
                  </w:pPr>
                  <w:r>
                    <w:rPr>
                      <w:rFonts w:hint="eastAsia"/>
                      <w:color w:val="auto"/>
                      <w:highlight w:val="none"/>
                      <w:lang w:val="en-US" w:eastAsia="zh-CN"/>
                    </w:rPr>
                    <w:t>70</w:t>
                  </w:r>
                </w:p>
              </w:tc>
              <w:tc>
                <w:tcPr>
                  <w:tcW w:w="440" w:type="pct"/>
                  <w:noWrap w:val="0"/>
                  <w:vAlign w:val="center"/>
                </w:tcPr>
                <w:p>
                  <w:pPr>
                    <w:pStyle w:val="29"/>
                    <w:bidi w:val="0"/>
                    <w:rPr>
                      <w:rFonts w:hint="default"/>
                      <w:color w:val="auto"/>
                      <w:highlight w:val="none"/>
                      <w:lang w:val="en-US" w:eastAsia="zh-CN"/>
                    </w:rPr>
                  </w:pPr>
                  <w:r>
                    <w:rPr>
                      <w:rFonts w:hint="eastAsia"/>
                      <w:color w:val="auto"/>
                      <w:highlight w:val="none"/>
                      <w:lang w:val="en-US" w:eastAsia="zh-CN"/>
                    </w:rPr>
                    <w:t>5</w:t>
                  </w:r>
                  <w:r>
                    <w:rPr>
                      <w:rFonts w:hint="default"/>
                      <w:color w:val="auto"/>
                      <w:highlight w:val="none"/>
                    </w:rPr>
                    <w:t>台</w:t>
                  </w:r>
                </w:p>
              </w:tc>
              <w:tc>
                <w:tcPr>
                  <w:tcW w:w="553" w:type="pct"/>
                  <w:noWrap w:val="0"/>
                  <w:vAlign w:val="bottom"/>
                </w:tcPr>
                <w:p>
                  <w:pPr>
                    <w:pStyle w:val="29"/>
                    <w:bidi w:val="0"/>
                    <w:rPr>
                      <w:rFonts w:hint="default"/>
                      <w:color w:val="auto"/>
                      <w:highlight w:val="none"/>
                      <w:lang w:val="en-US" w:eastAsia="zh-CN"/>
                    </w:rPr>
                  </w:pPr>
                  <w:r>
                    <w:rPr>
                      <w:rFonts w:hint="eastAsia"/>
                      <w:color w:val="auto"/>
                      <w:highlight w:val="none"/>
                      <w:lang w:val="en-US" w:eastAsia="zh-CN"/>
                    </w:rPr>
                    <w:t>50.5</w:t>
                  </w:r>
                </w:p>
              </w:tc>
              <w:tc>
                <w:tcPr>
                  <w:tcW w:w="576" w:type="pct"/>
                  <w:noWrap w:val="0"/>
                  <w:vAlign w:val="bottom"/>
                </w:tcPr>
                <w:p>
                  <w:pPr>
                    <w:pStyle w:val="29"/>
                    <w:bidi w:val="0"/>
                    <w:rPr>
                      <w:rFonts w:hint="default"/>
                      <w:color w:val="auto"/>
                      <w:highlight w:val="none"/>
                      <w:lang w:val="en-US" w:eastAsia="zh-CN"/>
                    </w:rPr>
                  </w:pPr>
                  <w:r>
                    <w:rPr>
                      <w:rFonts w:hint="eastAsia"/>
                      <w:color w:val="auto"/>
                      <w:highlight w:val="none"/>
                      <w:lang w:val="en-US" w:eastAsia="zh-CN"/>
                    </w:rPr>
                    <w:t>44.4</w:t>
                  </w:r>
                </w:p>
              </w:tc>
              <w:tc>
                <w:tcPr>
                  <w:tcW w:w="553" w:type="pct"/>
                  <w:noWrap w:val="0"/>
                  <w:vAlign w:val="bottom"/>
                </w:tcPr>
                <w:p>
                  <w:pPr>
                    <w:pStyle w:val="29"/>
                    <w:bidi w:val="0"/>
                    <w:rPr>
                      <w:rFonts w:hint="default"/>
                      <w:color w:val="auto"/>
                      <w:highlight w:val="none"/>
                      <w:lang w:val="en-US" w:eastAsia="zh-CN"/>
                    </w:rPr>
                  </w:pPr>
                  <w:r>
                    <w:rPr>
                      <w:rFonts w:hint="eastAsia"/>
                      <w:color w:val="auto"/>
                      <w:highlight w:val="none"/>
                      <w:lang w:val="en-US" w:eastAsia="zh-CN"/>
                    </w:rPr>
                    <w:t>47.3</w:t>
                  </w:r>
                </w:p>
              </w:tc>
              <w:tc>
                <w:tcPr>
                  <w:tcW w:w="573" w:type="pct"/>
                  <w:noWrap w:val="0"/>
                  <w:vAlign w:val="bottom"/>
                </w:tcPr>
                <w:p>
                  <w:pPr>
                    <w:pStyle w:val="29"/>
                    <w:bidi w:val="0"/>
                    <w:rPr>
                      <w:rFonts w:hint="default"/>
                      <w:color w:val="auto"/>
                      <w:highlight w:val="none"/>
                      <w:lang w:val="en-US" w:eastAsia="zh-CN"/>
                    </w:rPr>
                  </w:pPr>
                  <w:r>
                    <w:rPr>
                      <w:rFonts w:hint="eastAsia"/>
                      <w:color w:val="auto"/>
                      <w:highlight w:val="none"/>
                      <w:lang w:val="en-US" w:eastAsia="zh-CN"/>
                    </w:rPr>
                    <w:t>36.9</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86" w:hRule="atLeast"/>
                <w:jc w:val="center"/>
              </w:trPr>
              <w:tc>
                <w:tcPr>
                  <w:tcW w:w="547" w:type="pct"/>
                  <w:vMerge w:val="continue"/>
                  <w:noWrap w:val="0"/>
                  <w:vAlign w:val="center"/>
                </w:tcPr>
                <w:p>
                  <w:pPr>
                    <w:pStyle w:val="29"/>
                    <w:bidi w:val="0"/>
                    <w:rPr>
                      <w:rFonts w:hint="default"/>
                      <w:color w:val="auto"/>
                      <w:highlight w:val="none"/>
                    </w:rPr>
                  </w:pPr>
                </w:p>
              </w:tc>
              <w:tc>
                <w:tcPr>
                  <w:tcW w:w="1382" w:type="dxa"/>
                  <w:noWrap w:val="0"/>
                  <w:vAlign w:val="center"/>
                </w:tcPr>
                <w:p>
                  <w:pPr>
                    <w:pStyle w:val="29"/>
                    <w:bidi w:val="0"/>
                    <w:rPr>
                      <w:rFonts w:hint="default"/>
                      <w:color w:val="auto"/>
                      <w:highlight w:val="none"/>
                      <w:lang w:val="en-US" w:eastAsia="zh-CN"/>
                    </w:rPr>
                  </w:pPr>
                  <w:r>
                    <w:rPr>
                      <w:rFonts w:hint="eastAsia"/>
                      <w:b w:val="0"/>
                      <w:bCs w:val="0"/>
                      <w:color w:val="auto"/>
                      <w:highlight w:val="none"/>
                      <w:lang w:val="en-US" w:eastAsia="zh-CN"/>
                    </w:rPr>
                    <w:t>打孔</w:t>
                  </w:r>
                  <w:r>
                    <w:rPr>
                      <w:rFonts w:hint="default"/>
                      <w:b w:val="0"/>
                      <w:bCs w:val="0"/>
                      <w:color w:val="auto"/>
                      <w:highlight w:val="none"/>
                      <w:lang w:val="en-US" w:eastAsia="zh-CN"/>
                    </w:rPr>
                    <w:t>机</w:t>
                  </w:r>
                </w:p>
              </w:tc>
              <w:tc>
                <w:tcPr>
                  <w:tcW w:w="911" w:type="pct"/>
                  <w:noWrap w:val="0"/>
                  <w:vAlign w:val="center"/>
                </w:tcPr>
                <w:p>
                  <w:pPr>
                    <w:pStyle w:val="29"/>
                    <w:bidi w:val="0"/>
                    <w:rPr>
                      <w:rFonts w:hint="default"/>
                      <w:color w:val="auto"/>
                      <w:highlight w:val="none"/>
                      <w:lang w:val="en-US" w:eastAsia="zh-CN"/>
                    </w:rPr>
                  </w:pPr>
                  <w:r>
                    <w:rPr>
                      <w:rFonts w:hint="eastAsia"/>
                      <w:color w:val="auto"/>
                      <w:highlight w:val="none"/>
                      <w:lang w:val="en-US" w:eastAsia="zh-CN"/>
                    </w:rPr>
                    <w:t>65</w:t>
                  </w:r>
                </w:p>
              </w:tc>
              <w:tc>
                <w:tcPr>
                  <w:tcW w:w="440" w:type="pct"/>
                  <w:noWrap w:val="0"/>
                  <w:vAlign w:val="center"/>
                </w:tcPr>
                <w:p>
                  <w:pPr>
                    <w:pStyle w:val="29"/>
                    <w:bidi w:val="0"/>
                    <w:rPr>
                      <w:rFonts w:hint="default"/>
                      <w:color w:val="auto"/>
                      <w:highlight w:val="none"/>
                      <w:lang w:val="en-US" w:eastAsia="zh-CN"/>
                    </w:rPr>
                  </w:pPr>
                  <w:r>
                    <w:rPr>
                      <w:rFonts w:hint="eastAsia"/>
                      <w:color w:val="auto"/>
                      <w:highlight w:val="none"/>
                      <w:lang w:val="en-US" w:eastAsia="zh-CN"/>
                    </w:rPr>
                    <w:t>2台</w:t>
                  </w:r>
                </w:p>
              </w:tc>
              <w:tc>
                <w:tcPr>
                  <w:tcW w:w="553" w:type="pct"/>
                  <w:noWrap w:val="0"/>
                  <w:vAlign w:val="bottom"/>
                </w:tcPr>
                <w:p>
                  <w:pPr>
                    <w:pStyle w:val="29"/>
                    <w:bidi w:val="0"/>
                    <w:rPr>
                      <w:rFonts w:hint="default"/>
                      <w:color w:val="auto"/>
                      <w:highlight w:val="none"/>
                      <w:lang w:val="en-US" w:eastAsia="zh-CN"/>
                    </w:rPr>
                  </w:pPr>
                  <w:r>
                    <w:rPr>
                      <w:rFonts w:hint="eastAsia"/>
                      <w:color w:val="auto"/>
                      <w:highlight w:val="none"/>
                      <w:lang w:val="en-US" w:eastAsia="zh-CN"/>
                    </w:rPr>
                    <w:t>36.7</w:t>
                  </w:r>
                </w:p>
              </w:tc>
              <w:tc>
                <w:tcPr>
                  <w:tcW w:w="576" w:type="pct"/>
                  <w:noWrap w:val="0"/>
                  <w:vAlign w:val="bottom"/>
                </w:tcPr>
                <w:p>
                  <w:pPr>
                    <w:pStyle w:val="29"/>
                    <w:bidi w:val="0"/>
                    <w:rPr>
                      <w:rFonts w:hint="default"/>
                      <w:color w:val="auto"/>
                      <w:highlight w:val="none"/>
                      <w:lang w:val="en-US" w:eastAsia="zh-CN"/>
                    </w:rPr>
                  </w:pPr>
                  <w:r>
                    <w:rPr>
                      <w:rFonts w:hint="eastAsia"/>
                      <w:color w:val="auto"/>
                      <w:highlight w:val="none"/>
                      <w:lang w:val="en-US" w:eastAsia="zh-CN"/>
                    </w:rPr>
                    <w:t>30.4</w:t>
                  </w:r>
                </w:p>
              </w:tc>
              <w:tc>
                <w:tcPr>
                  <w:tcW w:w="553" w:type="pct"/>
                  <w:noWrap w:val="0"/>
                  <w:vAlign w:val="bottom"/>
                </w:tcPr>
                <w:p>
                  <w:pPr>
                    <w:pStyle w:val="29"/>
                    <w:bidi w:val="0"/>
                    <w:rPr>
                      <w:rFonts w:hint="default"/>
                      <w:color w:val="auto"/>
                      <w:highlight w:val="none"/>
                      <w:lang w:val="en-US" w:eastAsia="zh-CN"/>
                    </w:rPr>
                  </w:pPr>
                  <w:r>
                    <w:rPr>
                      <w:rFonts w:hint="eastAsia"/>
                      <w:color w:val="auto"/>
                      <w:highlight w:val="none"/>
                      <w:lang w:val="en-US" w:eastAsia="zh-CN"/>
                    </w:rPr>
                    <w:t>33.7</w:t>
                  </w:r>
                </w:p>
              </w:tc>
              <w:tc>
                <w:tcPr>
                  <w:tcW w:w="573" w:type="pct"/>
                  <w:noWrap w:val="0"/>
                  <w:vAlign w:val="bottom"/>
                </w:tcPr>
                <w:p>
                  <w:pPr>
                    <w:pStyle w:val="29"/>
                    <w:bidi w:val="0"/>
                    <w:rPr>
                      <w:rFonts w:hint="default"/>
                      <w:color w:val="auto"/>
                      <w:highlight w:val="none"/>
                      <w:lang w:val="en-US" w:eastAsia="zh-CN"/>
                    </w:rPr>
                  </w:pPr>
                  <w:r>
                    <w:rPr>
                      <w:rFonts w:hint="eastAsia"/>
                      <w:color w:val="auto"/>
                      <w:highlight w:val="none"/>
                      <w:lang w:val="en-US" w:eastAsia="zh-CN"/>
                    </w:rPr>
                    <w:t>21.7</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86" w:hRule="atLeast"/>
                <w:jc w:val="center"/>
              </w:trPr>
              <w:tc>
                <w:tcPr>
                  <w:tcW w:w="2742" w:type="pct"/>
                  <w:gridSpan w:val="4"/>
                  <w:noWrap w:val="0"/>
                  <w:vAlign w:val="center"/>
                </w:tcPr>
                <w:p>
                  <w:pPr>
                    <w:pStyle w:val="29"/>
                    <w:bidi w:val="0"/>
                    <w:rPr>
                      <w:rFonts w:hint="default"/>
                      <w:color w:val="auto"/>
                      <w:highlight w:val="none"/>
                    </w:rPr>
                  </w:pPr>
                  <w:r>
                    <w:rPr>
                      <w:rFonts w:hint="default"/>
                      <w:color w:val="auto"/>
                      <w:highlight w:val="none"/>
                    </w:rPr>
                    <w:t>厂界贡献值</w:t>
                  </w:r>
                </w:p>
              </w:tc>
              <w:tc>
                <w:tcPr>
                  <w:tcW w:w="553" w:type="pct"/>
                  <w:noWrap w:val="0"/>
                  <w:vAlign w:val="center"/>
                </w:tcPr>
                <w:p>
                  <w:pPr>
                    <w:pStyle w:val="29"/>
                    <w:bidi w:val="0"/>
                    <w:rPr>
                      <w:rFonts w:hint="default"/>
                      <w:color w:val="auto"/>
                      <w:highlight w:val="none"/>
                      <w:lang w:val="en-US" w:eastAsia="zh-CN"/>
                    </w:rPr>
                  </w:pPr>
                  <w:r>
                    <w:rPr>
                      <w:rFonts w:hint="eastAsia"/>
                      <w:color w:val="auto"/>
                      <w:highlight w:val="none"/>
                      <w:lang w:val="en-US" w:eastAsia="zh-CN"/>
                    </w:rPr>
                    <w:t>50.8</w:t>
                  </w:r>
                </w:p>
              </w:tc>
              <w:tc>
                <w:tcPr>
                  <w:tcW w:w="576" w:type="pct"/>
                  <w:noWrap w:val="0"/>
                  <w:vAlign w:val="center"/>
                </w:tcPr>
                <w:p>
                  <w:pPr>
                    <w:pStyle w:val="29"/>
                    <w:bidi w:val="0"/>
                    <w:rPr>
                      <w:rFonts w:hint="default"/>
                      <w:color w:val="auto"/>
                      <w:highlight w:val="none"/>
                      <w:lang w:val="en-US" w:eastAsia="zh-CN"/>
                    </w:rPr>
                  </w:pPr>
                  <w:r>
                    <w:rPr>
                      <w:rFonts w:hint="eastAsia"/>
                      <w:color w:val="auto"/>
                      <w:highlight w:val="none"/>
                      <w:lang w:val="en-US" w:eastAsia="zh-CN"/>
                    </w:rPr>
                    <w:t>44.2</w:t>
                  </w:r>
                </w:p>
              </w:tc>
              <w:tc>
                <w:tcPr>
                  <w:tcW w:w="553" w:type="pct"/>
                  <w:noWrap w:val="0"/>
                  <w:vAlign w:val="center"/>
                </w:tcPr>
                <w:p>
                  <w:pPr>
                    <w:pStyle w:val="29"/>
                    <w:bidi w:val="0"/>
                    <w:rPr>
                      <w:rFonts w:hint="default"/>
                      <w:color w:val="auto"/>
                      <w:highlight w:val="none"/>
                      <w:lang w:val="en-US" w:eastAsia="zh-CN"/>
                    </w:rPr>
                  </w:pPr>
                  <w:r>
                    <w:rPr>
                      <w:rFonts w:hint="eastAsia"/>
                      <w:color w:val="auto"/>
                      <w:highlight w:val="none"/>
                      <w:lang w:val="en-US" w:eastAsia="zh-CN"/>
                    </w:rPr>
                    <w:t>46.7</w:t>
                  </w:r>
                </w:p>
              </w:tc>
              <w:tc>
                <w:tcPr>
                  <w:tcW w:w="573" w:type="pct"/>
                  <w:noWrap w:val="0"/>
                  <w:vAlign w:val="center"/>
                </w:tcPr>
                <w:p>
                  <w:pPr>
                    <w:pStyle w:val="29"/>
                    <w:bidi w:val="0"/>
                    <w:rPr>
                      <w:rFonts w:hint="default"/>
                      <w:color w:val="auto"/>
                      <w:highlight w:val="none"/>
                      <w:lang w:val="en-US" w:eastAsia="zh-CN"/>
                    </w:rPr>
                  </w:pPr>
                  <w:r>
                    <w:rPr>
                      <w:rFonts w:hint="eastAsia"/>
                      <w:color w:val="auto"/>
                      <w:highlight w:val="none"/>
                      <w:lang w:val="en-US" w:eastAsia="zh-CN"/>
                    </w:rPr>
                    <w:t>37.3</w:t>
                  </w:r>
                </w:p>
              </w:tc>
            </w:tr>
          </w:tbl>
          <w:p>
            <w:pPr>
              <w:pStyle w:val="14"/>
              <w:bidi w:val="0"/>
              <w:jc w:val="both"/>
              <w:rPr>
                <w:rFonts w:hint="eastAsia"/>
                <w:color w:val="auto"/>
                <w:highlight w:val="none"/>
                <w:lang w:eastAsia="zh-CN"/>
              </w:rPr>
            </w:pPr>
            <w:r>
              <w:rPr>
                <w:rFonts w:hint="default" w:ascii="Times New Roman" w:hAnsi="Times New Roman" w:eastAsia="宋体" w:cs="Times New Roman"/>
                <w:color w:val="auto"/>
                <w:spacing w:val="0"/>
                <w:sz w:val="24"/>
                <w:szCs w:val="24"/>
                <w:highlight w:val="none"/>
              </w:rPr>
              <w:t>由上表可知，建设项目投入运营后，各厂界噪声</w:t>
            </w:r>
            <w:r>
              <w:rPr>
                <w:rFonts w:hint="default" w:ascii="Times New Roman" w:hAnsi="Times New Roman" w:eastAsia="宋体" w:cs="Times New Roman"/>
                <w:color w:val="auto"/>
                <w:spacing w:val="0"/>
                <w:sz w:val="24"/>
                <w:szCs w:val="24"/>
                <w:highlight w:val="none"/>
                <w:lang w:eastAsia="zh-CN"/>
              </w:rPr>
              <w:t>预测值</w:t>
            </w:r>
            <w:r>
              <w:rPr>
                <w:rFonts w:hint="default" w:ascii="Times New Roman" w:hAnsi="Times New Roman" w:eastAsia="宋体" w:cs="Times New Roman"/>
                <w:color w:val="auto"/>
                <w:spacing w:val="0"/>
                <w:sz w:val="24"/>
                <w:szCs w:val="24"/>
                <w:highlight w:val="none"/>
              </w:rPr>
              <w:t>可以达到《工业企业厂界环境噪声排放标准》（GB12348-2008）</w:t>
            </w:r>
            <w:r>
              <w:rPr>
                <w:rFonts w:hint="eastAsia" w:cs="Times New Roman"/>
                <w:color w:val="auto"/>
                <w:spacing w:val="0"/>
                <w:sz w:val="24"/>
                <w:szCs w:val="24"/>
                <w:highlight w:val="none"/>
                <w:lang w:val="en-US" w:eastAsia="zh-CN"/>
              </w:rPr>
              <w:t>3</w:t>
            </w:r>
            <w:r>
              <w:rPr>
                <w:rFonts w:hint="default" w:ascii="Times New Roman" w:hAnsi="Times New Roman" w:eastAsia="宋体" w:cs="Times New Roman"/>
                <w:color w:val="auto"/>
                <w:spacing w:val="0"/>
                <w:sz w:val="24"/>
                <w:szCs w:val="24"/>
                <w:highlight w:val="none"/>
              </w:rPr>
              <w:t>类区标准限值，</w:t>
            </w:r>
            <w:r>
              <w:rPr>
                <w:rFonts w:hint="default"/>
                <w:color w:val="auto"/>
                <w:highlight w:val="none"/>
                <w:lang w:eastAsia="zh-CN"/>
              </w:rPr>
              <w:t>对周围声环境影响不大</w:t>
            </w:r>
            <w:r>
              <w:rPr>
                <w:rFonts w:hint="eastAsia"/>
                <w:color w:val="auto"/>
                <w:highlight w:val="none"/>
                <w:lang w:eastAsia="zh-CN"/>
              </w:rPr>
              <w:t>。</w:t>
            </w:r>
          </w:p>
          <w:p>
            <w:pPr>
              <w:pStyle w:val="4"/>
              <w:bidi w:val="0"/>
              <w:rPr>
                <w:rFonts w:hint="eastAsia"/>
                <w:b/>
                <w:bCs/>
                <w:color w:val="auto"/>
                <w:sz w:val="24"/>
                <w:szCs w:val="32"/>
                <w:highlight w:val="none"/>
                <w:lang w:eastAsia="zh-CN"/>
              </w:rPr>
            </w:pPr>
            <w:r>
              <w:rPr>
                <w:rFonts w:hint="eastAsia"/>
                <w:b/>
                <w:bCs/>
                <w:color w:val="auto"/>
                <w:sz w:val="24"/>
                <w:szCs w:val="32"/>
                <w:highlight w:val="none"/>
                <w:lang w:val="en-US" w:eastAsia="zh-CN"/>
              </w:rPr>
              <w:t>3.4降噪</w:t>
            </w:r>
            <w:r>
              <w:rPr>
                <w:rFonts w:hint="eastAsia"/>
                <w:b/>
                <w:bCs/>
                <w:color w:val="auto"/>
                <w:sz w:val="24"/>
                <w:szCs w:val="32"/>
                <w:highlight w:val="none"/>
                <w:lang w:eastAsia="zh-CN"/>
              </w:rPr>
              <w:t>措施</w:t>
            </w:r>
          </w:p>
          <w:p>
            <w:pPr>
              <w:pStyle w:val="14"/>
              <w:bidi w:val="0"/>
              <w:rPr>
                <w:rFonts w:hint="eastAsia"/>
                <w:color w:val="auto"/>
                <w:highlight w:val="none"/>
              </w:rPr>
            </w:pPr>
            <w:r>
              <w:rPr>
                <w:rFonts w:hint="eastAsia"/>
                <w:color w:val="auto"/>
                <w:highlight w:val="none"/>
              </w:rPr>
              <w:t>①合理布局生产设备及生产时间，定期检查生产设备，防止带病作业；</w:t>
            </w:r>
          </w:p>
          <w:p>
            <w:pPr>
              <w:pStyle w:val="14"/>
              <w:bidi w:val="0"/>
              <w:rPr>
                <w:rFonts w:hint="eastAsia"/>
                <w:color w:val="auto"/>
                <w:highlight w:val="none"/>
                <w:lang w:eastAsia="zh-CN"/>
              </w:rPr>
            </w:pPr>
            <w:r>
              <w:rPr>
                <w:rFonts w:hint="eastAsia"/>
                <w:color w:val="auto"/>
                <w:highlight w:val="none"/>
              </w:rPr>
              <w:t>②对机械设备安装减振装置，进一步消减源强</w:t>
            </w:r>
            <w:r>
              <w:rPr>
                <w:rFonts w:hint="eastAsia"/>
                <w:color w:val="auto"/>
                <w:highlight w:val="none"/>
                <w:lang w:eastAsia="zh-CN"/>
              </w:rPr>
              <w:t>；</w:t>
            </w:r>
          </w:p>
          <w:p>
            <w:pPr>
              <w:pStyle w:val="14"/>
              <w:bidi w:val="0"/>
              <w:rPr>
                <w:rFonts w:hint="eastAsia"/>
                <w:color w:val="auto"/>
                <w:highlight w:val="none"/>
                <w:lang w:eastAsia="zh-CN"/>
              </w:rPr>
            </w:pPr>
            <w:r>
              <w:rPr>
                <w:rFonts w:hint="eastAsia"/>
                <w:color w:val="auto"/>
                <w:highlight w:val="none"/>
                <w:lang w:val="en-US" w:eastAsia="zh-CN"/>
              </w:rPr>
              <w:t>③</w:t>
            </w:r>
            <w:r>
              <w:rPr>
                <w:rFonts w:hint="eastAsia"/>
                <w:color w:val="auto"/>
                <w:highlight w:val="none"/>
                <w:lang w:eastAsia="zh-CN"/>
              </w:rPr>
              <w:t>定期</w:t>
            </w:r>
            <w:r>
              <w:rPr>
                <w:rFonts w:hint="eastAsia"/>
                <w:color w:val="auto"/>
                <w:highlight w:val="none"/>
              </w:rPr>
              <w:t>对生产设备进行维修与保养，使之处于正常工作状态</w:t>
            </w:r>
            <w:r>
              <w:rPr>
                <w:rFonts w:hint="eastAsia"/>
                <w:color w:val="auto"/>
                <w:highlight w:val="none"/>
                <w:lang w:eastAsia="zh-CN"/>
              </w:rPr>
              <w:t>；</w:t>
            </w:r>
          </w:p>
          <w:p>
            <w:pPr>
              <w:pStyle w:val="14"/>
              <w:bidi w:val="0"/>
              <w:rPr>
                <w:rFonts w:hint="eastAsia"/>
                <w:color w:val="auto"/>
                <w:highlight w:val="none"/>
                <w:lang w:eastAsia="zh-CN"/>
              </w:rPr>
            </w:pPr>
            <w:r>
              <w:rPr>
                <w:rFonts w:hint="eastAsia"/>
                <w:color w:val="auto"/>
                <w:highlight w:val="none"/>
                <w:lang w:val="en-US" w:eastAsia="zh-CN"/>
              </w:rPr>
              <w:t>④优化平面布置，增大噪声衰减距离</w:t>
            </w:r>
            <w:r>
              <w:rPr>
                <w:rFonts w:hint="eastAsia"/>
                <w:color w:val="auto"/>
                <w:highlight w:val="none"/>
                <w:lang w:eastAsia="zh-CN"/>
              </w:rPr>
              <w:t>。</w:t>
            </w:r>
          </w:p>
          <w:p>
            <w:pPr>
              <w:pStyle w:val="14"/>
              <w:bidi w:val="0"/>
              <w:rPr>
                <w:rFonts w:hint="eastAsia"/>
                <w:color w:val="auto"/>
                <w:highlight w:val="none"/>
              </w:rPr>
            </w:pPr>
            <w:r>
              <w:rPr>
                <w:rFonts w:hint="eastAsia"/>
                <w:color w:val="auto"/>
                <w:highlight w:val="none"/>
              </w:rPr>
              <w:t>综上，在建设单位</w:t>
            </w:r>
            <w:r>
              <w:rPr>
                <w:rFonts w:hint="eastAsia"/>
                <w:color w:val="auto"/>
                <w:highlight w:val="none"/>
                <w:lang w:eastAsia="zh-CN"/>
              </w:rPr>
              <w:t>采取以上措施后</w:t>
            </w:r>
            <w:r>
              <w:rPr>
                <w:rFonts w:hint="eastAsia"/>
                <w:color w:val="auto"/>
                <w:highlight w:val="none"/>
              </w:rPr>
              <w:t>，</w:t>
            </w:r>
            <w:r>
              <w:rPr>
                <w:rFonts w:hint="eastAsia"/>
                <w:color w:val="auto"/>
                <w:highlight w:val="none"/>
                <w:lang w:eastAsia="zh-CN"/>
              </w:rPr>
              <w:t>厂界噪声排放可以</w:t>
            </w:r>
            <w:r>
              <w:rPr>
                <w:rFonts w:hint="eastAsia"/>
                <w:color w:val="auto"/>
                <w:highlight w:val="none"/>
              </w:rPr>
              <w:t>满足</w:t>
            </w:r>
            <w:r>
              <w:rPr>
                <w:color w:val="auto"/>
                <w:highlight w:val="none"/>
              </w:rPr>
              <w:t>《工业企业厂界环境噪声排放标准》（GB12348-2008）中的</w:t>
            </w:r>
            <w:r>
              <w:rPr>
                <w:rFonts w:hint="eastAsia"/>
                <w:color w:val="auto"/>
                <w:highlight w:val="none"/>
                <w:lang w:val="en-US" w:eastAsia="zh-CN"/>
              </w:rPr>
              <w:t>3</w:t>
            </w:r>
            <w:r>
              <w:rPr>
                <w:color w:val="auto"/>
                <w:highlight w:val="none"/>
              </w:rPr>
              <w:t>类标准</w:t>
            </w:r>
            <w:r>
              <w:rPr>
                <w:rFonts w:hint="eastAsia"/>
                <w:color w:val="auto"/>
                <w:highlight w:val="none"/>
              </w:rPr>
              <w:t>要求。</w:t>
            </w:r>
          </w:p>
          <w:p>
            <w:pPr>
              <w:pStyle w:val="4"/>
              <w:bidi w:val="0"/>
              <w:rPr>
                <w:rFonts w:hint="default"/>
                <w:b/>
                <w:bCs/>
                <w:color w:val="auto"/>
                <w:sz w:val="24"/>
                <w:szCs w:val="32"/>
                <w:highlight w:val="none"/>
                <w:lang w:val="en-US" w:eastAsia="zh-CN"/>
              </w:rPr>
            </w:pPr>
            <w:r>
              <w:rPr>
                <w:rFonts w:hint="eastAsia"/>
                <w:b/>
                <w:bCs/>
                <w:color w:val="auto"/>
                <w:sz w:val="24"/>
                <w:szCs w:val="32"/>
                <w:highlight w:val="none"/>
                <w:lang w:val="en-US" w:eastAsia="zh-CN"/>
              </w:rPr>
              <w:t>3.5监测计划</w:t>
            </w:r>
          </w:p>
          <w:p>
            <w:pPr>
              <w:pStyle w:val="14"/>
              <w:bidi w:val="0"/>
              <w:jc w:val="both"/>
              <w:rPr>
                <w:rFonts w:hint="default"/>
                <w:color w:val="auto"/>
                <w:highlight w:val="none"/>
              </w:rPr>
            </w:pPr>
            <w:r>
              <w:rPr>
                <w:rFonts w:hint="default"/>
                <w:color w:val="auto"/>
                <w:highlight w:val="none"/>
              </w:rPr>
              <w:t>运营期监测计划：对照《排污单位自行监测技术指南总则》（HJ819-2017），制定出本项目营运期噪声监测计划见表</w:t>
            </w:r>
            <w:r>
              <w:rPr>
                <w:rFonts w:hint="eastAsia"/>
                <w:color w:val="auto"/>
                <w:highlight w:val="none"/>
                <w:lang w:val="en-US" w:eastAsia="zh-CN"/>
              </w:rPr>
              <w:t>4-11</w:t>
            </w:r>
            <w:r>
              <w:rPr>
                <w:rFonts w:hint="default"/>
                <w:color w:val="auto"/>
                <w:highlight w:val="none"/>
              </w:rPr>
              <w:t>。</w:t>
            </w:r>
          </w:p>
          <w:p>
            <w:pPr>
              <w:pStyle w:val="28"/>
              <w:bidi w:val="0"/>
              <w:spacing w:line="240" w:lineRule="auto"/>
              <w:rPr>
                <w:rFonts w:hint="default"/>
                <w:b/>
                <w:bCs/>
                <w:color w:val="auto"/>
                <w:sz w:val="21"/>
                <w:szCs w:val="21"/>
                <w:highlight w:val="none"/>
              </w:rPr>
            </w:pPr>
            <w:r>
              <w:rPr>
                <w:rFonts w:hint="default"/>
                <w:b/>
                <w:bCs/>
                <w:color w:val="auto"/>
                <w:sz w:val="21"/>
                <w:szCs w:val="21"/>
                <w:highlight w:val="none"/>
              </w:rPr>
              <w:t>表</w:t>
            </w:r>
            <w:r>
              <w:rPr>
                <w:rFonts w:hint="eastAsia"/>
                <w:b/>
                <w:bCs/>
                <w:color w:val="auto"/>
                <w:sz w:val="21"/>
                <w:szCs w:val="21"/>
                <w:highlight w:val="none"/>
                <w:lang w:val="en-US" w:eastAsia="zh-CN"/>
              </w:rPr>
              <w:t xml:space="preserve">4-11    </w:t>
            </w:r>
            <w:r>
              <w:rPr>
                <w:rFonts w:hint="default"/>
                <w:b/>
                <w:bCs/>
                <w:color w:val="auto"/>
                <w:sz w:val="21"/>
                <w:szCs w:val="21"/>
                <w:highlight w:val="none"/>
              </w:rPr>
              <w:t>本项目运营期噪声环境监测计划一览表</w:t>
            </w:r>
          </w:p>
          <w:tbl>
            <w:tblPr>
              <w:tblStyle w:val="18"/>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455"/>
              <w:gridCol w:w="1150"/>
              <w:gridCol w:w="1167"/>
              <w:gridCol w:w="359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jc w:val="center"/>
              </w:trPr>
              <w:tc>
                <w:tcPr>
                  <w:tcW w:w="456" w:type="pct"/>
                  <w:tcBorders>
                    <w:bottom w:val="single" w:color="000000" w:sz="12" w:space="0"/>
                    <w:tl2br w:val="nil"/>
                    <w:tr2bl w:val="nil"/>
                  </w:tcBorders>
                  <w:noWrap w:val="0"/>
                  <w:vAlign w:val="center"/>
                </w:tcPr>
                <w:p>
                  <w:pPr>
                    <w:pStyle w:val="29"/>
                    <w:bidi w:val="0"/>
                    <w:spacing w:line="240" w:lineRule="auto"/>
                    <w:rPr>
                      <w:rFonts w:hint="default"/>
                      <w:b/>
                      <w:bCs/>
                      <w:color w:val="auto"/>
                      <w:sz w:val="21"/>
                      <w:szCs w:val="21"/>
                      <w:highlight w:val="none"/>
                    </w:rPr>
                  </w:pPr>
                  <w:r>
                    <w:rPr>
                      <w:rFonts w:hint="default"/>
                      <w:b/>
                      <w:bCs/>
                      <w:color w:val="auto"/>
                      <w:sz w:val="21"/>
                      <w:szCs w:val="21"/>
                      <w:highlight w:val="none"/>
                    </w:rPr>
                    <w:t>因素</w:t>
                  </w:r>
                </w:p>
              </w:tc>
              <w:tc>
                <w:tcPr>
                  <w:tcW w:w="897" w:type="pct"/>
                  <w:tcBorders>
                    <w:bottom w:val="single" w:color="000000" w:sz="12" w:space="0"/>
                    <w:tl2br w:val="nil"/>
                    <w:tr2bl w:val="nil"/>
                  </w:tcBorders>
                  <w:noWrap w:val="0"/>
                  <w:vAlign w:val="center"/>
                </w:tcPr>
                <w:p>
                  <w:pPr>
                    <w:pStyle w:val="29"/>
                    <w:bidi w:val="0"/>
                    <w:spacing w:line="240" w:lineRule="auto"/>
                    <w:rPr>
                      <w:rFonts w:hint="default"/>
                      <w:b/>
                      <w:bCs/>
                      <w:color w:val="auto"/>
                      <w:sz w:val="21"/>
                      <w:szCs w:val="21"/>
                      <w:highlight w:val="none"/>
                    </w:rPr>
                  </w:pPr>
                  <w:r>
                    <w:rPr>
                      <w:rFonts w:hint="default"/>
                      <w:b/>
                      <w:bCs/>
                      <w:color w:val="auto"/>
                      <w:sz w:val="21"/>
                      <w:szCs w:val="21"/>
                      <w:highlight w:val="none"/>
                    </w:rPr>
                    <w:t>监测位置</w:t>
                  </w:r>
                </w:p>
              </w:tc>
              <w:tc>
                <w:tcPr>
                  <w:tcW w:w="709" w:type="pct"/>
                  <w:tcBorders>
                    <w:bottom w:val="single" w:color="000000" w:sz="12" w:space="0"/>
                    <w:tl2br w:val="nil"/>
                    <w:tr2bl w:val="nil"/>
                  </w:tcBorders>
                  <w:noWrap w:val="0"/>
                  <w:vAlign w:val="center"/>
                </w:tcPr>
                <w:p>
                  <w:pPr>
                    <w:pStyle w:val="29"/>
                    <w:bidi w:val="0"/>
                    <w:spacing w:line="240" w:lineRule="auto"/>
                    <w:rPr>
                      <w:rFonts w:hint="default"/>
                      <w:b/>
                      <w:bCs/>
                      <w:color w:val="auto"/>
                      <w:sz w:val="21"/>
                      <w:szCs w:val="21"/>
                      <w:highlight w:val="none"/>
                    </w:rPr>
                  </w:pPr>
                  <w:r>
                    <w:rPr>
                      <w:rFonts w:hint="default"/>
                      <w:b/>
                      <w:bCs/>
                      <w:color w:val="auto"/>
                      <w:sz w:val="21"/>
                      <w:szCs w:val="21"/>
                      <w:highlight w:val="none"/>
                    </w:rPr>
                    <w:t>监测指标</w:t>
                  </w:r>
                </w:p>
              </w:tc>
              <w:tc>
                <w:tcPr>
                  <w:tcW w:w="719" w:type="pct"/>
                  <w:tcBorders>
                    <w:bottom w:val="single" w:color="000000" w:sz="12" w:space="0"/>
                    <w:tl2br w:val="nil"/>
                    <w:tr2bl w:val="nil"/>
                  </w:tcBorders>
                  <w:noWrap w:val="0"/>
                  <w:vAlign w:val="center"/>
                </w:tcPr>
                <w:p>
                  <w:pPr>
                    <w:pStyle w:val="29"/>
                    <w:bidi w:val="0"/>
                    <w:spacing w:line="240" w:lineRule="auto"/>
                    <w:rPr>
                      <w:rFonts w:hint="default"/>
                      <w:b/>
                      <w:bCs/>
                      <w:color w:val="auto"/>
                      <w:sz w:val="21"/>
                      <w:szCs w:val="21"/>
                      <w:highlight w:val="none"/>
                    </w:rPr>
                  </w:pPr>
                  <w:r>
                    <w:rPr>
                      <w:rFonts w:hint="default"/>
                      <w:b/>
                      <w:bCs/>
                      <w:color w:val="auto"/>
                      <w:sz w:val="21"/>
                      <w:szCs w:val="21"/>
                      <w:highlight w:val="none"/>
                    </w:rPr>
                    <w:t>监测频次</w:t>
                  </w:r>
                </w:p>
              </w:tc>
              <w:tc>
                <w:tcPr>
                  <w:tcW w:w="2217" w:type="pct"/>
                  <w:tcBorders>
                    <w:bottom w:val="single" w:color="000000" w:sz="12" w:space="0"/>
                    <w:tl2br w:val="nil"/>
                    <w:tr2bl w:val="nil"/>
                  </w:tcBorders>
                  <w:noWrap w:val="0"/>
                  <w:vAlign w:val="center"/>
                </w:tcPr>
                <w:p>
                  <w:pPr>
                    <w:pStyle w:val="29"/>
                    <w:bidi w:val="0"/>
                    <w:spacing w:line="240" w:lineRule="auto"/>
                    <w:rPr>
                      <w:rFonts w:hint="default"/>
                      <w:b/>
                      <w:bCs/>
                      <w:color w:val="auto"/>
                      <w:sz w:val="21"/>
                      <w:szCs w:val="21"/>
                      <w:highlight w:val="none"/>
                    </w:rPr>
                  </w:pPr>
                  <w:r>
                    <w:rPr>
                      <w:rFonts w:hint="default"/>
                      <w:b/>
                      <w:bCs/>
                      <w:color w:val="auto"/>
                      <w:sz w:val="21"/>
                      <w:szCs w:val="21"/>
                      <w:highlight w:val="none"/>
                    </w:rPr>
                    <w:t>执行标准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6" w:type="pct"/>
                  <w:tcBorders>
                    <w:top w:val="single" w:color="000000" w:sz="12" w:space="0"/>
                    <w:tl2br w:val="nil"/>
                    <w:tr2bl w:val="nil"/>
                  </w:tcBorders>
                  <w:noWrap w:val="0"/>
                  <w:vAlign w:val="center"/>
                </w:tcPr>
                <w:p>
                  <w:pPr>
                    <w:pStyle w:val="29"/>
                    <w:bidi w:val="0"/>
                    <w:rPr>
                      <w:rFonts w:hint="default"/>
                      <w:color w:val="auto"/>
                      <w:highlight w:val="none"/>
                    </w:rPr>
                  </w:pPr>
                  <w:r>
                    <w:rPr>
                      <w:rFonts w:hint="default"/>
                      <w:color w:val="auto"/>
                      <w:highlight w:val="none"/>
                    </w:rPr>
                    <w:t>噪声</w:t>
                  </w:r>
                </w:p>
              </w:tc>
              <w:tc>
                <w:tcPr>
                  <w:tcW w:w="897" w:type="pct"/>
                  <w:tcBorders>
                    <w:top w:val="single" w:color="000000" w:sz="12" w:space="0"/>
                    <w:tl2br w:val="nil"/>
                    <w:tr2bl w:val="nil"/>
                  </w:tcBorders>
                  <w:noWrap w:val="0"/>
                  <w:vAlign w:val="center"/>
                </w:tcPr>
                <w:p>
                  <w:pPr>
                    <w:pStyle w:val="29"/>
                    <w:bidi w:val="0"/>
                    <w:rPr>
                      <w:rFonts w:hint="default"/>
                      <w:color w:val="auto"/>
                      <w:highlight w:val="none"/>
                    </w:rPr>
                  </w:pPr>
                  <w:r>
                    <w:rPr>
                      <w:rFonts w:hint="default"/>
                      <w:color w:val="auto"/>
                      <w:highlight w:val="none"/>
                    </w:rPr>
                    <w:t>厂界四周围墙外1m处</w:t>
                  </w:r>
                </w:p>
              </w:tc>
              <w:tc>
                <w:tcPr>
                  <w:tcW w:w="709" w:type="pct"/>
                  <w:tcBorders>
                    <w:top w:val="single" w:color="000000" w:sz="12" w:space="0"/>
                    <w:tl2br w:val="nil"/>
                    <w:tr2bl w:val="nil"/>
                  </w:tcBorders>
                  <w:noWrap w:val="0"/>
                  <w:vAlign w:val="center"/>
                </w:tcPr>
                <w:p>
                  <w:pPr>
                    <w:pStyle w:val="29"/>
                    <w:bidi w:val="0"/>
                    <w:rPr>
                      <w:rFonts w:hint="default"/>
                      <w:color w:val="auto"/>
                      <w:highlight w:val="none"/>
                    </w:rPr>
                  </w:pPr>
                  <w:r>
                    <w:rPr>
                      <w:rFonts w:hint="default"/>
                      <w:color w:val="auto"/>
                      <w:highlight w:val="none"/>
                    </w:rPr>
                    <w:t>LAeq</w:t>
                  </w:r>
                </w:p>
              </w:tc>
              <w:tc>
                <w:tcPr>
                  <w:tcW w:w="719" w:type="pct"/>
                  <w:tcBorders>
                    <w:top w:val="single" w:color="000000" w:sz="12" w:space="0"/>
                    <w:tl2br w:val="nil"/>
                    <w:tr2bl w:val="nil"/>
                  </w:tcBorders>
                  <w:noWrap w:val="0"/>
                  <w:vAlign w:val="center"/>
                </w:tcPr>
                <w:p>
                  <w:pPr>
                    <w:pStyle w:val="29"/>
                    <w:bidi w:val="0"/>
                    <w:rPr>
                      <w:rFonts w:hint="default"/>
                      <w:color w:val="auto"/>
                      <w:highlight w:val="none"/>
                    </w:rPr>
                  </w:pPr>
                  <w:r>
                    <w:rPr>
                      <w:rFonts w:hint="default"/>
                      <w:color w:val="auto"/>
                      <w:highlight w:val="none"/>
                    </w:rPr>
                    <w:t>1次/季度</w:t>
                  </w:r>
                </w:p>
                <w:p>
                  <w:pPr>
                    <w:pStyle w:val="29"/>
                    <w:bidi w:val="0"/>
                    <w:rPr>
                      <w:rFonts w:hint="default"/>
                      <w:color w:val="auto"/>
                      <w:highlight w:val="none"/>
                    </w:rPr>
                  </w:pPr>
                  <w:r>
                    <w:rPr>
                      <w:rFonts w:hint="default"/>
                      <w:color w:val="auto"/>
                      <w:highlight w:val="none"/>
                    </w:rPr>
                    <w:t>昼夜监测</w:t>
                  </w:r>
                </w:p>
              </w:tc>
              <w:tc>
                <w:tcPr>
                  <w:tcW w:w="2217" w:type="pct"/>
                  <w:tcBorders>
                    <w:top w:val="single" w:color="000000" w:sz="12" w:space="0"/>
                    <w:tl2br w:val="nil"/>
                    <w:tr2bl w:val="nil"/>
                  </w:tcBorders>
                  <w:noWrap w:val="0"/>
                  <w:vAlign w:val="center"/>
                </w:tcPr>
                <w:p>
                  <w:pPr>
                    <w:pStyle w:val="29"/>
                    <w:bidi w:val="0"/>
                    <w:rPr>
                      <w:rFonts w:hint="default"/>
                      <w:color w:val="auto"/>
                      <w:highlight w:val="none"/>
                    </w:rPr>
                  </w:pPr>
                  <w:r>
                    <w:rPr>
                      <w:rFonts w:hint="default"/>
                      <w:color w:val="auto"/>
                      <w:highlight w:val="none"/>
                    </w:rPr>
                    <w:t>《工业企业厂界环境噪声排放标准》（GB12348-2008）中</w:t>
                  </w:r>
                  <w:r>
                    <w:rPr>
                      <w:rFonts w:hint="eastAsia"/>
                      <w:color w:val="auto"/>
                      <w:highlight w:val="none"/>
                      <w:lang w:val="en-US" w:eastAsia="zh-CN"/>
                    </w:rPr>
                    <w:t>3</w:t>
                  </w:r>
                  <w:r>
                    <w:rPr>
                      <w:rFonts w:hint="default"/>
                      <w:color w:val="auto"/>
                      <w:highlight w:val="none"/>
                    </w:rPr>
                    <w:t>类区标准</w:t>
                  </w:r>
                </w:p>
              </w:tc>
            </w:tr>
          </w:tbl>
          <w:p>
            <w:pPr>
              <w:pStyle w:val="4"/>
              <w:pageBreakBefore w:val="0"/>
              <w:kinsoku/>
              <w:wordWrap/>
              <w:overflowPunct/>
              <w:topLinePunct w:val="0"/>
              <w:autoSpaceDE/>
              <w:autoSpaceDN/>
              <w:bidi w:val="0"/>
              <w:spacing w:beforeLines="0" w:afterLines="0" w:line="360" w:lineRule="auto"/>
              <w:ind w:right="0"/>
              <w:textAlignment w:val="auto"/>
              <w:rPr>
                <w:rFonts w:hint="default" w:ascii="Times New Roman" w:hAnsi="Times New Roman" w:eastAsia="宋体" w:cs="Times New Roman"/>
                <w:color w:val="auto"/>
                <w:sz w:val="24"/>
                <w:szCs w:val="24"/>
                <w:highlight w:val="none"/>
              </w:rPr>
            </w:pPr>
          </w:p>
          <w:p>
            <w:pPr>
              <w:pStyle w:val="4"/>
              <w:pageBreakBefore w:val="0"/>
              <w:kinsoku/>
              <w:wordWrap/>
              <w:overflowPunct/>
              <w:topLinePunct w:val="0"/>
              <w:autoSpaceDE/>
              <w:autoSpaceDN/>
              <w:bidi w:val="0"/>
              <w:spacing w:beforeLines="0" w:afterLines="0" w:line="360" w:lineRule="auto"/>
              <w:ind w:right="0"/>
              <w:textAlignment w:val="auto"/>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4.</w:t>
            </w:r>
            <w:r>
              <w:rPr>
                <w:rFonts w:hint="default" w:ascii="Times New Roman" w:hAnsi="Times New Roman" w:eastAsia="宋体" w:cs="Times New Roman"/>
                <w:b/>
                <w:bCs/>
                <w:color w:val="auto"/>
                <w:sz w:val="24"/>
                <w:szCs w:val="24"/>
                <w:highlight w:val="none"/>
              </w:rPr>
              <w:t>固体废物</w:t>
            </w:r>
          </w:p>
          <w:p>
            <w:pPr>
              <w:pStyle w:val="31"/>
              <w:pageBreakBefore w:val="0"/>
              <w:numPr>
                <w:ilvl w:val="0"/>
                <w:numId w:val="0"/>
              </w:numPr>
              <w:tabs>
                <w:tab w:val="left" w:pos="1892"/>
              </w:tabs>
              <w:kinsoku/>
              <w:wordWrap/>
              <w:overflowPunct/>
              <w:topLinePunct w:val="0"/>
              <w:autoSpaceDE/>
              <w:autoSpaceDN/>
              <w:bidi w:val="0"/>
              <w:spacing w:line="360" w:lineRule="auto"/>
              <w:ind w:right="0" w:rightChars="0"/>
              <w:jc w:val="left"/>
              <w:textAlignment w:val="auto"/>
              <w:rPr>
                <w:rFonts w:hint="default" w:ascii="Times New Roman" w:hAnsi="Times New Roman" w:eastAsia="宋体" w:cs="Times New Roman"/>
                <w:b/>
                <w:bCs/>
                <w:color w:val="auto"/>
                <w:sz w:val="24"/>
                <w:szCs w:val="24"/>
                <w:highlight w:val="none"/>
              </w:rPr>
            </w:pPr>
            <w:r>
              <w:rPr>
                <w:rFonts w:hint="eastAsia" w:ascii="Times New Roman" w:hAnsi="Times New Roman" w:cs="Times New Roman"/>
                <w:b/>
                <w:bCs/>
                <w:color w:val="auto"/>
                <w:sz w:val="24"/>
                <w:szCs w:val="24"/>
                <w:highlight w:val="none"/>
                <w:lang w:val="en-US" w:eastAsia="zh-CN"/>
              </w:rPr>
              <w:t>4.1</w:t>
            </w:r>
            <w:r>
              <w:rPr>
                <w:rFonts w:hint="default" w:ascii="Times New Roman" w:hAnsi="Times New Roman" w:eastAsia="宋体" w:cs="Times New Roman"/>
                <w:b/>
                <w:bCs/>
                <w:color w:val="auto"/>
                <w:sz w:val="24"/>
                <w:szCs w:val="24"/>
                <w:highlight w:val="none"/>
              </w:rPr>
              <w:t>固废产出情况</w:t>
            </w:r>
          </w:p>
          <w:p>
            <w:pPr>
              <w:pStyle w:val="8"/>
              <w:pageBreakBefore w:val="0"/>
              <w:kinsoku/>
              <w:wordWrap/>
              <w:overflowPunct/>
              <w:topLinePunct w:val="0"/>
              <w:autoSpaceDE/>
              <w:autoSpaceDN/>
              <w:bidi w:val="0"/>
              <w:spacing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本项目固体废物包括一般工业固废（除尘器收集粉尘、废边角料、残次品、废包装袋等）、危险废物（废机油）、生活垃圾等。</w:t>
            </w:r>
          </w:p>
          <w:p>
            <w:pPr>
              <w:pStyle w:val="8"/>
              <w:pageBreakBefore w:val="0"/>
              <w:kinsoku/>
              <w:wordWrap/>
              <w:overflowPunct/>
              <w:topLinePunct w:val="0"/>
              <w:autoSpaceDE/>
              <w:autoSpaceDN/>
              <w:bidi w:val="0"/>
              <w:spacing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①一般工业固废（除尘器收集粉尘、废边角料、残次品、废包装袋等）项目运行过程中布袋除尘器收集到的颗粒物量（主要为除尘灰）为</w:t>
            </w:r>
            <w:r>
              <w:rPr>
                <w:rFonts w:hint="eastAsia" w:ascii="Times New Roman" w:hAnsi="Times New Roman" w:cs="Times New Roman"/>
                <w:color w:val="auto"/>
                <w:sz w:val="24"/>
                <w:szCs w:val="24"/>
                <w:highlight w:val="none"/>
                <w:lang w:val="en-US" w:eastAsia="zh-CN"/>
              </w:rPr>
              <w:t>1.2</w:t>
            </w:r>
            <w:r>
              <w:rPr>
                <w:rFonts w:hint="default" w:ascii="Times New Roman" w:hAnsi="Times New Roman" w:eastAsia="宋体" w:cs="Times New Roman"/>
                <w:color w:val="auto"/>
                <w:sz w:val="24"/>
                <w:szCs w:val="24"/>
                <w:highlight w:val="none"/>
              </w:rPr>
              <w:t>t/a，全部回用于生产系统。</w:t>
            </w:r>
          </w:p>
          <w:p>
            <w:pPr>
              <w:pStyle w:val="8"/>
              <w:pageBreakBefore w:val="0"/>
              <w:kinsoku/>
              <w:wordWrap/>
              <w:overflowPunct/>
              <w:topLinePunct w:val="0"/>
              <w:autoSpaceDE/>
              <w:autoSpaceDN/>
              <w:bidi w:val="0"/>
              <w:spacing w:line="360" w:lineRule="auto"/>
              <w:ind w:left="0" w:right="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根据建设单位提供资料，本项目切割修边工序产生的废边角料、残次品产生量约为17</w:t>
            </w:r>
            <w:r>
              <w:rPr>
                <w:rFonts w:hint="eastAsia"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5t/a，定期清理后，回用作为原料。</w:t>
            </w:r>
          </w:p>
          <w:p>
            <w:pPr>
              <w:pStyle w:val="8"/>
              <w:pageBreakBefore w:val="0"/>
              <w:kinsoku/>
              <w:wordWrap/>
              <w:overflowPunct/>
              <w:topLinePunct w:val="0"/>
              <w:autoSpaceDE/>
              <w:autoSpaceDN/>
              <w:bidi w:val="0"/>
              <w:spacing w:line="360" w:lineRule="auto"/>
              <w:ind w:left="0" w:right="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原料消耗过程中废包装袋产生量约为5t/a，项目使用的物料中不包括危险化学品，因此项目产生的废包装物均为一般固废，全部外售给废品收购站回收综合利用。</w:t>
            </w:r>
          </w:p>
          <w:p>
            <w:pPr>
              <w:pStyle w:val="8"/>
              <w:pageBreakBefore w:val="0"/>
              <w:kinsoku/>
              <w:wordWrap/>
              <w:overflowPunct/>
              <w:topLinePunct w:val="0"/>
              <w:autoSpaceDE/>
              <w:autoSpaceDN/>
              <w:bidi w:val="0"/>
              <w:spacing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②废机油</w:t>
            </w:r>
          </w:p>
          <w:p>
            <w:pPr>
              <w:adjustRightInd w:val="0"/>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本项目机油用于设备润滑、维修和保养，机油定期补充损耗定期更换，机油使用量为100kg/a，废机油产生量为1</w:t>
            </w:r>
            <w:r>
              <w:rPr>
                <w:rFonts w:hint="eastAsia"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rPr>
              <w:t>0kg/a。废机油属于《国家危险废物名录》(2021年版)中代码为HW08-900-214-08的危险废物，暂存于厂区内危废暂存间（占地面积10m</w:t>
            </w:r>
            <w:r>
              <w:rPr>
                <w:rFonts w:hint="default" w:ascii="Times New Roman" w:hAnsi="Times New Roman" w:eastAsia="宋体" w:cs="Times New Roman"/>
                <w:color w:val="auto"/>
                <w:sz w:val="24"/>
                <w:szCs w:val="24"/>
                <w:highlight w:val="none"/>
                <w:vertAlign w:val="superscript"/>
              </w:rPr>
              <w:t>2</w:t>
            </w:r>
            <w:r>
              <w:rPr>
                <w:rFonts w:hint="default" w:ascii="Times New Roman" w:hAnsi="Times New Roman" w:eastAsia="宋体" w:cs="Times New Roman"/>
                <w:color w:val="auto"/>
                <w:sz w:val="24"/>
                <w:szCs w:val="24"/>
                <w:highlight w:val="none"/>
              </w:rPr>
              <w:t>），委托有资质的单位进行收运处置。</w:t>
            </w:r>
          </w:p>
          <w:p>
            <w:pPr>
              <w:adjustRightInd w:val="0"/>
              <w:snapToGrid w:val="0"/>
              <w:spacing w:line="360" w:lineRule="auto"/>
              <w:ind w:firstLine="480" w:firstLineChars="200"/>
              <w:rPr>
                <w:rFonts w:hint="default"/>
                <w:color w:val="auto"/>
              </w:rPr>
            </w:pPr>
            <w:r>
              <w:rPr>
                <w:rFonts w:hint="eastAsia" w:ascii="Times New Roman" w:hAnsi="Times New Roman" w:cs="Times New Roman"/>
                <w:color w:val="auto"/>
                <w:sz w:val="24"/>
                <w:szCs w:val="24"/>
                <w:highlight w:val="none"/>
                <w:lang w:val="en-US" w:eastAsia="zh-CN"/>
              </w:rPr>
              <w:t>④</w:t>
            </w:r>
            <w:r>
              <w:rPr>
                <w:rFonts w:hint="default" w:ascii="Times New Roman" w:hAnsi="Times New Roman" w:cs="Times New Roman"/>
                <w:color w:val="auto"/>
                <w:sz w:val="24"/>
                <w:szCs w:val="24"/>
                <w:highlight w:val="none"/>
                <w:lang w:val="en-GB"/>
              </w:rPr>
              <w:t>废活性炭：</w:t>
            </w:r>
            <w:r>
              <w:rPr>
                <w:rFonts w:hint="eastAsia" w:cs="Times New Roman"/>
                <w:color w:val="auto"/>
                <w:sz w:val="24"/>
                <w:szCs w:val="24"/>
                <w:highlight w:val="none"/>
                <w:lang w:val="en-US" w:eastAsia="zh-CN"/>
              </w:rPr>
              <w:t>项目</w:t>
            </w:r>
            <w:r>
              <w:rPr>
                <w:rFonts w:hint="default" w:ascii="Times New Roman" w:hAnsi="Times New Roman" w:cs="Times New Roman"/>
                <w:color w:val="auto"/>
                <w:sz w:val="24"/>
                <w:szCs w:val="24"/>
                <w:highlight w:val="none"/>
              </w:rPr>
              <w:t>废气处理设施中活性炭吸附能力为1kg活性炭吸附0.</w:t>
            </w:r>
            <w:r>
              <w:rPr>
                <w:rFonts w:hint="eastAsia" w:ascii="Times New Roman" w:hAnsi="Times New Roman" w:cs="Times New Roman"/>
                <w:color w:val="auto"/>
                <w:sz w:val="24"/>
                <w:szCs w:val="24"/>
                <w:highlight w:val="none"/>
                <w:lang w:val="en-US" w:eastAsia="zh-CN"/>
              </w:rPr>
              <w:t>3</w:t>
            </w:r>
            <w:r>
              <w:rPr>
                <w:rFonts w:hint="default" w:ascii="Times New Roman" w:hAnsi="Times New Roman" w:cs="Times New Roman"/>
                <w:color w:val="auto"/>
                <w:sz w:val="24"/>
                <w:szCs w:val="24"/>
                <w:highlight w:val="none"/>
              </w:rPr>
              <w:t>kg有机废气污染物，本项目产生的有机废气约0.</w:t>
            </w:r>
            <w:r>
              <w:rPr>
                <w:rFonts w:hint="eastAsia" w:ascii="Times New Roman" w:hAnsi="Times New Roman" w:cs="Times New Roman"/>
                <w:color w:val="auto"/>
                <w:sz w:val="24"/>
                <w:szCs w:val="24"/>
                <w:highlight w:val="none"/>
                <w:lang w:val="en-US" w:eastAsia="zh-CN"/>
              </w:rPr>
              <w:t>54</w:t>
            </w:r>
            <w:r>
              <w:rPr>
                <w:rFonts w:hint="default" w:ascii="Times New Roman" w:hAnsi="Times New Roman" w:cs="Times New Roman"/>
                <w:color w:val="auto"/>
                <w:sz w:val="24"/>
                <w:szCs w:val="24"/>
                <w:highlight w:val="none"/>
              </w:rPr>
              <w:t>t/a，则废活性炭产生量为1.</w:t>
            </w:r>
            <w:r>
              <w:rPr>
                <w:rFonts w:hint="eastAsia" w:ascii="Times New Roman" w:hAnsi="Times New Roman" w:cs="Times New Roman"/>
                <w:color w:val="auto"/>
                <w:sz w:val="24"/>
                <w:szCs w:val="24"/>
                <w:highlight w:val="none"/>
                <w:lang w:val="en-US" w:eastAsia="zh-CN"/>
              </w:rPr>
              <w:t>8</w:t>
            </w:r>
            <w:r>
              <w:rPr>
                <w:rFonts w:hint="default" w:ascii="Times New Roman" w:hAnsi="Times New Roman" w:cs="Times New Roman"/>
                <w:color w:val="auto"/>
                <w:sz w:val="24"/>
                <w:szCs w:val="24"/>
                <w:highlight w:val="none"/>
              </w:rPr>
              <w:t>t/a。企业根据废气处理设备中活性炭实际容量进行定期跟换。根据《国家危险废物名录》（2021年），废活性炭属于“HW49其他废物”，废物代码900-039-49“烟气、VOCs治理过程（不包括餐饮行业油烟治理过程）产生的废活性炭”，危险特性为T。收集暂存于危废暂存间，委托有危废资质的单位处置。</w:t>
            </w:r>
          </w:p>
          <w:p>
            <w:pPr>
              <w:pStyle w:val="8"/>
              <w:pageBreakBefore w:val="0"/>
              <w:kinsoku/>
              <w:wordWrap/>
              <w:overflowPunct/>
              <w:topLinePunct w:val="0"/>
              <w:autoSpaceDE/>
              <w:autoSpaceDN/>
              <w:bidi w:val="0"/>
              <w:spacing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⑤</w:t>
            </w:r>
            <w:r>
              <w:rPr>
                <w:rFonts w:hint="default" w:ascii="Times New Roman" w:hAnsi="Times New Roman" w:eastAsia="宋体" w:cs="Times New Roman"/>
                <w:color w:val="auto"/>
                <w:sz w:val="24"/>
                <w:szCs w:val="24"/>
                <w:highlight w:val="none"/>
              </w:rPr>
              <w:t>生活垃圾</w:t>
            </w:r>
          </w:p>
          <w:p>
            <w:pPr>
              <w:pStyle w:val="8"/>
              <w:pageBreakBefore w:val="0"/>
              <w:kinsoku/>
              <w:wordWrap/>
              <w:overflowPunct/>
              <w:topLinePunct w:val="0"/>
              <w:autoSpaceDE/>
              <w:autoSpaceDN/>
              <w:bidi w:val="0"/>
              <w:spacing w:line="360" w:lineRule="auto"/>
              <w:ind w:left="0" w:right="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本项目劳动定员</w:t>
            </w:r>
            <w:r>
              <w:rPr>
                <w:rFonts w:hint="eastAsia" w:ascii="Times New Roman" w:hAnsi="Times New Roman" w:cs="Times New Roman"/>
                <w:color w:val="auto"/>
                <w:sz w:val="24"/>
                <w:szCs w:val="24"/>
                <w:highlight w:val="none"/>
                <w:lang w:val="en-US" w:eastAsia="zh-CN"/>
              </w:rPr>
              <w:t>20</w:t>
            </w:r>
            <w:r>
              <w:rPr>
                <w:rFonts w:hint="default" w:ascii="Times New Roman" w:hAnsi="Times New Roman" w:eastAsia="宋体" w:cs="Times New Roman"/>
                <w:color w:val="auto"/>
                <w:sz w:val="24"/>
                <w:szCs w:val="24"/>
                <w:highlight w:val="none"/>
              </w:rPr>
              <w:t>人，生活垃圾产生量按0.5kg/人·d计，每年运行约2</w:t>
            </w:r>
            <w:r>
              <w:rPr>
                <w:rFonts w:hint="eastAsia" w:ascii="Times New Roman" w:hAnsi="Times New Roman" w:cs="Times New Roman"/>
                <w:color w:val="auto"/>
                <w:sz w:val="24"/>
                <w:szCs w:val="24"/>
                <w:highlight w:val="none"/>
                <w:lang w:val="en-US" w:eastAsia="zh-CN"/>
              </w:rPr>
              <w:t>8</w:t>
            </w:r>
            <w:r>
              <w:rPr>
                <w:rFonts w:hint="default" w:ascii="Times New Roman" w:hAnsi="Times New Roman" w:eastAsia="宋体" w:cs="Times New Roman"/>
                <w:color w:val="auto"/>
                <w:sz w:val="24"/>
                <w:szCs w:val="24"/>
                <w:highlight w:val="none"/>
              </w:rPr>
              <w:t>0天，则项目生活垃圾产生量约</w:t>
            </w:r>
            <w:r>
              <w:rPr>
                <w:rFonts w:hint="eastAsia" w:ascii="Times New Roman" w:hAnsi="Times New Roman"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rPr>
              <w:t>kg/d（</w:t>
            </w:r>
            <w:r>
              <w:rPr>
                <w:rFonts w:hint="eastAsia" w:ascii="Times New Roman" w:hAnsi="Times New Roman"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8t/a）。项目区生活垃圾集中定点收集至厂区内封闭式垃圾箱，定期清运至</w:t>
            </w:r>
            <w:r>
              <w:rPr>
                <w:rFonts w:hint="default" w:ascii="Times New Roman" w:hAnsi="Times New Roman" w:eastAsia="宋体" w:cs="Times New Roman"/>
                <w:color w:val="auto"/>
                <w:sz w:val="24"/>
                <w:szCs w:val="24"/>
                <w:highlight w:val="none"/>
                <w:lang w:val="en-US" w:eastAsia="zh-CN"/>
              </w:rPr>
              <w:t>园区</w:t>
            </w:r>
            <w:r>
              <w:rPr>
                <w:rFonts w:hint="default" w:ascii="Times New Roman" w:hAnsi="Times New Roman" w:eastAsia="宋体" w:cs="Times New Roman"/>
                <w:color w:val="auto"/>
                <w:sz w:val="24"/>
                <w:szCs w:val="24"/>
                <w:highlight w:val="none"/>
              </w:rPr>
              <w:t>垃圾处理场处置。</w:t>
            </w:r>
          </w:p>
          <w:p>
            <w:pPr>
              <w:pageBreakBefore w:val="0"/>
              <w:kinsoku/>
              <w:wordWrap/>
              <w:overflowPunct/>
              <w:topLinePunct w:val="0"/>
              <w:autoSpaceDE/>
              <w:autoSpaceDN/>
              <w:bidi w:val="0"/>
              <w:spacing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综上本项目固体废物产排情况见表4-1</w:t>
            </w:r>
            <w:r>
              <w:rPr>
                <w:rFonts w:hint="eastAsia"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w:t>
            </w:r>
          </w:p>
          <w:p>
            <w:pPr>
              <w:pageBreakBefore w:val="0"/>
              <w:kinsoku/>
              <w:wordWrap/>
              <w:overflowPunct/>
              <w:topLinePunct w:val="0"/>
              <w:autoSpaceDE/>
              <w:autoSpaceDN/>
              <w:bidi w:val="0"/>
              <w:spacing w:line="240" w:lineRule="auto"/>
              <w:ind w:left="0" w:right="0" w:firstLine="422" w:firstLineChars="20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表4-1</w:t>
            </w:r>
            <w:r>
              <w:rPr>
                <w:rFonts w:hint="eastAsia" w:cs="Times New Roman"/>
                <w:b/>
                <w:bCs/>
                <w:color w:val="auto"/>
                <w:sz w:val="21"/>
                <w:szCs w:val="21"/>
                <w:highlight w:val="none"/>
                <w:lang w:val="en-US" w:eastAsia="zh-CN"/>
              </w:rPr>
              <w:t xml:space="preserve">2    </w:t>
            </w:r>
            <w:r>
              <w:rPr>
                <w:rFonts w:hint="default" w:ascii="Times New Roman" w:hAnsi="Times New Roman" w:eastAsia="宋体" w:cs="Times New Roman"/>
                <w:b/>
                <w:bCs/>
                <w:color w:val="auto"/>
                <w:sz w:val="21"/>
                <w:szCs w:val="21"/>
                <w:highlight w:val="none"/>
              </w:rPr>
              <w:t>营运期固废产排情况一览表</w:t>
            </w:r>
          </w:p>
          <w:tbl>
            <w:tblPr>
              <w:tblStyle w:val="18"/>
              <w:tblW w:w="4997"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477"/>
              <w:gridCol w:w="608"/>
              <w:gridCol w:w="990"/>
              <w:gridCol w:w="1846"/>
              <w:gridCol w:w="566"/>
              <w:gridCol w:w="1131"/>
              <w:gridCol w:w="1337"/>
              <w:gridCol w:w="1152"/>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294" w:type="pct"/>
                  <w:tcBorders>
                    <w:bottom w:val="single" w:color="000000" w:sz="12"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序号</w:t>
                  </w:r>
                </w:p>
              </w:tc>
              <w:tc>
                <w:tcPr>
                  <w:tcW w:w="375" w:type="pct"/>
                  <w:tcBorders>
                    <w:bottom w:val="single" w:color="000000" w:sz="12"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产生环节</w:t>
                  </w:r>
                </w:p>
              </w:tc>
              <w:tc>
                <w:tcPr>
                  <w:tcW w:w="610" w:type="pct"/>
                  <w:tcBorders>
                    <w:bottom w:val="single" w:color="000000" w:sz="12"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名称</w:t>
                  </w:r>
                </w:p>
              </w:tc>
              <w:tc>
                <w:tcPr>
                  <w:tcW w:w="1138" w:type="pct"/>
                  <w:tcBorders>
                    <w:bottom w:val="single" w:color="000000" w:sz="12"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属性</w:t>
                  </w:r>
                </w:p>
              </w:tc>
              <w:tc>
                <w:tcPr>
                  <w:tcW w:w="349" w:type="pct"/>
                  <w:tcBorders>
                    <w:bottom w:val="single" w:color="000000" w:sz="12"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物理性状</w:t>
                  </w:r>
                </w:p>
              </w:tc>
              <w:tc>
                <w:tcPr>
                  <w:tcW w:w="697" w:type="pct"/>
                  <w:tcBorders>
                    <w:bottom w:val="single" w:color="000000" w:sz="12"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年产生量（t/a）</w:t>
                  </w:r>
                </w:p>
              </w:tc>
              <w:tc>
                <w:tcPr>
                  <w:tcW w:w="824" w:type="pct"/>
                  <w:tcBorders>
                    <w:bottom w:val="single" w:color="000000" w:sz="12"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处理方式</w:t>
                  </w:r>
                </w:p>
              </w:tc>
              <w:tc>
                <w:tcPr>
                  <w:tcW w:w="710" w:type="pct"/>
                  <w:tcBorders>
                    <w:bottom w:val="single" w:color="000000" w:sz="12"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最终去向</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294" w:type="pct"/>
                  <w:tcBorders>
                    <w:top w:val="single" w:color="000000" w:sz="12"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375" w:type="pct"/>
                  <w:tcBorders>
                    <w:top w:val="single" w:color="000000" w:sz="12"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职工生活</w:t>
                  </w:r>
                </w:p>
              </w:tc>
              <w:tc>
                <w:tcPr>
                  <w:tcW w:w="610" w:type="pct"/>
                  <w:tcBorders>
                    <w:top w:val="single" w:color="000000" w:sz="12"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生活垃圾</w:t>
                  </w:r>
                </w:p>
              </w:tc>
              <w:tc>
                <w:tcPr>
                  <w:tcW w:w="1138" w:type="pct"/>
                  <w:tcBorders>
                    <w:top w:val="single" w:color="000000" w:sz="12"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一般固废</w:t>
                  </w:r>
                </w:p>
              </w:tc>
              <w:tc>
                <w:tcPr>
                  <w:tcW w:w="349" w:type="pct"/>
                  <w:tcBorders>
                    <w:top w:val="single" w:color="000000" w:sz="12"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固态</w:t>
                  </w:r>
                </w:p>
              </w:tc>
              <w:tc>
                <w:tcPr>
                  <w:tcW w:w="697" w:type="pct"/>
                  <w:tcBorders>
                    <w:top w:val="single" w:color="000000" w:sz="12"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2.8</w:t>
                  </w:r>
                </w:p>
              </w:tc>
              <w:tc>
                <w:tcPr>
                  <w:tcW w:w="824" w:type="pct"/>
                  <w:tcBorders>
                    <w:top w:val="single" w:color="000000" w:sz="12"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统一收集，由当地环卫部门统一处理</w:t>
                  </w:r>
                </w:p>
              </w:tc>
              <w:tc>
                <w:tcPr>
                  <w:tcW w:w="710" w:type="pct"/>
                  <w:tcBorders>
                    <w:top w:val="single" w:color="000000" w:sz="12"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垃圾填埋场</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294"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375" w:type="pct"/>
                  <w:vMerge w:val="restar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生产过程</w:t>
                  </w:r>
                </w:p>
              </w:tc>
              <w:tc>
                <w:tcPr>
                  <w:tcW w:w="61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除尘器粉尘</w:t>
                  </w:r>
                </w:p>
              </w:tc>
              <w:tc>
                <w:tcPr>
                  <w:tcW w:w="1138"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一般固废</w:t>
                  </w:r>
                </w:p>
              </w:tc>
              <w:tc>
                <w:tcPr>
                  <w:tcW w:w="349"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固态</w:t>
                  </w:r>
                </w:p>
              </w:tc>
              <w:tc>
                <w:tcPr>
                  <w:tcW w:w="697"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1.2</w:t>
                  </w:r>
                </w:p>
              </w:tc>
              <w:tc>
                <w:tcPr>
                  <w:tcW w:w="824"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回用作为原料</w:t>
                  </w:r>
                </w:p>
              </w:tc>
              <w:tc>
                <w:tcPr>
                  <w:tcW w:w="71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回用作为原料</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294"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37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p>
              </w:tc>
              <w:tc>
                <w:tcPr>
                  <w:tcW w:w="61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切割修边工序废边角料、残次品</w:t>
                  </w:r>
                </w:p>
              </w:tc>
              <w:tc>
                <w:tcPr>
                  <w:tcW w:w="1138"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一般固废</w:t>
                  </w:r>
                </w:p>
              </w:tc>
              <w:tc>
                <w:tcPr>
                  <w:tcW w:w="349"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固态</w:t>
                  </w:r>
                </w:p>
              </w:tc>
              <w:tc>
                <w:tcPr>
                  <w:tcW w:w="697"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17</w:t>
                  </w:r>
                  <w:r>
                    <w:rPr>
                      <w:rFonts w:hint="eastAsia" w:ascii="Times New Roman" w:hAnsi="Times New Roman"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5</w:t>
                  </w:r>
                </w:p>
              </w:tc>
              <w:tc>
                <w:tcPr>
                  <w:tcW w:w="824"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回用作为原料</w:t>
                  </w:r>
                </w:p>
              </w:tc>
              <w:tc>
                <w:tcPr>
                  <w:tcW w:w="71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回用作为原料</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294"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37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p>
              </w:tc>
              <w:tc>
                <w:tcPr>
                  <w:tcW w:w="61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废包装袋</w:t>
                  </w:r>
                </w:p>
              </w:tc>
              <w:tc>
                <w:tcPr>
                  <w:tcW w:w="1138"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一般固废</w:t>
                  </w:r>
                </w:p>
              </w:tc>
              <w:tc>
                <w:tcPr>
                  <w:tcW w:w="349"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固态</w:t>
                  </w:r>
                </w:p>
              </w:tc>
              <w:tc>
                <w:tcPr>
                  <w:tcW w:w="697"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824"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外售给废品收购站回收综合利用</w:t>
                  </w:r>
                </w:p>
              </w:tc>
              <w:tc>
                <w:tcPr>
                  <w:tcW w:w="71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外售给废品收购站回收综合利用</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294"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375"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61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机械维修废</w:t>
                  </w:r>
                  <w:r>
                    <w:rPr>
                      <w:rFonts w:hint="eastAsia" w:ascii="Times New Roman" w:hAnsi="Times New Roman" w:cs="Times New Roman"/>
                      <w:color w:val="auto"/>
                      <w:sz w:val="21"/>
                      <w:szCs w:val="21"/>
                      <w:highlight w:val="none"/>
                      <w:lang w:val="en-US" w:eastAsia="zh-CN"/>
                    </w:rPr>
                    <w:t>机</w:t>
                  </w:r>
                  <w:r>
                    <w:rPr>
                      <w:rFonts w:hint="default" w:ascii="Times New Roman" w:hAnsi="Times New Roman" w:eastAsia="宋体" w:cs="Times New Roman"/>
                      <w:color w:val="auto"/>
                      <w:sz w:val="21"/>
                      <w:szCs w:val="21"/>
                      <w:highlight w:val="none"/>
                    </w:rPr>
                    <w:t>油</w:t>
                  </w:r>
                </w:p>
              </w:tc>
              <w:tc>
                <w:tcPr>
                  <w:tcW w:w="1138"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危险废物HW08/900-214-08</w:t>
                  </w:r>
                </w:p>
              </w:tc>
              <w:tc>
                <w:tcPr>
                  <w:tcW w:w="349"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液态</w:t>
                  </w:r>
                </w:p>
              </w:tc>
              <w:tc>
                <w:tcPr>
                  <w:tcW w:w="697"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0.1</w:t>
                  </w:r>
                </w:p>
              </w:tc>
              <w:tc>
                <w:tcPr>
                  <w:tcW w:w="824" w:type="pct"/>
                  <w:vMerge w:val="restar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暂存于危废暂存间内，定期交由有资质单位处理</w:t>
                  </w:r>
                </w:p>
              </w:tc>
              <w:tc>
                <w:tcPr>
                  <w:tcW w:w="710" w:type="pct"/>
                  <w:vMerge w:val="restar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有资质单位处理</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294"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6</w:t>
                  </w:r>
                </w:p>
              </w:tc>
              <w:tc>
                <w:tcPr>
                  <w:tcW w:w="375"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p>
              </w:tc>
              <w:tc>
                <w:tcPr>
                  <w:tcW w:w="61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废活性炭</w:t>
                  </w:r>
                </w:p>
              </w:tc>
              <w:tc>
                <w:tcPr>
                  <w:tcW w:w="1138"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危险废物HW</w:t>
                  </w:r>
                  <w:r>
                    <w:rPr>
                      <w:rFonts w:hint="eastAsia" w:ascii="Times New Roman" w:hAnsi="Times New Roman" w:eastAsia="宋体" w:cs="Times New Roman"/>
                      <w:color w:val="auto"/>
                      <w:sz w:val="21"/>
                      <w:szCs w:val="21"/>
                      <w:highlight w:val="none"/>
                      <w:lang w:val="en-US" w:eastAsia="zh-CN"/>
                    </w:rPr>
                    <w:t>49</w:t>
                  </w:r>
                  <w:r>
                    <w:rPr>
                      <w:rFonts w:hint="default" w:ascii="Times New Roman" w:hAnsi="Times New Roman" w:eastAsia="宋体" w:cs="Times New Roman"/>
                      <w:color w:val="auto"/>
                      <w:sz w:val="21"/>
                      <w:szCs w:val="21"/>
                      <w:highlight w:val="none"/>
                    </w:rPr>
                    <w:t>/900-</w:t>
                  </w:r>
                  <w:r>
                    <w:rPr>
                      <w:rFonts w:hint="eastAsia" w:ascii="Times New Roman" w:hAnsi="Times New Roman" w:eastAsia="宋体" w:cs="Times New Roman"/>
                      <w:color w:val="auto"/>
                      <w:sz w:val="21"/>
                      <w:szCs w:val="21"/>
                      <w:highlight w:val="none"/>
                      <w:lang w:val="en-US" w:eastAsia="zh-CN"/>
                    </w:rPr>
                    <w:t>039</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49</w:t>
                  </w:r>
                </w:p>
              </w:tc>
              <w:tc>
                <w:tcPr>
                  <w:tcW w:w="34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固态</w:t>
                  </w:r>
                </w:p>
              </w:tc>
              <w:tc>
                <w:tcPr>
                  <w:tcW w:w="697"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1.8</w:t>
                  </w:r>
                </w:p>
              </w:tc>
              <w:tc>
                <w:tcPr>
                  <w:tcW w:w="824" w:type="pct"/>
                  <w:vMerge w:val="continue"/>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p>
              </w:tc>
              <w:tc>
                <w:tcPr>
                  <w:tcW w:w="710" w:type="pct"/>
                  <w:vMerge w:val="continue"/>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p>
              </w:tc>
            </w:tr>
          </w:tbl>
          <w:p>
            <w:pPr>
              <w:pStyle w:val="4"/>
              <w:pageBreakBefore w:val="0"/>
              <w:numPr>
                <w:ilvl w:val="0"/>
                <w:numId w:val="0"/>
              </w:numPr>
              <w:tabs>
                <w:tab w:val="left" w:pos="1892"/>
              </w:tabs>
              <w:kinsoku/>
              <w:wordWrap/>
              <w:overflowPunct/>
              <w:topLinePunct w:val="0"/>
              <w:autoSpaceDE/>
              <w:autoSpaceDN/>
              <w:bidi w:val="0"/>
              <w:spacing w:beforeLines="0" w:afterLines="0" w:line="360" w:lineRule="auto"/>
              <w:ind w:right="0" w:rightChars="0"/>
              <w:jc w:val="left"/>
              <w:textAlignment w:val="auto"/>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4.2</w:t>
            </w:r>
            <w:r>
              <w:rPr>
                <w:rFonts w:hint="default" w:ascii="Times New Roman" w:hAnsi="Times New Roman" w:eastAsia="宋体" w:cs="Times New Roman"/>
                <w:b/>
                <w:bCs/>
                <w:color w:val="auto"/>
                <w:sz w:val="24"/>
                <w:szCs w:val="24"/>
                <w:highlight w:val="none"/>
              </w:rPr>
              <w:t>固体废物管理要求</w:t>
            </w:r>
          </w:p>
          <w:p>
            <w:pPr>
              <w:pStyle w:val="8"/>
              <w:pageBreakBefore w:val="0"/>
              <w:kinsoku/>
              <w:wordWrap/>
              <w:overflowPunct/>
              <w:topLinePunct w:val="0"/>
              <w:autoSpaceDE/>
              <w:autoSpaceDN/>
              <w:bidi w:val="0"/>
              <w:spacing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①一般工业固废</w:t>
            </w:r>
          </w:p>
          <w:p>
            <w:pPr>
              <w:pStyle w:val="8"/>
              <w:pageBreakBefore w:val="0"/>
              <w:kinsoku/>
              <w:wordWrap/>
              <w:overflowPunct/>
              <w:topLinePunct w:val="0"/>
              <w:autoSpaceDE/>
              <w:autoSpaceDN/>
              <w:bidi w:val="0"/>
              <w:spacing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依据《中华人民共和国固体废物污染环境防治法》第十六条规定：收集、贮存、运输、利用、处置固体废物的单位和个人，必须采取防扬散、防流失、防渗漏或者其他防止污染环境的措施。不得在运输过程中沿途丢弃、遗撒固体废物。</w:t>
            </w:r>
          </w:p>
          <w:p>
            <w:pPr>
              <w:pStyle w:val="8"/>
              <w:pageBreakBefore w:val="0"/>
              <w:kinsoku/>
              <w:wordWrap/>
              <w:overflowPunct/>
              <w:topLinePunct w:val="0"/>
              <w:autoSpaceDE/>
              <w:autoSpaceDN/>
              <w:bidi w:val="0"/>
              <w:spacing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②危险废物</w:t>
            </w:r>
          </w:p>
          <w:p>
            <w:pPr>
              <w:pStyle w:val="8"/>
              <w:pageBreakBefore w:val="0"/>
              <w:kinsoku/>
              <w:wordWrap/>
              <w:overflowPunct/>
              <w:topLinePunct w:val="0"/>
              <w:autoSpaceDE/>
              <w:autoSpaceDN/>
              <w:bidi w:val="0"/>
              <w:spacing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本项目废机油严格按照《危险废物贮存污染控制标准》（GB18597-2001）（2013年修改单）要求处置。</w:t>
            </w:r>
          </w:p>
          <w:p>
            <w:pPr>
              <w:pStyle w:val="4"/>
              <w:pageBreakBefore w:val="0"/>
              <w:numPr>
                <w:ilvl w:val="0"/>
                <w:numId w:val="0"/>
              </w:numPr>
              <w:tabs>
                <w:tab w:val="left" w:pos="1892"/>
              </w:tabs>
              <w:kinsoku/>
              <w:wordWrap/>
              <w:overflowPunct/>
              <w:topLinePunct w:val="0"/>
              <w:autoSpaceDE/>
              <w:autoSpaceDN/>
              <w:bidi w:val="0"/>
              <w:spacing w:beforeLines="0" w:afterLines="0" w:line="360" w:lineRule="auto"/>
              <w:ind w:right="0" w:rightChars="0"/>
              <w:jc w:val="left"/>
              <w:textAlignment w:val="auto"/>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4.3</w:t>
            </w:r>
            <w:r>
              <w:rPr>
                <w:rFonts w:hint="default" w:ascii="Times New Roman" w:hAnsi="Times New Roman" w:eastAsia="宋体" w:cs="Times New Roman"/>
                <w:b/>
                <w:bCs/>
                <w:color w:val="auto"/>
                <w:sz w:val="24"/>
                <w:szCs w:val="24"/>
                <w:highlight w:val="none"/>
              </w:rPr>
              <w:t>危险废物处置要求</w:t>
            </w:r>
          </w:p>
          <w:p>
            <w:pPr>
              <w:pStyle w:val="8"/>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为防止危险废物污染地下水和土壤环境，严格按照《危险废物贮存污染控制标准》（GB18597-2001）及修改单设置危险废物暂存间，具体要求如下：</w:t>
            </w:r>
          </w:p>
          <w:p>
            <w:pPr>
              <w:pStyle w:val="31"/>
              <w:pageBreakBefore w:val="0"/>
              <w:widowControl w:val="0"/>
              <w:numPr>
                <w:ilvl w:val="0"/>
                <w:numId w:val="0"/>
              </w:numPr>
              <w:tabs>
                <w:tab w:val="left" w:pos="1703"/>
              </w:tabs>
              <w:kinsoku/>
              <w:wordWrap/>
              <w:overflowPunct/>
              <w:topLinePunct w:val="0"/>
              <w:autoSpaceDE/>
              <w:autoSpaceDN/>
              <w:bidi w:val="0"/>
              <w:adjustRightInd/>
              <w:snapToGrid/>
              <w:spacing w:line="360" w:lineRule="auto"/>
              <w:ind w:right="0" w:rightChars="0" w:firstLine="480" w:firstLineChars="200"/>
              <w:jc w:val="both"/>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危险废物贮存场所的地面与群脚应采用坚固、防渗材料建造，同时材料不能与危险废物产生化学反应。贮存场所四周应设置废液收集槽，以便收集贮存过程中可能泄露的液体，防止其污染周边的环境和地下水源，暂存库上方应设有排气系统，以保证库房内的空气质量。</w:t>
            </w:r>
          </w:p>
          <w:p>
            <w:pPr>
              <w:pStyle w:val="31"/>
              <w:pageBreakBefore w:val="0"/>
              <w:widowControl w:val="0"/>
              <w:numPr>
                <w:ilvl w:val="0"/>
                <w:numId w:val="0"/>
              </w:numPr>
              <w:tabs>
                <w:tab w:val="left" w:pos="1715"/>
              </w:tabs>
              <w:kinsoku/>
              <w:wordWrap/>
              <w:overflowPunct/>
              <w:topLinePunct w:val="0"/>
              <w:autoSpaceDE/>
              <w:autoSpaceDN/>
              <w:bidi w:val="0"/>
              <w:adjustRightInd/>
              <w:snapToGrid/>
              <w:spacing w:line="360" w:lineRule="auto"/>
              <w:ind w:right="0" w:rightChars="0" w:firstLine="480" w:firstLineChars="200"/>
              <w:jc w:val="both"/>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应当使用符合标准的容器盛装危险废物，装载危险废物的容器及材质要满足相应的强度要求且必须完好无损。盛装危险废物的容器材质和衬里要与危险废物相容（不相互反应）。装载液体、半固体危险废物的容器内须留足够空间，容器顶部与液体表面之间保留100毫米以上的空间。</w:t>
            </w:r>
          </w:p>
          <w:p>
            <w:pPr>
              <w:pStyle w:val="31"/>
              <w:pageBreakBefore w:val="0"/>
              <w:widowControl w:val="0"/>
              <w:numPr>
                <w:ilvl w:val="0"/>
                <w:numId w:val="0"/>
              </w:numPr>
              <w:tabs>
                <w:tab w:val="left" w:pos="1703"/>
              </w:tabs>
              <w:kinsoku/>
              <w:wordWrap/>
              <w:overflowPunct/>
              <w:topLinePunct w:val="0"/>
              <w:autoSpaceDE/>
              <w:autoSpaceDN/>
              <w:bidi w:val="0"/>
              <w:adjustRightInd/>
              <w:snapToGrid/>
              <w:spacing w:line="360" w:lineRule="auto"/>
              <w:ind w:right="0" w:rightChars="0" w:firstLine="480" w:firstLineChars="200"/>
              <w:jc w:val="both"/>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危险废物贮存设施都必须按GB15562.2的规定设置警示标志，周围应设置围墙或其它防护栅栏。危险废物贮存设施应配备通讯设备、照明设施、安全防护服装及工具，并设有应急防护设施。危险废物贮存设施内清理出来的泄漏物，一律按危险废物处理。</w:t>
            </w:r>
          </w:p>
          <w:p>
            <w:pPr>
              <w:pStyle w:val="31"/>
              <w:pageBreakBefore w:val="0"/>
              <w:widowControl w:val="0"/>
              <w:numPr>
                <w:ilvl w:val="0"/>
                <w:numId w:val="0"/>
              </w:numPr>
              <w:tabs>
                <w:tab w:val="left" w:pos="1713"/>
              </w:tabs>
              <w:kinsoku/>
              <w:wordWrap/>
              <w:overflowPunct/>
              <w:topLinePunct w:val="0"/>
              <w:autoSpaceDE/>
              <w:autoSpaceDN/>
              <w:bidi w:val="0"/>
              <w:adjustRightInd/>
              <w:snapToGrid/>
              <w:spacing w:line="360" w:lineRule="auto"/>
              <w:ind w:right="0" w:rightChars="0" w:firstLine="480" w:firstLineChars="200"/>
              <w:jc w:val="left"/>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4</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危险废物暂存间需做好防扬散、防流失、防渗漏，并做好防风、防雨、防晒措施。基础防渗层为至少1米厚粘土层（渗透系数≤10-7厘米/秒），或2毫米厚高密度聚乙烯，或至少2毫米厚的其它人工材料，渗透系数≤10-10厘米/秒。</w:t>
            </w:r>
          </w:p>
          <w:p>
            <w:pPr>
              <w:pStyle w:val="4"/>
              <w:pageBreakBefore w:val="0"/>
              <w:widowControl w:val="0"/>
              <w:numPr>
                <w:ilvl w:val="0"/>
                <w:numId w:val="0"/>
              </w:numPr>
              <w:tabs>
                <w:tab w:val="left" w:pos="1892"/>
              </w:tabs>
              <w:kinsoku/>
              <w:wordWrap/>
              <w:overflowPunct/>
              <w:topLinePunct w:val="0"/>
              <w:autoSpaceDE/>
              <w:autoSpaceDN/>
              <w:bidi w:val="0"/>
              <w:adjustRightInd/>
              <w:snapToGrid/>
              <w:spacing w:beforeLines="0" w:afterLines="0" w:line="360" w:lineRule="auto"/>
              <w:ind w:right="0" w:rightChars="0"/>
              <w:jc w:val="left"/>
              <w:textAlignment w:val="auto"/>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4.4</w:t>
            </w:r>
            <w:r>
              <w:rPr>
                <w:rFonts w:hint="default" w:ascii="Times New Roman" w:hAnsi="Times New Roman" w:eastAsia="宋体" w:cs="Times New Roman"/>
                <w:b/>
                <w:bCs/>
                <w:color w:val="auto"/>
                <w:sz w:val="24"/>
                <w:szCs w:val="24"/>
                <w:highlight w:val="none"/>
              </w:rPr>
              <w:t>危险废物运输过程环境管理要求</w:t>
            </w:r>
          </w:p>
          <w:p>
            <w:pPr>
              <w:pStyle w:val="8"/>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本评价建议建设单位危险废物运输转移过程按照《危险废物收集贮存运输技术规范》（HJ2025-2012）要求：</w:t>
            </w:r>
          </w:p>
          <w:p>
            <w:pPr>
              <w:pStyle w:val="31"/>
              <w:pageBreakBefore w:val="0"/>
              <w:widowControl w:val="0"/>
              <w:numPr>
                <w:ilvl w:val="0"/>
                <w:numId w:val="0"/>
              </w:numPr>
              <w:tabs>
                <w:tab w:val="left" w:pos="1703"/>
              </w:tabs>
              <w:kinsoku/>
              <w:wordWrap/>
              <w:overflowPunct/>
              <w:topLinePunct w:val="0"/>
              <w:autoSpaceDE/>
              <w:autoSpaceDN/>
              <w:bidi w:val="0"/>
              <w:adjustRightInd/>
              <w:snapToGrid/>
              <w:spacing w:line="360" w:lineRule="auto"/>
              <w:ind w:right="0" w:rightChars="0" w:firstLine="480" w:firstLineChars="200"/>
              <w:jc w:val="both"/>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委托有危险废物经营许可证的单位进行收集运输，在收集运输危险废物时，应根据危险废物经营许可证核发的有关规定建立相应的规章制度和污染防治措施，包括危险废物分析管理制度、安全管理制度、污染防治措施等。</w:t>
            </w:r>
          </w:p>
          <w:p>
            <w:pPr>
              <w:pStyle w:val="31"/>
              <w:pageBreakBefore w:val="0"/>
              <w:widowControl w:val="0"/>
              <w:numPr>
                <w:ilvl w:val="0"/>
                <w:numId w:val="0"/>
              </w:numPr>
              <w:tabs>
                <w:tab w:val="left" w:pos="1713"/>
              </w:tabs>
              <w:kinsoku/>
              <w:wordWrap/>
              <w:overflowPunct/>
              <w:topLinePunct w:val="0"/>
              <w:autoSpaceDE/>
              <w:autoSpaceDN/>
              <w:bidi w:val="0"/>
              <w:adjustRightInd/>
              <w:snapToGrid/>
              <w:spacing w:line="360" w:lineRule="auto"/>
              <w:ind w:right="0" w:rightChars="0" w:firstLine="480" w:firstLineChars="200"/>
              <w:jc w:val="left"/>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危险废转移过程按《危险废物转移联单管理办法》执行。</w:t>
            </w:r>
          </w:p>
          <w:p>
            <w:pPr>
              <w:pStyle w:val="31"/>
              <w:pageBreakBefore w:val="0"/>
              <w:widowControl w:val="0"/>
              <w:numPr>
                <w:ilvl w:val="0"/>
                <w:numId w:val="0"/>
              </w:numPr>
              <w:tabs>
                <w:tab w:val="left" w:pos="1703"/>
              </w:tabs>
              <w:kinsoku/>
              <w:wordWrap/>
              <w:overflowPunct/>
              <w:topLinePunct w:val="0"/>
              <w:autoSpaceDE/>
              <w:autoSpaceDN/>
              <w:bidi w:val="0"/>
              <w:adjustRightInd/>
              <w:snapToGrid/>
              <w:spacing w:line="360" w:lineRule="auto"/>
              <w:ind w:right="0" w:rightChars="0" w:firstLine="480" w:firstLineChars="200"/>
              <w:jc w:val="left"/>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危险废物运输时应按腐蚀性、毒性、易燃性、反应性、和感染性等危险特性对危险废物进行分类、包装并设置相应的标志及标签。</w:t>
            </w:r>
          </w:p>
          <w:p>
            <w:pPr>
              <w:pStyle w:val="31"/>
              <w:pageBreakBefore w:val="0"/>
              <w:widowControl w:val="0"/>
              <w:numPr>
                <w:ilvl w:val="0"/>
                <w:numId w:val="0"/>
              </w:numPr>
              <w:tabs>
                <w:tab w:val="left" w:pos="1713"/>
              </w:tabs>
              <w:kinsoku/>
              <w:wordWrap/>
              <w:overflowPunct/>
              <w:topLinePunct w:val="0"/>
              <w:autoSpaceDE/>
              <w:autoSpaceDN/>
              <w:bidi w:val="0"/>
              <w:adjustRightInd/>
              <w:snapToGrid/>
              <w:spacing w:line="360" w:lineRule="auto"/>
              <w:ind w:right="0" w:rightChars="0" w:firstLine="480" w:firstLineChars="200"/>
              <w:jc w:val="both"/>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4</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本评价建议危险废物道路运输符合《道路危险货物运输管理规定》（交通运输部令【2019】第42号）、JT617以及JT618执行，运输路线尽量避开村庄、居民小区、学校等环境敏感点，减轻对其影响。</w:t>
            </w:r>
          </w:p>
          <w:p>
            <w:pPr>
              <w:keepNext w:val="0"/>
              <w:keepLines w:val="0"/>
              <w:pageBreakBefore w:val="0"/>
              <w:kinsoku/>
              <w:wordWrap/>
              <w:overflowPunct/>
              <w:autoSpaceDE/>
              <w:autoSpaceDN/>
              <w:bidi w:val="0"/>
              <w:adjustRightInd/>
              <w:snapToGrid/>
              <w:spacing w:line="360" w:lineRule="auto"/>
              <w:textAlignment w:val="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5.地下水、土壤防治措施</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2"/>
                <w:sz w:val="24"/>
                <w:szCs w:val="24"/>
                <w:highlight w:val="none"/>
                <w:lang w:val="zh-CN" w:eastAsia="zh-CN" w:bidi="zh-CN"/>
              </w:rPr>
            </w:pPr>
            <w:r>
              <w:rPr>
                <w:rFonts w:hint="default" w:ascii="Times New Roman" w:hAnsi="Times New Roman" w:eastAsia="宋体" w:cs="Times New Roman"/>
                <w:color w:val="auto"/>
                <w:kern w:val="2"/>
                <w:sz w:val="24"/>
                <w:szCs w:val="24"/>
                <w:highlight w:val="none"/>
                <w:lang w:val="zh-CN" w:eastAsia="zh-CN" w:bidi="zh-CN"/>
              </w:rPr>
              <w:t>根据《环境影响评价技术导则 地下水环境》（HJ6010-2016）中附录A确定建设项目所属的地下水环境影响评价项目类别，</w:t>
            </w:r>
            <w:r>
              <w:rPr>
                <w:rFonts w:hint="default" w:ascii="Times New Roman" w:hAnsi="Times New Roman" w:eastAsia="宋体" w:cs="Times New Roman"/>
                <w:color w:val="auto"/>
                <w:kern w:val="2"/>
                <w:sz w:val="24"/>
                <w:szCs w:val="24"/>
                <w:highlight w:val="none"/>
                <w:lang w:val="en-US" w:eastAsia="zh-CN" w:bidi="zh-CN"/>
              </w:rPr>
              <w:t>本项目属于J 非金属矿采选及制品制造—64、砖瓦制造—报告表</w:t>
            </w:r>
            <w:r>
              <w:rPr>
                <w:rFonts w:hint="default" w:ascii="Times New Roman" w:hAnsi="Times New Roman" w:eastAsia="宋体" w:cs="Times New Roman"/>
                <w:color w:val="auto"/>
                <w:kern w:val="2"/>
                <w:sz w:val="24"/>
                <w:szCs w:val="24"/>
                <w:highlight w:val="none"/>
                <w:lang w:val="zh-CN" w:eastAsia="zh-CN" w:bidi="zh-CN"/>
              </w:rPr>
              <w:t>Ⅳ类。本项目地下水环境影响评价类别为Ⅳ类，根据《环境影响评价技术导则 地下水环境》（HJ6010-2016）Ⅳ类建设项目可不开展地下水环境影响评价。</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rPr>
              <w:t>根据项目特点，进行分区并对不同分区采取相应的防渗措施。</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auto"/>
                <w:kern w:val="2"/>
                <w:sz w:val="24"/>
                <w:szCs w:val="24"/>
                <w:highlight w:val="none"/>
                <w:lang w:val="en-US" w:eastAsia="zh-CN"/>
              </w:rPr>
            </w:pPr>
            <w:r>
              <w:rPr>
                <w:rFonts w:hint="eastAsia" w:ascii="Times New Roman" w:hAnsi="Times New Roman" w:cs="Times New Roman"/>
                <w:color w:val="auto"/>
                <w:kern w:val="2"/>
                <w:sz w:val="24"/>
                <w:szCs w:val="24"/>
                <w:highlight w:val="none"/>
                <w:lang w:val="en-US" w:eastAsia="zh-CN"/>
              </w:rPr>
              <w:t>（1）</w:t>
            </w:r>
            <w:r>
              <w:rPr>
                <w:rFonts w:hint="default" w:ascii="Times New Roman" w:hAnsi="Times New Roman" w:eastAsia="宋体" w:cs="Times New Roman"/>
                <w:color w:val="auto"/>
                <w:kern w:val="2"/>
                <w:sz w:val="24"/>
                <w:szCs w:val="24"/>
                <w:highlight w:val="none"/>
                <w:lang w:val="en-US" w:eastAsia="zh-CN"/>
              </w:rPr>
              <w:t>防渗分区</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rPr>
              <w:t>根据装置、单元的特点和所处的区域及部位，本项目厂区划分为一般污染防治区、重点污染防治区、简单防渗区。</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rPr>
              <w:t>重点污染防治区：危废暂存间。</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rPr>
              <w:t>一般污染防治区：生产</w:t>
            </w:r>
            <w:r>
              <w:rPr>
                <w:rFonts w:hint="default" w:ascii="Times New Roman" w:hAnsi="Times New Roman" w:cs="Times New Roman"/>
                <w:color w:val="auto"/>
                <w:kern w:val="2"/>
                <w:sz w:val="24"/>
                <w:szCs w:val="24"/>
                <w:highlight w:val="none"/>
                <w:lang w:val="en-US" w:eastAsia="zh-CN"/>
              </w:rPr>
              <w:t>车间</w:t>
            </w:r>
            <w:r>
              <w:rPr>
                <w:rFonts w:hint="default" w:ascii="Times New Roman" w:hAnsi="Times New Roman" w:eastAsia="宋体" w:cs="Times New Roman"/>
                <w:color w:val="auto"/>
                <w:kern w:val="2"/>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rPr>
              <w:t>简单污染防治区：生活区、进出场道路。</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auto"/>
                <w:kern w:val="2"/>
                <w:sz w:val="24"/>
                <w:szCs w:val="24"/>
                <w:highlight w:val="none"/>
                <w:lang w:val="en-US" w:eastAsia="zh-CN"/>
              </w:rPr>
            </w:pPr>
            <w:r>
              <w:rPr>
                <w:rFonts w:hint="eastAsia" w:ascii="Times New Roman" w:hAnsi="Times New Roman" w:cs="Times New Roman"/>
                <w:color w:val="auto"/>
                <w:kern w:val="2"/>
                <w:sz w:val="24"/>
                <w:szCs w:val="24"/>
                <w:highlight w:val="none"/>
                <w:lang w:val="en-US" w:eastAsia="zh-CN"/>
              </w:rPr>
              <w:t>（2）</w:t>
            </w:r>
            <w:r>
              <w:rPr>
                <w:rFonts w:hint="default" w:ascii="Times New Roman" w:hAnsi="Times New Roman" w:eastAsia="宋体" w:cs="Times New Roman"/>
                <w:color w:val="auto"/>
                <w:kern w:val="2"/>
                <w:sz w:val="24"/>
                <w:szCs w:val="24"/>
                <w:highlight w:val="none"/>
                <w:lang w:val="en-US" w:eastAsia="zh-CN"/>
              </w:rPr>
              <w:t>分区防渗处理</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rPr>
              <w:t>重点防渗区：本项目危废暂存间，</w:t>
            </w:r>
            <w:r>
              <w:rPr>
                <w:rFonts w:hint="default" w:ascii="Times New Roman" w:hAnsi="Times New Roman" w:cs="Times New Roman"/>
                <w:color w:val="auto"/>
                <w:kern w:val="2"/>
                <w:sz w:val="24"/>
                <w:szCs w:val="24"/>
                <w:highlight w:val="none"/>
                <w:lang w:val="en-US" w:eastAsia="zh-CN"/>
              </w:rPr>
              <w:t>防渗方案</w:t>
            </w:r>
            <w:r>
              <w:rPr>
                <w:rFonts w:hint="default" w:ascii="Times New Roman" w:hAnsi="Times New Roman" w:eastAsia="宋体" w:cs="Times New Roman"/>
                <w:color w:val="auto"/>
                <w:kern w:val="2"/>
                <w:sz w:val="24"/>
                <w:szCs w:val="24"/>
                <w:highlight w:val="none"/>
                <w:lang w:val="en-US" w:eastAsia="zh-CN"/>
              </w:rPr>
              <w:t>黏土夯实+2mm厚高密度聚乙烯膜（HDPE）+水泥地面</w:t>
            </w:r>
            <w:r>
              <w:rPr>
                <w:rFonts w:hint="default" w:ascii="Times New Roman" w:hAnsi="Times New Roman" w:cs="Times New Roman"/>
                <w:color w:val="auto"/>
                <w:kern w:val="2"/>
                <w:sz w:val="24"/>
                <w:szCs w:val="24"/>
                <w:highlight w:val="none"/>
                <w:lang w:val="en-US" w:eastAsia="zh-CN"/>
              </w:rPr>
              <w:t>，</w:t>
            </w:r>
            <w:r>
              <w:rPr>
                <w:rFonts w:hint="default" w:ascii="Times New Roman" w:hAnsi="Times New Roman" w:eastAsia="宋体" w:cs="Times New Roman"/>
                <w:color w:val="auto"/>
                <w:kern w:val="2"/>
                <w:sz w:val="24"/>
                <w:szCs w:val="24"/>
                <w:highlight w:val="none"/>
                <w:lang w:val="en-US" w:eastAsia="zh-CN"/>
              </w:rPr>
              <w:t>防渗技术为：等效黏土防渗层Mb≥6.0m，K≤1×10</w:t>
            </w:r>
            <w:r>
              <w:rPr>
                <w:rFonts w:hint="default" w:ascii="Times New Roman" w:hAnsi="Times New Roman" w:eastAsia="宋体" w:cs="Times New Roman"/>
                <w:color w:val="auto"/>
                <w:kern w:val="2"/>
                <w:sz w:val="24"/>
                <w:szCs w:val="24"/>
                <w:highlight w:val="none"/>
                <w:vertAlign w:val="superscript"/>
                <w:lang w:val="en-US" w:eastAsia="zh-CN"/>
              </w:rPr>
              <w:t>-10</w:t>
            </w:r>
            <w:r>
              <w:rPr>
                <w:rFonts w:hint="default" w:ascii="Times New Roman" w:hAnsi="Times New Roman" w:eastAsia="宋体" w:cs="Times New Roman"/>
                <w:color w:val="auto"/>
                <w:kern w:val="2"/>
                <w:sz w:val="24"/>
                <w:szCs w:val="24"/>
                <w:highlight w:val="none"/>
                <w:lang w:val="en-US" w:eastAsia="zh-CN"/>
              </w:rPr>
              <w:t>cm/s。</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cs="Times New Roman"/>
                <w:color w:val="auto"/>
                <w:kern w:val="2"/>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rPr>
              <w:t>一般防渗区：采用厚度Mb=1.5m，渗透系数K≤10</w:t>
            </w:r>
            <w:r>
              <w:rPr>
                <w:rFonts w:hint="default" w:ascii="Times New Roman" w:hAnsi="Times New Roman" w:eastAsia="宋体" w:cs="Times New Roman"/>
                <w:color w:val="auto"/>
                <w:kern w:val="2"/>
                <w:sz w:val="24"/>
                <w:szCs w:val="24"/>
                <w:highlight w:val="none"/>
                <w:vertAlign w:val="superscript"/>
                <w:lang w:val="en-US" w:eastAsia="zh-CN"/>
              </w:rPr>
              <w:t>-7</w:t>
            </w:r>
            <w:r>
              <w:rPr>
                <w:rFonts w:hint="default" w:ascii="Times New Roman" w:hAnsi="Times New Roman" w:eastAsia="宋体" w:cs="Times New Roman"/>
                <w:color w:val="auto"/>
                <w:kern w:val="2"/>
                <w:sz w:val="24"/>
                <w:szCs w:val="24"/>
                <w:highlight w:val="none"/>
                <w:lang w:val="en-US" w:eastAsia="zh-CN"/>
              </w:rPr>
              <w:t>cm/s防渗等效的20cm厚P4等级混凝土进行防渗。地面涂1mm厚环氧树脂进行防腐。要求防渗技术要求为：等效黏土防渗层Mb≥1.5m，K≤1×10</w:t>
            </w:r>
            <w:r>
              <w:rPr>
                <w:rFonts w:hint="default" w:ascii="Times New Roman" w:hAnsi="Times New Roman" w:eastAsia="宋体" w:cs="Times New Roman"/>
                <w:color w:val="auto"/>
                <w:kern w:val="2"/>
                <w:sz w:val="24"/>
                <w:szCs w:val="24"/>
                <w:highlight w:val="none"/>
                <w:vertAlign w:val="superscript"/>
                <w:lang w:val="en-US" w:eastAsia="zh-CN"/>
              </w:rPr>
              <w:t>-7</w:t>
            </w:r>
            <w:r>
              <w:rPr>
                <w:rFonts w:hint="default" w:ascii="Times New Roman" w:hAnsi="Times New Roman" w:eastAsia="宋体" w:cs="Times New Roman"/>
                <w:color w:val="auto"/>
                <w:kern w:val="2"/>
                <w:sz w:val="24"/>
                <w:szCs w:val="24"/>
                <w:highlight w:val="none"/>
                <w:lang w:val="en-US" w:eastAsia="zh-CN"/>
              </w:rPr>
              <w:t>cm/s；或参照GB16889执行</w:t>
            </w:r>
            <w:r>
              <w:rPr>
                <w:rFonts w:hint="default" w:ascii="Times New Roman" w:hAnsi="Times New Roman" w:cs="Times New Roman"/>
                <w:color w:val="auto"/>
                <w:kern w:val="2"/>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rPr>
              <w:t>简单污染防治区：</w:t>
            </w:r>
            <w:r>
              <w:rPr>
                <w:rFonts w:hint="default" w:ascii="Times New Roman" w:hAnsi="Times New Roman" w:cs="Times New Roman"/>
                <w:color w:val="auto"/>
                <w:kern w:val="2"/>
                <w:sz w:val="24"/>
                <w:szCs w:val="24"/>
                <w:highlight w:val="none"/>
                <w:lang w:val="en-US" w:eastAsia="zh-CN"/>
              </w:rPr>
              <w:t>硬化地面即可，生活区以及进出场道路已</w:t>
            </w:r>
            <w:r>
              <w:rPr>
                <w:rFonts w:hint="eastAsia" w:ascii="Times New Roman" w:hAnsi="Times New Roman" w:cs="Times New Roman"/>
                <w:color w:val="auto"/>
                <w:kern w:val="2"/>
                <w:sz w:val="24"/>
                <w:szCs w:val="24"/>
                <w:highlight w:val="none"/>
                <w:lang w:val="en-US" w:eastAsia="zh-CN"/>
              </w:rPr>
              <w:t>依托现有厂区</w:t>
            </w:r>
            <w:r>
              <w:rPr>
                <w:rFonts w:hint="default" w:ascii="Times New Roman" w:hAnsi="Times New Roman" w:cs="Times New Roman"/>
                <w:color w:val="auto"/>
                <w:kern w:val="2"/>
                <w:sz w:val="24"/>
                <w:szCs w:val="24"/>
                <w:highlight w:val="none"/>
                <w:lang w:val="en-US" w:eastAsia="zh-CN"/>
              </w:rPr>
              <w:t>。</w:t>
            </w:r>
            <w:r>
              <w:rPr>
                <w:rFonts w:hint="default" w:ascii="Times New Roman" w:hAnsi="Times New Roman" w:eastAsia="宋体" w:cs="Times New Roman"/>
                <w:color w:val="auto"/>
                <w:kern w:val="2"/>
                <w:sz w:val="24"/>
                <w:szCs w:val="24"/>
                <w:highlight w:val="none"/>
                <w:lang w:val="en-US" w:eastAsia="zh-CN"/>
              </w:rPr>
              <w:t>分区防渗图见图4</w:t>
            </w:r>
            <w:r>
              <w:rPr>
                <w:rFonts w:hint="eastAsia" w:ascii="Times New Roman" w:hAnsi="Times New Roman" w:cs="Times New Roman"/>
                <w:color w:val="auto"/>
                <w:kern w:val="2"/>
                <w:sz w:val="24"/>
                <w:szCs w:val="24"/>
                <w:highlight w:val="none"/>
                <w:lang w:val="en-US" w:eastAsia="zh-CN"/>
              </w:rPr>
              <w:t>-13</w:t>
            </w:r>
            <w:r>
              <w:rPr>
                <w:rFonts w:hint="default" w:ascii="Times New Roman" w:hAnsi="Times New Roman" w:eastAsia="宋体" w:cs="Times New Roman"/>
                <w:color w:val="auto"/>
                <w:kern w:val="2"/>
                <w:sz w:val="24"/>
                <w:szCs w:val="24"/>
                <w:highlight w:val="none"/>
                <w:lang w:val="en-US" w:eastAsia="zh-CN"/>
              </w:rPr>
              <w:t>。</w:t>
            </w:r>
          </w:p>
          <w:p>
            <w:pPr>
              <w:spacing w:line="240" w:lineRule="auto"/>
              <w:jc w:val="center"/>
              <w:rPr>
                <w:rFonts w:ascii="Times New Roman" w:hAnsi="Times New Roman" w:eastAsia="宋体" w:cs="Times New Roman"/>
                <w:b/>
                <w:bCs/>
                <w:color w:val="auto"/>
                <w:kern w:val="2"/>
                <w:sz w:val="21"/>
                <w:szCs w:val="21"/>
                <w:highlight w:val="none"/>
              </w:rPr>
            </w:pPr>
            <w:r>
              <w:rPr>
                <w:rFonts w:hint="eastAsia" w:ascii="Times New Roman" w:hAnsi="Times New Roman" w:eastAsia="宋体" w:cs="Times New Roman"/>
                <w:b/>
                <w:bCs/>
                <w:color w:val="auto"/>
                <w:kern w:val="2"/>
                <w:sz w:val="21"/>
                <w:szCs w:val="21"/>
                <w:highlight w:val="none"/>
              </w:rPr>
              <w:t>表</w:t>
            </w:r>
            <w:r>
              <w:rPr>
                <w:rFonts w:hint="eastAsia" w:ascii="Times New Roman" w:hAnsi="Times New Roman" w:eastAsia="宋体" w:cs="Times New Roman"/>
                <w:b/>
                <w:bCs/>
                <w:color w:val="auto"/>
                <w:kern w:val="2"/>
                <w:sz w:val="21"/>
                <w:szCs w:val="21"/>
                <w:highlight w:val="none"/>
                <w:lang w:val="en-US" w:eastAsia="zh-CN"/>
              </w:rPr>
              <w:t>4</w:t>
            </w:r>
            <w:r>
              <w:rPr>
                <w:rFonts w:hint="eastAsia" w:cs="Times New Roman"/>
                <w:b/>
                <w:bCs/>
                <w:color w:val="auto"/>
                <w:kern w:val="2"/>
                <w:sz w:val="21"/>
                <w:szCs w:val="21"/>
                <w:highlight w:val="none"/>
                <w:lang w:val="en-US" w:eastAsia="zh-CN"/>
              </w:rPr>
              <w:t xml:space="preserve">-13    </w:t>
            </w:r>
            <w:r>
              <w:rPr>
                <w:rFonts w:hint="eastAsia" w:ascii="Times New Roman" w:hAnsi="Times New Roman" w:eastAsia="宋体" w:cs="Times New Roman"/>
                <w:b/>
                <w:bCs/>
                <w:color w:val="auto"/>
                <w:kern w:val="2"/>
                <w:sz w:val="21"/>
                <w:szCs w:val="21"/>
                <w:highlight w:val="none"/>
              </w:rPr>
              <w:t>各污染区防渗措施</w:t>
            </w:r>
          </w:p>
          <w:tbl>
            <w:tblPr>
              <w:tblStyle w:val="19"/>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96"/>
              <w:gridCol w:w="1155"/>
              <w:gridCol w:w="1170"/>
              <w:gridCol w:w="1767"/>
              <w:gridCol w:w="1142"/>
              <w:gridCol w:w="187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pct"/>
                  <w:tcBorders>
                    <w:bottom w:val="single" w:color="auto" w:sz="12" w:space="0"/>
                  </w:tcBorders>
                  <w:vAlign w:val="center"/>
                </w:tcPr>
                <w:p>
                  <w:pPr>
                    <w:spacing w:line="240" w:lineRule="auto"/>
                    <w:jc w:val="center"/>
                    <w:rPr>
                      <w:rFonts w:ascii="Times New Roman" w:hAnsi="Times New Roman" w:eastAsia="宋体" w:cs="Times New Roman"/>
                      <w:b/>
                      <w:bCs/>
                      <w:color w:val="auto"/>
                      <w:sz w:val="21"/>
                      <w:szCs w:val="21"/>
                      <w:highlight w:val="none"/>
                    </w:rPr>
                  </w:pPr>
                  <w:r>
                    <w:rPr>
                      <w:rFonts w:hint="eastAsia" w:ascii="Times New Roman" w:hAnsi="Times New Roman" w:eastAsia="宋体" w:cs="Times New Roman"/>
                      <w:b/>
                      <w:bCs/>
                      <w:color w:val="auto"/>
                      <w:sz w:val="21"/>
                      <w:szCs w:val="21"/>
                      <w:highlight w:val="none"/>
                      <w:lang w:val="zh-TW" w:eastAsia="zh-TW"/>
                    </w:rPr>
                    <w:t>场区内建筑物</w:t>
                  </w:r>
                </w:p>
              </w:tc>
              <w:tc>
                <w:tcPr>
                  <w:tcW w:w="712" w:type="pct"/>
                  <w:tcBorders>
                    <w:bottom w:val="single" w:color="auto" w:sz="12" w:space="0"/>
                  </w:tcBorders>
                  <w:vAlign w:val="center"/>
                </w:tcPr>
                <w:p>
                  <w:pPr>
                    <w:spacing w:line="240" w:lineRule="auto"/>
                    <w:jc w:val="center"/>
                    <w:rPr>
                      <w:rFonts w:ascii="Times New Roman" w:hAnsi="Times New Roman" w:eastAsia="宋体" w:cs="Times New Roman"/>
                      <w:b/>
                      <w:bCs/>
                      <w:color w:val="auto"/>
                      <w:sz w:val="21"/>
                      <w:szCs w:val="21"/>
                      <w:highlight w:val="none"/>
                    </w:rPr>
                  </w:pPr>
                  <w:r>
                    <w:rPr>
                      <w:rFonts w:hint="eastAsia" w:ascii="Times New Roman" w:hAnsi="Times New Roman" w:eastAsia="宋体" w:cs="Times New Roman"/>
                      <w:b/>
                      <w:bCs/>
                      <w:color w:val="auto"/>
                      <w:sz w:val="21"/>
                      <w:szCs w:val="21"/>
                      <w:highlight w:val="none"/>
                      <w:lang w:val="zh-TW" w:eastAsia="zh-TW"/>
                    </w:rPr>
                    <w:t>包气带防污性能</w:t>
                  </w:r>
                </w:p>
              </w:tc>
              <w:tc>
                <w:tcPr>
                  <w:tcW w:w="721" w:type="pct"/>
                  <w:tcBorders>
                    <w:bottom w:val="single" w:color="auto" w:sz="12" w:space="0"/>
                  </w:tcBorders>
                  <w:vAlign w:val="center"/>
                </w:tcPr>
                <w:p>
                  <w:pPr>
                    <w:spacing w:line="240" w:lineRule="auto"/>
                    <w:jc w:val="center"/>
                    <w:rPr>
                      <w:rFonts w:ascii="Times New Roman" w:hAnsi="Times New Roman" w:eastAsia="宋体" w:cs="Times New Roman"/>
                      <w:b/>
                      <w:bCs/>
                      <w:color w:val="auto"/>
                      <w:sz w:val="21"/>
                      <w:szCs w:val="21"/>
                      <w:highlight w:val="none"/>
                    </w:rPr>
                  </w:pPr>
                  <w:r>
                    <w:rPr>
                      <w:rFonts w:hint="eastAsia" w:ascii="Times New Roman" w:hAnsi="Times New Roman" w:eastAsia="宋体" w:cs="Times New Roman"/>
                      <w:b/>
                      <w:bCs/>
                      <w:color w:val="auto"/>
                      <w:sz w:val="21"/>
                      <w:szCs w:val="21"/>
                      <w:highlight w:val="none"/>
                      <w:lang w:val="zh-TW" w:eastAsia="zh-TW"/>
                    </w:rPr>
                    <w:t>污染控制难易程度</w:t>
                  </w:r>
                </w:p>
              </w:tc>
              <w:tc>
                <w:tcPr>
                  <w:tcW w:w="1089" w:type="pct"/>
                  <w:tcBorders>
                    <w:bottom w:val="single" w:color="auto" w:sz="12" w:space="0"/>
                  </w:tcBorders>
                  <w:vAlign w:val="center"/>
                </w:tcPr>
                <w:p>
                  <w:pPr>
                    <w:spacing w:line="240" w:lineRule="auto"/>
                    <w:jc w:val="center"/>
                    <w:rPr>
                      <w:rFonts w:ascii="Times New Roman" w:hAnsi="Times New Roman" w:eastAsia="宋体" w:cs="Times New Roman"/>
                      <w:b/>
                      <w:bCs/>
                      <w:color w:val="auto"/>
                      <w:sz w:val="21"/>
                      <w:szCs w:val="21"/>
                      <w:highlight w:val="none"/>
                      <w:lang w:val="zh-TW" w:eastAsia="zh-TW"/>
                    </w:rPr>
                  </w:pPr>
                  <w:r>
                    <w:rPr>
                      <w:rFonts w:hint="eastAsia" w:ascii="Times New Roman" w:hAnsi="Times New Roman" w:eastAsia="宋体" w:cs="Times New Roman"/>
                      <w:b/>
                      <w:bCs/>
                      <w:color w:val="auto"/>
                      <w:sz w:val="21"/>
                      <w:szCs w:val="21"/>
                      <w:highlight w:val="none"/>
                      <w:lang w:val="zh-TW" w:eastAsia="zh-TW"/>
                    </w:rPr>
                    <w:t>污染物类型</w:t>
                  </w:r>
                </w:p>
              </w:tc>
              <w:tc>
                <w:tcPr>
                  <w:tcW w:w="704" w:type="pct"/>
                  <w:tcBorders>
                    <w:bottom w:val="single" w:color="auto" w:sz="12" w:space="0"/>
                  </w:tcBorders>
                  <w:vAlign w:val="center"/>
                </w:tcPr>
                <w:p>
                  <w:pPr>
                    <w:spacing w:line="240" w:lineRule="auto"/>
                    <w:jc w:val="center"/>
                    <w:rPr>
                      <w:rFonts w:ascii="Times New Roman" w:hAnsi="Times New Roman" w:eastAsia="宋体" w:cs="Times New Roman"/>
                      <w:b/>
                      <w:bCs/>
                      <w:color w:val="auto"/>
                      <w:sz w:val="21"/>
                      <w:szCs w:val="21"/>
                      <w:highlight w:val="none"/>
                    </w:rPr>
                  </w:pPr>
                  <w:r>
                    <w:rPr>
                      <w:rFonts w:hint="eastAsia" w:ascii="Times New Roman" w:hAnsi="Times New Roman" w:eastAsia="宋体" w:cs="Times New Roman"/>
                      <w:b/>
                      <w:bCs/>
                      <w:color w:val="auto"/>
                      <w:sz w:val="21"/>
                      <w:szCs w:val="21"/>
                      <w:highlight w:val="none"/>
                      <w:lang w:val="zh-TW" w:eastAsia="zh-TW"/>
                    </w:rPr>
                    <w:t>防渗分区</w:t>
                  </w:r>
                </w:p>
              </w:tc>
              <w:tc>
                <w:tcPr>
                  <w:tcW w:w="1158" w:type="pct"/>
                  <w:tcBorders>
                    <w:bottom w:val="single" w:color="auto" w:sz="12" w:space="0"/>
                  </w:tcBorders>
                  <w:vAlign w:val="center"/>
                </w:tcPr>
                <w:p>
                  <w:pPr>
                    <w:widowControl/>
                    <w:spacing w:line="240" w:lineRule="auto"/>
                    <w:jc w:val="center"/>
                    <w:rPr>
                      <w:rFonts w:asciiTheme="minorHAnsi" w:hAnsiTheme="minorHAnsi" w:eastAsiaTheme="minorEastAsia" w:cstheme="minorBidi"/>
                      <w:b/>
                      <w:bCs/>
                      <w:color w:val="auto"/>
                      <w:sz w:val="21"/>
                      <w:szCs w:val="21"/>
                      <w:highlight w:val="none"/>
                    </w:rPr>
                  </w:pPr>
                  <w:r>
                    <w:rPr>
                      <w:rFonts w:hint="eastAsia" w:ascii="宋体" w:hAnsi="宋体" w:eastAsia="宋体" w:cs="宋体"/>
                      <w:b/>
                      <w:bCs/>
                      <w:color w:val="auto"/>
                      <w:sz w:val="21"/>
                      <w:szCs w:val="21"/>
                      <w:highlight w:val="none"/>
                      <w:lang w:bidi="ar"/>
                    </w:rPr>
                    <w:t>防渗处理措施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pct"/>
                  <w:tcBorders>
                    <w:top w:val="single" w:color="auto" w:sz="12" w:space="0"/>
                    <w:tl2br w:val="nil"/>
                    <w:tr2bl w:val="nil"/>
                  </w:tcBorders>
                  <w:vAlign w:val="center"/>
                </w:tcPr>
                <w:p>
                  <w:pPr>
                    <w:spacing w:line="240" w:lineRule="auto"/>
                    <w:jc w:val="center"/>
                    <w:rPr>
                      <w:rFonts w:ascii="Times New Roman" w:hAnsi="Times New Roman" w:eastAsia="宋体" w:cs="Times New Roman"/>
                      <w:b w:val="0"/>
                      <w:bCs w:val="0"/>
                      <w:color w:val="auto"/>
                      <w:sz w:val="21"/>
                      <w:szCs w:val="21"/>
                      <w:highlight w:val="none"/>
                    </w:rPr>
                  </w:pPr>
                  <w:r>
                    <w:rPr>
                      <w:rFonts w:hint="eastAsia" w:ascii="Times New Roman" w:hAnsi="Times New Roman" w:eastAsia="宋体" w:cs="Times New Roman"/>
                      <w:b w:val="0"/>
                      <w:bCs w:val="0"/>
                      <w:color w:val="auto"/>
                      <w:sz w:val="21"/>
                      <w:szCs w:val="21"/>
                      <w:highlight w:val="none"/>
                    </w:rPr>
                    <w:t>危废暂存间</w:t>
                  </w:r>
                </w:p>
              </w:tc>
              <w:tc>
                <w:tcPr>
                  <w:tcW w:w="712" w:type="pct"/>
                  <w:tcBorders>
                    <w:top w:val="single" w:color="auto" w:sz="12" w:space="0"/>
                    <w:tl2br w:val="nil"/>
                    <w:tr2bl w:val="nil"/>
                  </w:tcBorders>
                  <w:vAlign w:val="center"/>
                </w:tcPr>
                <w:p>
                  <w:pPr>
                    <w:spacing w:line="240" w:lineRule="auto"/>
                    <w:jc w:val="center"/>
                    <w:rPr>
                      <w:rFonts w:hint="eastAsia" w:ascii="Times New Roman" w:hAnsi="Times New Roman" w:eastAsia="宋体" w:cs="Times New Roman"/>
                      <w:b w:val="0"/>
                      <w:bCs w:val="0"/>
                      <w:color w:val="auto"/>
                      <w:sz w:val="21"/>
                      <w:szCs w:val="21"/>
                      <w:highlight w:val="none"/>
                      <w:lang w:eastAsia="zh-CN"/>
                    </w:rPr>
                  </w:pPr>
                  <w:r>
                    <w:rPr>
                      <w:rFonts w:hint="eastAsia" w:ascii="Times New Roman" w:hAnsi="Times New Roman" w:eastAsia="宋体" w:cs="Times New Roman"/>
                      <w:b w:val="0"/>
                      <w:bCs w:val="0"/>
                      <w:color w:val="auto"/>
                      <w:sz w:val="21"/>
                      <w:szCs w:val="21"/>
                      <w:highlight w:val="none"/>
                      <w:lang w:val="en-US" w:eastAsia="zh-CN"/>
                    </w:rPr>
                    <w:t>弱</w:t>
                  </w:r>
                </w:p>
              </w:tc>
              <w:tc>
                <w:tcPr>
                  <w:tcW w:w="721" w:type="pct"/>
                  <w:tcBorders>
                    <w:top w:val="single" w:color="auto" w:sz="12" w:space="0"/>
                    <w:tl2br w:val="nil"/>
                    <w:tr2bl w:val="nil"/>
                  </w:tcBorders>
                  <w:vAlign w:val="center"/>
                </w:tcPr>
                <w:p>
                  <w:pPr>
                    <w:spacing w:line="240" w:lineRule="auto"/>
                    <w:jc w:val="center"/>
                    <w:rPr>
                      <w:rFonts w:ascii="Times New Roman" w:hAnsi="Times New Roman" w:eastAsia="宋体" w:cs="Times New Roman"/>
                      <w:b w:val="0"/>
                      <w:bCs w:val="0"/>
                      <w:color w:val="auto"/>
                      <w:sz w:val="21"/>
                      <w:szCs w:val="21"/>
                      <w:highlight w:val="none"/>
                    </w:rPr>
                  </w:pPr>
                  <w:r>
                    <w:rPr>
                      <w:rFonts w:hint="eastAsia" w:ascii="Times New Roman" w:hAnsi="Times New Roman" w:eastAsia="宋体" w:cs="Times New Roman"/>
                      <w:b w:val="0"/>
                      <w:bCs w:val="0"/>
                      <w:color w:val="auto"/>
                      <w:sz w:val="21"/>
                      <w:szCs w:val="21"/>
                      <w:highlight w:val="none"/>
                      <w:lang w:val="zh-TW" w:eastAsia="zh-TW"/>
                    </w:rPr>
                    <w:t>难</w:t>
                  </w:r>
                </w:p>
              </w:tc>
              <w:tc>
                <w:tcPr>
                  <w:tcW w:w="1089" w:type="pct"/>
                  <w:tcBorders>
                    <w:top w:val="single" w:color="auto" w:sz="12" w:space="0"/>
                    <w:tl2br w:val="nil"/>
                    <w:tr2bl w:val="nil"/>
                  </w:tcBorders>
                  <w:vAlign w:val="center"/>
                </w:tcPr>
                <w:p>
                  <w:pPr>
                    <w:spacing w:line="240" w:lineRule="auto"/>
                    <w:jc w:val="center"/>
                    <w:rPr>
                      <w:rFonts w:ascii="Times New Roman" w:hAnsi="Times New Roman" w:eastAsia="宋体" w:cs="Times New Roman"/>
                      <w:b w:val="0"/>
                      <w:bCs w:val="0"/>
                      <w:color w:val="auto"/>
                      <w:sz w:val="21"/>
                      <w:szCs w:val="21"/>
                      <w:highlight w:val="none"/>
                      <w:lang w:val="zh-TW" w:eastAsia="zh-TW"/>
                    </w:rPr>
                  </w:pPr>
                  <w:r>
                    <w:rPr>
                      <w:rFonts w:hint="eastAsia" w:cs="Times New Roman"/>
                      <w:b w:val="0"/>
                      <w:bCs w:val="0"/>
                      <w:color w:val="auto"/>
                      <w:sz w:val="21"/>
                      <w:szCs w:val="21"/>
                      <w:highlight w:val="none"/>
                      <w:lang w:val="en-US" w:eastAsia="zh-CN"/>
                    </w:rPr>
                    <w:t>非</w:t>
                  </w:r>
                  <w:r>
                    <w:rPr>
                      <w:rFonts w:hint="eastAsia" w:ascii="Times New Roman" w:hAnsi="Times New Roman" w:eastAsia="宋体" w:cs="Times New Roman"/>
                      <w:b w:val="0"/>
                      <w:bCs w:val="0"/>
                      <w:color w:val="auto"/>
                      <w:sz w:val="21"/>
                      <w:szCs w:val="21"/>
                      <w:highlight w:val="none"/>
                      <w:lang w:val="zh-TW" w:eastAsia="zh-TW"/>
                    </w:rPr>
                    <w:t>重金属、持久性有机物污染物</w:t>
                  </w:r>
                  <w:r>
                    <w:rPr>
                      <w:rFonts w:hint="eastAsia" w:cs="Times New Roman"/>
                      <w:b w:val="0"/>
                      <w:bCs w:val="0"/>
                      <w:color w:val="auto"/>
                      <w:sz w:val="21"/>
                      <w:szCs w:val="21"/>
                      <w:highlight w:val="none"/>
                      <w:lang w:val="en-US" w:eastAsia="zh-CN"/>
                    </w:rPr>
                    <w:t>的</w:t>
                  </w:r>
                  <w:r>
                    <w:rPr>
                      <w:rFonts w:hint="eastAsia" w:ascii="Times New Roman" w:hAnsi="Times New Roman" w:eastAsia="宋体" w:cs="Times New Roman"/>
                      <w:b w:val="0"/>
                      <w:bCs w:val="0"/>
                      <w:color w:val="auto"/>
                      <w:sz w:val="21"/>
                      <w:szCs w:val="21"/>
                      <w:highlight w:val="none"/>
                      <w:lang w:val="zh-TW" w:eastAsia="zh-TW"/>
                    </w:rPr>
                    <w:t>其他类型</w:t>
                  </w:r>
                </w:p>
              </w:tc>
              <w:tc>
                <w:tcPr>
                  <w:tcW w:w="704" w:type="pct"/>
                  <w:tcBorders>
                    <w:top w:val="single" w:color="auto" w:sz="12" w:space="0"/>
                    <w:tl2br w:val="nil"/>
                    <w:tr2bl w:val="nil"/>
                  </w:tcBorders>
                  <w:vAlign w:val="center"/>
                </w:tcPr>
                <w:p>
                  <w:pPr>
                    <w:spacing w:line="240" w:lineRule="auto"/>
                    <w:jc w:val="center"/>
                    <w:rPr>
                      <w:rFonts w:ascii="Times New Roman" w:hAnsi="Times New Roman" w:eastAsia="宋体" w:cs="Times New Roman"/>
                      <w:b w:val="0"/>
                      <w:bCs w:val="0"/>
                      <w:color w:val="auto"/>
                      <w:sz w:val="21"/>
                      <w:szCs w:val="21"/>
                      <w:highlight w:val="none"/>
                    </w:rPr>
                  </w:pPr>
                  <w:r>
                    <w:rPr>
                      <w:rFonts w:hint="eastAsia" w:ascii="Times New Roman" w:hAnsi="Times New Roman" w:eastAsia="宋体" w:cs="Times New Roman"/>
                      <w:b w:val="0"/>
                      <w:bCs w:val="0"/>
                      <w:color w:val="auto"/>
                      <w:sz w:val="21"/>
                      <w:szCs w:val="21"/>
                      <w:highlight w:val="none"/>
                    </w:rPr>
                    <w:t>重点防渗</w:t>
                  </w:r>
                </w:p>
              </w:tc>
              <w:tc>
                <w:tcPr>
                  <w:tcW w:w="1158" w:type="pct"/>
                  <w:tcBorders>
                    <w:top w:val="single" w:color="auto" w:sz="12" w:space="0"/>
                    <w:tl2br w:val="nil"/>
                    <w:tr2bl w:val="nil"/>
                  </w:tcBorders>
                  <w:vAlign w:val="center"/>
                </w:tcPr>
                <w:p>
                  <w:pPr>
                    <w:spacing w:line="240" w:lineRule="auto"/>
                    <w:jc w:val="center"/>
                    <w:rPr>
                      <w:rFonts w:ascii="Times New Roman" w:hAnsi="Times New Roman" w:eastAsia="宋体" w:cs="Times New Roman"/>
                      <w:b w:val="0"/>
                      <w:bCs w:val="0"/>
                      <w:color w:val="auto"/>
                      <w:sz w:val="21"/>
                      <w:szCs w:val="21"/>
                      <w:highlight w:val="none"/>
                    </w:rPr>
                  </w:pPr>
                  <w:r>
                    <w:rPr>
                      <w:rFonts w:ascii="Times New Roman" w:hAnsi="Times New Roman" w:eastAsia="宋体" w:cs="Times New Roman"/>
                      <w:b w:val="0"/>
                      <w:bCs w:val="0"/>
                      <w:color w:val="auto"/>
                      <w:sz w:val="21"/>
                      <w:szCs w:val="21"/>
                      <w:highlight w:val="none"/>
                    </w:rPr>
                    <w:t>等效黏土防渗层Mb≥6.0m，K≤1.0×10-</w:t>
                  </w:r>
                  <w:r>
                    <w:rPr>
                      <w:rFonts w:ascii="Times New Roman" w:hAnsi="Times New Roman" w:eastAsia="宋体" w:cs="Times New Roman"/>
                      <w:b w:val="0"/>
                      <w:bCs w:val="0"/>
                      <w:color w:val="auto"/>
                      <w:sz w:val="21"/>
                      <w:szCs w:val="21"/>
                      <w:highlight w:val="none"/>
                      <w:vertAlign w:val="superscript"/>
                    </w:rPr>
                    <w:t>7</w:t>
                  </w:r>
                  <w:r>
                    <w:rPr>
                      <w:rFonts w:ascii="Times New Roman" w:hAnsi="Times New Roman" w:eastAsia="宋体" w:cs="Times New Roman"/>
                      <w:b w:val="0"/>
                      <w:bCs w:val="0"/>
                      <w:color w:val="auto"/>
                      <w:sz w:val="21"/>
                      <w:szCs w:val="21"/>
                      <w:highlight w:val="none"/>
                    </w:rPr>
                    <w:t>cm/s</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pct"/>
                  <w:tcBorders>
                    <w:tl2br w:val="nil"/>
                    <w:tr2bl w:val="nil"/>
                  </w:tcBorders>
                  <w:vAlign w:val="center"/>
                </w:tcPr>
                <w:p>
                  <w:pPr>
                    <w:spacing w:line="240" w:lineRule="auto"/>
                    <w:jc w:val="center"/>
                    <w:rPr>
                      <w:rFonts w:ascii="Times New Roman" w:hAnsi="Times New Roman" w:eastAsia="宋体" w:cs="Times New Roman"/>
                      <w:b w:val="0"/>
                      <w:bCs w:val="0"/>
                      <w:color w:val="auto"/>
                      <w:sz w:val="21"/>
                      <w:szCs w:val="21"/>
                      <w:highlight w:val="none"/>
                    </w:rPr>
                  </w:pPr>
                  <w:r>
                    <w:rPr>
                      <w:rFonts w:ascii="Times New Roman" w:hAnsi="Times New Roman" w:eastAsia="宋体" w:cs="Times New Roman"/>
                      <w:b w:val="0"/>
                      <w:bCs w:val="0"/>
                      <w:color w:val="auto"/>
                      <w:sz w:val="21"/>
                      <w:szCs w:val="21"/>
                      <w:highlight w:val="none"/>
                    </w:rPr>
                    <w:t>生产区</w:t>
                  </w:r>
                </w:p>
              </w:tc>
              <w:tc>
                <w:tcPr>
                  <w:tcW w:w="712" w:type="pct"/>
                  <w:tcBorders>
                    <w:tl2br w:val="nil"/>
                    <w:tr2bl w:val="nil"/>
                  </w:tcBorders>
                  <w:vAlign w:val="center"/>
                </w:tcPr>
                <w:p>
                  <w:pPr>
                    <w:spacing w:line="240" w:lineRule="auto"/>
                    <w:jc w:val="center"/>
                    <w:rPr>
                      <w:rFonts w:ascii="Times New Roman" w:hAnsi="Times New Roman" w:eastAsia="宋体" w:cs="Times New Roman"/>
                      <w:b w:val="0"/>
                      <w:bCs w:val="0"/>
                      <w:color w:val="auto"/>
                      <w:sz w:val="21"/>
                      <w:szCs w:val="21"/>
                      <w:highlight w:val="none"/>
                    </w:rPr>
                  </w:pPr>
                  <w:r>
                    <w:rPr>
                      <w:rFonts w:hint="eastAsia" w:ascii="Times New Roman" w:hAnsi="Times New Roman" w:eastAsia="宋体" w:cs="Times New Roman"/>
                      <w:b w:val="0"/>
                      <w:bCs w:val="0"/>
                      <w:color w:val="auto"/>
                      <w:sz w:val="21"/>
                      <w:szCs w:val="21"/>
                      <w:highlight w:val="none"/>
                      <w:lang w:val="en-US" w:eastAsia="zh-CN"/>
                    </w:rPr>
                    <w:t>弱</w:t>
                  </w:r>
                </w:p>
              </w:tc>
              <w:tc>
                <w:tcPr>
                  <w:tcW w:w="721" w:type="pct"/>
                  <w:tcBorders>
                    <w:tl2br w:val="nil"/>
                    <w:tr2bl w:val="nil"/>
                  </w:tcBorders>
                  <w:vAlign w:val="center"/>
                </w:tcPr>
                <w:p>
                  <w:pPr>
                    <w:spacing w:line="240" w:lineRule="auto"/>
                    <w:jc w:val="center"/>
                    <w:rPr>
                      <w:rFonts w:ascii="Times New Roman" w:hAnsi="Times New Roman" w:eastAsia="宋体" w:cs="Times New Roman"/>
                      <w:b w:val="0"/>
                      <w:bCs w:val="0"/>
                      <w:color w:val="auto"/>
                      <w:sz w:val="21"/>
                      <w:szCs w:val="21"/>
                      <w:highlight w:val="none"/>
                    </w:rPr>
                  </w:pPr>
                  <w:r>
                    <w:rPr>
                      <w:rFonts w:hint="eastAsia" w:ascii="Times New Roman" w:hAnsi="Times New Roman" w:eastAsia="宋体" w:cs="Times New Roman"/>
                      <w:b w:val="0"/>
                      <w:bCs w:val="0"/>
                      <w:color w:val="auto"/>
                      <w:sz w:val="21"/>
                      <w:szCs w:val="21"/>
                      <w:highlight w:val="none"/>
                    </w:rPr>
                    <w:t>易</w:t>
                  </w:r>
                  <w:r>
                    <w:rPr>
                      <w:rFonts w:hint="eastAsia" w:cs="Times New Roman"/>
                      <w:b w:val="0"/>
                      <w:bCs w:val="0"/>
                      <w:color w:val="auto"/>
                      <w:sz w:val="21"/>
                      <w:szCs w:val="21"/>
                      <w:highlight w:val="none"/>
                      <w:lang w:val="en-US" w:eastAsia="zh-CN"/>
                    </w:rPr>
                    <w:t>--</w:t>
                  </w:r>
                  <w:r>
                    <w:rPr>
                      <w:rFonts w:hint="eastAsia" w:ascii="Times New Roman" w:hAnsi="Times New Roman" w:eastAsia="宋体" w:cs="Times New Roman"/>
                      <w:b w:val="0"/>
                      <w:bCs w:val="0"/>
                      <w:color w:val="auto"/>
                      <w:sz w:val="21"/>
                      <w:szCs w:val="21"/>
                      <w:highlight w:val="none"/>
                      <w:lang w:val="zh-TW" w:eastAsia="zh-TW"/>
                    </w:rPr>
                    <w:t>难</w:t>
                  </w:r>
                </w:p>
              </w:tc>
              <w:tc>
                <w:tcPr>
                  <w:tcW w:w="1089" w:type="pct"/>
                  <w:tcBorders>
                    <w:tl2br w:val="nil"/>
                    <w:tr2bl w:val="nil"/>
                  </w:tcBorders>
                  <w:vAlign w:val="center"/>
                </w:tcPr>
                <w:p>
                  <w:pPr>
                    <w:spacing w:line="240" w:lineRule="auto"/>
                    <w:jc w:val="center"/>
                    <w:rPr>
                      <w:rFonts w:ascii="Times New Roman" w:hAnsi="Times New Roman" w:eastAsia="宋体" w:cs="Times New Roman"/>
                      <w:b w:val="0"/>
                      <w:bCs w:val="0"/>
                      <w:color w:val="auto"/>
                      <w:sz w:val="21"/>
                      <w:szCs w:val="21"/>
                      <w:highlight w:val="none"/>
                      <w:lang w:val="zh-TW" w:eastAsia="zh-TW"/>
                    </w:rPr>
                  </w:pPr>
                  <w:r>
                    <w:rPr>
                      <w:rFonts w:hint="eastAsia" w:cs="Times New Roman"/>
                      <w:b w:val="0"/>
                      <w:bCs w:val="0"/>
                      <w:color w:val="auto"/>
                      <w:sz w:val="21"/>
                      <w:szCs w:val="21"/>
                      <w:highlight w:val="none"/>
                      <w:lang w:val="en-US" w:eastAsia="zh-CN"/>
                    </w:rPr>
                    <w:t>非</w:t>
                  </w:r>
                  <w:r>
                    <w:rPr>
                      <w:rFonts w:hint="eastAsia" w:ascii="Times New Roman" w:hAnsi="Times New Roman" w:eastAsia="宋体" w:cs="Times New Roman"/>
                      <w:b w:val="0"/>
                      <w:bCs w:val="0"/>
                      <w:color w:val="auto"/>
                      <w:sz w:val="21"/>
                      <w:szCs w:val="21"/>
                      <w:highlight w:val="none"/>
                      <w:lang w:val="zh-TW" w:eastAsia="zh-TW"/>
                    </w:rPr>
                    <w:t>重金属、持久性有机物</w:t>
                  </w:r>
                </w:p>
              </w:tc>
              <w:tc>
                <w:tcPr>
                  <w:tcW w:w="704" w:type="pct"/>
                  <w:tcBorders>
                    <w:tl2br w:val="nil"/>
                    <w:tr2bl w:val="nil"/>
                  </w:tcBorders>
                  <w:vAlign w:val="center"/>
                </w:tcPr>
                <w:p>
                  <w:pPr>
                    <w:spacing w:line="240" w:lineRule="auto"/>
                    <w:jc w:val="center"/>
                    <w:rPr>
                      <w:rFonts w:ascii="Times New Roman" w:hAnsi="Times New Roman" w:eastAsia="宋体" w:cs="Times New Roman"/>
                      <w:b w:val="0"/>
                      <w:bCs w:val="0"/>
                      <w:color w:val="auto"/>
                      <w:sz w:val="21"/>
                      <w:szCs w:val="21"/>
                      <w:highlight w:val="none"/>
                    </w:rPr>
                  </w:pPr>
                  <w:r>
                    <w:rPr>
                      <w:rFonts w:hint="eastAsia" w:ascii="Times New Roman" w:hAnsi="Times New Roman" w:eastAsia="宋体" w:cs="Times New Roman"/>
                      <w:b w:val="0"/>
                      <w:bCs w:val="0"/>
                      <w:color w:val="auto"/>
                      <w:sz w:val="21"/>
                      <w:szCs w:val="21"/>
                      <w:highlight w:val="none"/>
                    </w:rPr>
                    <w:t>一般防渗</w:t>
                  </w:r>
                </w:p>
              </w:tc>
              <w:tc>
                <w:tcPr>
                  <w:tcW w:w="1158" w:type="pct"/>
                  <w:tcBorders>
                    <w:tl2br w:val="nil"/>
                    <w:tr2bl w:val="nil"/>
                  </w:tcBorders>
                  <w:vAlign w:val="center"/>
                </w:tcPr>
                <w:p>
                  <w:pPr>
                    <w:spacing w:line="240" w:lineRule="auto"/>
                    <w:jc w:val="center"/>
                    <w:rPr>
                      <w:rFonts w:ascii="Times New Roman" w:hAnsi="Times New Roman" w:eastAsia="宋体" w:cs="Times New Roman"/>
                      <w:b w:val="0"/>
                      <w:bCs w:val="0"/>
                      <w:color w:val="auto"/>
                      <w:sz w:val="21"/>
                      <w:szCs w:val="21"/>
                      <w:highlight w:val="none"/>
                    </w:rPr>
                  </w:pPr>
                  <w:r>
                    <w:rPr>
                      <w:rFonts w:ascii="Times New Roman" w:hAnsi="Times New Roman" w:eastAsia="宋体" w:cs="Times New Roman"/>
                      <w:b w:val="0"/>
                      <w:bCs w:val="0"/>
                      <w:color w:val="auto"/>
                      <w:sz w:val="21"/>
                      <w:szCs w:val="21"/>
                      <w:highlight w:val="none"/>
                    </w:rPr>
                    <w:t>等效黏土防渗层Mb≥1.5m，K≤1.0×10</w:t>
                  </w:r>
                  <w:r>
                    <w:rPr>
                      <w:rFonts w:ascii="Times New Roman" w:hAnsi="Times New Roman" w:eastAsia="宋体" w:cs="Times New Roman"/>
                      <w:b w:val="0"/>
                      <w:bCs w:val="0"/>
                      <w:color w:val="auto"/>
                      <w:sz w:val="21"/>
                      <w:szCs w:val="21"/>
                      <w:highlight w:val="none"/>
                      <w:vertAlign w:val="superscript"/>
                    </w:rPr>
                    <w:t>-7</w:t>
                  </w:r>
                  <w:r>
                    <w:rPr>
                      <w:rFonts w:ascii="Times New Roman" w:hAnsi="Times New Roman" w:eastAsia="宋体" w:cs="Times New Roman"/>
                      <w:b w:val="0"/>
                      <w:bCs w:val="0"/>
                      <w:color w:val="auto"/>
                      <w:sz w:val="21"/>
                      <w:szCs w:val="21"/>
                      <w:highlight w:val="none"/>
                    </w:rPr>
                    <w:t>cm/s</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pct"/>
                  <w:tcBorders>
                    <w:tl2br w:val="nil"/>
                    <w:tr2bl w:val="nil"/>
                  </w:tcBorders>
                  <w:vAlign w:val="center"/>
                </w:tcPr>
                <w:p>
                  <w:pPr>
                    <w:spacing w:line="240" w:lineRule="auto"/>
                    <w:jc w:val="center"/>
                    <w:rPr>
                      <w:rFonts w:ascii="Times New Roman" w:hAnsi="Times New Roman" w:eastAsia="宋体" w:cs="Times New Roman"/>
                      <w:b w:val="0"/>
                      <w:bCs w:val="0"/>
                      <w:color w:val="auto"/>
                      <w:sz w:val="21"/>
                      <w:szCs w:val="21"/>
                      <w:highlight w:val="none"/>
                    </w:rPr>
                  </w:pPr>
                  <w:r>
                    <w:rPr>
                      <w:rFonts w:hint="eastAsia" w:ascii="Times New Roman" w:hAnsi="Times New Roman" w:eastAsia="宋体" w:cs="Times New Roman"/>
                      <w:b w:val="0"/>
                      <w:bCs w:val="0"/>
                      <w:color w:val="auto"/>
                      <w:sz w:val="21"/>
                      <w:szCs w:val="21"/>
                      <w:highlight w:val="none"/>
                    </w:rPr>
                    <w:t>办公生活区</w:t>
                  </w:r>
                </w:p>
              </w:tc>
              <w:tc>
                <w:tcPr>
                  <w:tcW w:w="712" w:type="pct"/>
                  <w:tcBorders>
                    <w:tl2br w:val="nil"/>
                    <w:tr2bl w:val="nil"/>
                  </w:tcBorders>
                  <w:vAlign w:val="center"/>
                </w:tcPr>
                <w:p>
                  <w:pPr>
                    <w:spacing w:line="240" w:lineRule="auto"/>
                    <w:jc w:val="center"/>
                    <w:rPr>
                      <w:rFonts w:ascii="Times New Roman" w:hAnsi="Times New Roman" w:eastAsia="宋体" w:cs="Times New Roman"/>
                      <w:b w:val="0"/>
                      <w:bCs w:val="0"/>
                      <w:color w:val="auto"/>
                      <w:sz w:val="21"/>
                      <w:szCs w:val="21"/>
                      <w:highlight w:val="none"/>
                    </w:rPr>
                  </w:pPr>
                  <w:r>
                    <w:rPr>
                      <w:rFonts w:hint="eastAsia" w:ascii="Times New Roman" w:hAnsi="Times New Roman" w:eastAsia="宋体" w:cs="Times New Roman"/>
                      <w:b w:val="0"/>
                      <w:bCs w:val="0"/>
                      <w:color w:val="auto"/>
                      <w:sz w:val="21"/>
                      <w:szCs w:val="21"/>
                      <w:highlight w:val="none"/>
                      <w:lang w:val="en-US" w:eastAsia="zh-CN"/>
                    </w:rPr>
                    <w:t>弱</w:t>
                  </w:r>
                </w:p>
              </w:tc>
              <w:tc>
                <w:tcPr>
                  <w:tcW w:w="721" w:type="pct"/>
                  <w:tcBorders>
                    <w:tl2br w:val="nil"/>
                    <w:tr2bl w:val="nil"/>
                  </w:tcBorders>
                  <w:vAlign w:val="center"/>
                </w:tcPr>
                <w:p>
                  <w:pPr>
                    <w:spacing w:line="240" w:lineRule="auto"/>
                    <w:jc w:val="center"/>
                    <w:rPr>
                      <w:rFonts w:ascii="Times New Roman" w:hAnsi="Times New Roman" w:eastAsia="宋体" w:cs="Times New Roman"/>
                      <w:b w:val="0"/>
                      <w:bCs w:val="0"/>
                      <w:color w:val="auto"/>
                      <w:sz w:val="21"/>
                      <w:szCs w:val="21"/>
                      <w:highlight w:val="none"/>
                    </w:rPr>
                  </w:pPr>
                  <w:r>
                    <w:rPr>
                      <w:rFonts w:hint="eastAsia" w:ascii="Times New Roman" w:hAnsi="Times New Roman" w:eastAsia="宋体" w:cs="Times New Roman"/>
                      <w:b w:val="0"/>
                      <w:bCs w:val="0"/>
                      <w:color w:val="auto"/>
                      <w:sz w:val="21"/>
                      <w:szCs w:val="21"/>
                      <w:highlight w:val="none"/>
                    </w:rPr>
                    <w:t>易</w:t>
                  </w:r>
                </w:p>
              </w:tc>
              <w:tc>
                <w:tcPr>
                  <w:tcW w:w="1089" w:type="pct"/>
                  <w:tcBorders>
                    <w:tl2br w:val="nil"/>
                    <w:tr2bl w:val="nil"/>
                  </w:tcBorders>
                  <w:vAlign w:val="center"/>
                </w:tcPr>
                <w:p>
                  <w:pPr>
                    <w:spacing w:line="240" w:lineRule="auto"/>
                    <w:jc w:val="center"/>
                    <w:rPr>
                      <w:rFonts w:ascii="Times New Roman" w:hAnsi="Times New Roman" w:eastAsia="宋体" w:cs="Times New Roman"/>
                      <w:b w:val="0"/>
                      <w:bCs w:val="0"/>
                      <w:color w:val="auto"/>
                      <w:sz w:val="21"/>
                      <w:szCs w:val="21"/>
                      <w:highlight w:val="none"/>
                    </w:rPr>
                  </w:pPr>
                  <w:r>
                    <w:rPr>
                      <w:rFonts w:hint="eastAsia" w:ascii="Times New Roman" w:hAnsi="Times New Roman" w:eastAsia="宋体" w:cs="Times New Roman"/>
                      <w:b w:val="0"/>
                      <w:bCs w:val="0"/>
                      <w:color w:val="auto"/>
                      <w:sz w:val="21"/>
                      <w:szCs w:val="21"/>
                      <w:highlight w:val="none"/>
                      <w:lang w:val="zh-TW" w:eastAsia="zh-TW"/>
                    </w:rPr>
                    <w:t>污染物</w:t>
                  </w:r>
                  <w:r>
                    <w:rPr>
                      <w:rFonts w:hint="eastAsia" w:cs="Times New Roman"/>
                      <w:b w:val="0"/>
                      <w:bCs w:val="0"/>
                      <w:color w:val="auto"/>
                      <w:sz w:val="21"/>
                      <w:szCs w:val="21"/>
                      <w:highlight w:val="none"/>
                      <w:lang w:val="en-US" w:eastAsia="zh-CN"/>
                    </w:rPr>
                    <w:t>的</w:t>
                  </w:r>
                  <w:r>
                    <w:rPr>
                      <w:rFonts w:hint="eastAsia" w:ascii="Times New Roman" w:hAnsi="Times New Roman" w:eastAsia="宋体" w:cs="Times New Roman"/>
                      <w:b w:val="0"/>
                      <w:bCs w:val="0"/>
                      <w:color w:val="auto"/>
                      <w:sz w:val="21"/>
                      <w:szCs w:val="21"/>
                      <w:highlight w:val="none"/>
                      <w:lang w:val="zh-TW" w:eastAsia="zh-TW"/>
                    </w:rPr>
                    <w:t>其他类型</w:t>
                  </w:r>
                </w:p>
              </w:tc>
              <w:tc>
                <w:tcPr>
                  <w:tcW w:w="704" w:type="pct"/>
                  <w:tcBorders>
                    <w:tl2br w:val="nil"/>
                    <w:tr2bl w:val="nil"/>
                  </w:tcBorders>
                  <w:vAlign w:val="center"/>
                </w:tcPr>
                <w:p>
                  <w:pPr>
                    <w:spacing w:line="240" w:lineRule="auto"/>
                    <w:jc w:val="center"/>
                    <w:rPr>
                      <w:rFonts w:ascii="Times New Roman" w:hAnsi="Times New Roman" w:eastAsia="宋体" w:cs="Times New Roman"/>
                      <w:b w:val="0"/>
                      <w:bCs w:val="0"/>
                      <w:color w:val="auto"/>
                      <w:sz w:val="21"/>
                      <w:szCs w:val="21"/>
                      <w:highlight w:val="none"/>
                    </w:rPr>
                  </w:pPr>
                  <w:r>
                    <w:rPr>
                      <w:rFonts w:hint="eastAsia" w:ascii="Times New Roman" w:hAnsi="Times New Roman" w:eastAsia="宋体" w:cs="Times New Roman"/>
                      <w:b w:val="0"/>
                      <w:bCs w:val="0"/>
                      <w:color w:val="auto"/>
                      <w:sz w:val="21"/>
                      <w:szCs w:val="21"/>
                      <w:highlight w:val="none"/>
                    </w:rPr>
                    <w:t>简单防渗</w:t>
                  </w:r>
                </w:p>
              </w:tc>
              <w:tc>
                <w:tcPr>
                  <w:tcW w:w="1158" w:type="pct"/>
                  <w:tcBorders>
                    <w:tl2br w:val="nil"/>
                    <w:tr2bl w:val="nil"/>
                  </w:tcBorders>
                  <w:vAlign w:val="center"/>
                </w:tcPr>
                <w:p>
                  <w:pPr>
                    <w:spacing w:line="240" w:lineRule="auto"/>
                    <w:jc w:val="center"/>
                    <w:rPr>
                      <w:rFonts w:ascii="Times New Roman" w:hAnsi="Times New Roman" w:eastAsia="宋体" w:cs="Times New Roman"/>
                      <w:b w:val="0"/>
                      <w:bCs w:val="0"/>
                      <w:color w:val="auto"/>
                      <w:sz w:val="21"/>
                      <w:szCs w:val="21"/>
                      <w:highlight w:val="none"/>
                    </w:rPr>
                  </w:pPr>
                  <w:r>
                    <w:rPr>
                      <w:rFonts w:hint="eastAsia" w:ascii="Times New Roman" w:hAnsi="Times New Roman" w:eastAsia="宋体" w:cs="Times New Roman"/>
                      <w:b w:val="0"/>
                      <w:bCs w:val="0"/>
                      <w:color w:val="auto"/>
                      <w:sz w:val="21"/>
                      <w:szCs w:val="21"/>
                      <w:highlight w:val="none"/>
                      <w:lang w:val="zh-TW" w:eastAsia="zh-TW"/>
                    </w:rPr>
                    <w:t>一般地面硬化</w:t>
                  </w:r>
                </w:p>
              </w:tc>
            </w:tr>
          </w:tbl>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b w:val="0"/>
                <w:bCs w:val="0"/>
                <w:color w:val="auto"/>
                <w:kern w:val="2"/>
                <w:sz w:val="24"/>
                <w:szCs w:val="20"/>
                <w:highlight w:val="none"/>
                <w:lang w:val="en-US" w:eastAsia="zh-CN"/>
              </w:rPr>
            </w:pPr>
            <w:r>
              <w:rPr>
                <w:rFonts w:hint="eastAsia" w:cs="Times New Roman"/>
                <w:b w:val="0"/>
                <w:bCs w:val="0"/>
                <w:color w:val="auto"/>
                <w:kern w:val="2"/>
                <w:sz w:val="24"/>
                <w:szCs w:val="20"/>
                <w:highlight w:val="none"/>
                <w:lang w:val="en-US" w:eastAsia="zh-CN"/>
              </w:rPr>
              <w:t>（3）</w:t>
            </w:r>
            <w:r>
              <w:rPr>
                <w:rFonts w:hint="eastAsia" w:ascii="Times New Roman" w:hAnsi="Times New Roman" w:eastAsia="宋体" w:cs="Times New Roman"/>
                <w:b w:val="0"/>
                <w:bCs w:val="0"/>
                <w:color w:val="auto"/>
                <w:kern w:val="2"/>
                <w:sz w:val="24"/>
                <w:szCs w:val="20"/>
                <w:highlight w:val="none"/>
                <w:lang w:val="en-US" w:eastAsia="zh-CN"/>
              </w:rPr>
              <w:t>环境影响分析</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auto"/>
                <w:kern w:val="2"/>
                <w:sz w:val="24"/>
                <w:szCs w:val="20"/>
                <w:highlight w:val="none"/>
                <w:lang w:val="en-US" w:eastAsia="zh-CN"/>
              </w:rPr>
            </w:pPr>
            <w:r>
              <w:rPr>
                <w:rFonts w:hint="default" w:ascii="Times New Roman" w:hAnsi="Times New Roman" w:eastAsia="宋体" w:cs="Times New Roman"/>
                <w:color w:val="auto"/>
                <w:kern w:val="2"/>
                <w:sz w:val="24"/>
                <w:szCs w:val="20"/>
                <w:highlight w:val="none"/>
                <w:lang w:val="en-US" w:eastAsia="zh-CN"/>
              </w:rPr>
              <w:t>根据项目特点，厂区进行分区并对不同分区采取相应的防渗措施。项目对可能产生地下水</w:t>
            </w:r>
            <w:r>
              <w:rPr>
                <w:rFonts w:hint="eastAsia" w:ascii="Times New Roman" w:hAnsi="Times New Roman" w:eastAsia="宋体" w:cs="Times New Roman"/>
                <w:color w:val="auto"/>
                <w:kern w:val="2"/>
                <w:sz w:val="24"/>
                <w:szCs w:val="20"/>
                <w:highlight w:val="none"/>
                <w:lang w:val="en-US" w:eastAsia="zh-CN"/>
              </w:rPr>
              <w:t>、土壤</w:t>
            </w:r>
            <w:r>
              <w:rPr>
                <w:rFonts w:hint="default" w:ascii="Times New Roman" w:hAnsi="Times New Roman" w:eastAsia="宋体" w:cs="Times New Roman"/>
                <w:color w:val="auto"/>
                <w:kern w:val="2"/>
                <w:sz w:val="24"/>
                <w:szCs w:val="20"/>
                <w:highlight w:val="none"/>
                <w:lang w:val="en-US" w:eastAsia="zh-CN"/>
              </w:rPr>
              <w:t>影响的各项途径均进行有效预防，各项防渗措施可以有效地防止对区域地下水</w:t>
            </w:r>
            <w:r>
              <w:rPr>
                <w:rFonts w:hint="eastAsia" w:ascii="Times New Roman" w:hAnsi="Times New Roman" w:eastAsia="宋体" w:cs="Times New Roman"/>
                <w:color w:val="auto"/>
                <w:kern w:val="2"/>
                <w:sz w:val="24"/>
                <w:szCs w:val="20"/>
                <w:highlight w:val="none"/>
                <w:lang w:val="en-US" w:eastAsia="zh-CN"/>
              </w:rPr>
              <w:t>、土壤</w:t>
            </w:r>
            <w:r>
              <w:rPr>
                <w:rFonts w:hint="default" w:ascii="Times New Roman" w:hAnsi="Times New Roman" w:eastAsia="宋体" w:cs="Times New Roman"/>
                <w:color w:val="auto"/>
                <w:kern w:val="2"/>
                <w:sz w:val="24"/>
                <w:szCs w:val="20"/>
                <w:highlight w:val="none"/>
                <w:lang w:val="en-US" w:eastAsia="zh-CN"/>
              </w:rPr>
              <w:t>造成污染。综上所述，项目不会对</w:t>
            </w:r>
            <w:r>
              <w:rPr>
                <w:rFonts w:hint="eastAsia" w:ascii="Times New Roman" w:hAnsi="Times New Roman" w:eastAsia="宋体" w:cs="Times New Roman"/>
                <w:color w:val="auto"/>
                <w:kern w:val="2"/>
                <w:sz w:val="24"/>
                <w:szCs w:val="20"/>
                <w:highlight w:val="none"/>
                <w:lang w:val="en-US" w:eastAsia="zh-CN"/>
              </w:rPr>
              <w:t>项目区</w:t>
            </w:r>
            <w:r>
              <w:rPr>
                <w:rFonts w:hint="default" w:ascii="Times New Roman" w:hAnsi="Times New Roman" w:eastAsia="宋体" w:cs="Times New Roman"/>
                <w:color w:val="auto"/>
                <w:kern w:val="2"/>
                <w:sz w:val="24"/>
                <w:szCs w:val="20"/>
                <w:highlight w:val="none"/>
                <w:lang w:val="en-US" w:eastAsia="zh-CN"/>
              </w:rPr>
              <w:t>地下水</w:t>
            </w:r>
            <w:r>
              <w:rPr>
                <w:rFonts w:hint="eastAsia" w:ascii="Times New Roman" w:hAnsi="Times New Roman" w:eastAsia="宋体" w:cs="Times New Roman"/>
                <w:color w:val="auto"/>
                <w:kern w:val="2"/>
                <w:sz w:val="24"/>
                <w:szCs w:val="20"/>
                <w:highlight w:val="none"/>
                <w:lang w:val="en-US" w:eastAsia="zh-CN"/>
              </w:rPr>
              <w:t>、土壤</w:t>
            </w:r>
            <w:r>
              <w:rPr>
                <w:rFonts w:hint="default" w:ascii="Times New Roman" w:hAnsi="Times New Roman" w:eastAsia="宋体" w:cs="Times New Roman"/>
                <w:color w:val="auto"/>
                <w:kern w:val="2"/>
                <w:sz w:val="24"/>
                <w:szCs w:val="20"/>
                <w:highlight w:val="none"/>
                <w:lang w:val="en-US" w:eastAsia="zh-CN"/>
              </w:rPr>
              <w:t>环境造成污染影响</w:t>
            </w:r>
            <w:r>
              <w:rPr>
                <w:rFonts w:hint="eastAsia" w:ascii="Times New Roman" w:hAnsi="Times New Roman" w:eastAsia="宋体" w:cs="Times New Roman"/>
                <w:color w:val="auto"/>
                <w:kern w:val="2"/>
                <w:sz w:val="24"/>
                <w:szCs w:val="20"/>
                <w:highlight w:val="none"/>
                <w:lang w:val="en-US" w:eastAsia="zh-CN"/>
              </w:rPr>
              <w:t>。</w:t>
            </w:r>
          </w:p>
          <w:p>
            <w:pPr>
              <w:pStyle w:val="4"/>
              <w:pageBreakBefore w:val="0"/>
              <w:widowControl w:val="0"/>
              <w:kinsoku/>
              <w:wordWrap/>
              <w:overflowPunct/>
              <w:topLinePunct w:val="0"/>
              <w:autoSpaceDE/>
              <w:autoSpaceDN/>
              <w:bidi w:val="0"/>
              <w:adjustRightInd/>
              <w:snapToGrid/>
              <w:spacing w:beforeLines="0" w:afterLines="0" w:line="360" w:lineRule="auto"/>
              <w:ind w:right="0"/>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6</w:t>
            </w:r>
            <w:r>
              <w:rPr>
                <w:rFonts w:hint="eastAsia" w:cs="Times New Roman"/>
                <w:b/>
                <w:bCs/>
                <w:color w:val="auto"/>
                <w:sz w:val="24"/>
                <w:szCs w:val="24"/>
                <w:highlight w:val="none"/>
                <w:lang w:val="en-US" w:eastAsia="zh-CN"/>
              </w:rPr>
              <w:t>.</w:t>
            </w:r>
            <w:r>
              <w:rPr>
                <w:rFonts w:hint="default" w:ascii="Times New Roman" w:hAnsi="Times New Roman" w:eastAsia="宋体" w:cs="Times New Roman"/>
                <w:b/>
                <w:bCs/>
                <w:color w:val="auto"/>
                <w:sz w:val="24"/>
                <w:szCs w:val="24"/>
                <w:highlight w:val="none"/>
              </w:rPr>
              <w:t>环境风险分析</w:t>
            </w:r>
          </w:p>
          <w:p>
            <w:pPr>
              <w:pStyle w:val="8"/>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建设项目环境风险评价技术导则》（HJ169-2018）和国家环境保护总局《关于防范环境风险加强环境影响评价管理的通知》，项目实施后环境风险评价的基本内容包括风险调查、环境风险潜势初判、风险识别、风险事故情形分析、风险预测与评价、环境风险管理等。</w:t>
            </w:r>
          </w:p>
          <w:p>
            <w:pPr>
              <w:pStyle w:val="4"/>
              <w:pageBreakBefore w:val="0"/>
              <w:numPr>
                <w:ilvl w:val="0"/>
                <w:numId w:val="0"/>
              </w:numPr>
              <w:tabs>
                <w:tab w:val="left" w:pos="1892"/>
              </w:tabs>
              <w:kinsoku/>
              <w:wordWrap/>
              <w:overflowPunct/>
              <w:topLinePunct w:val="0"/>
              <w:autoSpaceDE/>
              <w:autoSpaceDN/>
              <w:bidi w:val="0"/>
              <w:spacing w:beforeLines="0" w:afterLines="0" w:line="360" w:lineRule="auto"/>
              <w:ind w:right="0" w:rightChars="0"/>
              <w:jc w:val="both"/>
              <w:textAlignment w:val="auto"/>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6.1</w:t>
            </w:r>
            <w:r>
              <w:rPr>
                <w:rFonts w:hint="default" w:ascii="Times New Roman" w:hAnsi="Times New Roman" w:eastAsia="宋体" w:cs="Times New Roman"/>
                <w:b/>
                <w:bCs/>
                <w:color w:val="auto"/>
                <w:sz w:val="24"/>
                <w:szCs w:val="24"/>
                <w:highlight w:val="none"/>
              </w:rPr>
              <w:t>项目风险调查</w:t>
            </w:r>
          </w:p>
          <w:p>
            <w:pPr>
              <w:pStyle w:val="8"/>
              <w:pageBreakBefore w:val="0"/>
              <w:kinsoku/>
              <w:wordWrap/>
              <w:overflowPunct/>
              <w:topLinePunct w:val="0"/>
              <w:autoSpaceDE/>
              <w:autoSpaceDN/>
              <w:bidi w:val="0"/>
              <w:spacing w:line="360" w:lineRule="auto"/>
              <w:ind w:left="0" w:right="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工程分析，本项目主要原料为水泥、砂子等，根据《建设项目环境风险评价技术导则》(HJ169-2018)，本项目不涉及有毒、有害及危险品等，不涉及危险性生产装置。本项目在建设运营过程中，存在的环境风险源小，不存在重大的环境风险，但还是存在一定潜在的环境风险。</w:t>
            </w:r>
          </w:p>
          <w:p>
            <w:pPr>
              <w:pStyle w:val="4"/>
              <w:pageBreakBefore w:val="0"/>
              <w:numPr>
                <w:ilvl w:val="0"/>
                <w:numId w:val="0"/>
              </w:numPr>
              <w:tabs>
                <w:tab w:val="left" w:pos="1952"/>
              </w:tabs>
              <w:kinsoku/>
              <w:wordWrap/>
              <w:overflowPunct/>
              <w:topLinePunct w:val="0"/>
              <w:autoSpaceDE/>
              <w:autoSpaceDN/>
              <w:bidi w:val="0"/>
              <w:spacing w:beforeLines="0" w:afterLines="0" w:line="360" w:lineRule="auto"/>
              <w:ind w:right="0" w:rightChars="0"/>
              <w:jc w:val="left"/>
              <w:textAlignment w:val="auto"/>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6.2</w:t>
            </w:r>
            <w:r>
              <w:rPr>
                <w:rFonts w:hint="default" w:ascii="Times New Roman" w:hAnsi="Times New Roman" w:eastAsia="宋体" w:cs="Times New Roman"/>
                <w:b/>
                <w:bCs/>
                <w:color w:val="auto"/>
                <w:sz w:val="24"/>
                <w:szCs w:val="24"/>
                <w:highlight w:val="none"/>
              </w:rPr>
              <w:t>环境风险潜势初判及评价等级确定</w:t>
            </w:r>
          </w:p>
          <w:p>
            <w:pPr>
              <w:pStyle w:val="8"/>
              <w:pageBreakBefore w:val="0"/>
              <w:kinsoku/>
              <w:wordWrap/>
              <w:overflowPunct/>
              <w:topLinePunct w:val="0"/>
              <w:autoSpaceDE/>
              <w:autoSpaceDN/>
              <w:bidi w:val="0"/>
              <w:spacing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对照《建设项目环境风险评价技术导则》（HJ169-2018），本项目风险潜势为Ⅰ，只需要进行简单分析。评价工作评价级别判别见表4-1</w:t>
            </w:r>
            <w:r>
              <w:rPr>
                <w:rFonts w:hint="eastAsia" w:ascii="Times New Roman" w:hAnsi="Times New Roman"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w:t>
            </w:r>
          </w:p>
          <w:p>
            <w:pPr>
              <w:pageBreakBefore w:val="0"/>
              <w:tabs>
                <w:tab w:val="left" w:pos="4608"/>
              </w:tabs>
              <w:kinsoku/>
              <w:wordWrap/>
              <w:overflowPunct/>
              <w:topLinePunct w:val="0"/>
              <w:autoSpaceDE/>
              <w:autoSpaceDN/>
              <w:bidi w:val="0"/>
              <w:spacing w:line="240" w:lineRule="auto"/>
              <w:ind w:left="0" w:right="0" w:firstLine="422" w:firstLineChars="20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表4-1</w:t>
            </w:r>
            <w:r>
              <w:rPr>
                <w:rFonts w:hint="eastAsia" w:cs="Times New Roman"/>
                <w:b/>
                <w:bCs/>
                <w:color w:val="auto"/>
                <w:sz w:val="21"/>
                <w:szCs w:val="21"/>
                <w:highlight w:val="none"/>
                <w:lang w:val="en-US" w:eastAsia="zh-CN"/>
              </w:rPr>
              <w:t>4</w:t>
            </w:r>
            <w:r>
              <w:rPr>
                <w:rFonts w:hint="default" w:ascii="Times New Roman" w:hAnsi="Times New Roman" w:eastAsia="宋体" w:cs="Times New Roman"/>
                <w:b/>
                <w:bCs/>
                <w:color w:val="auto"/>
                <w:sz w:val="21"/>
                <w:szCs w:val="21"/>
                <w:highlight w:val="none"/>
              </w:rPr>
              <w:t>风险评价等级判定表</w:t>
            </w:r>
          </w:p>
          <w:tbl>
            <w:tblPr>
              <w:tblStyle w:val="18"/>
              <w:tblW w:w="4998" w:type="pct"/>
              <w:tblInd w:w="5"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774"/>
              <w:gridCol w:w="1688"/>
              <w:gridCol w:w="1591"/>
              <w:gridCol w:w="1426"/>
              <w:gridCol w:w="1630"/>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397" w:hRule="atLeast"/>
              </w:trPr>
              <w:tc>
                <w:tcPr>
                  <w:tcW w:w="1094" w:type="pct"/>
                  <w:tcBorders>
                    <w:bottom w:val="single" w:color="000000" w:sz="12"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环境风险潜势</w:t>
                  </w:r>
                </w:p>
              </w:tc>
              <w:tc>
                <w:tcPr>
                  <w:tcW w:w="1041" w:type="pct"/>
                  <w:tcBorders>
                    <w:bottom w:val="single" w:color="000000" w:sz="12"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VI、VI+</w:t>
                  </w:r>
                </w:p>
              </w:tc>
              <w:tc>
                <w:tcPr>
                  <w:tcW w:w="981" w:type="pct"/>
                  <w:tcBorders>
                    <w:bottom w:val="single" w:color="000000" w:sz="12"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III</w:t>
                  </w:r>
                </w:p>
              </w:tc>
              <w:tc>
                <w:tcPr>
                  <w:tcW w:w="879" w:type="pct"/>
                  <w:tcBorders>
                    <w:bottom w:val="single" w:color="000000" w:sz="12"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II</w:t>
                  </w:r>
                </w:p>
              </w:tc>
              <w:tc>
                <w:tcPr>
                  <w:tcW w:w="1003" w:type="pct"/>
                  <w:tcBorders>
                    <w:bottom w:val="single" w:color="000000" w:sz="12"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I</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094" w:type="pct"/>
                  <w:tcBorders>
                    <w:top w:val="single" w:color="000000" w:sz="12"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环境风险评价等级</w:t>
                  </w:r>
                </w:p>
              </w:tc>
              <w:tc>
                <w:tcPr>
                  <w:tcW w:w="1041" w:type="pct"/>
                  <w:tcBorders>
                    <w:top w:val="single" w:color="000000" w:sz="12"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一</w:t>
                  </w:r>
                </w:p>
              </w:tc>
              <w:tc>
                <w:tcPr>
                  <w:tcW w:w="981" w:type="pct"/>
                  <w:tcBorders>
                    <w:top w:val="single" w:color="000000" w:sz="12"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二</w:t>
                  </w:r>
                </w:p>
              </w:tc>
              <w:tc>
                <w:tcPr>
                  <w:tcW w:w="879" w:type="pct"/>
                  <w:tcBorders>
                    <w:top w:val="single" w:color="000000" w:sz="12"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三</w:t>
                  </w:r>
                </w:p>
              </w:tc>
              <w:tc>
                <w:tcPr>
                  <w:tcW w:w="1003" w:type="pct"/>
                  <w:tcBorders>
                    <w:top w:val="single" w:color="000000" w:sz="12"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简单分析</w:t>
                  </w:r>
                  <w:r>
                    <w:rPr>
                      <w:rFonts w:hint="eastAsia" w:ascii="Times New Roman" w:hAnsi="Times New Roman" w:eastAsia="宋体" w:cs="Times New Roman"/>
                      <w:color w:val="auto"/>
                      <w:sz w:val="21"/>
                      <w:szCs w:val="21"/>
                      <w:highlight w:val="none"/>
                      <w:lang w:eastAsia="zh-CN"/>
                    </w:rPr>
                    <w:t>20人</w:t>
                  </w:r>
                  <w:r>
                    <w:rPr>
                      <w:rFonts w:hint="default" w:ascii="Times New Roman" w:hAnsi="Times New Roman" w:eastAsia="宋体" w:cs="Times New Roman"/>
                      <w:color w:val="auto"/>
                      <w:sz w:val="21"/>
                      <w:szCs w:val="21"/>
                      <w:highlight w:val="none"/>
                    </w:rPr>
                    <w:t>a</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5000" w:type="pct"/>
                  <w:gridSpan w:val="5"/>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a</w:t>
                  </w:r>
                  <w:r>
                    <w:rPr>
                      <w:rFonts w:hint="eastAsia" w:ascii="Times New Roman" w:hAnsi="Times New Roman" w:eastAsia="宋体" w:cs="Times New Roman"/>
                      <w:color w:val="auto"/>
                      <w:sz w:val="21"/>
                      <w:szCs w:val="21"/>
                      <w:highlight w:val="none"/>
                      <w:lang w:eastAsia="zh-CN"/>
                    </w:rPr>
                    <w:t>20人</w:t>
                  </w:r>
                  <w:r>
                    <w:rPr>
                      <w:rFonts w:hint="default" w:ascii="Times New Roman" w:hAnsi="Times New Roman" w:eastAsia="宋体" w:cs="Times New Roman"/>
                      <w:color w:val="auto"/>
                      <w:sz w:val="21"/>
                      <w:szCs w:val="21"/>
                      <w:highlight w:val="none"/>
                    </w:rPr>
                    <w:t>是相对于详细评价工作内容而言，在描述危险物质、环境影响途径、环境危害后果、风险防范措施等方面给出定性的说明。见附录</w:t>
                  </w:r>
                  <w:r>
                    <w:rPr>
                      <w:rFonts w:hint="eastAsia" w:ascii="Times New Roman" w:hAnsi="Times New Roman" w:eastAsia="宋体" w:cs="Times New Roman"/>
                      <w:color w:val="auto"/>
                      <w:sz w:val="21"/>
                      <w:szCs w:val="21"/>
                      <w:highlight w:val="none"/>
                      <w:lang w:eastAsia="zh-CN"/>
                    </w:rPr>
                    <w:t>20人</w:t>
                  </w:r>
                  <w:r>
                    <w:rPr>
                      <w:rFonts w:hint="default" w:ascii="Times New Roman" w:hAnsi="Times New Roman" w:eastAsia="宋体" w:cs="Times New Roman"/>
                      <w:color w:val="auto"/>
                      <w:sz w:val="21"/>
                      <w:szCs w:val="21"/>
                      <w:highlight w:val="none"/>
                    </w:rPr>
                    <w:t>A。</w:t>
                  </w:r>
                </w:p>
              </w:tc>
            </w:tr>
          </w:tbl>
          <w:p>
            <w:pPr>
              <w:pStyle w:val="4"/>
              <w:pageBreakBefore w:val="0"/>
              <w:widowControl w:val="0"/>
              <w:numPr>
                <w:ilvl w:val="0"/>
                <w:numId w:val="0"/>
              </w:numPr>
              <w:tabs>
                <w:tab w:val="left" w:pos="1892"/>
              </w:tabs>
              <w:kinsoku/>
              <w:wordWrap/>
              <w:overflowPunct/>
              <w:topLinePunct w:val="0"/>
              <w:autoSpaceDE/>
              <w:autoSpaceDN/>
              <w:bidi w:val="0"/>
              <w:adjustRightInd/>
              <w:snapToGrid/>
              <w:spacing w:beforeLines="0" w:afterLines="0" w:line="360" w:lineRule="auto"/>
              <w:ind w:leftChars="0" w:right="0" w:rightChars="0"/>
              <w:jc w:val="left"/>
              <w:textAlignment w:val="auto"/>
              <w:rPr>
                <w:rFonts w:hint="default" w:ascii="Times New Roman" w:hAnsi="Times New Roman" w:eastAsia="宋体" w:cs="Times New Roman"/>
                <w:b/>
                <w:bCs/>
                <w:color w:val="auto"/>
                <w:sz w:val="24"/>
                <w:szCs w:val="24"/>
                <w:highlight w:val="none"/>
              </w:rPr>
            </w:pPr>
            <w:r>
              <w:rPr>
                <w:rFonts w:hint="eastAsia" w:cs="Times New Roman"/>
                <w:b/>
                <w:bCs/>
                <w:color w:val="auto"/>
                <w:sz w:val="24"/>
                <w:szCs w:val="24"/>
                <w:highlight w:val="none"/>
                <w:lang w:val="en-US" w:eastAsia="zh-CN"/>
              </w:rPr>
              <w:t>6.3</w:t>
            </w:r>
            <w:r>
              <w:rPr>
                <w:rFonts w:hint="default" w:ascii="Times New Roman" w:hAnsi="Times New Roman" w:eastAsia="宋体" w:cs="Times New Roman"/>
                <w:b/>
                <w:bCs/>
                <w:color w:val="auto"/>
                <w:sz w:val="24"/>
                <w:szCs w:val="24"/>
                <w:highlight w:val="none"/>
              </w:rPr>
              <w:t>环境敏感目标调查</w:t>
            </w:r>
          </w:p>
          <w:p>
            <w:pPr>
              <w:pStyle w:val="8"/>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经现场调查，本项目周边评价范围内无环境敏感目标。</w:t>
            </w:r>
          </w:p>
          <w:p>
            <w:pPr>
              <w:pStyle w:val="4"/>
              <w:pageBreakBefore w:val="0"/>
              <w:widowControl w:val="0"/>
              <w:numPr>
                <w:ilvl w:val="0"/>
                <w:numId w:val="0"/>
              </w:numPr>
              <w:tabs>
                <w:tab w:val="left" w:pos="1952"/>
              </w:tabs>
              <w:kinsoku/>
              <w:wordWrap/>
              <w:overflowPunct/>
              <w:topLinePunct w:val="0"/>
              <w:autoSpaceDE/>
              <w:autoSpaceDN/>
              <w:bidi w:val="0"/>
              <w:adjustRightInd/>
              <w:snapToGrid/>
              <w:spacing w:beforeLines="0" w:afterLines="0" w:line="360" w:lineRule="auto"/>
              <w:ind w:leftChars="0" w:right="0" w:rightChars="0"/>
              <w:jc w:val="left"/>
              <w:textAlignment w:val="auto"/>
              <w:rPr>
                <w:rFonts w:hint="default" w:ascii="Times New Roman" w:hAnsi="Times New Roman" w:eastAsia="宋体" w:cs="Times New Roman"/>
                <w:b/>
                <w:bCs/>
                <w:color w:val="auto"/>
                <w:sz w:val="24"/>
                <w:szCs w:val="24"/>
                <w:highlight w:val="none"/>
              </w:rPr>
            </w:pPr>
            <w:r>
              <w:rPr>
                <w:rFonts w:hint="eastAsia" w:cs="Times New Roman"/>
                <w:b/>
                <w:bCs/>
                <w:color w:val="auto"/>
                <w:sz w:val="24"/>
                <w:szCs w:val="24"/>
                <w:highlight w:val="none"/>
                <w:lang w:val="en-US" w:eastAsia="zh-CN"/>
              </w:rPr>
              <w:t>6.4</w:t>
            </w:r>
            <w:r>
              <w:rPr>
                <w:rFonts w:hint="default" w:ascii="Times New Roman" w:hAnsi="Times New Roman" w:eastAsia="宋体" w:cs="Times New Roman"/>
                <w:b/>
                <w:bCs/>
                <w:color w:val="auto"/>
                <w:sz w:val="24"/>
                <w:szCs w:val="24"/>
                <w:highlight w:val="none"/>
              </w:rPr>
              <w:t>环境风险识别</w:t>
            </w:r>
          </w:p>
          <w:p>
            <w:pPr>
              <w:pStyle w:val="8"/>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物质危险性识别</w:t>
            </w:r>
          </w:p>
          <w:p>
            <w:pPr>
              <w:pStyle w:val="8"/>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本项目主要原料为水泥、砂子等，根据《建设项目环境风险评价技术导则》(HJ169-2018)，均不属于《危险化学品重大危险源辨识》（GB18218-2009）中的风险物质，故本项目不存在重大危险源。</w:t>
            </w:r>
          </w:p>
          <w:p>
            <w:pPr>
              <w:pStyle w:val="8"/>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生产单元潜在危险性识别</w:t>
            </w:r>
          </w:p>
          <w:p>
            <w:pPr>
              <w:pStyle w:val="31"/>
              <w:pageBreakBefore w:val="0"/>
              <w:widowControl w:val="0"/>
              <w:numPr>
                <w:ilvl w:val="0"/>
                <w:numId w:val="0"/>
              </w:numPr>
              <w:tabs>
                <w:tab w:val="left" w:pos="1950"/>
              </w:tabs>
              <w:kinsoku/>
              <w:wordWrap/>
              <w:overflowPunct/>
              <w:topLinePunct w:val="0"/>
              <w:autoSpaceDE/>
              <w:autoSpaceDN/>
              <w:bidi w:val="0"/>
              <w:adjustRightInd/>
              <w:snapToGrid/>
              <w:spacing w:line="360" w:lineRule="auto"/>
              <w:ind w:leftChars="0" w:right="0" w:rightChars="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贮运设施</w:t>
            </w:r>
          </w:p>
          <w:p>
            <w:pPr>
              <w:pStyle w:val="8"/>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粉料存储筒仓不涉及危险物质。</w:t>
            </w:r>
          </w:p>
          <w:p>
            <w:pPr>
              <w:pStyle w:val="31"/>
              <w:pageBreakBefore w:val="0"/>
              <w:widowControl w:val="0"/>
              <w:numPr>
                <w:ilvl w:val="0"/>
                <w:numId w:val="0"/>
              </w:numPr>
              <w:tabs>
                <w:tab w:val="left" w:pos="1950"/>
              </w:tabs>
              <w:kinsoku/>
              <w:wordWrap/>
              <w:overflowPunct/>
              <w:topLinePunct w:val="0"/>
              <w:autoSpaceDE/>
              <w:autoSpaceDN/>
              <w:bidi w:val="0"/>
              <w:adjustRightInd/>
              <w:snapToGrid/>
              <w:spacing w:line="360" w:lineRule="auto"/>
              <w:ind w:leftChars="0" w:right="0" w:rightChars="0"/>
              <w:jc w:val="left"/>
              <w:textAlignment w:val="auto"/>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①</w:t>
            </w:r>
            <w:r>
              <w:rPr>
                <w:rFonts w:hint="default" w:ascii="Times New Roman" w:hAnsi="Times New Roman" w:eastAsia="宋体" w:cs="Times New Roman"/>
                <w:color w:val="auto"/>
                <w:sz w:val="24"/>
                <w:szCs w:val="24"/>
                <w:highlight w:val="none"/>
              </w:rPr>
              <w:t>生产设施</w:t>
            </w:r>
          </w:p>
          <w:p>
            <w:pPr>
              <w:pStyle w:val="8"/>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主要工序包括原料上料和搅拌等工序，在生产过程中不涉及危险原料使用，不涉及危险性生产装置。</w:t>
            </w:r>
          </w:p>
          <w:p>
            <w:pPr>
              <w:pStyle w:val="31"/>
              <w:pageBreakBefore w:val="0"/>
              <w:widowControl w:val="0"/>
              <w:numPr>
                <w:ilvl w:val="0"/>
                <w:numId w:val="0"/>
              </w:numPr>
              <w:tabs>
                <w:tab w:val="left" w:pos="1950"/>
              </w:tabs>
              <w:kinsoku/>
              <w:wordWrap/>
              <w:overflowPunct/>
              <w:topLinePunct w:val="0"/>
              <w:autoSpaceDE/>
              <w:autoSpaceDN/>
              <w:bidi w:val="0"/>
              <w:adjustRightInd/>
              <w:snapToGrid/>
              <w:spacing w:line="360" w:lineRule="auto"/>
              <w:ind w:leftChars="0" w:right="0" w:rightChars="0"/>
              <w:jc w:val="left"/>
              <w:textAlignment w:val="auto"/>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②</w:t>
            </w:r>
            <w:r>
              <w:rPr>
                <w:rFonts w:hint="default" w:ascii="Times New Roman" w:hAnsi="Times New Roman" w:eastAsia="宋体" w:cs="Times New Roman"/>
                <w:color w:val="auto"/>
                <w:sz w:val="24"/>
                <w:szCs w:val="24"/>
                <w:highlight w:val="none"/>
              </w:rPr>
              <w:t>环保处置措施失效</w:t>
            </w:r>
          </w:p>
          <w:p>
            <w:pPr>
              <w:pStyle w:val="8"/>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主要环保设备为除尘器，在生产过程产生粉尘的节点进行收集处理或者封闭。在除尘器破损或失效的情况下，会使粉尘呈现无组织形式排放，对周围环境和敏感目标造成大气污染。</w:t>
            </w:r>
          </w:p>
          <w:p>
            <w:pPr>
              <w:pStyle w:val="4"/>
              <w:pageBreakBefore w:val="0"/>
              <w:widowControl w:val="0"/>
              <w:numPr>
                <w:ilvl w:val="0"/>
                <w:numId w:val="0"/>
              </w:numPr>
              <w:tabs>
                <w:tab w:val="left" w:pos="1952"/>
              </w:tabs>
              <w:kinsoku/>
              <w:wordWrap/>
              <w:overflowPunct/>
              <w:topLinePunct w:val="0"/>
              <w:autoSpaceDE/>
              <w:autoSpaceDN/>
              <w:bidi w:val="0"/>
              <w:adjustRightInd/>
              <w:snapToGrid/>
              <w:spacing w:beforeLines="0" w:afterLines="0" w:line="360" w:lineRule="auto"/>
              <w:ind w:leftChars="0" w:right="0" w:rightChars="0"/>
              <w:jc w:val="both"/>
              <w:textAlignment w:val="auto"/>
              <w:rPr>
                <w:rFonts w:hint="default" w:ascii="Times New Roman" w:hAnsi="Times New Roman" w:eastAsia="宋体" w:cs="Times New Roman"/>
                <w:b/>
                <w:bCs/>
                <w:color w:val="auto"/>
                <w:sz w:val="24"/>
                <w:szCs w:val="24"/>
                <w:highlight w:val="none"/>
              </w:rPr>
            </w:pPr>
            <w:r>
              <w:rPr>
                <w:rFonts w:hint="eastAsia" w:cs="Times New Roman"/>
                <w:b/>
                <w:bCs/>
                <w:color w:val="auto"/>
                <w:sz w:val="24"/>
                <w:szCs w:val="24"/>
                <w:highlight w:val="none"/>
                <w:lang w:val="en-US" w:eastAsia="zh-CN"/>
              </w:rPr>
              <w:t>6.5</w:t>
            </w:r>
            <w:r>
              <w:rPr>
                <w:rFonts w:hint="default" w:ascii="Times New Roman" w:hAnsi="Times New Roman" w:eastAsia="宋体" w:cs="Times New Roman"/>
                <w:b/>
                <w:bCs/>
                <w:color w:val="auto"/>
                <w:sz w:val="24"/>
                <w:szCs w:val="24"/>
                <w:highlight w:val="none"/>
              </w:rPr>
              <w:t>风险分析</w:t>
            </w:r>
          </w:p>
          <w:p>
            <w:pPr>
              <w:pStyle w:val="8"/>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工程主要污染物是粉尘，水泥筒仓采用自带除尘器除尘，投料、计量粉尘经袋式除尘器处理+15m排气筒排放。除尘设施事故发生的概率受多种因素影响，其发生的概率不容易确定，本次评价重点论述影响事故发生的因素、发生后造成的环境影响及其应采取的措施。影响粉尘排放事故概率的因素有两个：</w:t>
            </w:r>
          </w:p>
          <w:p>
            <w:pPr>
              <w:pStyle w:val="8"/>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①设备因素，即除尘设备的不可靠度。不可靠度是设备本身所固有的，它只与设备及其零部件的设计水平、制造能力，检测手段，安装质量、自身损耗及设计寿命有关，所以设备一经组成，其不可靠程度就已确定，主要包括：</w:t>
            </w:r>
          </w:p>
          <w:p>
            <w:pPr>
              <w:pStyle w:val="8"/>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由于受场地条件所限及其他多种因素（如本体安装、袋、笼安装）。</w:t>
            </w:r>
          </w:p>
          <w:p>
            <w:pPr>
              <w:pStyle w:val="8"/>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②人为因素，即企业的安全管理水平。事故的发生都可以认为是人的不安全行为和物的不安全状态造成的，而人的不安全行为和设备不安全状态又是由于管理不善造成的。因此，一切事故都可归结为管理上的</w:t>
            </w:r>
          </w:p>
          <w:p>
            <w:pPr>
              <w:pStyle w:val="8"/>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原因。主要包括管理上没有制定完善的安全操作规程和监督检查制度，不能及时发现问题或发现的问题不及时解决，使设备带病运转等。</w:t>
            </w:r>
          </w:p>
          <w:p>
            <w:pPr>
              <w:pStyle w:val="4"/>
              <w:pageBreakBefore w:val="0"/>
              <w:widowControl w:val="0"/>
              <w:numPr>
                <w:ilvl w:val="0"/>
                <w:numId w:val="0"/>
              </w:numPr>
              <w:tabs>
                <w:tab w:val="left" w:pos="1952"/>
              </w:tabs>
              <w:kinsoku/>
              <w:wordWrap/>
              <w:overflowPunct/>
              <w:topLinePunct w:val="0"/>
              <w:autoSpaceDE/>
              <w:autoSpaceDN/>
              <w:bidi w:val="0"/>
              <w:adjustRightInd/>
              <w:snapToGrid/>
              <w:spacing w:beforeLines="0" w:afterLines="0" w:line="360" w:lineRule="auto"/>
              <w:ind w:leftChars="0" w:right="0" w:rightChars="0"/>
              <w:jc w:val="both"/>
              <w:textAlignment w:val="auto"/>
              <w:rPr>
                <w:rFonts w:hint="default" w:ascii="Times New Roman" w:hAnsi="Times New Roman" w:eastAsia="宋体" w:cs="Times New Roman"/>
                <w:b/>
                <w:bCs/>
                <w:color w:val="auto"/>
                <w:sz w:val="24"/>
                <w:szCs w:val="24"/>
                <w:highlight w:val="none"/>
              </w:rPr>
            </w:pPr>
            <w:r>
              <w:rPr>
                <w:rFonts w:hint="eastAsia" w:cs="Times New Roman"/>
                <w:b/>
                <w:bCs/>
                <w:color w:val="auto"/>
                <w:sz w:val="24"/>
                <w:szCs w:val="24"/>
                <w:highlight w:val="none"/>
                <w:lang w:val="en-US" w:eastAsia="zh-CN"/>
              </w:rPr>
              <w:t>6.6</w:t>
            </w:r>
            <w:r>
              <w:rPr>
                <w:rFonts w:hint="default" w:ascii="Times New Roman" w:hAnsi="Times New Roman" w:eastAsia="宋体" w:cs="Times New Roman"/>
                <w:b/>
                <w:bCs/>
                <w:color w:val="auto"/>
                <w:sz w:val="24"/>
                <w:szCs w:val="24"/>
                <w:highlight w:val="none"/>
              </w:rPr>
              <w:t>环境风险防范措施</w:t>
            </w:r>
          </w:p>
          <w:p>
            <w:pPr>
              <w:pStyle w:val="8"/>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在运营期使用的机械设备如果管理不善易发生电线短路、除尘器失效等现象，可引致火灾和环境污染。因此在项目应加强对设备维护管理，避免事故排放。对电线线路及设备线路定期进行检查，加强管理和安全知识教育，增强防范意识，防止火灾发生。要有充分的应急措施，项目应按照相关规定设置逃生系统，并能够有足够并匹配的消防器材及备用应急电源。一旦发生意外，应立即采取应急预案。</w:t>
            </w:r>
          </w:p>
          <w:p>
            <w:pPr>
              <w:pStyle w:val="8"/>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1</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除尘器故障分析与处理方法</w:t>
            </w:r>
          </w:p>
          <w:p>
            <w:pPr>
              <w:pStyle w:val="8"/>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a</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除尘效果不佳，排放粉尘浓度超标可从以下几个方面查找原因：</w:t>
            </w:r>
          </w:p>
          <w:p>
            <w:pPr>
              <w:pStyle w:val="8"/>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1）新装的滤袋孔隙较大，刚开始使用时粉尘通过率较高，尚未达到</w:t>
            </w:r>
          </w:p>
          <w:p>
            <w:pPr>
              <w:pStyle w:val="8"/>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最佳的过滤状态，粉尘排放量较大。因此测定除尘器的除尘效率在连续使用1个月后进行更为准确。</w:t>
            </w:r>
          </w:p>
          <w:p>
            <w:pPr>
              <w:pStyle w:val="8"/>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2）检查除尘器的安装是否正确。</w:t>
            </w:r>
          </w:p>
          <w:p>
            <w:pPr>
              <w:pStyle w:val="8"/>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3）对于进风通道与出风通道仅用隔板分开的除尘器，须检查中间隔板是否焊接严密。</w:t>
            </w:r>
          </w:p>
          <w:p>
            <w:pPr>
              <w:pStyle w:val="8"/>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b</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发现除尘器的运行阻力高出控制范围，应从下列方面查找原因：</w:t>
            </w:r>
          </w:p>
          <w:p>
            <w:pPr>
              <w:pStyle w:val="8"/>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1）清灰时间短、清灰周期太长，滤袋上的粉尘没能清除干净，除尘器就转入过滤状态，会使运行阻力很快升高。</w:t>
            </w:r>
          </w:p>
          <w:p>
            <w:pPr>
              <w:pStyle w:val="8"/>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2）除尘器通常在负压状态下工作，如果设备泄漏，会吸入大量外界空气和雨水，使滤袋受潮板结，加大运行阻力。</w:t>
            </w:r>
          </w:p>
          <w:p>
            <w:pPr>
              <w:pStyle w:val="8"/>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2</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车间粉尘爆炸风险及安全措施</w:t>
            </w:r>
          </w:p>
          <w:p>
            <w:pPr>
              <w:pStyle w:val="8"/>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粉体的加工使粉尘愈来愈细，粉尘粒径越小，表面积越大，燃烧越完全，升压速度越快，爆炸压力越大，为了实现高效、节能，生产设备朝着大型化发展，大容积设备爆炸发生时会有较多粉尘参与爆炸，爆炸压力增大。生产中可能产生粉尘飞扬的设备和场所必须尽可能密封，在密闭设备里粉尘浓度容易达到爆炸极限，密闭性越好，爆炸产生的压力也越大。</w:t>
            </w:r>
          </w:p>
          <w:p>
            <w:pPr>
              <w:pStyle w:val="8"/>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安全措施如下：</w:t>
            </w:r>
          </w:p>
          <w:p>
            <w:pPr>
              <w:pStyle w:val="8"/>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1）控制粉尘浓度；</w:t>
            </w:r>
          </w:p>
          <w:p>
            <w:pPr>
              <w:pStyle w:val="8"/>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2）减少粉尘沉淀；</w:t>
            </w:r>
          </w:p>
          <w:p>
            <w:pPr>
              <w:pStyle w:val="8"/>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3）防止摩擦、撞击、生热；</w:t>
            </w:r>
          </w:p>
          <w:p>
            <w:pPr>
              <w:pStyle w:val="8"/>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4）防止电火花和静电放电；</w:t>
            </w:r>
          </w:p>
          <w:p>
            <w:pPr>
              <w:pStyle w:val="8"/>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5）增加物料湿度、降低风险性。</w:t>
            </w:r>
          </w:p>
          <w:p>
            <w:pPr>
              <w:pStyle w:val="8"/>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3</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控制与消除火源以及安全措施</w:t>
            </w:r>
          </w:p>
          <w:p>
            <w:pPr>
              <w:pStyle w:val="8"/>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厂区内原料库和生产车间应设置禁火、防爆区域，并制定相应的管理制度。操作和维修等采用不发火工具，并制定方案，报主管领导批准并有监管人员在场方可进行。使用防爆型电器，严禁钢制工具敲打、撞击、抛掷。厂区在禁火、防爆区域安装避雷装置。</w:t>
            </w:r>
          </w:p>
          <w:p>
            <w:pPr>
              <w:pStyle w:val="8"/>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严格按照防火、防爆设计规范要求进行设计，按照规范设置消防系统，配置相应的灭火装置和设施，并定期维护，保持完好。在禁火、防爆区域安装可燃气体探测仪，并</w:t>
            </w:r>
            <w:r>
              <w:rPr>
                <w:rFonts w:hint="eastAsia" w:ascii="Times New Roman" w:hAnsi="Times New Roman" w:cs="Times New Roman"/>
                <w:color w:val="auto"/>
                <w:sz w:val="24"/>
                <w:szCs w:val="24"/>
                <w:highlight w:val="none"/>
                <w:lang w:eastAsia="zh-CN"/>
              </w:rPr>
              <w:t>经常</w:t>
            </w:r>
            <w:r>
              <w:rPr>
                <w:rFonts w:hint="default" w:ascii="Times New Roman" w:hAnsi="Times New Roman" w:eastAsia="宋体" w:cs="Times New Roman"/>
                <w:color w:val="auto"/>
                <w:sz w:val="24"/>
                <w:szCs w:val="24"/>
                <w:highlight w:val="none"/>
              </w:rPr>
              <w:t>检查确保设施正常运转，做到及时发现、及时处理；设置火灾报警系统，该系统由火灾报警控制器、火灾探测器、手动报警按钮等组成，以利于自动预警和及时组织灭火扑救。要正确佩戴相应的劳防用品和正确使用防毒过滤器等防护用具。</w:t>
            </w:r>
          </w:p>
          <w:p>
            <w:pPr>
              <w:pStyle w:val="8"/>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4</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消防及火灾报警系统措施</w:t>
            </w:r>
          </w:p>
          <w:p>
            <w:pPr>
              <w:pStyle w:val="8"/>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消防设施应与开发建设同步进行，各项建设必须执行国家有关防火规范，保证消防通道畅通，提高预防和扑救能力。加强区域交通、通信等消防基础设施建设，重特大火灾实施消防力量的区域调动。消防供水主要以城市供水管网为主，建设城市供水管网消火栓系统，在配水管网建设时，应按同一时间发生两次火灾进行管网校核，保证充足消防用水，配水管网按照换装布置。</w:t>
            </w:r>
          </w:p>
          <w:p>
            <w:pPr>
              <w:pStyle w:val="8"/>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5</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风险应急措施</w:t>
            </w:r>
          </w:p>
          <w:p>
            <w:pPr>
              <w:pStyle w:val="8"/>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厂区根据建筑格局、物料性质及贮存方式、建筑耐火等级、建筑体积等，严格按照《建筑设计防火规范》（GB50016-2014）等有关规定，按照同一时间内火灾次数、灭火时间及最大用水量确定消防用水量。</w:t>
            </w:r>
          </w:p>
          <w:p>
            <w:pPr>
              <w:pStyle w:val="8"/>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本项目在运营期要有充分的应急措施，项目应按照相关规定设置逃生系统，并能够有足够并匹配的消防器材及备用应急电源。一旦发生意外，应立即采取应急预案。</w:t>
            </w:r>
          </w:p>
          <w:p>
            <w:pPr>
              <w:pStyle w:val="4"/>
              <w:pageBreakBefore w:val="0"/>
              <w:widowControl w:val="0"/>
              <w:numPr>
                <w:ilvl w:val="0"/>
                <w:numId w:val="0"/>
              </w:numPr>
              <w:tabs>
                <w:tab w:val="left" w:pos="1892"/>
              </w:tabs>
              <w:kinsoku/>
              <w:wordWrap/>
              <w:overflowPunct/>
              <w:topLinePunct w:val="0"/>
              <w:autoSpaceDE/>
              <w:autoSpaceDN/>
              <w:bidi w:val="0"/>
              <w:adjustRightInd/>
              <w:snapToGrid/>
              <w:spacing w:beforeLines="0" w:afterLines="0" w:line="360" w:lineRule="auto"/>
              <w:ind w:right="0" w:rightChars="0"/>
              <w:jc w:val="left"/>
              <w:textAlignment w:val="auto"/>
              <w:rPr>
                <w:rFonts w:hint="default" w:ascii="Times New Roman" w:hAnsi="Times New Roman" w:eastAsia="宋体" w:cs="Times New Roman"/>
                <w:b/>
                <w:bCs/>
                <w:color w:val="auto"/>
                <w:sz w:val="24"/>
                <w:szCs w:val="24"/>
                <w:highlight w:val="none"/>
              </w:rPr>
            </w:pPr>
            <w:r>
              <w:rPr>
                <w:rFonts w:hint="eastAsia" w:cs="Times New Roman"/>
                <w:b/>
                <w:bCs/>
                <w:color w:val="auto"/>
                <w:sz w:val="24"/>
                <w:szCs w:val="24"/>
                <w:highlight w:val="none"/>
                <w:lang w:val="en-US" w:eastAsia="zh-CN"/>
              </w:rPr>
              <w:t>6.7</w:t>
            </w:r>
            <w:r>
              <w:rPr>
                <w:rFonts w:hint="default" w:ascii="Times New Roman" w:hAnsi="Times New Roman" w:eastAsia="宋体" w:cs="Times New Roman"/>
                <w:b/>
                <w:bCs/>
                <w:color w:val="auto"/>
                <w:sz w:val="24"/>
                <w:szCs w:val="24"/>
                <w:highlight w:val="none"/>
              </w:rPr>
              <w:t>风险事故应急预案</w:t>
            </w:r>
          </w:p>
          <w:p>
            <w:pPr>
              <w:pStyle w:val="8"/>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①设以领导为首的安全防火委员会和相应的组织机构，如义务消防组、器材组、救护组、治安组，定期进行防火演练。</w:t>
            </w:r>
          </w:p>
          <w:p>
            <w:pPr>
              <w:pStyle w:val="8"/>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②设置风险事故应急处置预案。</w:t>
            </w:r>
          </w:p>
          <w:p>
            <w:pPr>
              <w:pStyle w:val="8"/>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③发生事故及时报警，并当即切断电源，关闭进站阀门，疏散人员。</w:t>
            </w:r>
          </w:p>
          <w:p>
            <w:pPr>
              <w:pStyle w:val="8"/>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④迅速向上级及消防部门报警，并通知单位职工及邻近单位。</w:t>
            </w:r>
          </w:p>
          <w:p>
            <w:pPr>
              <w:pStyle w:val="8"/>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⑤切实做好现场警戒。</w:t>
            </w:r>
          </w:p>
          <w:p>
            <w:pPr>
              <w:pStyle w:val="8"/>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⑥做好事故善后处置工作，查明事故原因、损失危害情况，及事后恢复补救措施。</w:t>
            </w:r>
          </w:p>
          <w:p>
            <w:pPr>
              <w:pStyle w:val="4"/>
              <w:pageBreakBefore w:val="0"/>
              <w:widowControl w:val="0"/>
              <w:numPr>
                <w:ilvl w:val="0"/>
                <w:numId w:val="0"/>
              </w:numPr>
              <w:tabs>
                <w:tab w:val="left" w:pos="1892"/>
              </w:tabs>
              <w:kinsoku/>
              <w:wordWrap/>
              <w:overflowPunct/>
              <w:topLinePunct w:val="0"/>
              <w:autoSpaceDE/>
              <w:autoSpaceDN/>
              <w:bidi w:val="0"/>
              <w:adjustRightInd/>
              <w:snapToGrid/>
              <w:spacing w:beforeLines="0" w:afterLines="0" w:line="360" w:lineRule="auto"/>
              <w:ind w:right="0" w:rightChars="0"/>
              <w:jc w:val="left"/>
              <w:textAlignment w:val="auto"/>
              <w:rPr>
                <w:rFonts w:hint="default" w:ascii="Times New Roman" w:hAnsi="Times New Roman" w:eastAsia="宋体" w:cs="Times New Roman"/>
                <w:b/>
                <w:bCs/>
                <w:color w:val="auto"/>
                <w:sz w:val="24"/>
                <w:szCs w:val="24"/>
                <w:highlight w:val="none"/>
              </w:rPr>
            </w:pPr>
            <w:r>
              <w:rPr>
                <w:rFonts w:hint="eastAsia" w:cs="Times New Roman"/>
                <w:b/>
                <w:bCs/>
                <w:color w:val="auto"/>
                <w:sz w:val="24"/>
                <w:szCs w:val="24"/>
                <w:highlight w:val="none"/>
                <w:lang w:val="en-US" w:eastAsia="zh-CN"/>
              </w:rPr>
              <w:t>6.8</w:t>
            </w:r>
            <w:r>
              <w:rPr>
                <w:rFonts w:hint="default" w:ascii="Times New Roman" w:hAnsi="Times New Roman" w:eastAsia="宋体" w:cs="Times New Roman"/>
                <w:b/>
                <w:bCs/>
                <w:color w:val="auto"/>
                <w:sz w:val="24"/>
                <w:szCs w:val="24"/>
                <w:highlight w:val="none"/>
              </w:rPr>
              <w:t>小结</w:t>
            </w:r>
          </w:p>
          <w:p>
            <w:pPr>
              <w:pStyle w:val="8"/>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工程分析，本项目不涉及有毒、有害及危险品等，不涉及危险性生产装置。本项目在建设运营过程中，存在的环境风险源小，不存在重大的环境风险，但还是存在一定潜在的环境风险。在建设单位严格落实各项风险防范措施和风险应急预案的前提下，项目环境风险可防可控，项目建设是可行的。</w:t>
            </w:r>
          </w:p>
          <w:p>
            <w:pPr>
              <w:pStyle w:val="4"/>
              <w:pageBreakBefore w:val="0"/>
              <w:widowControl w:val="0"/>
              <w:kinsoku/>
              <w:wordWrap/>
              <w:overflowPunct/>
              <w:topLinePunct w:val="0"/>
              <w:autoSpaceDE/>
              <w:autoSpaceDN/>
              <w:bidi w:val="0"/>
              <w:adjustRightInd/>
              <w:snapToGrid/>
              <w:spacing w:beforeLines="0" w:afterLines="0" w:line="360" w:lineRule="auto"/>
              <w:ind w:right="0"/>
              <w:textAlignment w:val="auto"/>
              <w:rPr>
                <w:rFonts w:hint="default" w:ascii="Times New Roman" w:hAnsi="Times New Roman" w:eastAsia="宋体" w:cs="Times New Roman"/>
                <w:b/>
                <w:bCs/>
                <w:color w:val="auto"/>
                <w:sz w:val="24"/>
                <w:szCs w:val="24"/>
                <w:highlight w:val="none"/>
              </w:rPr>
            </w:pPr>
            <w:r>
              <w:rPr>
                <w:rFonts w:hint="eastAsia" w:cs="Times New Roman"/>
                <w:b/>
                <w:bCs/>
                <w:color w:val="auto"/>
                <w:sz w:val="24"/>
                <w:szCs w:val="24"/>
                <w:highlight w:val="none"/>
                <w:lang w:val="en-US" w:eastAsia="zh-CN"/>
              </w:rPr>
              <w:t>7.</w:t>
            </w:r>
            <w:r>
              <w:rPr>
                <w:rFonts w:hint="default" w:ascii="Times New Roman" w:hAnsi="Times New Roman" w:eastAsia="宋体" w:cs="Times New Roman"/>
                <w:b/>
                <w:bCs/>
                <w:color w:val="auto"/>
                <w:sz w:val="24"/>
                <w:szCs w:val="24"/>
                <w:highlight w:val="none"/>
              </w:rPr>
              <w:t>环保投资</w:t>
            </w:r>
          </w:p>
          <w:p>
            <w:pPr>
              <w:pStyle w:val="8"/>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建设项目总投资5</w:t>
            </w:r>
            <w:r>
              <w:rPr>
                <w:rFonts w:hint="eastAsia" w:ascii="Times New Roman" w:hAnsi="Times New Roman" w:cs="Times New Roman"/>
                <w:color w:val="auto"/>
                <w:sz w:val="24"/>
                <w:szCs w:val="24"/>
                <w:highlight w:val="none"/>
                <w:lang w:val="en-US" w:eastAsia="zh-CN"/>
              </w:rPr>
              <w:t>90</w:t>
            </w:r>
            <w:r>
              <w:rPr>
                <w:rFonts w:hint="default" w:ascii="Times New Roman" w:hAnsi="Times New Roman" w:eastAsia="宋体" w:cs="Times New Roman"/>
                <w:color w:val="auto"/>
                <w:sz w:val="24"/>
                <w:szCs w:val="24"/>
                <w:highlight w:val="none"/>
              </w:rPr>
              <w:t>万元，其中环保投资40万元，环保投资占总投资的</w:t>
            </w:r>
            <w:r>
              <w:rPr>
                <w:rFonts w:hint="eastAsia" w:ascii="Times New Roman" w:hAnsi="Times New Roman" w:cs="Times New Roman"/>
                <w:color w:val="auto"/>
                <w:sz w:val="24"/>
                <w:szCs w:val="24"/>
                <w:highlight w:val="none"/>
                <w:lang w:val="en-US" w:eastAsia="zh-CN"/>
              </w:rPr>
              <w:t>6.7</w:t>
            </w:r>
            <w:r>
              <w:rPr>
                <w:rFonts w:hint="default" w:ascii="Times New Roman" w:hAnsi="Times New Roman" w:eastAsia="宋体" w:cs="Times New Roman"/>
                <w:color w:val="auto"/>
                <w:sz w:val="24"/>
                <w:szCs w:val="24"/>
                <w:highlight w:val="none"/>
              </w:rPr>
              <w:t>%，具体环保投资内容见表4-1</w:t>
            </w:r>
            <w:r>
              <w:rPr>
                <w:rFonts w:hint="eastAsia" w:ascii="Times New Roman" w:hAnsi="Times New Roman"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w:t>
            </w:r>
          </w:p>
          <w:p>
            <w:pPr>
              <w:pageBreakBefore w:val="0"/>
              <w:tabs>
                <w:tab w:val="left" w:pos="4563"/>
              </w:tabs>
              <w:kinsoku/>
              <w:wordWrap/>
              <w:overflowPunct/>
              <w:topLinePunct w:val="0"/>
              <w:autoSpaceDE/>
              <w:autoSpaceDN/>
              <w:bidi w:val="0"/>
              <w:spacing w:line="240" w:lineRule="auto"/>
              <w:ind w:left="0" w:right="0" w:firstLine="422" w:firstLineChars="20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表4-1</w:t>
            </w:r>
            <w:r>
              <w:rPr>
                <w:rFonts w:hint="eastAsia" w:cs="Times New Roman"/>
                <w:b/>
                <w:bCs/>
                <w:color w:val="auto"/>
                <w:sz w:val="21"/>
                <w:szCs w:val="21"/>
                <w:highlight w:val="none"/>
                <w:lang w:val="en-US" w:eastAsia="zh-CN"/>
              </w:rPr>
              <w:t xml:space="preserve">4    </w:t>
            </w:r>
            <w:r>
              <w:rPr>
                <w:rFonts w:hint="default" w:ascii="Times New Roman" w:hAnsi="Times New Roman" w:eastAsia="宋体" w:cs="Times New Roman"/>
                <w:b/>
                <w:bCs/>
                <w:color w:val="auto"/>
                <w:sz w:val="21"/>
                <w:szCs w:val="21"/>
                <w:lang w:val="en-US" w:eastAsia="zh-CN"/>
              </w:rPr>
              <w:t>环保措施</w:t>
            </w:r>
            <w:r>
              <w:rPr>
                <w:rFonts w:hint="eastAsia" w:cs="Times New Roman"/>
                <w:b/>
                <w:bCs/>
                <w:color w:val="auto"/>
                <w:sz w:val="21"/>
                <w:szCs w:val="21"/>
                <w:highlight w:val="none"/>
                <w:lang w:val="en-US" w:eastAsia="zh-CN"/>
              </w:rPr>
              <w:t>及</w:t>
            </w:r>
            <w:r>
              <w:rPr>
                <w:rFonts w:hint="default" w:ascii="Times New Roman" w:hAnsi="Times New Roman" w:eastAsia="宋体" w:cs="Times New Roman"/>
                <w:b/>
                <w:bCs/>
                <w:color w:val="auto"/>
                <w:sz w:val="21"/>
                <w:szCs w:val="21"/>
                <w:highlight w:val="none"/>
              </w:rPr>
              <w:t>环保投资一览表</w:t>
            </w:r>
          </w:p>
          <w:tbl>
            <w:tblPr>
              <w:tblStyle w:val="18"/>
              <w:tblW w:w="4998"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924"/>
              <w:gridCol w:w="1489"/>
              <w:gridCol w:w="1861"/>
              <w:gridCol w:w="1840"/>
              <w:gridCol w:w="1995"/>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70" w:type="pct"/>
                  <w:tcBorders>
                    <w:bottom w:val="single" w:color="000000" w:sz="12"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序号</w:t>
                  </w:r>
                </w:p>
              </w:tc>
              <w:tc>
                <w:tcPr>
                  <w:tcW w:w="918" w:type="pct"/>
                  <w:tcBorders>
                    <w:bottom w:val="single" w:color="000000" w:sz="12"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类型</w:t>
                  </w:r>
                </w:p>
              </w:tc>
              <w:tc>
                <w:tcPr>
                  <w:tcW w:w="2280" w:type="pct"/>
                  <w:gridSpan w:val="2"/>
                  <w:tcBorders>
                    <w:bottom w:val="single" w:color="000000" w:sz="12"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工程项目</w:t>
                  </w:r>
                </w:p>
              </w:tc>
              <w:tc>
                <w:tcPr>
                  <w:tcW w:w="1230" w:type="pct"/>
                  <w:tcBorders>
                    <w:bottom w:val="single" w:color="000000" w:sz="12"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投资额（万元）</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70" w:type="pct"/>
                  <w:tcBorders>
                    <w:top w:val="single" w:color="000000" w:sz="12"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1</w:t>
                  </w:r>
                </w:p>
              </w:tc>
              <w:tc>
                <w:tcPr>
                  <w:tcW w:w="918" w:type="pct"/>
                  <w:tcBorders>
                    <w:top w:val="single" w:color="000000" w:sz="12"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噪声治理</w:t>
                  </w:r>
                </w:p>
              </w:tc>
              <w:tc>
                <w:tcPr>
                  <w:tcW w:w="2280" w:type="pct"/>
                  <w:gridSpan w:val="2"/>
                  <w:tcBorders>
                    <w:top w:val="single" w:color="000000" w:sz="12"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消声器、基础减震</w:t>
                  </w:r>
                </w:p>
              </w:tc>
              <w:tc>
                <w:tcPr>
                  <w:tcW w:w="1230" w:type="pct"/>
                  <w:tcBorders>
                    <w:top w:val="single" w:color="000000" w:sz="12"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3</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7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2</w:t>
                  </w:r>
                </w:p>
              </w:tc>
              <w:tc>
                <w:tcPr>
                  <w:tcW w:w="918"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废气治理</w:t>
                  </w:r>
                </w:p>
              </w:tc>
              <w:tc>
                <w:tcPr>
                  <w:tcW w:w="1147" w:type="pct"/>
                  <w:tcBorders>
                    <w:right w:val="single" w:color="auto" w:sz="4"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搅拌工段：1套集气罩：3m×2m×0.35m</w:t>
                  </w:r>
                </w:p>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风管径</w:t>
                  </w:r>
                  <w:r>
                    <w:rPr>
                      <w:rFonts w:hint="default" w:ascii="Times New Roman" w:hAnsi="Times New Roman" w:eastAsia="宋体" w:cs="Times New Roman"/>
                      <w:color w:val="auto"/>
                      <w:szCs w:val="21"/>
                      <w:highlight w:val="none"/>
                    </w:rPr>
                    <w:t>Φ</w:t>
                  </w:r>
                  <w:r>
                    <w:rPr>
                      <w:rFonts w:hint="eastAsia" w:ascii="Times New Roman" w:hAnsi="Times New Roman" w:cs="Times New Roman"/>
                      <w:b w:val="0"/>
                      <w:bCs w:val="0"/>
                      <w:color w:val="auto"/>
                      <w:sz w:val="21"/>
                      <w:szCs w:val="21"/>
                      <w:highlight w:val="none"/>
                      <w:lang w:val="en-US" w:eastAsia="zh-CN"/>
                    </w:rPr>
                    <w:t>400；</w:t>
                  </w:r>
                </w:p>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风机量10000m</w:t>
                  </w:r>
                  <w:r>
                    <w:rPr>
                      <w:rFonts w:hint="eastAsia" w:ascii="Times New Roman" w:hAnsi="Times New Roman" w:cs="Times New Roman"/>
                      <w:b w:val="0"/>
                      <w:bCs w:val="0"/>
                      <w:color w:val="auto"/>
                      <w:sz w:val="21"/>
                      <w:szCs w:val="21"/>
                      <w:highlight w:val="none"/>
                      <w:vertAlign w:val="superscript"/>
                      <w:lang w:val="en-US" w:eastAsia="zh-CN"/>
                    </w:rPr>
                    <w:t>3</w:t>
                  </w:r>
                  <w:r>
                    <w:rPr>
                      <w:rFonts w:hint="eastAsia" w:ascii="Times New Roman" w:hAnsi="Times New Roman" w:cs="Times New Roman"/>
                      <w:b w:val="0"/>
                      <w:bCs w:val="0"/>
                      <w:color w:val="auto"/>
                      <w:sz w:val="21"/>
                      <w:szCs w:val="21"/>
                      <w:highlight w:val="none"/>
                      <w:lang w:val="en-US" w:eastAsia="zh-CN"/>
                    </w:rPr>
                    <w:t>/h</w:t>
                  </w:r>
                </w:p>
              </w:tc>
              <w:tc>
                <w:tcPr>
                  <w:tcW w:w="1132" w:type="pct"/>
                  <w:tcBorders>
                    <w:left w:val="single" w:color="auto" w:sz="4"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bidi="ar-SA"/>
                    </w:rPr>
                    <w:t>厂房密闭+二级活性炭吸附设备</w:t>
                  </w:r>
                  <w:r>
                    <w:rPr>
                      <w:rFonts w:hint="eastAsia" w:ascii="Times New Roman" w:hAnsi="Times New Roman" w:eastAsia="宋体" w:cs="Times New Roman"/>
                      <w:color w:val="auto"/>
                      <w:kern w:val="0"/>
                      <w:sz w:val="21"/>
                      <w:szCs w:val="21"/>
                      <w:highlight w:val="none"/>
                      <w:lang w:val="en-US" w:eastAsia="zh-CN" w:bidi="ar"/>
                    </w:rPr>
                    <w:t>（蜂窝活性炭碘值为700mg/g，填充量为</w:t>
                  </w:r>
                  <w:r>
                    <w:rPr>
                      <w:rFonts w:hint="eastAsia" w:ascii="Times New Roman" w:hAnsi="Times New Roman" w:cs="Times New Roman"/>
                      <w:color w:val="auto"/>
                      <w:kern w:val="0"/>
                      <w:sz w:val="21"/>
                      <w:szCs w:val="21"/>
                      <w:highlight w:val="none"/>
                      <w:lang w:val="en-US" w:eastAsia="zh-CN" w:bidi="ar"/>
                    </w:rPr>
                    <w:t>2.4</w:t>
                  </w:r>
                  <w:r>
                    <w:rPr>
                      <w:rFonts w:hint="eastAsia" w:ascii="Times New Roman" w:hAnsi="Times New Roman" w:eastAsia="宋体" w:cs="Times New Roman"/>
                      <w:color w:val="auto"/>
                      <w:kern w:val="0"/>
                      <w:sz w:val="21"/>
                      <w:szCs w:val="21"/>
                      <w:highlight w:val="none"/>
                      <w:lang w:val="en-US" w:eastAsia="zh-CN" w:bidi="ar"/>
                    </w:rPr>
                    <w:t>立方米，1年更换1次）</w:t>
                  </w:r>
                  <w:r>
                    <w:rPr>
                      <w:rFonts w:hint="eastAsia" w:ascii="Times New Roman" w:hAnsi="Times New Roman" w:eastAsia="宋体" w:cs="Times New Roman"/>
                      <w:color w:val="auto"/>
                      <w:kern w:val="0"/>
                      <w:sz w:val="21"/>
                      <w:szCs w:val="21"/>
                      <w:highlight w:val="none"/>
                      <w:lang w:val="en-US" w:eastAsia="zh-CN" w:bidi="ar-SA"/>
                    </w:rPr>
                    <w:t>处理后经15m高排气筒（DA001）排放</w:t>
                  </w:r>
                </w:p>
              </w:tc>
              <w:tc>
                <w:tcPr>
                  <w:tcW w:w="123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30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7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3</w:t>
                  </w:r>
                </w:p>
              </w:tc>
              <w:tc>
                <w:tcPr>
                  <w:tcW w:w="918"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固废治理</w:t>
                  </w:r>
                </w:p>
              </w:tc>
              <w:tc>
                <w:tcPr>
                  <w:tcW w:w="2280" w:type="pct"/>
                  <w:gridSpan w:val="2"/>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垃圾桶、垃圾房、危废废物暂存场所</w:t>
                  </w:r>
                </w:p>
              </w:tc>
              <w:tc>
                <w:tcPr>
                  <w:tcW w:w="123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7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4</w:t>
                  </w:r>
                </w:p>
              </w:tc>
              <w:tc>
                <w:tcPr>
                  <w:tcW w:w="918"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废水</w:t>
                  </w:r>
                </w:p>
              </w:tc>
              <w:tc>
                <w:tcPr>
                  <w:tcW w:w="2280" w:type="pct"/>
                  <w:gridSpan w:val="2"/>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循环水池</w:t>
                  </w:r>
                </w:p>
              </w:tc>
              <w:tc>
                <w:tcPr>
                  <w:tcW w:w="123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2</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3769" w:type="pct"/>
                  <w:gridSpan w:val="4"/>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合计</w:t>
                  </w:r>
                </w:p>
              </w:tc>
              <w:tc>
                <w:tcPr>
                  <w:tcW w:w="123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40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3769" w:type="pct"/>
                  <w:gridSpan w:val="4"/>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总投资</w:t>
                  </w:r>
                </w:p>
              </w:tc>
              <w:tc>
                <w:tcPr>
                  <w:tcW w:w="123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590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3769" w:type="pct"/>
                  <w:gridSpan w:val="4"/>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环保投资占总投资比例</w:t>
                  </w:r>
                </w:p>
              </w:tc>
              <w:tc>
                <w:tcPr>
                  <w:tcW w:w="123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r>
                    <w:rPr>
                      <w:rFonts w:hint="eastAsia" w:ascii="Times New Roman" w:hAnsi="Times New Roman" w:cs="Times New Roman"/>
                      <w:b w:val="0"/>
                      <w:bCs w:val="0"/>
                      <w:color w:val="auto"/>
                      <w:sz w:val="21"/>
                      <w:szCs w:val="21"/>
                      <w:highlight w:val="none"/>
                      <w:lang w:val="en-US" w:eastAsia="zh-CN"/>
                    </w:rPr>
                    <w:t>6.7</w:t>
                  </w:r>
                  <w:r>
                    <w:rPr>
                      <w:rFonts w:hint="default" w:ascii="Times New Roman" w:hAnsi="Times New Roman" w:eastAsia="宋体" w:cs="Times New Roman"/>
                      <w:b w:val="0"/>
                      <w:bCs w:val="0"/>
                      <w:color w:val="auto"/>
                      <w:sz w:val="21"/>
                      <w:szCs w:val="21"/>
                      <w:highlight w:val="none"/>
                    </w:rPr>
                    <w:t>%</w:t>
                  </w:r>
                </w:p>
              </w:tc>
            </w:tr>
          </w:tbl>
          <w:p>
            <w:pPr>
              <w:pStyle w:val="27"/>
              <w:pageBreakBefore w:val="0"/>
              <w:kinsoku/>
              <w:wordWrap/>
              <w:overflowPunct/>
              <w:topLinePunct w:val="0"/>
              <w:autoSpaceDE/>
              <w:autoSpaceDN/>
              <w:bidi w:val="0"/>
              <w:spacing w:line="360" w:lineRule="auto"/>
              <w:ind w:right="0"/>
              <w:textAlignment w:val="auto"/>
              <w:rPr>
                <w:rFonts w:hint="default" w:ascii="Times New Roman" w:hAnsi="Times New Roman" w:eastAsia="宋体" w:cs="Times New Roman"/>
                <w:b/>
                <w:bCs/>
                <w:color w:val="auto"/>
                <w:sz w:val="24"/>
                <w:szCs w:val="24"/>
                <w:highlight w:val="none"/>
              </w:rPr>
            </w:pPr>
            <w:r>
              <w:rPr>
                <w:rFonts w:hint="eastAsia" w:ascii="Times New Roman" w:hAnsi="Times New Roman" w:cs="Times New Roman"/>
                <w:b/>
                <w:bCs/>
                <w:color w:val="auto"/>
                <w:sz w:val="24"/>
                <w:szCs w:val="24"/>
                <w:highlight w:val="none"/>
                <w:lang w:val="en-US" w:eastAsia="zh-CN"/>
              </w:rPr>
              <w:t>8.</w:t>
            </w:r>
            <w:r>
              <w:rPr>
                <w:rFonts w:hint="default" w:ascii="Times New Roman" w:hAnsi="Times New Roman" w:eastAsia="宋体" w:cs="Times New Roman"/>
                <w:b/>
                <w:bCs/>
                <w:color w:val="auto"/>
                <w:sz w:val="24"/>
                <w:szCs w:val="24"/>
                <w:highlight w:val="none"/>
              </w:rPr>
              <w:t>“三同时”验收一览表</w:t>
            </w:r>
          </w:p>
          <w:p>
            <w:pPr>
              <w:pStyle w:val="27"/>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国务院关于修改〈建设项目环境保护管理条例〉的决定》（国务院第682号令）第十七条：编制环境影响报告书、环境影响报告表的建设项目竣工后，建设单位应当按照国务院环境保护行政主管部门规定的标准和程序，对配套建设的环境保护设施进行验收，编制验收报告。建设单位在环境保护设施验收过程中，应当如实查验、监测、记载建设项目环境保护设施的建设和调试情况，不得弄虚作假。除按照国家规定需要保密的情形外，建设单位应当依法向社会公开验收报告。第十九条：编制环境影响报告书、环境影响报告表的建设项目，其配套建设的环境保护设施经验收合格，方可正式投入生产或者使用；未经验收合格或者验收不合格的，不得投入生产或者使用。根据建设项目环境管理要求，建设项目在投入生产或者使用前，依据环评文件及其审批意见，自行或委托第三方机构编制建设项目环境保护设施竣工验收报告，向社会公开并向环保部门备案。</w:t>
            </w:r>
          </w:p>
          <w:p>
            <w:pPr>
              <w:pStyle w:val="27"/>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项目各项污染治理措施必须严格执行“三同时”制度，环保设施“三同时”竣工验收一览表见表4-1</w:t>
            </w:r>
            <w:r>
              <w:rPr>
                <w:rFonts w:hint="eastAsia" w:ascii="Times New Roman" w:hAnsi="Times New Roman"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w:t>
            </w:r>
          </w:p>
          <w:p>
            <w:pPr>
              <w:pStyle w:val="3"/>
              <w:pageBreakBefore w:val="0"/>
              <w:widowControl w:val="0"/>
              <w:kinsoku/>
              <w:wordWrap/>
              <w:overflowPunct/>
              <w:topLinePunct w:val="0"/>
              <w:autoSpaceDE/>
              <w:autoSpaceDN/>
              <w:bidi w:val="0"/>
              <w:adjustRightInd/>
              <w:snapToGrid/>
              <w:spacing w:beforeLines="0" w:afterLines="0"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表4-1</w:t>
            </w:r>
            <w:r>
              <w:rPr>
                <w:rFonts w:hint="eastAsia" w:cs="Times New Roman"/>
                <w:b/>
                <w:bCs/>
                <w:color w:val="auto"/>
                <w:sz w:val="21"/>
                <w:szCs w:val="21"/>
                <w:highlight w:val="none"/>
                <w:lang w:val="en-US" w:eastAsia="zh-CN"/>
              </w:rPr>
              <w:t xml:space="preserve">5    </w:t>
            </w:r>
            <w:r>
              <w:rPr>
                <w:rFonts w:hint="default" w:ascii="Times New Roman" w:hAnsi="Times New Roman" w:eastAsia="宋体" w:cs="Times New Roman"/>
                <w:b/>
                <w:bCs/>
                <w:color w:val="auto"/>
                <w:sz w:val="21"/>
                <w:szCs w:val="21"/>
                <w:highlight w:val="none"/>
              </w:rPr>
              <w:t>“三同时”竣工验收一览表</w:t>
            </w:r>
          </w:p>
          <w:tbl>
            <w:tblPr>
              <w:tblStyle w:val="18"/>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575"/>
              <w:gridCol w:w="892"/>
              <w:gridCol w:w="1966"/>
              <w:gridCol w:w="1316"/>
              <w:gridCol w:w="3363"/>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75" w:type="dxa"/>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类别</w:t>
                  </w:r>
                </w:p>
              </w:tc>
              <w:tc>
                <w:tcPr>
                  <w:tcW w:w="892" w:type="dxa"/>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污染物</w:t>
                  </w:r>
                </w:p>
              </w:tc>
              <w:tc>
                <w:tcPr>
                  <w:tcW w:w="3282" w:type="dxa"/>
                  <w:gridSpan w:val="2"/>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验收内容</w:t>
                  </w:r>
                </w:p>
              </w:tc>
              <w:tc>
                <w:tcPr>
                  <w:tcW w:w="3363" w:type="dxa"/>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验收标准</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75" w:type="dxa"/>
                  <w:vMerge w:val="restar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w:t>
                  </w:r>
                </w:p>
              </w:tc>
              <w:tc>
                <w:tcPr>
                  <w:tcW w:w="892" w:type="dxa"/>
                  <w:vMerge w:val="restar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VOCs</w:t>
                  </w:r>
                </w:p>
              </w:tc>
              <w:tc>
                <w:tcPr>
                  <w:tcW w:w="1966" w:type="dxa"/>
                  <w:tcBorders>
                    <w:right w:val="single" w:color="auto" w:sz="4"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1万风量VOCs箱：1320×1300×1390</w:t>
                  </w:r>
                </w:p>
              </w:tc>
              <w:tc>
                <w:tcPr>
                  <w:tcW w:w="1316" w:type="dxa"/>
                  <w:tcBorders>
                    <w:left w:val="single" w:color="auto" w:sz="4"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1套</w:t>
                  </w:r>
                </w:p>
              </w:tc>
              <w:tc>
                <w:tcPr>
                  <w:tcW w:w="3363" w:type="dxa"/>
                  <w:vMerge w:val="restar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lang w:val="zh-CN" w:eastAsia="zh-CN"/>
                    </w:rPr>
                    <w:t>《大气污染物综合排放标准》（GB16297—1996）</w:t>
                  </w:r>
                  <w:r>
                    <w:rPr>
                      <w:rFonts w:hint="default" w:ascii="Times New Roman" w:hAnsi="Times New Roman" w:eastAsia="宋体" w:cs="Times New Roman"/>
                      <w:color w:val="auto"/>
                      <w:sz w:val="21"/>
                      <w:szCs w:val="21"/>
                      <w:lang w:val="en-US" w:eastAsia="zh-CN"/>
                    </w:rPr>
                    <w:t>二级排放限值</w:t>
                  </w:r>
                  <w:r>
                    <w:rPr>
                      <w:rFonts w:hint="default" w:ascii="Times New Roman" w:hAnsi="Times New Roman" w:eastAsia="宋体" w:cs="Times New Roman"/>
                      <w:color w:val="auto"/>
                      <w:sz w:val="21"/>
                      <w:szCs w:val="21"/>
                      <w:lang w:val="zh-CN"/>
                    </w:rPr>
                    <w:t>（</w:t>
                  </w:r>
                  <w:r>
                    <w:rPr>
                      <w:rFonts w:hint="default" w:ascii="Times New Roman" w:hAnsi="Times New Roman" w:eastAsia="宋体" w:cs="Times New Roman"/>
                      <w:color w:val="auto"/>
                      <w:sz w:val="21"/>
                      <w:szCs w:val="21"/>
                      <w:lang w:val="en-US" w:eastAsia="zh-CN"/>
                    </w:rPr>
                    <w:t>120mg/</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vertAlign w:val="baseli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75" w:type="dxa"/>
                  <w:vMerge w:val="continue"/>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p>
              </w:tc>
              <w:tc>
                <w:tcPr>
                  <w:tcW w:w="892" w:type="dxa"/>
                  <w:vMerge w:val="continue"/>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966" w:type="dxa"/>
                  <w:tcBorders>
                    <w:right w:val="single" w:color="auto" w:sz="4"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VOC过滤袋</w:t>
                  </w:r>
                </w:p>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380×970×450</w:t>
                  </w:r>
                </w:p>
              </w:tc>
              <w:tc>
                <w:tcPr>
                  <w:tcW w:w="1316" w:type="dxa"/>
                  <w:tcBorders>
                    <w:left w:val="single" w:color="auto" w:sz="4"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3个/套</w:t>
                  </w:r>
                </w:p>
              </w:tc>
              <w:tc>
                <w:tcPr>
                  <w:tcW w:w="3363" w:type="dxa"/>
                  <w:vMerge w:val="continue"/>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lang w:val="zh-CN"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75" w:type="dxa"/>
                  <w:vMerge w:val="continue"/>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p>
              </w:tc>
              <w:tc>
                <w:tcPr>
                  <w:tcW w:w="892" w:type="dxa"/>
                  <w:vMerge w:val="continue"/>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966" w:type="dxa"/>
                  <w:tcBorders>
                    <w:right w:val="single" w:color="auto" w:sz="4"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1万风量活性炭箱</w:t>
                  </w:r>
                </w:p>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700×1300×1390</w:t>
                  </w:r>
                </w:p>
              </w:tc>
              <w:tc>
                <w:tcPr>
                  <w:tcW w:w="1316" w:type="dxa"/>
                  <w:tcBorders>
                    <w:left w:val="single" w:color="auto" w:sz="4"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1套</w:t>
                  </w:r>
                </w:p>
              </w:tc>
              <w:tc>
                <w:tcPr>
                  <w:tcW w:w="3363" w:type="dxa"/>
                  <w:vMerge w:val="continue"/>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lang w:val="zh-CN"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75" w:type="dxa"/>
                  <w:vMerge w:val="continue"/>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p>
              </w:tc>
              <w:tc>
                <w:tcPr>
                  <w:tcW w:w="892" w:type="dxa"/>
                  <w:vMerge w:val="continue"/>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966" w:type="dxa"/>
                  <w:tcBorders>
                    <w:right w:val="single" w:color="auto" w:sz="4"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活性炭100×100×100</w:t>
                  </w:r>
                </w:p>
              </w:tc>
              <w:tc>
                <w:tcPr>
                  <w:tcW w:w="1316" w:type="dxa"/>
                  <w:tcBorders>
                    <w:left w:val="single" w:color="auto" w:sz="4"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240个/套(2层装满，700碘值)</w:t>
                  </w:r>
                </w:p>
              </w:tc>
              <w:tc>
                <w:tcPr>
                  <w:tcW w:w="3363" w:type="dxa"/>
                  <w:vMerge w:val="continue"/>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lang w:val="zh-CN"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75" w:type="dxa"/>
                  <w:vMerge w:val="continue"/>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p>
              </w:tc>
              <w:tc>
                <w:tcPr>
                  <w:tcW w:w="892" w:type="dxa"/>
                  <w:vMerge w:val="continue"/>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966" w:type="dxa"/>
                  <w:tcBorders>
                    <w:right w:val="single" w:color="auto" w:sz="4"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吸风罩</w:t>
                  </w:r>
                </w:p>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3000×2000×350</w:t>
                  </w:r>
                </w:p>
              </w:tc>
              <w:tc>
                <w:tcPr>
                  <w:tcW w:w="1316" w:type="dxa"/>
                  <w:tcBorders>
                    <w:left w:val="single" w:color="auto" w:sz="4"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1套(吸风口中150*4个)</w:t>
                  </w:r>
                </w:p>
              </w:tc>
              <w:tc>
                <w:tcPr>
                  <w:tcW w:w="3363" w:type="dxa"/>
                  <w:vMerge w:val="continue"/>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lang w:val="zh-CN"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75" w:type="dxa"/>
                  <w:vMerge w:val="continue"/>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p>
              </w:tc>
              <w:tc>
                <w:tcPr>
                  <w:tcW w:w="892" w:type="dxa"/>
                  <w:vMerge w:val="continue"/>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966" w:type="dxa"/>
                  <w:tcBorders>
                    <w:right w:val="single" w:color="auto" w:sz="4"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7.5KW尾气风机</w:t>
                  </w:r>
                </w:p>
              </w:tc>
              <w:tc>
                <w:tcPr>
                  <w:tcW w:w="1316" w:type="dxa"/>
                  <w:tcBorders>
                    <w:left w:val="single" w:color="auto" w:sz="4"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1台</w:t>
                  </w:r>
                </w:p>
              </w:tc>
              <w:tc>
                <w:tcPr>
                  <w:tcW w:w="3363" w:type="dxa"/>
                  <w:vMerge w:val="continue"/>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lang w:val="zh-CN"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75" w:type="dxa"/>
                  <w:vMerge w:val="continue"/>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p>
              </w:tc>
              <w:tc>
                <w:tcPr>
                  <w:tcW w:w="892" w:type="dxa"/>
                  <w:vMerge w:val="continue"/>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966" w:type="dxa"/>
                  <w:tcBorders>
                    <w:right w:val="single" w:color="auto" w:sz="4"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主风管</w:t>
                  </w:r>
                  <w:r>
                    <w:rPr>
                      <w:rFonts w:hint="default" w:ascii="Times New Roman" w:hAnsi="Times New Roman" w:eastAsia="宋体" w:cs="Times New Roman"/>
                      <w:color w:val="auto"/>
                      <w:szCs w:val="21"/>
                      <w:highlight w:val="none"/>
                    </w:rPr>
                    <w:t>Φ</w:t>
                  </w:r>
                  <w:r>
                    <w:rPr>
                      <w:rFonts w:hint="eastAsia" w:ascii="Times New Roman" w:hAnsi="Times New Roman" w:cs="Times New Roman"/>
                      <w:color w:val="auto"/>
                      <w:sz w:val="21"/>
                      <w:szCs w:val="21"/>
                      <w:highlight w:val="none"/>
                      <w:lang w:val="en-US" w:eastAsia="zh-CN"/>
                    </w:rPr>
                    <w:t>400</w:t>
                  </w:r>
                </w:p>
              </w:tc>
              <w:tc>
                <w:tcPr>
                  <w:tcW w:w="1316" w:type="dxa"/>
                  <w:tcBorders>
                    <w:left w:val="single" w:color="auto" w:sz="4"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主管风速25m/s,支管风速30m/s</w:t>
                  </w:r>
                </w:p>
              </w:tc>
              <w:tc>
                <w:tcPr>
                  <w:tcW w:w="3363" w:type="dxa"/>
                  <w:vMerge w:val="continue"/>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lang w:val="zh-CN"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75" w:type="dxa"/>
                  <w:vMerge w:val="continue"/>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p>
              </w:tc>
              <w:tc>
                <w:tcPr>
                  <w:tcW w:w="892" w:type="dxa"/>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zh-CN" w:eastAsia="zh-CN" w:bidi="zh-CN"/>
                    </w:rPr>
                  </w:pPr>
                  <w:r>
                    <w:rPr>
                      <w:rFonts w:hint="default" w:ascii="Times New Roman" w:hAnsi="Times New Roman" w:eastAsia="宋体" w:cs="Times New Roman"/>
                      <w:color w:val="auto"/>
                      <w:sz w:val="21"/>
                      <w:szCs w:val="21"/>
                      <w:highlight w:val="none"/>
                    </w:rPr>
                    <w:t>颗粒物</w:t>
                  </w:r>
                </w:p>
              </w:tc>
              <w:tc>
                <w:tcPr>
                  <w:tcW w:w="3282" w:type="dxa"/>
                  <w:gridSpan w:val="2"/>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eastAsia="zh-CN"/>
                    </w:rPr>
                  </w:pPr>
                  <w:r>
                    <w:rPr>
                      <w:rFonts w:hint="default" w:ascii="Times New Roman" w:hAnsi="Times New Roman" w:eastAsia="宋体" w:cs="Times New Roman"/>
                      <w:color w:val="auto"/>
                      <w:sz w:val="21"/>
                      <w:szCs w:val="21"/>
                      <w:highlight w:val="none"/>
                      <w:lang w:val="en-US" w:eastAsia="zh-CN"/>
                    </w:rPr>
                    <w:t>集气管道+布袋除尘器+15m高排气筒（2套布袋除尘器+15m高排气筒）</w:t>
                  </w:r>
                </w:p>
              </w:tc>
              <w:tc>
                <w:tcPr>
                  <w:tcW w:w="3363" w:type="dxa"/>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eastAsia="zh-CN"/>
                    </w:rPr>
                  </w:pPr>
                  <w:r>
                    <w:rPr>
                      <w:rFonts w:hint="default" w:ascii="Times New Roman" w:hAnsi="Times New Roman" w:eastAsia="宋体" w:cs="Times New Roman"/>
                      <w:color w:val="auto"/>
                      <w:sz w:val="21"/>
                      <w:szCs w:val="21"/>
                      <w:highlight w:val="none"/>
                      <w:lang w:val="en-US" w:eastAsia="zh-CN"/>
                    </w:rPr>
                    <w:t>《水泥工业大气污染物排放标准》（GB4915-2013）表2中大气污染物特别排放限值、表3无组织排放限值</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75" w:type="dxa"/>
                  <w:vMerge w:val="restar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废水</w:t>
                  </w:r>
                </w:p>
              </w:tc>
              <w:tc>
                <w:tcPr>
                  <w:tcW w:w="892" w:type="dxa"/>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生活污水</w:t>
                  </w:r>
                </w:p>
              </w:tc>
              <w:tc>
                <w:tcPr>
                  <w:tcW w:w="3282" w:type="dxa"/>
                  <w:gridSpan w:val="2"/>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废水经园区下水管网，排入阜康产业园阜西苏通小微创业园污水处理厂</w:t>
                  </w:r>
                </w:p>
              </w:tc>
              <w:tc>
                <w:tcPr>
                  <w:tcW w:w="3363" w:type="dxa"/>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《污水综合排放标准》（GB8978-1996）中三级标准</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75" w:type="dxa"/>
                  <w:vMerge w:val="continue"/>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p>
              </w:tc>
              <w:tc>
                <w:tcPr>
                  <w:tcW w:w="892" w:type="dxa"/>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生产废水</w:t>
                  </w:r>
                </w:p>
              </w:tc>
              <w:tc>
                <w:tcPr>
                  <w:tcW w:w="3282" w:type="dxa"/>
                  <w:gridSpan w:val="2"/>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循环使用不外排</w:t>
                  </w:r>
                </w:p>
              </w:tc>
              <w:tc>
                <w:tcPr>
                  <w:tcW w:w="3363" w:type="dxa"/>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75" w:type="dxa"/>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噪声</w:t>
                  </w:r>
                </w:p>
              </w:tc>
              <w:tc>
                <w:tcPr>
                  <w:tcW w:w="892" w:type="dxa"/>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设备噪声</w:t>
                  </w:r>
                </w:p>
              </w:tc>
              <w:tc>
                <w:tcPr>
                  <w:tcW w:w="3282" w:type="dxa"/>
                  <w:gridSpan w:val="2"/>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合理布局、厂房隔音，设备减振等</w:t>
                  </w:r>
                </w:p>
              </w:tc>
              <w:tc>
                <w:tcPr>
                  <w:tcW w:w="3363" w:type="dxa"/>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厂界满足《工业企业厂界环境噪声排放标准》(GBl2348-2008)3类标准限值</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75" w:type="dxa"/>
                  <w:vMerge w:val="restar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固体废物</w:t>
                  </w:r>
                </w:p>
              </w:tc>
              <w:tc>
                <w:tcPr>
                  <w:tcW w:w="892" w:type="dxa"/>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生活垃圾</w:t>
                  </w:r>
                </w:p>
              </w:tc>
              <w:tc>
                <w:tcPr>
                  <w:tcW w:w="3282" w:type="dxa"/>
                  <w:gridSpan w:val="2"/>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生活垃圾集中定点收集至厂区内封闭式垃圾箱，定期清运至阜康垃圾处理场处置</w:t>
                  </w:r>
                </w:p>
              </w:tc>
              <w:tc>
                <w:tcPr>
                  <w:tcW w:w="3363" w:type="dxa"/>
                  <w:vMerge w:val="restar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《一般工业固体废物贮存和填埋污染控制标准》(GB_18599-2020)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75" w:type="dxa"/>
                  <w:vMerge w:val="continue"/>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p>
              </w:tc>
              <w:tc>
                <w:tcPr>
                  <w:tcW w:w="892" w:type="dxa"/>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生产固废</w:t>
                  </w:r>
                </w:p>
              </w:tc>
              <w:tc>
                <w:tcPr>
                  <w:tcW w:w="3282" w:type="dxa"/>
                  <w:gridSpan w:val="2"/>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eastAsia="zh-CN"/>
                    </w:rPr>
                  </w:pPr>
                  <w:r>
                    <w:rPr>
                      <w:rFonts w:hint="default" w:ascii="Times New Roman" w:hAnsi="Times New Roman" w:eastAsia="宋体" w:cs="Times New Roman"/>
                      <w:color w:val="auto"/>
                      <w:sz w:val="21"/>
                      <w:szCs w:val="21"/>
                      <w:highlight w:val="none"/>
                      <w:lang w:val="en-US" w:eastAsia="zh-CN"/>
                    </w:rPr>
                    <w:t>除尘器收集粉尘、废边角料、残次品回用作为原料；废包装物全部外售给废品收购站回收综合利用</w:t>
                  </w:r>
                </w:p>
              </w:tc>
              <w:tc>
                <w:tcPr>
                  <w:tcW w:w="3363" w:type="dxa"/>
                  <w:vMerge w:val="continue"/>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75" w:type="dxa"/>
                  <w:vMerge w:val="continue"/>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p>
              </w:tc>
              <w:tc>
                <w:tcPr>
                  <w:tcW w:w="892" w:type="dxa"/>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zh-CN" w:eastAsia="zh-CN" w:bidi="zh-CN"/>
                    </w:rPr>
                  </w:pPr>
                  <w:r>
                    <w:rPr>
                      <w:rFonts w:hint="default" w:ascii="Times New Roman" w:hAnsi="Times New Roman" w:eastAsia="宋体" w:cs="Times New Roman"/>
                      <w:color w:val="auto"/>
                      <w:sz w:val="21"/>
                      <w:szCs w:val="21"/>
                      <w:highlight w:val="none"/>
                    </w:rPr>
                    <w:t>危废废物</w:t>
                  </w:r>
                </w:p>
              </w:tc>
              <w:tc>
                <w:tcPr>
                  <w:tcW w:w="3282" w:type="dxa"/>
                  <w:gridSpan w:val="2"/>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eastAsia="zh-CN" w:bidi="zh-CN"/>
                    </w:rPr>
                  </w:pPr>
                  <w:r>
                    <w:rPr>
                      <w:rFonts w:hint="default" w:ascii="Times New Roman" w:hAnsi="Times New Roman" w:eastAsia="宋体" w:cs="Times New Roman"/>
                      <w:color w:val="auto"/>
                      <w:sz w:val="21"/>
                      <w:szCs w:val="21"/>
                      <w:highlight w:val="none"/>
                    </w:rPr>
                    <w:t>设置危险废物暂存间，并定期交由有资质的单位进行处置</w:t>
                  </w:r>
                </w:p>
              </w:tc>
              <w:tc>
                <w:tcPr>
                  <w:tcW w:w="3363" w:type="dxa"/>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eastAsia="zh-CN" w:bidi="zh-CN"/>
                    </w:rPr>
                  </w:pPr>
                  <w:r>
                    <w:rPr>
                      <w:rFonts w:hint="default" w:ascii="Times New Roman" w:hAnsi="Times New Roman" w:eastAsia="宋体" w:cs="Times New Roman"/>
                      <w:color w:val="auto"/>
                      <w:sz w:val="21"/>
                      <w:szCs w:val="21"/>
                      <w:highlight w:val="none"/>
                    </w:rPr>
                    <w:t>《危险废物贮存污染控制</w:t>
                  </w:r>
                  <w:r>
                    <w:rPr>
                      <w:rFonts w:hint="default" w:ascii="Times New Roman" w:hAnsi="Times New Roman" w:eastAsia="宋体" w:cs="Times New Roman"/>
                      <w:color w:val="auto"/>
                      <w:w w:val="95"/>
                      <w:sz w:val="21"/>
                      <w:szCs w:val="21"/>
                      <w:highlight w:val="none"/>
                    </w:rPr>
                    <w:t>标准》（GB18597-2001）</w:t>
                  </w:r>
                  <w:r>
                    <w:rPr>
                      <w:rFonts w:hint="default" w:ascii="Times New Roman" w:hAnsi="Times New Roman" w:eastAsia="宋体" w:cs="Times New Roman"/>
                      <w:color w:val="auto"/>
                      <w:sz w:val="21"/>
                      <w:szCs w:val="21"/>
                      <w:highlight w:val="none"/>
                    </w:rPr>
                    <w:t>（2013年修改）</w:t>
                  </w:r>
                </w:p>
              </w:tc>
            </w:tr>
          </w:tbl>
          <w:p>
            <w:pPr>
              <w:pageBreakBefore w:val="0"/>
              <w:kinsoku/>
              <w:wordWrap/>
              <w:overflowPunct/>
              <w:topLinePunct w:val="0"/>
              <w:autoSpaceDE/>
              <w:autoSpaceDN/>
              <w:bidi w:val="0"/>
              <w:spacing w:line="360" w:lineRule="auto"/>
              <w:textAlignment w:val="auto"/>
              <w:rPr>
                <w:rFonts w:hint="default" w:ascii="Times New Roman" w:hAnsi="Times New Roman" w:eastAsia="宋体" w:cs="Times New Roman"/>
                <w:color w:val="auto"/>
                <w:sz w:val="24"/>
                <w:szCs w:val="24"/>
                <w:highlight w:val="none"/>
              </w:rPr>
            </w:pPr>
          </w:p>
        </w:tc>
      </w:tr>
    </w:tbl>
    <w:p>
      <w:pPr>
        <w:adjustRightInd w:val="0"/>
        <w:snapToGrid w:val="0"/>
        <w:spacing w:line="360" w:lineRule="auto"/>
        <w:rPr>
          <w:rFonts w:hint="eastAsia" w:ascii="宋体" w:cs="宋体"/>
          <w:b/>
          <w:color w:val="auto"/>
          <w:ker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pPr>
        <w:pStyle w:val="15"/>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五、</w:t>
      </w:r>
      <w:bookmarkStart w:id="0" w:name="_Hlk54167917"/>
      <w:r>
        <w:rPr>
          <w:rFonts w:hint="eastAsia" w:ascii="黑体" w:hAnsi="黑体" w:eastAsia="黑体"/>
          <w:snapToGrid w:val="0"/>
          <w:color w:val="auto"/>
          <w:sz w:val="30"/>
          <w:szCs w:val="30"/>
        </w:rPr>
        <w:t>环境保护措施监督检查清单</w:t>
      </w:r>
      <w:bookmarkEnd w:id="0"/>
    </w:p>
    <w:tbl>
      <w:tblPr>
        <w:tblStyle w:val="18"/>
        <w:tblW w:w="88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1260"/>
        <w:gridCol w:w="1017"/>
        <w:gridCol w:w="1277"/>
        <w:gridCol w:w="6"/>
        <w:gridCol w:w="1600"/>
        <w:gridCol w:w="249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25" w:hRule="atLeast"/>
          <w:jc w:val="center"/>
        </w:trPr>
        <w:tc>
          <w:tcPr>
            <w:tcW w:w="1143" w:type="dxa"/>
            <w:tcBorders>
              <w:tl2br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24"/>
                <w:szCs w:val="24"/>
                <w:lang w:val="en-US" w:eastAsia="zh-CN"/>
              </w:rPr>
            </w:pPr>
            <w:r>
              <w:rPr>
                <w:rFonts w:hint="eastAsia" w:cs="Times New Roman"/>
                <w:color w:val="auto"/>
                <w:sz w:val="24"/>
                <w:szCs w:val="24"/>
                <w:lang w:val="en-US" w:eastAsia="zh-CN"/>
              </w:rPr>
              <w:t xml:space="preserve">   </w:t>
            </w:r>
            <w:r>
              <w:rPr>
                <w:rFonts w:hint="default" w:ascii="Times New Roman" w:hAnsi="Times New Roman" w:eastAsia="宋体" w:cs="Times New Roman"/>
                <w:color w:val="auto"/>
                <w:sz w:val="24"/>
                <w:szCs w:val="24"/>
              </w:rPr>
              <w:t>内容</w:t>
            </w:r>
          </w:p>
          <w:p>
            <w:pPr>
              <w:keepNext w:val="0"/>
              <w:keepLines w:val="0"/>
              <w:pageBreakBefore w:val="0"/>
              <w:kinsoku/>
              <w:wordWrap/>
              <w:overflowPunct/>
              <w:topLinePunct w:val="0"/>
              <w:autoSpaceDE/>
              <w:autoSpaceDN/>
              <w:bidi w:val="0"/>
              <w:adjustRightInd w:val="0"/>
              <w:snapToGrid w:val="0"/>
              <w:spacing w:line="240" w:lineRule="auto"/>
              <w:ind w:left="0" w:right="0" w:firstLine="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要素</w:t>
            </w:r>
          </w:p>
        </w:tc>
        <w:tc>
          <w:tcPr>
            <w:tcW w:w="1260" w:type="dxa"/>
            <w:vAlign w:val="center"/>
          </w:tcPr>
          <w:p>
            <w:pPr>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排放口(编号、名称)/污染源</w:t>
            </w:r>
          </w:p>
        </w:tc>
        <w:tc>
          <w:tcPr>
            <w:tcW w:w="1017" w:type="dxa"/>
            <w:vAlign w:val="center"/>
          </w:tcPr>
          <w:p>
            <w:pPr>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污染物项目</w:t>
            </w:r>
          </w:p>
        </w:tc>
        <w:tc>
          <w:tcPr>
            <w:tcW w:w="2883" w:type="dxa"/>
            <w:gridSpan w:val="3"/>
            <w:vAlign w:val="center"/>
          </w:tcPr>
          <w:p>
            <w:pPr>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环境保护措施</w:t>
            </w:r>
          </w:p>
        </w:tc>
        <w:tc>
          <w:tcPr>
            <w:tcW w:w="2497" w:type="dxa"/>
            <w:vAlign w:val="center"/>
          </w:tcPr>
          <w:p>
            <w:pPr>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43"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大气环境</w:t>
            </w:r>
          </w:p>
          <w:p>
            <w:pPr>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有组织</w:t>
            </w:r>
            <w:r>
              <w:rPr>
                <w:rFonts w:hint="default" w:ascii="Times New Roman" w:hAnsi="Times New Roman" w:cs="Times New Roman"/>
                <w:color w:val="auto"/>
                <w:sz w:val="24"/>
                <w:szCs w:val="24"/>
                <w:lang w:eastAsia="zh-CN"/>
              </w:rPr>
              <w:t>）</w:t>
            </w:r>
          </w:p>
        </w:tc>
        <w:tc>
          <w:tcPr>
            <w:tcW w:w="1260" w:type="dxa"/>
            <w:vAlign w:val="center"/>
          </w:tcPr>
          <w:p>
            <w:pPr>
              <w:pStyle w:val="27"/>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4"/>
                <w:szCs w:val="24"/>
                <w:lang w:val="zh-CN" w:eastAsia="zh-CN" w:bidi="zh-CN"/>
              </w:rPr>
            </w:pPr>
            <w:r>
              <w:rPr>
                <w:rFonts w:hint="default" w:ascii="Times New Roman" w:hAnsi="Times New Roman" w:eastAsia="宋体" w:cs="Times New Roman"/>
                <w:color w:val="auto"/>
                <w:sz w:val="24"/>
                <w:szCs w:val="24"/>
              </w:rPr>
              <w:t>DA00</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VOCs</w:t>
            </w:r>
            <w:r>
              <w:rPr>
                <w:rFonts w:hint="default" w:ascii="Times New Roman" w:hAnsi="Times New Roman" w:cs="Times New Roman"/>
                <w:color w:val="auto"/>
                <w:sz w:val="24"/>
                <w:szCs w:val="24"/>
                <w:lang w:val="en-US" w:eastAsia="zh-CN"/>
              </w:rPr>
              <w:t>、颗粒物</w:t>
            </w:r>
            <w:r>
              <w:rPr>
                <w:rFonts w:hint="default" w:ascii="Times New Roman" w:hAnsi="Times New Roman" w:eastAsia="宋体" w:cs="Times New Roman"/>
                <w:color w:val="auto"/>
                <w:sz w:val="24"/>
                <w:szCs w:val="24"/>
              </w:rPr>
              <w:t>）</w:t>
            </w:r>
          </w:p>
        </w:tc>
        <w:tc>
          <w:tcPr>
            <w:tcW w:w="1017" w:type="dxa"/>
            <w:vAlign w:val="center"/>
          </w:tcPr>
          <w:p>
            <w:pPr>
              <w:pStyle w:val="27"/>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4"/>
                <w:szCs w:val="24"/>
                <w:lang w:val="en-US" w:eastAsia="zh-CN" w:bidi="zh-CN"/>
              </w:rPr>
            </w:pPr>
            <w:r>
              <w:rPr>
                <w:rFonts w:hint="default" w:ascii="Times New Roman" w:hAnsi="Times New Roman" w:eastAsia="宋体" w:cs="Times New Roman"/>
                <w:color w:val="auto"/>
                <w:sz w:val="24"/>
                <w:szCs w:val="24"/>
                <w:lang w:val="en-US" w:eastAsia="zh-CN"/>
              </w:rPr>
              <w:t>挥发性有机物</w:t>
            </w:r>
          </w:p>
        </w:tc>
        <w:tc>
          <w:tcPr>
            <w:tcW w:w="1283" w:type="dxa"/>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cs="Times New Roman"/>
                <w:color w:val="auto"/>
                <w:kern w:val="0"/>
                <w:sz w:val="21"/>
                <w:szCs w:val="21"/>
                <w:highlight w:val="none"/>
                <w:lang w:val="en-US" w:eastAsia="zh-CN" w:bidi="ar"/>
              </w:rPr>
              <w:t>搅拌</w:t>
            </w:r>
            <w:r>
              <w:rPr>
                <w:rFonts w:hint="eastAsia" w:ascii="Times New Roman" w:hAnsi="Times New Roman" w:eastAsia="宋体" w:cs="Times New Roman"/>
                <w:color w:val="auto"/>
                <w:kern w:val="0"/>
                <w:sz w:val="21"/>
                <w:szCs w:val="21"/>
                <w:highlight w:val="none"/>
                <w:lang w:val="en-US" w:eastAsia="zh-CN" w:bidi="ar"/>
              </w:rPr>
              <w:t>工段</w:t>
            </w:r>
            <w:r>
              <w:rPr>
                <w:rFonts w:hint="eastAsia" w:ascii="Times New Roman" w:hAnsi="Times New Roman" w:cs="Times New Roman"/>
                <w:color w:val="auto"/>
                <w:kern w:val="0"/>
                <w:sz w:val="21"/>
                <w:szCs w:val="21"/>
                <w:highlight w:val="none"/>
                <w:lang w:val="en-US" w:eastAsia="zh-CN" w:bidi="ar"/>
              </w:rPr>
              <w:t>1</w:t>
            </w:r>
            <w:r>
              <w:rPr>
                <w:rFonts w:hint="eastAsia" w:ascii="Times New Roman" w:hAnsi="Times New Roman" w:eastAsia="宋体" w:cs="Times New Roman"/>
                <w:color w:val="auto"/>
                <w:kern w:val="0"/>
                <w:sz w:val="21"/>
                <w:szCs w:val="21"/>
                <w:highlight w:val="none"/>
                <w:lang w:val="en-US" w:eastAsia="zh-CN" w:bidi="ar"/>
              </w:rPr>
              <w:t>套集气罩：</w:t>
            </w:r>
            <w:r>
              <w:rPr>
                <w:rFonts w:hint="eastAsia" w:ascii="Times New Roman" w:hAnsi="Times New Roman" w:cs="Times New Roman"/>
                <w:color w:val="auto"/>
                <w:kern w:val="0"/>
                <w:sz w:val="21"/>
                <w:szCs w:val="21"/>
                <w:highlight w:val="none"/>
                <w:lang w:val="en-US" w:eastAsia="zh-CN" w:bidi="ar"/>
              </w:rPr>
              <w:t>3</w:t>
            </w:r>
            <w:r>
              <w:rPr>
                <w:rFonts w:hint="eastAsia" w:ascii="Times New Roman" w:hAnsi="Times New Roman" w:eastAsia="宋体" w:cs="Times New Roman"/>
                <w:color w:val="auto"/>
                <w:kern w:val="0"/>
                <w:sz w:val="21"/>
                <w:szCs w:val="21"/>
                <w:highlight w:val="none"/>
                <w:lang w:val="en-US" w:eastAsia="zh-CN" w:bidi="ar"/>
              </w:rPr>
              <w:t>m*</w:t>
            </w:r>
            <w:r>
              <w:rPr>
                <w:rFonts w:hint="eastAsia" w:ascii="Times New Roman" w:hAnsi="Times New Roman" w:cs="Times New Roman"/>
                <w:color w:val="auto"/>
                <w:kern w:val="0"/>
                <w:sz w:val="21"/>
                <w:szCs w:val="21"/>
                <w:highlight w:val="none"/>
                <w:lang w:val="en-US" w:eastAsia="zh-CN" w:bidi="ar"/>
              </w:rPr>
              <w:t>2</w:t>
            </w:r>
            <w:r>
              <w:rPr>
                <w:rFonts w:hint="eastAsia" w:ascii="Times New Roman" w:hAnsi="Times New Roman" w:eastAsia="宋体" w:cs="Times New Roman"/>
                <w:color w:val="auto"/>
                <w:kern w:val="0"/>
                <w:sz w:val="21"/>
                <w:szCs w:val="21"/>
                <w:highlight w:val="none"/>
                <w:lang w:val="en-US" w:eastAsia="zh-CN" w:bidi="ar"/>
              </w:rPr>
              <w:t>m</w:t>
            </w:r>
            <w:r>
              <w:rPr>
                <w:rFonts w:hint="eastAsia" w:ascii="Times New Roman" w:hAnsi="Times New Roman" w:cs="Times New Roman"/>
                <w:color w:val="auto"/>
                <w:kern w:val="0"/>
                <w:sz w:val="21"/>
                <w:szCs w:val="21"/>
                <w:highlight w:val="none"/>
                <w:lang w:val="en-US" w:eastAsia="zh-CN" w:bidi="ar"/>
              </w:rPr>
              <w:t>*0.35</w:t>
            </w:r>
          </w:p>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4"/>
                <w:szCs w:val="24"/>
                <w:lang w:val="en-US" w:eastAsia="zh-CN" w:bidi="zh-CN"/>
              </w:rPr>
            </w:pPr>
            <w:r>
              <w:rPr>
                <w:rFonts w:hint="eastAsia" w:ascii="Times New Roman" w:hAnsi="Times New Roman" w:eastAsia="宋体" w:cs="Times New Roman"/>
                <w:color w:val="auto"/>
                <w:kern w:val="0"/>
                <w:sz w:val="21"/>
                <w:szCs w:val="21"/>
                <w:highlight w:val="none"/>
                <w:lang w:val="en-US" w:eastAsia="zh-CN" w:bidi="ar"/>
              </w:rPr>
              <w:t>风机风量：1</w:t>
            </w:r>
            <w:r>
              <w:rPr>
                <w:rFonts w:hint="eastAsia" w:ascii="Times New Roman" w:hAnsi="Times New Roman" w:cs="Times New Roman"/>
                <w:color w:val="auto"/>
                <w:kern w:val="0"/>
                <w:sz w:val="21"/>
                <w:szCs w:val="21"/>
                <w:highlight w:val="none"/>
                <w:lang w:val="en-US" w:eastAsia="zh-CN" w:bidi="ar"/>
              </w:rPr>
              <w:t>0</w:t>
            </w:r>
            <w:r>
              <w:rPr>
                <w:rFonts w:hint="eastAsia" w:ascii="Times New Roman" w:hAnsi="Times New Roman" w:eastAsia="宋体" w:cs="Times New Roman"/>
                <w:color w:val="auto"/>
                <w:kern w:val="0"/>
                <w:sz w:val="21"/>
                <w:szCs w:val="21"/>
                <w:highlight w:val="none"/>
                <w:lang w:val="en-US" w:eastAsia="zh-CN" w:bidi="ar"/>
              </w:rPr>
              <w:t>000m</w:t>
            </w:r>
            <w:r>
              <w:rPr>
                <w:rFonts w:hint="eastAsia" w:ascii="Times New Roman" w:hAnsi="Times New Roman" w:eastAsia="宋体" w:cs="Times New Roman"/>
                <w:color w:val="auto"/>
                <w:kern w:val="0"/>
                <w:sz w:val="21"/>
                <w:szCs w:val="21"/>
                <w:highlight w:val="none"/>
                <w:vertAlign w:val="superscript"/>
                <w:lang w:val="en-US" w:eastAsia="zh-CN" w:bidi="ar"/>
              </w:rPr>
              <w:t>3</w:t>
            </w:r>
            <w:r>
              <w:rPr>
                <w:rFonts w:hint="eastAsia" w:ascii="Times New Roman" w:hAnsi="Times New Roman" w:eastAsia="宋体" w:cs="Times New Roman"/>
                <w:color w:val="auto"/>
                <w:kern w:val="0"/>
                <w:sz w:val="21"/>
                <w:szCs w:val="21"/>
                <w:highlight w:val="none"/>
                <w:lang w:val="en-US" w:eastAsia="zh-CN" w:bidi="ar"/>
              </w:rPr>
              <w:t>/h</w:t>
            </w:r>
          </w:p>
        </w:tc>
        <w:tc>
          <w:tcPr>
            <w:tcW w:w="1600" w:type="dxa"/>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4"/>
                <w:szCs w:val="24"/>
                <w:lang w:val="en-US" w:eastAsia="zh-CN" w:bidi="zh-CN"/>
              </w:rPr>
            </w:pPr>
            <w:r>
              <w:rPr>
                <w:rFonts w:hint="eastAsia" w:ascii="Times New Roman" w:hAnsi="Times New Roman" w:eastAsia="宋体" w:cs="Times New Roman"/>
                <w:color w:val="auto"/>
                <w:kern w:val="0"/>
                <w:sz w:val="21"/>
                <w:szCs w:val="21"/>
                <w:highlight w:val="none"/>
                <w:lang w:val="en-US" w:eastAsia="zh-CN" w:bidi="ar-SA"/>
              </w:rPr>
              <w:t>厂房密闭+二级活性炭吸附设备</w:t>
            </w:r>
            <w:r>
              <w:rPr>
                <w:rFonts w:hint="eastAsia" w:ascii="Times New Roman" w:hAnsi="Times New Roman" w:eastAsia="宋体" w:cs="Times New Roman"/>
                <w:color w:val="auto"/>
                <w:kern w:val="0"/>
                <w:sz w:val="21"/>
                <w:szCs w:val="21"/>
                <w:highlight w:val="none"/>
                <w:lang w:val="en-US" w:eastAsia="zh-CN" w:bidi="ar"/>
              </w:rPr>
              <w:t>（蜂窝活性炭碘值为700mg/g，填充量为</w:t>
            </w:r>
            <w:r>
              <w:rPr>
                <w:rFonts w:hint="eastAsia" w:ascii="Times New Roman" w:hAnsi="Times New Roman" w:cs="Times New Roman"/>
                <w:color w:val="auto"/>
                <w:kern w:val="0"/>
                <w:sz w:val="21"/>
                <w:szCs w:val="21"/>
                <w:highlight w:val="none"/>
                <w:lang w:val="en-US" w:eastAsia="zh-CN" w:bidi="ar"/>
              </w:rPr>
              <w:t>2.4</w:t>
            </w:r>
            <w:r>
              <w:rPr>
                <w:rFonts w:hint="eastAsia" w:ascii="Times New Roman" w:hAnsi="Times New Roman" w:eastAsia="宋体" w:cs="Times New Roman"/>
                <w:color w:val="auto"/>
                <w:kern w:val="0"/>
                <w:sz w:val="21"/>
                <w:szCs w:val="21"/>
                <w:highlight w:val="none"/>
                <w:lang w:val="en-US" w:eastAsia="zh-CN" w:bidi="ar"/>
              </w:rPr>
              <w:t>立方米，1年更换1次）</w:t>
            </w:r>
            <w:r>
              <w:rPr>
                <w:rFonts w:hint="eastAsia" w:ascii="Times New Roman" w:hAnsi="Times New Roman" w:eastAsia="宋体" w:cs="Times New Roman"/>
                <w:color w:val="auto"/>
                <w:kern w:val="0"/>
                <w:sz w:val="21"/>
                <w:szCs w:val="21"/>
                <w:highlight w:val="none"/>
                <w:lang w:val="en-US" w:eastAsia="zh-CN" w:bidi="ar-SA"/>
              </w:rPr>
              <w:t>处理后经15m高排气筒（DA001）排放</w:t>
            </w:r>
          </w:p>
        </w:tc>
        <w:tc>
          <w:tcPr>
            <w:tcW w:w="2497" w:type="dxa"/>
            <w:vAlign w:val="center"/>
          </w:tcPr>
          <w:p>
            <w:pPr>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kern w:val="21"/>
                <w:sz w:val="21"/>
                <w:szCs w:val="21"/>
                <w:highlight w:val="none"/>
                <w:lang w:val="en-US" w:eastAsia="zh-CN" w:bidi="ar"/>
              </w:rPr>
            </w:pPr>
            <w:r>
              <w:rPr>
                <w:rFonts w:hint="default" w:ascii="Times New Roman" w:hAnsi="Times New Roman" w:eastAsia="宋体" w:cs="Times New Roman"/>
                <w:color w:val="auto"/>
                <w:kern w:val="21"/>
                <w:sz w:val="21"/>
                <w:szCs w:val="21"/>
                <w:highlight w:val="none"/>
                <w:lang w:val="en-US" w:eastAsia="zh-CN" w:bidi="ar"/>
              </w:rPr>
              <w:t>《水泥工业大气污染物排放标准》（GB4915-2013）表2中大气污染物特别排放限值及表3大气污染物无组织排</w:t>
            </w:r>
            <w:bookmarkStart w:id="1" w:name="_GoBack"/>
            <w:bookmarkEnd w:id="1"/>
            <w:r>
              <w:rPr>
                <w:rFonts w:hint="default" w:ascii="Times New Roman" w:hAnsi="Times New Roman" w:eastAsia="宋体" w:cs="Times New Roman"/>
                <w:color w:val="auto"/>
                <w:kern w:val="21"/>
                <w:sz w:val="21"/>
                <w:szCs w:val="21"/>
                <w:highlight w:val="none"/>
                <w:lang w:val="en-US" w:eastAsia="zh-CN" w:bidi="ar"/>
              </w:rPr>
              <w:t>放限值</w:t>
            </w:r>
          </w:p>
          <w:p>
            <w:pPr>
              <w:overflowPunct w:val="0"/>
              <w:autoSpaceDE w:val="0"/>
              <w:autoSpaceDN w:val="0"/>
              <w:bidi w:val="0"/>
              <w:adjustRightInd w:val="0"/>
              <w:snapToGrid w:val="0"/>
              <w:spacing w:before="0" w:after="0" w:line="240" w:lineRule="auto"/>
              <w:ind w:left="0" w:leftChars="0" w:right="0" w:rightChars="0" w:firstLine="0" w:firstLineChars="0"/>
              <w:jc w:val="center"/>
              <w:rPr>
                <w:rFonts w:hint="default"/>
                <w:color w:val="auto"/>
                <w:lang w:eastAsia="zh-CN"/>
              </w:rPr>
            </w:pPr>
            <w:r>
              <w:rPr>
                <w:rFonts w:hint="default" w:ascii="Times New Roman" w:hAnsi="Times New Roman" w:eastAsia="宋体" w:cs="Times New Roman"/>
                <w:color w:val="auto"/>
                <w:kern w:val="21"/>
                <w:sz w:val="21"/>
                <w:szCs w:val="21"/>
                <w:highlight w:val="none"/>
                <w:lang w:val="zh-CN" w:eastAsia="zh-CN" w:bidi="ar"/>
              </w:rPr>
              <w:t>《大气污染物综合排放标准》（GB16297—1996）</w:t>
            </w:r>
            <w:r>
              <w:rPr>
                <w:rFonts w:hint="default" w:ascii="Times New Roman" w:hAnsi="Times New Roman" w:eastAsia="宋体" w:cs="Times New Roman"/>
                <w:color w:val="auto"/>
                <w:kern w:val="21"/>
                <w:sz w:val="21"/>
                <w:szCs w:val="21"/>
                <w:highlight w:val="none"/>
                <w:lang w:val="en-US" w:eastAsia="zh-CN" w:bidi="ar"/>
              </w:rPr>
              <w:t>二级排放限值</w:t>
            </w:r>
            <w:r>
              <w:rPr>
                <w:rFonts w:hint="default" w:ascii="Times New Roman" w:hAnsi="Times New Roman" w:eastAsia="宋体" w:cs="Times New Roman"/>
                <w:color w:val="auto"/>
                <w:kern w:val="21"/>
                <w:sz w:val="21"/>
                <w:szCs w:val="21"/>
                <w:highlight w:val="none"/>
                <w:lang w:val="zh-CN" w:eastAsia="zh-CN" w:bidi="ar"/>
              </w:rPr>
              <w:t>（</w:t>
            </w:r>
            <w:r>
              <w:rPr>
                <w:rFonts w:hint="default" w:ascii="Times New Roman" w:hAnsi="Times New Roman" w:eastAsia="宋体" w:cs="Times New Roman"/>
                <w:color w:val="auto"/>
                <w:kern w:val="21"/>
                <w:sz w:val="21"/>
                <w:szCs w:val="21"/>
                <w:highlight w:val="none"/>
                <w:lang w:val="en-US" w:eastAsia="zh-CN" w:bidi="ar"/>
              </w:rPr>
              <w:t>120mg/m</w:t>
            </w:r>
            <w:r>
              <w:rPr>
                <w:rFonts w:hint="default" w:ascii="Times New Roman" w:hAnsi="Times New Roman" w:eastAsia="宋体" w:cs="Times New Roman"/>
                <w:color w:val="auto"/>
                <w:kern w:val="21"/>
                <w:sz w:val="21"/>
                <w:szCs w:val="21"/>
                <w:highlight w:val="none"/>
                <w:vertAlign w:val="superscript"/>
                <w:lang w:val="en-US" w:eastAsia="zh-CN" w:bidi="ar"/>
              </w:rPr>
              <w:t>3</w:t>
            </w:r>
            <w:r>
              <w:rPr>
                <w:rFonts w:hint="default" w:ascii="Times New Roman" w:hAnsi="Times New Roman" w:eastAsia="宋体" w:cs="Times New Roman"/>
                <w:color w:val="auto"/>
                <w:kern w:val="21"/>
                <w:sz w:val="21"/>
                <w:szCs w:val="21"/>
                <w:highlight w:val="none"/>
                <w:lang w:val="en-US" w:eastAsia="zh-CN" w:bidi="ar"/>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43"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24"/>
                <w:szCs w:val="24"/>
              </w:rPr>
            </w:pPr>
          </w:p>
        </w:tc>
        <w:tc>
          <w:tcPr>
            <w:tcW w:w="1260" w:type="dxa"/>
            <w:vAlign w:val="center"/>
          </w:tcPr>
          <w:p>
            <w:pPr>
              <w:pStyle w:val="27"/>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eastAsia="zh-CN"/>
              </w:rPr>
              <w:t>DA00</w:t>
            </w:r>
            <w:r>
              <w:rPr>
                <w:rFonts w:hint="default" w:ascii="Times New Roman" w:hAnsi="Times New Roman" w:cs="Times New Roman"/>
                <w:color w:val="auto"/>
                <w:sz w:val="24"/>
                <w:szCs w:val="24"/>
                <w:lang w:val="en-US" w:eastAsia="zh-CN"/>
              </w:rPr>
              <w:t>2</w:t>
            </w:r>
          </w:p>
          <w:p>
            <w:pPr>
              <w:pStyle w:val="27"/>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4"/>
                <w:szCs w:val="24"/>
                <w:lang w:val="zh-CN" w:eastAsia="zh-CN" w:bidi="zh-CN"/>
              </w:rPr>
            </w:pPr>
            <w:r>
              <w:rPr>
                <w:rFonts w:hint="default" w:ascii="Times New Roman" w:hAnsi="Times New Roman" w:eastAsia="宋体" w:cs="Times New Roman"/>
                <w:color w:val="auto"/>
                <w:sz w:val="24"/>
                <w:szCs w:val="24"/>
              </w:rPr>
              <w:t>（物料</w:t>
            </w:r>
            <w:r>
              <w:rPr>
                <w:rFonts w:hint="default" w:ascii="Times New Roman" w:hAnsi="Times New Roman" w:cs="Times New Roman"/>
                <w:color w:val="auto"/>
                <w:sz w:val="24"/>
                <w:szCs w:val="24"/>
                <w:lang w:val="en-US" w:eastAsia="zh-CN"/>
              </w:rPr>
              <w:t>物</w:t>
            </w:r>
            <w:r>
              <w:rPr>
                <w:rFonts w:hint="default" w:ascii="Times New Roman" w:hAnsi="Times New Roman" w:eastAsia="宋体" w:cs="Times New Roman"/>
                <w:color w:val="auto"/>
                <w:sz w:val="24"/>
                <w:szCs w:val="24"/>
              </w:rPr>
              <w:t>）</w:t>
            </w:r>
          </w:p>
        </w:tc>
        <w:tc>
          <w:tcPr>
            <w:tcW w:w="1017" w:type="dxa"/>
            <w:vAlign w:val="center"/>
          </w:tcPr>
          <w:p>
            <w:pPr>
              <w:pStyle w:val="27"/>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4"/>
                <w:szCs w:val="24"/>
                <w:lang w:val="zh-CN" w:eastAsia="zh-CN" w:bidi="zh-CN"/>
              </w:rPr>
            </w:pPr>
            <w:r>
              <w:rPr>
                <w:rFonts w:hint="default" w:ascii="Times New Roman" w:hAnsi="Times New Roman" w:eastAsia="宋体" w:cs="Times New Roman"/>
                <w:color w:val="auto"/>
                <w:sz w:val="24"/>
                <w:szCs w:val="24"/>
              </w:rPr>
              <w:t>颗粒物</w:t>
            </w:r>
          </w:p>
        </w:tc>
        <w:tc>
          <w:tcPr>
            <w:tcW w:w="1277" w:type="dxa"/>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0"/>
                <w:sz w:val="21"/>
                <w:szCs w:val="21"/>
                <w:highlight w:val="none"/>
                <w:lang w:val="en-US" w:eastAsia="zh-CN" w:bidi="ar"/>
              </w:rPr>
            </w:pPr>
            <w:r>
              <w:rPr>
                <w:rFonts w:hint="eastAsia" w:ascii="Times New Roman" w:hAnsi="Times New Roman" w:cs="Times New Roman"/>
                <w:color w:val="auto"/>
                <w:kern w:val="0"/>
                <w:sz w:val="21"/>
                <w:szCs w:val="21"/>
                <w:highlight w:val="none"/>
                <w:lang w:val="en-US" w:eastAsia="zh-CN" w:bidi="ar"/>
              </w:rPr>
              <w:t>切割工段</w:t>
            </w:r>
            <w:r>
              <w:rPr>
                <w:rFonts w:hint="eastAsia" w:ascii="Times New Roman" w:hAnsi="Times New Roman" w:eastAsia="宋体" w:cs="Times New Roman"/>
                <w:color w:val="auto"/>
                <w:kern w:val="0"/>
                <w:sz w:val="21"/>
                <w:szCs w:val="21"/>
                <w:highlight w:val="none"/>
                <w:lang w:val="en-US" w:eastAsia="zh-CN" w:bidi="ar"/>
              </w:rPr>
              <w:t>集气罩：1m*1m</w:t>
            </w:r>
          </w:p>
          <w:p>
            <w:pPr>
              <w:pStyle w:val="27"/>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4"/>
                <w:szCs w:val="24"/>
                <w:lang w:val="zh-CN" w:eastAsia="zh-CN" w:bidi="zh-CN"/>
              </w:rPr>
            </w:pPr>
            <w:r>
              <w:rPr>
                <w:rFonts w:hint="eastAsia" w:ascii="Times New Roman" w:hAnsi="Times New Roman" w:eastAsia="宋体" w:cs="Times New Roman"/>
                <w:color w:val="auto"/>
                <w:kern w:val="0"/>
                <w:sz w:val="21"/>
                <w:szCs w:val="21"/>
                <w:highlight w:val="none"/>
                <w:lang w:val="en-US" w:eastAsia="zh-CN" w:bidi="ar"/>
              </w:rPr>
              <w:t>风机风量：1</w:t>
            </w:r>
            <w:r>
              <w:rPr>
                <w:rFonts w:hint="eastAsia" w:ascii="Times New Roman" w:hAnsi="Times New Roman" w:cs="Times New Roman"/>
                <w:color w:val="auto"/>
                <w:kern w:val="0"/>
                <w:sz w:val="21"/>
                <w:szCs w:val="21"/>
                <w:highlight w:val="none"/>
                <w:lang w:val="en-US" w:eastAsia="zh-CN" w:bidi="ar"/>
              </w:rPr>
              <w:t>0</w:t>
            </w:r>
            <w:r>
              <w:rPr>
                <w:rFonts w:hint="eastAsia" w:ascii="Times New Roman" w:hAnsi="Times New Roman" w:eastAsia="宋体" w:cs="Times New Roman"/>
                <w:color w:val="auto"/>
                <w:kern w:val="0"/>
                <w:sz w:val="21"/>
                <w:szCs w:val="21"/>
                <w:highlight w:val="none"/>
                <w:lang w:val="en-US" w:eastAsia="zh-CN" w:bidi="ar"/>
              </w:rPr>
              <w:t>000m</w:t>
            </w:r>
            <w:r>
              <w:rPr>
                <w:rFonts w:hint="eastAsia" w:ascii="Times New Roman" w:hAnsi="Times New Roman" w:eastAsia="宋体" w:cs="Times New Roman"/>
                <w:color w:val="auto"/>
                <w:kern w:val="0"/>
                <w:sz w:val="21"/>
                <w:szCs w:val="21"/>
                <w:highlight w:val="none"/>
                <w:vertAlign w:val="superscript"/>
                <w:lang w:val="en-US" w:eastAsia="zh-CN" w:bidi="ar"/>
              </w:rPr>
              <w:t>3</w:t>
            </w:r>
            <w:r>
              <w:rPr>
                <w:rFonts w:hint="eastAsia" w:ascii="Times New Roman" w:hAnsi="Times New Roman" w:eastAsia="宋体" w:cs="Times New Roman"/>
                <w:color w:val="auto"/>
                <w:kern w:val="0"/>
                <w:sz w:val="21"/>
                <w:szCs w:val="21"/>
                <w:highlight w:val="none"/>
                <w:lang w:val="en-US" w:eastAsia="zh-CN" w:bidi="ar"/>
              </w:rPr>
              <w:t>/h</w:t>
            </w:r>
          </w:p>
        </w:tc>
        <w:tc>
          <w:tcPr>
            <w:tcW w:w="1606" w:type="dxa"/>
            <w:gridSpan w:val="2"/>
            <w:vAlign w:val="center"/>
          </w:tcPr>
          <w:p>
            <w:pPr>
              <w:pStyle w:val="27"/>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布袋除尘器+15m高排气筒</w:t>
            </w:r>
          </w:p>
        </w:tc>
        <w:tc>
          <w:tcPr>
            <w:tcW w:w="2497" w:type="dxa"/>
            <w:vAlign w:val="center"/>
          </w:tcPr>
          <w:p>
            <w:pPr>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zh-CN" w:eastAsia="zh-CN"/>
              </w:rPr>
              <w:t>《大气污染物综合排放标准》（GB16297—1996）</w:t>
            </w:r>
            <w:r>
              <w:rPr>
                <w:rFonts w:hint="default" w:ascii="Times New Roman" w:hAnsi="Times New Roman" w:eastAsia="宋体" w:cs="Times New Roman"/>
                <w:color w:val="auto"/>
                <w:sz w:val="21"/>
                <w:szCs w:val="21"/>
                <w:lang w:val="en-US" w:eastAsia="zh-CN"/>
              </w:rPr>
              <w:t>二级排放限值</w:t>
            </w:r>
            <w:r>
              <w:rPr>
                <w:rFonts w:hint="default" w:ascii="Times New Roman" w:hAnsi="Times New Roman" w:eastAsia="宋体" w:cs="Times New Roman"/>
                <w:color w:val="auto"/>
                <w:sz w:val="21"/>
                <w:szCs w:val="21"/>
                <w:lang w:val="zh-CN"/>
              </w:rPr>
              <w:t>（</w:t>
            </w:r>
            <w:r>
              <w:rPr>
                <w:rFonts w:hint="default" w:ascii="Times New Roman" w:hAnsi="Times New Roman" w:eastAsia="宋体" w:cs="Times New Roman"/>
                <w:color w:val="auto"/>
                <w:sz w:val="21"/>
                <w:szCs w:val="21"/>
                <w:lang w:val="en-US" w:eastAsia="zh-CN"/>
              </w:rPr>
              <w:t>120mg/</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vertAlign w:val="baseli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143"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大气环境</w:t>
            </w:r>
          </w:p>
          <w:p>
            <w:pPr>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无组织</w:t>
            </w:r>
            <w:r>
              <w:rPr>
                <w:rFonts w:hint="default" w:ascii="Times New Roman" w:hAnsi="Times New Roman" w:cs="Times New Roman"/>
                <w:color w:val="auto"/>
                <w:sz w:val="24"/>
                <w:szCs w:val="24"/>
                <w:lang w:eastAsia="zh-CN"/>
              </w:rPr>
              <w:t>）</w:t>
            </w:r>
          </w:p>
        </w:tc>
        <w:tc>
          <w:tcPr>
            <w:tcW w:w="1260" w:type="dxa"/>
            <w:vAlign w:val="center"/>
          </w:tcPr>
          <w:p>
            <w:pPr>
              <w:widowControl w:val="0"/>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kern w:val="2"/>
                <w:sz w:val="24"/>
                <w:szCs w:val="24"/>
                <w:lang w:val="zh-CN" w:eastAsia="zh-CN" w:bidi="ar-SA"/>
              </w:rPr>
            </w:pPr>
            <w:r>
              <w:rPr>
                <w:rFonts w:hint="default" w:ascii="Times New Roman" w:hAnsi="Times New Roman" w:cs="Times New Roman"/>
                <w:color w:val="auto"/>
                <w:sz w:val="24"/>
                <w:szCs w:val="24"/>
                <w:lang w:val="en-US" w:eastAsia="zh-CN" w:bidi="ar-SA"/>
              </w:rPr>
              <w:t>颗粒物（上料）</w:t>
            </w:r>
          </w:p>
        </w:tc>
        <w:tc>
          <w:tcPr>
            <w:tcW w:w="1017" w:type="dxa"/>
            <w:vAlign w:val="center"/>
          </w:tcPr>
          <w:p>
            <w:pPr>
              <w:widowControl w:val="0"/>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kern w:val="2"/>
                <w:sz w:val="24"/>
                <w:szCs w:val="24"/>
                <w:lang w:val="zh-CN" w:eastAsia="zh-CN" w:bidi="ar-SA"/>
              </w:rPr>
            </w:pPr>
            <w:r>
              <w:rPr>
                <w:rFonts w:hint="default" w:ascii="Times New Roman" w:hAnsi="Times New Roman" w:eastAsia="宋体" w:cs="Times New Roman"/>
                <w:color w:val="auto"/>
                <w:sz w:val="24"/>
                <w:szCs w:val="24"/>
                <w:lang w:val="en-US" w:eastAsia="zh-CN" w:bidi="ar-SA"/>
              </w:rPr>
              <w:t>颗粒物</w:t>
            </w:r>
          </w:p>
        </w:tc>
        <w:tc>
          <w:tcPr>
            <w:tcW w:w="2883" w:type="dxa"/>
            <w:gridSpan w:val="3"/>
            <w:vAlign w:val="center"/>
          </w:tcPr>
          <w:p>
            <w:pPr>
              <w:widowControl w:val="0"/>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cs="Times New Roman"/>
                <w:color w:val="auto"/>
                <w:kern w:val="2"/>
                <w:sz w:val="24"/>
                <w:szCs w:val="24"/>
                <w:lang w:val="en-US" w:eastAsia="zh-CN" w:bidi="ar-SA"/>
              </w:rPr>
              <w:t>洒水抑尘</w:t>
            </w:r>
          </w:p>
        </w:tc>
        <w:tc>
          <w:tcPr>
            <w:tcW w:w="2497"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zh-CN" w:eastAsia="zh-CN"/>
              </w:rPr>
              <w:t>《大气污染物综合排放标准》（GB16297—1996）</w:t>
            </w:r>
            <w:r>
              <w:rPr>
                <w:rFonts w:hint="default" w:ascii="Times New Roman" w:hAnsi="Times New Roman" w:eastAsia="宋体" w:cs="Times New Roman"/>
                <w:color w:val="auto"/>
                <w:sz w:val="21"/>
                <w:szCs w:val="21"/>
                <w:lang w:val="en-US" w:eastAsia="zh-CN"/>
              </w:rPr>
              <w:t>周界外浓度最高点</w:t>
            </w:r>
            <w:r>
              <w:rPr>
                <w:rFonts w:hint="default" w:ascii="Times New Roman" w:hAnsi="Times New Roman" w:cs="Times New Roman"/>
                <w:color w:val="auto"/>
                <w:sz w:val="21"/>
                <w:szCs w:val="21"/>
                <w:lang w:val="en-US" w:eastAsia="zh-CN"/>
              </w:rPr>
              <w:t>限值</w:t>
            </w:r>
            <w:r>
              <w:rPr>
                <w:rFonts w:hint="default" w:ascii="Times New Roman" w:hAnsi="Times New Roman" w:eastAsia="宋体" w:cs="Times New Roman"/>
                <w:color w:val="auto"/>
                <w:sz w:val="21"/>
                <w:szCs w:val="21"/>
                <w:lang w:val="zh-CN"/>
              </w:rPr>
              <w:t>（</w:t>
            </w:r>
            <w:r>
              <w:rPr>
                <w:rFonts w:hint="default" w:ascii="Times New Roman" w:hAnsi="Times New Roman" w:cs="Times New Roman"/>
                <w:color w:val="auto"/>
                <w:sz w:val="21"/>
                <w:szCs w:val="21"/>
                <w:lang w:val="en-US" w:eastAsia="zh-CN"/>
              </w:rPr>
              <w:t>1</w:t>
            </w:r>
            <w:r>
              <w:rPr>
                <w:rFonts w:hint="default" w:ascii="Times New Roman" w:hAnsi="Times New Roman" w:eastAsia="宋体" w:cs="Times New Roman"/>
                <w:color w:val="auto"/>
                <w:sz w:val="21"/>
                <w:szCs w:val="21"/>
                <w:lang w:val="en-US" w:eastAsia="zh-CN"/>
              </w:rPr>
              <w:t>mg/</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vertAlign w:val="baseli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43"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24"/>
                <w:szCs w:val="24"/>
              </w:rPr>
            </w:pPr>
          </w:p>
        </w:tc>
        <w:tc>
          <w:tcPr>
            <w:tcW w:w="1260" w:type="dxa"/>
            <w:vAlign w:val="center"/>
          </w:tcPr>
          <w:p>
            <w:pPr>
              <w:widowControl w:val="0"/>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kern w:val="2"/>
                <w:sz w:val="24"/>
                <w:szCs w:val="24"/>
                <w:lang w:val="zh-CN" w:eastAsia="zh-CN" w:bidi="ar-SA"/>
              </w:rPr>
            </w:pPr>
            <w:r>
              <w:rPr>
                <w:rFonts w:hint="default" w:ascii="Times New Roman" w:hAnsi="Times New Roman" w:cs="Times New Roman"/>
                <w:color w:val="auto"/>
                <w:sz w:val="24"/>
                <w:szCs w:val="24"/>
                <w:lang w:val="en-US" w:eastAsia="zh-CN" w:bidi="ar-SA"/>
              </w:rPr>
              <w:t>颗粒物（切割打磨）</w:t>
            </w:r>
          </w:p>
        </w:tc>
        <w:tc>
          <w:tcPr>
            <w:tcW w:w="1017" w:type="dxa"/>
            <w:vAlign w:val="center"/>
          </w:tcPr>
          <w:p>
            <w:pPr>
              <w:widowControl w:val="0"/>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kern w:val="2"/>
                <w:sz w:val="24"/>
                <w:szCs w:val="24"/>
                <w:lang w:val="zh-CN" w:eastAsia="zh-CN" w:bidi="ar-SA"/>
              </w:rPr>
            </w:pPr>
            <w:r>
              <w:rPr>
                <w:rFonts w:hint="default" w:ascii="Times New Roman" w:hAnsi="Times New Roman" w:eastAsia="宋体" w:cs="Times New Roman"/>
                <w:color w:val="auto"/>
                <w:sz w:val="24"/>
                <w:szCs w:val="24"/>
                <w:lang w:val="en-US" w:eastAsia="zh-CN" w:bidi="ar-SA"/>
              </w:rPr>
              <w:t>颗粒物</w:t>
            </w:r>
          </w:p>
        </w:tc>
        <w:tc>
          <w:tcPr>
            <w:tcW w:w="2883" w:type="dxa"/>
            <w:gridSpan w:val="3"/>
            <w:vMerge w:val="restart"/>
            <w:vAlign w:val="center"/>
          </w:tcPr>
          <w:p>
            <w:pPr>
              <w:pStyle w:val="27"/>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4"/>
                <w:szCs w:val="24"/>
                <w:lang w:val="zh-CN" w:eastAsia="zh-CN" w:bidi="zh-CN"/>
              </w:rPr>
            </w:pPr>
            <w:r>
              <w:rPr>
                <w:rFonts w:hint="default" w:ascii="Times New Roman" w:hAnsi="Times New Roman" w:cs="Times New Roman"/>
                <w:color w:val="auto"/>
                <w:sz w:val="24"/>
                <w:szCs w:val="24"/>
                <w:lang w:val="en-US" w:eastAsia="zh-CN" w:bidi="ar-SA"/>
              </w:rPr>
              <w:t>封闭式作业，</w:t>
            </w:r>
            <w:r>
              <w:rPr>
                <w:rFonts w:hint="default" w:ascii="Times New Roman" w:hAnsi="Times New Roman" w:eastAsia="宋体" w:cs="Times New Roman"/>
                <w:color w:val="auto"/>
                <w:sz w:val="24"/>
                <w:szCs w:val="24"/>
                <w:lang w:val="en-US" w:eastAsia="zh-CN" w:bidi="ar-SA"/>
              </w:rPr>
              <w:t>减少无组织排放</w:t>
            </w:r>
          </w:p>
        </w:tc>
        <w:tc>
          <w:tcPr>
            <w:tcW w:w="2497"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43"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24"/>
                <w:szCs w:val="24"/>
              </w:rPr>
            </w:pPr>
          </w:p>
        </w:tc>
        <w:tc>
          <w:tcPr>
            <w:tcW w:w="1260" w:type="dxa"/>
            <w:vMerge w:val="restart"/>
            <w:vAlign w:val="center"/>
          </w:tcPr>
          <w:p>
            <w:pPr>
              <w:pStyle w:val="27"/>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4"/>
                <w:szCs w:val="24"/>
                <w:lang w:val="zh-CN" w:eastAsia="zh-CN" w:bidi="ar-SA"/>
              </w:rPr>
            </w:pPr>
            <w:r>
              <w:rPr>
                <w:rFonts w:hint="default" w:ascii="Times New Roman" w:hAnsi="Times New Roman" w:cs="Times New Roman"/>
                <w:color w:val="auto"/>
                <w:sz w:val="24"/>
                <w:szCs w:val="24"/>
                <w:lang w:val="en-US" w:eastAsia="zh-CN" w:bidi="ar-SA"/>
              </w:rPr>
              <w:t>VOCs</w:t>
            </w:r>
          </w:p>
        </w:tc>
        <w:tc>
          <w:tcPr>
            <w:tcW w:w="1017" w:type="dxa"/>
            <w:vMerge w:val="restart"/>
            <w:vAlign w:val="center"/>
          </w:tcPr>
          <w:p>
            <w:pPr>
              <w:widowControl w:val="0"/>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cs="Times New Roman"/>
                <w:color w:val="auto"/>
                <w:sz w:val="24"/>
                <w:szCs w:val="24"/>
                <w:lang w:val="en-US" w:eastAsia="zh-CN" w:bidi="ar-SA"/>
              </w:rPr>
            </w:pPr>
            <w:r>
              <w:rPr>
                <w:rFonts w:hint="default" w:ascii="Times New Roman" w:hAnsi="Times New Roman" w:cs="Times New Roman"/>
                <w:color w:val="auto"/>
                <w:sz w:val="24"/>
                <w:szCs w:val="24"/>
                <w:lang w:val="en-US" w:eastAsia="zh-CN" w:bidi="ar-SA"/>
              </w:rPr>
              <w:t>VOCs</w:t>
            </w:r>
          </w:p>
          <w:p>
            <w:pPr>
              <w:pStyle w:val="27"/>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4"/>
                <w:szCs w:val="24"/>
                <w:lang w:val="zh-CN" w:eastAsia="zh-CN" w:bidi="ar-SA"/>
              </w:rPr>
            </w:pPr>
            <w:r>
              <w:rPr>
                <w:rFonts w:hint="default" w:ascii="Times New Roman" w:hAnsi="Times New Roman" w:eastAsia="宋体" w:cs="Times New Roman"/>
                <w:color w:val="auto"/>
                <w:sz w:val="24"/>
                <w:szCs w:val="24"/>
              </w:rPr>
              <w:t>颗粒物</w:t>
            </w:r>
          </w:p>
        </w:tc>
        <w:tc>
          <w:tcPr>
            <w:tcW w:w="2883" w:type="dxa"/>
            <w:gridSpan w:val="3"/>
            <w:vMerge w:val="continue"/>
            <w:vAlign w:val="center"/>
          </w:tcPr>
          <w:p>
            <w:pPr>
              <w:pStyle w:val="27"/>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4"/>
                <w:szCs w:val="24"/>
                <w:lang w:val="zh-CN" w:eastAsia="zh-CN" w:bidi="zh-CN"/>
              </w:rPr>
            </w:pPr>
          </w:p>
        </w:tc>
        <w:tc>
          <w:tcPr>
            <w:tcW w:w="2497" w:type="dxa"/>
            <w:vAlign w:val="center"/>
          </w:tcPr>
          <w:p>
            <w:pPr>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zh-CN" w:eastAsia="zh-CN"/>
              </w:rPr>
              <w:t>《大气污染物综合排放标准》（GB16297—1996）</w:t>
            </w:r>
            <w:r>
              <w:rPr>
                <w:rFonts w:hint="default" w:ascii="Times New Roman" w:hAnsi="Times New Roman" w:eastAsia="宋体" w:cs="Times New Roman"/>
                <w:color w:val="auto"/>
                <w:sz w:val="21"/>
                <w:szCs w:val="21"/>
                <w:lang w:val="en-US" w:eastAsia="zh-CN"/>
              </w:rPr>
              <w:t>周界外浓度最高点</w:t>
            </w:r>
            <w:r>
              <w:rPr>
                <w:rFonts w:hint="default" w:ascii="Times New Roman" w:hAnsi="Times New Roman" w:cs="Times New Roman"/>
                <w:color w:val="auto"/>
                <w:sz w:val="21"/>
                <w:szCs w:val="21"/>
                <w:lang w:val="en-US" w:eastAsia="zh-CN"/>
              </w:rPr>
              <w:t>限值</w:t>
            </w:r>
            <w:r>
              <w:rPr>
                <w:rFonts w:hint="default" w:ascii="Times New Roman" w:hAnsi="Times New Roman" w:eastAsia="宋体" w:cs="Times New Roman"/>
                <w:color w:val="auto"/>
                <w:sz w:val="21"/>
                <w:szCs w:val="21"/>
                <w:lang w:val="zh-CN"/>
              </w:rPr>
              <w:t>（</w:t>
            </w:r>
            <w:r>
              <w:rPr>
                <w:rFonts w:hint="default" w:ascii="Times New Roman" w:hAnsi="Times New Roman" w:cs="Times New Roman"/>
                <w:color w:val="auto"/>
                <w:sz w:val="21"/>
                <w:szCs w:val="21"/>
                <w:lang w:val="en-US" w:eastAsia="zh-CN"/>
              </w:rPr>
              <w:t>4</w:t>
            </w:r>
            <w:r>
              <w:rPr>
                <w:rFonts w:hint="default" w:ascii="Times New Roman" w:hAnsi="Times New Roman" w:eastAsia="宋体" w:cs="Times New Roman"/>
                <w:color w:val="auto"/>
                <w:sz w:val="21"/>
                <w:szCs w:val="21"/>
                <w:lang w:val="en-US" w:eastAsia="zh-CN"/>
              </w:rPr>
              <w:t>mg/</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vertAlign w:val="baseli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43"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24"/>
                <w:szCs w:val="24"/>
              </w:rPr>
            </w:pPr>
          </w:p>
        </w:tc>
        <w:tc>
          <w:tcPr>
            <w:tcW w:w="1260" w:type="dxa"/>
            <w:vMerge w:val="continue"/>
            <w:vAlign w:val="center"/>
          </w:tcPr>
          <w:p>
            <w:pPr>
              <w:pStyle w:val="27"/>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4"/>
                <w:szCs w:val="24"/>
                <w:lang w:val="zh-CN" w:eastAsia="zh-CN" w:bidi="ar-SA"/>
              </w:rPr>
            </w:pPr>
          </w:p>
        </w:tc>
        <w:tc>
          <w:tcPr>
            <w:tcW w:w="1017" w:type="dxa"/>
            <w:vMerge w:val="continue"/>
            <w:vAlign w:val="center"/>
          </w:tcPr>
          <w:p>
            <w:pPr>
              <w:pStyle w:val="27"/>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4"/>
                <w:szCs w:val="24"/>
                <w:lang w:val="zh-CN" w:eastAsia="zh-CN" w:bidi="ar-SA"/>
              </w:rPr>
            </w:pPr>
          </w:p>
        </w:tc>
        <w:tc>
          <w:tcPr>
            <w:tcW w:w="2883" w:type="dxa"/>
            <w:gridSpan w:val="3"/>
            <w:vMerge w:val="continue"/>
            <w:vAlign w:val="center"/>
          </w:tcPr>
          <w:p>
            <w:pPr>
              <w:pStyle w:val="27"/>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4"/>
                <w:szCs w:val="24"/>
                <w:lang w:val="zh-CN" w:eastAsia="zh-CN" w:bidi="zh-CN"/>
              </w:rPr>
            </w:pPr>
          </w:p>
        </w:tc>
        <w:tc>
          <w:tcPr>
            <w:tcW w:w="2497" w:type="dxa"/>
            <w:vAlign w:val="center"/>
          </w:tcPr>
          <w:p>
            <w:pPr>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zh-CN" w:eastAsia="zh-CN" w:bidi="ar-SA"/>
              </w:rPr>
            </w:pPr>
            <w:r>
              <w:rPr>
                <w:rFonts w:hint="default" w:ascii="Times New Roman" w:hAnsi="Times New Roman" w:eastAsia="宋体" w:cs="Times New Roman"/>
                <w:color w:val="auto"/>
                <w:sz w:val="21"/>
                <w:szCs w:val="21"/>
                <w:lang w:val="zh-CN" w:eastAsia="zh-CN"/>
              </w:rPr>
              <w:t>《挥发性有机物无组织排放控制标准》（GB37822-2019）特别排放限值（6mg/</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lang w:val="zh-CN" w:eastAsia="zh-CN"/>
              </w:rPr>
              <w:t>监控点处1h平均浓度值，20mg/</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lang w:val="zh-CN" w:eastAsia="zh-CN"/>
              </w:rPr>
              <w:t>监控点处任意一次浓度值）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43" w:type="dxa"/>
            <w:vAlign w:val="center"/>
          </w:tcPr>
          <w:p>
            <w:pPr>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地表水环境</w:t>
            </w:r>
          </w:p>
        </w:tc>
        <w:tc>
          <w:tcPr>
            <w:tcW w:w="1260"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r>
              <w:rPr>
                <w:rFonts w:hint="default" w:ascii="Times New Roman" w:hAnsi="Times New Roman" w:eastAsia="宋体" w:cs="Times New Roman"/>
                <w:b w:val="0"/>
                <w:bCs/>
                <w:color w:val="auto"/>
                <w:sz w:val="24"/>
                <w:szCs w:val="24"/>
                <w:vertAlign w:val="baseline"/>
                <w:lang w:eastAsia="zh-CN"/>
              </w:rPr>
              <w:t>生活污水</w:t>
            </w:r>
          </w:p>
        </w:tc>
        <w:tc>
          <w:tcPr>
            <w:tcW w:w="1017"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r>
              <w:rPr>
                <w:rFonts w:hint="default" w:ascii="Times New Roman" w:hAnsi="Times New Roman" w:eastAsia="宋体" w:cs="Times New Roman"/>
                <w:b w:val="0"/>
                <w:bCs/>
                <w:color w:val="auto"/>
                <w:kern w:val="2"/>
                <w:sz w:val="24"/>
                <w:szCs w:val="24"/>
                <w:vertAlign w:val="baseline"/>
                <w:lang w:val="en-US" w:eastAsia="zh-CN" w:bidi="ar-SA"/>
              </w:rPr>
              <w:t>COD</w:t>
            </w:r>
            <w:r>
              <w:rPr>
                <w:rFonts w:hint="default" w:ascii="Times New Roman" w:hAnsi="Times New Roman" w:eastAsia="宋体" w:cs="Times New Roman"/>
                <w:b w:val="0"/>
                <w:bCs/>
                <w:color w:val="auto"/>
                <w:kern w:val="2"/>
                <w:sz w:val="24"/>
                <w:szCs w:val="24"/>
                <w:vertAlign w:val="subscript"/>
                <w:lang w:val="en-US" w:eastAsia="zh-CN" w:bidi="ar-SA"/>
              </w:rPr>
              <w:t>Cr</w:t>
            </w:r>
            <w:r>
              <w:rPr>
                <w:rFonts w:hint="default" w:ascii="Times New Roman" w:hAnsi="Times New Roman" w:eastAsia="宋体" w:cs="Times New Roman"/>
                <w:b w:val="0"/>
                <w:bCs/>
                <w:color w:val="auto"/>
                <w:kern w:val="2"/>
                <w:sz w:val="24"/>
                <w:szCs w:val="24"/>
                <w:vertAlign w:val="baseline"/>
                <w:lang w:val="en-US" w:eastAsia="zh-CN" w:bidi="ar-SA"/>
              </w:rPr>
              <w:t>、BOD</w:t>
            </w:r>
            <w:r>
              <w:rPr>
                <w:rFonts w:hint="default" w:ascii="Times New Roman" w:hAnsi="Times New Roman" w:eastAsia="宋体" w:cs="Times New Roman"/>
                <w:b w:val="0"/>
                <w:bCs/>
                <w:color w:val="auto"/>
                <w:kern w:val="2"/>
                <w:sz w:val="24"/>
                <w:szCs w:val="24"/>
                <w:vertAlign w:val="subscript"/>
                <w:lang w:val="en-US" w:eastAsia="zh-CN" w:bidi="ar-SA"/>
              </w:rPr>
              <w:t>5</w:t>
            </w:r>
            <w:r>
              <w:rPr>
                <w:rFonts w:hint="default" w:ascii="Times New Roman" w:hAnsi="Times New Roman" w:eastAsia="宋体" w:cs="Times New Roman"/>
                <w:b w:val="0"/>
                <w:bCs/>
                <w:color w:val="auto"/>
                <w:kern w:val="2"/>
                <w:sz w:val="24"/>
                <w:szCs w:val="24"/>
                <w:vertAlign w:val="baseline"/>
                <w:lang w:val="en-US" w:eastAsia="zh-CN" w:bidi="ar-SA"/>
              </w:rPr>
              <w:t>、SS、NH</w:t>
            </w:r>
            <w:r>
              <w:rPr>
                <w:rFonts w:hint="default" w:ascii="Times New Roman" w:hAnsi="Times New Roman" w:eastAsia="宋体" w:cs="Times New Roman"/>
                <w:b w:val="0"/>
                <w:bCs/>
                <w:color w:val="auto"/>
                <w:kern w:val="2"/>
                <w:sz w:val="24"/>
                <w:szCs w:val="24"/>
                <w:vertAlign w:val="subscript"/>
                <w:lang w:val="en-US" w:eastAsia="zh-CN" w:bidi="ar-SA"/>
              </w:rPr>
              <w:t>3</w:t>
            </w:r>
            <w:r>
              <w:rPr>
                <w:rFonts w:hint="default" w:ascii="Times New Roman" w:hAnsi="Times New Roman" w:eastAsia="宋体" w:cs="Times New Roman"/>
                <w:b w:val="0"/>
                <w:bCs/>
                <w:color w:val="auto"/>
                <w:kern w:val="2"/>
                <w:sz w:val="24"/>
                <w:szCs w:val="24"/>
                <w:vertAlign w:val="baseline"/>
                <w:lang w:val="en-US" w:eastAsia="zh-CN" w:bidi="ar-SA"/>
              </w:rPr>
              <w:t>-N</w:t>
            </w:r>
          </w:p>
        </w:tc>
        <w:tc>
          <w:tcPr>
            <w:tcW w:w="2883" w:type="dxa"/>
            <w:gridSpan w:val="3"/>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r>
              <w:rPr>
                <w:rFonts w:hint="default" w:ascii="Times New Roman" w:hAnsi="Times New Roman" w:cs="Times New Roman"/>
                <w:b w:val="0"/>
                <w:bCs/>
                <w:color w:val="auto"/>
                <w:kern w:val="2"/>
                <w:sz w:val="24"/>
                <w:szCs w:val="24"/>
                <w:vertAlign w:val="baseline"/>
                <w:lang w:val="en-US" w:eastAsia="zh-CN" w:bidi="ar-SA"/>
              </w:rPr>
              <w:t>园区污水管网</w:t>
            </w:r>
          </w:p>
        </w:tc>
        <w:tc>
          <w:tcPr>
            <w:tcW w:w="2497" w:type="dxa"/>
            <w:vAlign w:val="center"/>
          </w:tcPr>
          <w:p>
            <w:pPr>
              <w:pStyle w:val="27"/>
              <w:keepNext w:val="0"/>
              <w:keepLines w:val="0"/>
              <w:pageBreakBefore w:val="0"/>
              <w:kinsoku/>
              <w:wordWrap/>
              <w:overflowPunct/>
              <w:topLinePunct w:val="0"/>
              <w:autoSpaceDE/>
              <w:autoSpaceDN/>
              <w:bidi w:val="0"/>
              <w:spacing w:line="240" w:lineRule="auto"/>
              <w:ind w:left="0" w:leftChars="0" w:right="0" w:rightChars="0" w:firstLine="0"/>
              <w:jc w:val="center"/>
              <w:textAlignment w:val="auto"/>
              <w:rPr>
                <w:rFonts w:hint="default" w:ascii="Times New Roman" w:hAnsi="Times New Roman" w:eastAsia="宋体" w:cs="Times New Roman"/>
                <w:color w:val="auto"/>
                <w:kern w:val="2"/>
                <w:sz w:val="24"/>
                <w:szCs w:val="24"/>
                <w:lang w:val="zh-CN" w:eastAsia="zh-CN" w:bidi="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43" w:type="dxa"/>
            <w:vAlign w:val="center"/>
          </w:tcPr>
          <w:p>
            <w:pPr>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声环境</w:t>
            </w:r>
          </w:p>
        </w:tc>
        <w:tc>
          <w:tcPr>
            <w:tcW w:w="1260" w:type="dxa"/>
            <w:vAlign w:val="center"/>
          </w:tcPr>
          <w:p>
            <w:pPr>
              <w:pStyle w:val="27"/>
              <w:keepNext w:val="0"/>
              <w:keepLines w:val="0"/>
              <w:pageBreakBefore w:val="0"/>
              <w:kinsoku/>
              <w:wordWrap/>
              <w:overflowPunct/>
              <w:topLinePunct w:val="0"/>
              <w:autoSpaceDE/>
              <w:autoSpaceDN/>
              <w:bidi w:val="0"/>
              <w:spacing w:line="240" w:lineRule="auto"/>
              <w:ind w:left="0" w:leftChars="0" w:right="0" w:rightChars="0" w:firstLine="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设备运行噪声</w:t>
            </w:r>
          </w:p>
        </w:tc>
        <w:tc>
          <w:tcPr>
            <w:tcW w:w="1017" w:type="dxa"/>
            <w:vAlign w:val="center"/>
          </w:tcPr>
          <w:p>
            <w:pPr>
              <w:pStyle w:val="27"/>
              <w:keepNext w:val="0"/>
              <w:keepLines w:val="0"/>
              <w:pageBreakBefore w:val="0"/>
              <w:kinsoku/>
              <w:wordWrap/>
              <w:overflowPunct/>
              <w:topLinePunct w:val="0"/>
              <w:autoSpaceDE/>
              <w:autoSpaceDN/>
              <w:bidi w:val="0"/>
              <w:spacing w:line="240" w:lineRule="auto"/>
              <w:ind w:left="0" w:leftChars="0" w:right="0" w:rightChars="0" w:firstLine="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等效A声级</w:t>
            </w:r>
          </w:p>
        </w:tc>
        <w:tc>
          <w:tcPr>
            <w:tcW w:w="2883" w:type="dxa"/>
            <w:gridSpan w:val="3"/>
            <w:vAlign w:val="center"/>
          </w:tcPr>
          <w:p>
            <w:pPr>
              <w:pStyle w:val="27"/>
              <w:keepNext w:val="0"/>
              <w:keepLines w:val="0"/>
              <w:pageBreakBefore w:val="0"/>
              <w:kinsoku/>
              <w:wordWrap/>
              <w:overflowPunct/>
              <w:topLinePunct w:val="0"/>
              <w:autoSpaceDE/>
              <w:autoSpaceDN/>
              <w:bidi w:val="0"/>
              <w:spacing w:line="240" w:lineRule="auto"/>
              <w:ind w:left="0" w:leftChars="0" w:right="0" w:rightChars="0" w:firstLine="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基础减振厂房隔声</w:t>
            </w:r>
          </w:p>
        </w:tc>
        <w:tc>
          <w:tcPr>
            <w:tcW w:w="2497" w:type="dxa"/>
            <w:vAlign w:val="center"/>
          </w:tcPr>
          <w:p>
            <w:pPr>
              <w:pStyle w:val="27"/>
              <w:keepNext w:val="0"/>
              <w:keepLines w:val="0"/>
              <w:pageBreakBefore w:val="0"/>
              <w:kinsoku/>
              <w:wordWrap/>
              <w:overflowPunct/>
              <w:topLinePunct w:val="0"/>
              <w:autoSpaceDE/>
              <w:autoSpaceDN/>
              <w:bidi w:val="0"/>
              <w:spacing w:line="240" w:lineRule="auto"/>
              <w:ind w:left="0" w:right="0" w:firstLine="0"/>
              <w:jc w:val="center"/>
              <w:textAlignment w:val="auto"/>
              <w:rPr>
                <w:rFonts w:hint="default" w:ascii="Times New Roman" w:hAnsi="Times New Roman" w:eastAsia="宋体" w:cs="Times New Roman"/>
                <w:color w:val="auto"/>
                <w:kern w:val="2"/>
                <w:sz w:val="24"/>
                <w:szCs w:val="24"/>
                <w:lang w:val="zh-CN" w:eastAsia="zh-CN" w:bidi="zh-CN"/>
              </w:rPr>
            </w:pPr>
            <w:r>
              <w:rPr>
                <w:rFonts w:hint="default" w:ascii="Times New Roman" w:hAnsi="Times New Roman" w:eastAsia="宋体" w:cs="Times New Roman"/>
                <w:color w:val="auto"/>
                <w:sz w:val="24"/>
                <w:szCs w:val="24"/>
              </w:rPr>
              <w:t>《工业企业厂界环境噪声排放标准》（GB12348-2008）3类区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43" w:type="dxa"/>
            <w:vAlign w:val="center"/>
          </w:tcPr>
          <w:p>
            <w:pPr>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电磁辐射</w:t>
            </w:r>
          </w:p>
        </w:tc>
        <w:tc>
          <w:tcPr>
            <w:tcW w:w="1260" w:type="dxa"/>
            <w:vAlign w:val="center"/>
          </w:tcPr>
          <w:p>
            <w:pPr>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24"/>
                <w:szCs w:val="24"/>
              </w:rPr>
            </w:pPr>
          </w:p>
        </w:tc>
        <w:tc>
          <w:tcPr>
            <w:tcW w:w="1017" w:type="dxa"/>
            <w:vAlign w:val="center"/>
          </w:tcPr>
          <w:p>
            <w:pPr>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24"/>
                <w:szCs w:val="24"/>
              </w:rPr>
            </w:pPr>
          </w:p>
        </w:tc>
        <w:tc>
          <w:tcPr>
            <w:tcW w:w="2883" w:type="dxa"/>
            <w:gridSpan w:val="3"/>
            <w:vAlign w:val="center"/>
          </w:tcPr>
          <w:p>
            <w:pPr>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24"/>
                <w:szCs w:val="24"/>
              </w:rPr>
            </w:pPr>
          </w:p>
        </w:tc>
        <w:tc>
          <w:tcPr>
            <w:tcW w:w="2497" w:type="dxa"/>
            <w:vAlign w:val="center"/>
          </w:tcPr>
          <w:p>
            <w:pPr>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43"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固体废物</w:t>
            </w:r>
          </w:p>
        </w:tc>
        <w:tc>
          <w:tcPr>
            <w:tcW w:w="1260" w:type="dxa"/>
            <w:tcBorders>
              <w:right w:val="single" w:color="auto" w:sz="4" w:space="0"/>
            </w:tcBorders>
            <w:vAlign w:val="center"/>
          </w:tcPr>
          <w:p>
            <w:pPr>
              <w:widowControl w:val="0"/>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bidi="ar-SA"/>
              </w:rPr>
              <w:t>生活区</w:t>
            </w:r>
          </w:p>
        </w:tc>
        <w:tc>
          <w:tcPr>
            <w:tcW w:w="1017" w:type="dxa"/>
            <w:tcBorders>
              <w:left w:val="single" w:color="auto" w:sz="4" w:space="0"/>
              <w:right w:val="single" w:color="auto" w:sz="4" w:space="0"/>
            </w:tcBorders>
            <w:vAlign w:val="center"/>
          </w:tcPr>
          <w:p>
            <w:pPr>
              <w:widowControl w:val="0"/>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bidi="ar-SA"/>
              </w:rPr>
              <w:t>生活垃圾</w:t>
            </w:r>
          </w:p>
        </w:tc>
        <w:tc>
          <w:tcPr>
            <w:tcW w:w="2883" w:type="dxa"/>
            <w:gridSpan w:val="3"/>
            <w:tcBorders>
              <w:left w:val="single" w:color="auto" w:sz="4" w:space="0"/>
              <w:right w:val="single" w:color="auto" w:sz="4" w:space="0"/>
            </w:tcBorders>
            <w:vAlign w:val="center"/>
          </w:tcPr>
          <w:p>
            <w:pPr>
              <w:widowControl w:val="0"/>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bidi="ar-SA"/>
              </w:rPr>
              <w:t>集中收集，委托环卫部门清运</w:t>
            </w:r>
          </w:p>
        </w:tc>
        <w:tc>
          <w:tcPr>
            <w:tcW w:w="2497" w:type="dxa"/>
            <w:vMerge w:val="restart"/>
            <w:tcBorders>
              <w:left w:val="single" w:color="auto" w:sz="4" w:space="0"/>
              <w:right w:val="single" w:color="auto" w:sz="4" w:space="0"/>
            </w:tcBorders>
            <w:vAlign w:val="center"/>
          </w:tcPr>
          <w:p>
            <w:pPr>
              <w:widowControl w:val="0"/>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bidi="ar-SA"/>
              </w:rPr>
              <w:t>《一般工业固体废物贮存和填埋场污染控制标准》（GB18599-2020）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43"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24"/>
                <w:szCs w:val="24"/>
              </w:rPr>
            </w:pPr>
          </w:p>
        </w:tc>
        <w:tc>
          <w:tcPr>
            <w:tcW w:w="1260" w:type="dxa"/>
            <w:tcBorders>
              <w:right w:val="single" w:color="auto" w:sz="4" w:space="0"/>
            </w:tcBorders>
            <w:vAlign w:val="center"/>
          </w:tcPr>
          <w:p>
            <w:pPr>
              <w:widowControl w:val="0"/>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bidi="ar-SA"/>
              </w:rPr>
              <w:t>切割</w:t>
            </w:r>
          </w:p>
        </w:tc>
        <w:tc>
          <w:tcPr>
            <w:tcW w:w="1017" w:type="dxa"/>
            <w:tcBorders>
              <w:left w:val="single" w:color="auto" w:sz="4" w:space="0"/>
              <w:right w:val="single" w:color="auto" w:sz="4" w:space="0"/>
            </w:tcBorders>
            <w:vAlign w:val="center"/>
          </w:tcPr>
          <w:p>
            <w:pPr>
              <w:widowControl w:val="0"/>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bidi="ar-SA"/>
              </w:rPr>
              <w:t>边角料</w:t>
            </w:r>
          </w:p>
        </w:tc>
        <w:tc>
          <w:tcPr>
            <w:tcW w:w="2883" w:type="dxa"/>
            <w:gridSpan w:val="3"/>
            <w:vMerge w:val="restart"/>
            <w:tcBorders>
              <w:left w:val="single" w:color="auto" w:sz="4" w:space="0"/>
              <w:right w:val="single" w:color="auto" w:sz="4" w:space="0"/>
            </w:tcBorders>
            <w:vAlign w:val="center"/>
          </w:tcPr>
          <w:p>
            <w:pPr>
              <w:widowControl w:val="0"/>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bidi="ar-SA"/>
              </w:rPr>
              <w:t>回用于生产</w:t>
            </w:r>
          </w:p>
        </w:tc>
        <w:tc>
          <w:tcPr>
            <w:tcW w:w="2497" w:type="dxa"/>
            <w:vMerge w:val="continue"/>
            <w:tcBorders>
              <w:left w:val="single" w:color="auto" w:sz="4" w:space="0"/>
              <w:right w:val="single" w:color="auto" w:sz="4" w:space="0"/>
            </w:tcBorders>
            <w:vAlign w:val="center"/>
          </w:tcPr>
          <w:p>
            <w:pPr>
              <w:widowControl w:val="0"/>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43"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24"/>
                <w:szCs w:val="24"/>
              </w:rPr>
            </w:pPr>
          </w:p>
        </w:tc>
        <w:tc>
          <w:tcPr>
            <w:tcW w:w="1260" w:type="dxa"/>
            <w:tcBorders>
              <w:right w:val="single" w:color="auto" w:sz="4" w:space="0"/>
            </w:tcBorders>
            <w:vAlign w:val="center"/>
          </w:tcPr>
          <w:p>
            <w:pPr>
              <w:widowControl w:val="0"/>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bidi="ar-SA"/>
              </w:rPr>
              <w:t>废气治理</w:t>
            </w:r>
          </w:p>
        </w:tc>
        <w:tc>
          <w:tcPr>
            <w:tcW w:w="1017" w:type="dxa"/>
            <w:tcBorders>
              <w:left w:val="single" w:color="auto" w:sz="4" w:space="0"/>
              <w:right w:val="single" w:color="auto" w:sz="4" w:space="0"/>
            </w:tcBorders>
            <w:vAlign w:val="center"/>
          </w:tcPr>
          <w:p>
            <w:pPr>
              <w:widowControl w:val="0"/>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bidi="ar-SA"/>
              </w:rPr>
              <w:t>除尘灰</w:t>
            </w:r>
          </w:p>
        </w:tc>
        <w:tc>
          <w:tcPr>
            <w:tcW w:w="2883" w:type="dxa"/>
            <w:gridSpan w:val="3"/>
            <w:vMerge w:val="continue"/>
            <w:tcBorders>
              <w:left w:val="single" w:color="auto" w:sz="4" w:space="0"/>
              <w:right w:val="single" w:color="auto" w:sz="4" w:space="0"/>
            </w:tcBorders>
            <w:vAlign w:val="center"/>
          </w:tcPr>
          <w:p>
            <w:pPr>
              <w:widowControl w:val="0"/>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4"/>
                <w:szCs w:val="24"/>
              </w:rPr>
            </w:pPr>
          </w:p>
        </w:tc>
        <w:tc>
          <w:tcPr>
            <w:tcW w:w="2497" w:type="dxa"/>
            <w:vMerge w:val="continue"/>
            <w:tcBorders>
              <w:left w:val="single" w:color="auto" w:sz="4" w:space="0"/>
              <w:right w:val="single" w:color="auto" w:sz="4" w:space="0"/>
            </w:tcBorders>
            <w:vAlign w:val="center"/>
          </w:tcPr>
          <w:p>
            <w:pPr>
              <w:widowControl w:val="0"/>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43"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24"/>
                <w:szCs w:val="24"/>
              </w:rPr>
            </w:pPr>
          </w:p>
        </w:tc>
        <w:tc>
          <w:tcPr>
            <w:tcW w:w="1260" w:type="dxa"/>
            <w:tcBorders>
              <w:right w:val="single" w:color="auto" w:sz="4" w:space="0"/>
            </w:tcBorders>
            <w:vAlign w:val="center"/>
          </w:tcPr>
          <w:p>
            <w:pPr>
              <w:widowControl w:val="0"/>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bidi="ar-SA"/>
              </w:rPr>
              <w:t>废机油</w:t>
            </w:r>
          </w:p>
        </w:tc>
        <w:tc>
          <w:tcPr>
            <w:tcW w:w="1017" w:type="dxa"/>
            <w:vMerge w:val="restart"/>
            <w:tcBorders>
              <w:left w:val="single" w:color="auto" w:sz="4" w:space="0"/>
              <w:right w:val="single" w:color="auto" w:sz="4" w:space="0"/>
            </w:tcBorders>
            <w:vAlign w:val="center"/>
          </w:tcPr>
          <w:p>
            <w:pPr>
              <w:widowControl w:val="0"/>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bidi="ar-SA"/>
              </w:rPr>
              <w:t>危险废物</w:t>
            </w:r>
          </w:p>
        </w:tc>
        <w:tc>
          <w:tcPr>
            <w:tcW w:w="2883" w:type="dxa"/>
            <w:gridSpan w:val="3"/>
            <w:vMerge w:val="restart"/>
            <w:tcBorders>
              <w:left w:val="single" w:color="auto" w:sz="4" w:space="0"/>
              <w:right w:val="single" w:color="auto" w:sz="4" w:space="0"/>
            </w:tcBorders>
            <w:vAlign w:val="center"/>
          </w:tcPr>
          <w:p>
            <w:pPr>
              <w:widowControl w:val="0"/>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bidi="ar-SA"/>
              </w:rPr>
              <w:t>暂存危险废物暂存间，委托有资质单位定期处置</w:t>
            </w:r>
          </w:p>
        </w:tc>
        <w:tc>
          <w:tcPr>
            <w:tcW w:w="2497" w:type="dxa"/>
            <w:vMerge w:val="restart"/>
            <w:tcBorders>
              <w:left w:val="single" w:color="auto" w:sz="4" w:space="0"/>
              <w:right w:val="single" w:color="auto" w:sz="4" w:space="0"/>
            </w:tcBorders>
            <w:vAlign w:val="center"/>
          </w:tcPr>
          <w:p>
            <w:pPr>
              <w:widowControl w:val="0"/>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bidi="ar-SA"/>
              </w:rPr>
              <w:t>《危险废物贮存污染控制标准》（GB18597-2001）及其2013修改单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43"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24"/>
                <w:szCs w:val="24"/>
              </w:rPr>
            </w:pPr>
          </w:p>
        </w:tc>
        <w:tc>
          <w:tcPr>
            <w:tcW w:w="1260" w:type="dxa"/>
            <w:tcBorders>
              <w:right w:val="single" w:color="auto" w:sz="4" w:space="0"/>
            </w:tcBorders>
            <w:vAlign w:val="center"/>
          </w:tcPr>
          <w:p>
            <w:pPr>
              <w:widowControl w:val="0"/>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bidi="ar-SA"/>
              </w:rPr>
              <w:t>废活性炭</w:t>
            </w:r>
          </w:p>
        </w:tc>
        <w:tc>
          <w:tcPr>
            <w:tcW w:w="1017" w:type="dxa"/>
            <w:vMerge w:val="continue"/>
            <w:tcBorders>
              <w:left w:val="single" w:color="auto" w:sz="4" w:space="0"/>
              <w:right w:val="single" w:color="auto" w:sz="4" w:space="0"/>
            </w:tcBorders>
            <w:vAlign w:val="center"/>
          </w:tcPr>
          <w:p>
            <w:pPr>
              <w:widowControl w:val="0"/>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4"/>
                <w:szCs w:val="24"/>
              </w:rPr>
            </w:pPr>
          </w:p>
        </w:tc>
        <w:tc>
          <w:tcPr>
            <w:tcW w:w="2883" w:type="dxa"/>
            <w:gridSpan w:val="3"/>
            <w:vMerge w:val="continue"/>
            <w:tcBorders>
              <w:left w:val="single" w:color="auto" w:sz="4" w:space="0"/>
              <w:right w:val="single" w:color="auto" w:sz="4" w:space="0"/>
            </w:tcBorders>
            <w:vAlign w:val="center"/>
          </w:tcPr>
          <w:p>
            <w:pPr>
              <w:widowControl w:val="0"/>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4"/>
                <w:szCs w:val="24"/>
              </w:rPr>
            </w:pPr>
          </w:p>
        </w:tc>
        <w:tc>
          <w:tcPr>
            <w:tcW w:w="2497" w:type="dxa"/>
            <w:vMerge w:val="continue"/>
            <w:tcBorders>
              <w:left w:val="single" w:color="auto" w:sz="4" w:space="0"/>
              <w:right w:val="single" w:color="auto" w:sz="4" w:space="0"/>
            </w:tcBorders>
            <w:vAlign w:val="center"/>
          </w:tcPr>
          <w:p>
            <w:pPr>
              <w:widowControl w:val="0"/>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143" w:type="dxa"/>
            <w:vAlign w:val="center"/>
          </w:tcPr>
          <w:p>
            <w:pPr>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土壤及地下水污染防治措施</w:t>
            </w:r>
          </w:p>
        </w:tc>
        <w:tc>
          <w:tcPr>
            <w:tcW w:w="7657" w:type="dxa"/>
            <w:gridSpan w:val="6"/>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right="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1、源头控制措施①项目应根据国家现行相关规范加强环境管理，采取防止和降低污染物跑、冒、滴、漏的措施。正常生产过程中应加强巡检及时处理污染物跑、冒、滴、漏，同时应加强对防渗工程的检查，若发现防渗密封材料老化或损坏，应及时维修更换；②对工艺、设备、废水处理设施等构筑物采取控制措施，防止污染物的跑、冒、滴、漏，将污染物泄漏的环境风险事故降到最低限度。③加强管理，设备维修保养时应注意防止废润滑油滴漏。</w:t>
            </w:r>
          </w:p>
          <w:p>
            <w:pPr>
              <w:keepNext w:val="0"/>
              <w:keepLines w:val="0"/>
              <w:pageBreakBefore w:val="0"/>
              <w:widowControl/>
              <w:suppressLineNumbers w:val="0"/>
              <w:kinsoku/>
              <w:wordWrap/>
              <w:overflowPunct/>
              <w:topLinePunct w:val="0"/>
              <w:autoSpaceDE/>
              <w:autoSpaceDN/>
              <w:bidi w:val="0"/>
              <w:adjustRightInd/>
              <w:snapToGrid/>
              <w:spacing w:line="240" w:lineRule="auto"/>
              <w:ind w:right="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2、分区防渗控制措施</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厂区可能泄漏污染物的污染区地面进行防渗处理，并及时地将泄漏/渗漏的污染物收集起来进行处理，有效防治洒落地面的污染物渗入地下。根据本工程的特点，将厂区不同的区域划分为重点污染防治区和一般污染防治区。</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重点防渗区：危废暂存间、蘸漆区为本项目地下水重点污染区域。危废暂存间按照《危险废物贮存污染控制标准》（GB18597-2001）（2013年修订）要求，防渗区采用“防渗混凝土+2mm厚的HDPE膜防渗或其他等效防渗材料，满足渗透系数K≤1.0×10-10cm/s”。危废暂存间、蘸漆区按照重点污染区域按照《环境影响评价技术导则地下水环境》（HJ610-2016）分区防渗要求，地面采用防渗混凝土+HDPE防水卷材，围堰采用防腐、防渗材料；蘸漆池采用2.0mmHDPE防水卷材和聚合物砂浆防渗，表层刷涂沥青。确保等效粘土防渗层渗透系数Mb≥6.0m，K≤1×10-7cm/s。</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一般防渗区：生产车间为一般防渗区，地面均采取水泥硬化。确保等效粘土防渗层渗透系数Mb≥1.5m，K≤1×10-7cm/s</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简单防渗区：办公室为简单防渗区域，采取一般硬化地面。</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同时，项目建设符合《工业建筑防腐蚀设计规范》（GB50046-2008）等有关要求，其它采取的防渗漏措施主要有：</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（1）选用优质设备和管件，并加强日常管理和维修维护工作，防止和减少跑、冒、滴、漏现象的发生。</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480" w:firstLineChars="200"/>
              <w:jc w:val="left"/>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kern w:val="0"/>
                <w:sz w:val="24"/>
                <w:szCs w:val="24"/>
                <w:lang w:val="en-US" w:eastAsia="zh-CN" w:bidi="ar"/>
              </w:rPr>
              <w:t>（2）在厂区设置雨水、排水系统并做好相应的防渗措施。同时在厂区内严格管理，禁止进行分散的地面漫流冲洗。采取上述措施后，可有效避免对土壤、地下水造成污染。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43" w:type="dxa"/>
            <w:vAlign w:val="center"/>
          </w:tcPr>
          <w:p>
            <w:pPr>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生态保护措施</w:t>
            </w:r>
          </w:p>
        </w:tc>
        <w:tc>
          <w:tcPr>
            <w:tcW w:w="7657" w:type="dxa"/>
            <w:gridSpan w:val="6"/>
            <w:vAlign w:val="center"/>
          </w:tcPr>
          <w:p>
            <w:pPr>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3" w:type="dxa"/>
            <w:vAlign w:val="center"/>
          </w:tcPr>
          <w:p>
            <w:pPr>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pacing w:val="-8"/>
                <w:sz w:val="24"/>
                <w:szCs w:val="24"/>
              </w:rPr>
            </w:pPr>
            <w:r>
              <w:rPr>
                <w:rFonts w:hint="default" w:ascii="Times New Roman" w:hAnsi="Times New Roman" w:eastAsia="宋体" w:cs="Times New Roman"/>
                <w:color w:val="auto"/>
                <w:spacing w:val="-8"/>
                <w:sz w:val="24"/>
                <w:szCs w:val="24"/>
              </w:rPr>
              <w:t>环境风险防范措施</w:t>
            </w:r>
          </w:p>
        </w:tc>
        <w:tc>
          <w:tcPr>
            <w:tcW w:w="7657" w:type="dxa"/>
            <w:gridSpan w:val="6"/>
            <w:vAlign w:val="center"/>
          </w:tcPr>
          <w:p>
            <w:pPr>
              <w:keepNext w:val="0"/>
              <w:keepLines w:val="0"/>
              <w:pageBreakBefore w:val="0"/>
              <w:widowControl/>
              <w:suppressLineNumbers w:val="0"/>
              <w:kinsoku/>
              <w:wordWrap/>
              <w:overflowPunct/>
              <w:topLinePunct w:val="0"/>
              <w:autoSpaceDE/>
              <w:autoSpaceDN/>
              <w:bidi w:val="0"/>
              <w:spacing w:line="240" w:lineRule="auto"/>
              <w:ind w:left="0" w:right="0" w:firstLine="0"/>
              <w:jc w:val="center"/>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kern w:val="0"/>
                <w:sz w:val="24"/>
                <w:szCs w:val="24"/>
                <w:lang w:val="en-US" w:eastAsia="zh-CN" w:bidi="ar"/>
              </w:rPr>
              <w:t>做好厂区分区防渗处理、厂区地面硬化、生产工艺过程风险防范措施、泄漏风险防范措施、安管理措施。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1143" w:type="dxa"/>
            <w:vAlign w:val="center"/>
          </w:tcPr>
          <w:p>
            <w:pPr>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pacing w:val="-8"/>
                <w:sz w:val="24"/>
                <w:szCs w:val="24"/>
              </w:rPr>
            </w:pPr>
            <w:r>
              <w:rPr>
                <w:rFonts w:hint="default" w:ascii="Times New Roman" w:hAnsi="Times New Roman" w:eastAsia="宋体" w:cs="Times New Roman"/>
                <w:color w:val="auto"/>
                <w:spacing w:val="-8"/>
                <w:sz w:val="24"/>
                <w:szCs w:val="24"/>
              </w:rPr>
              <w:t>其他环境管理要求</w:t>
            </w:r>
          </w:p>
        </w:tc>
        <w:tc>
          <w:tcPr>
            <w:tcW w:w="7657" w:type="dxa"/>
            <w:gridSpan w:val="6"/>
            <w:vAlign w:val="center"/>
          </w:tcPr>
          <w:p>
            <w:pPr>
              <w:pStyle w:val="14"/>
              <w:keepNext w:val="0"/>
              <w:keepLines w:val="0"/>
              <w:pageBreakBefore w:val="0"/>
              <w:kinsoku/>
              <w:wordWrap/>
              <w:overflowPunct/>
              <w:topLinePunct w:val="0"/>
              <w:autoSpaceDE/>
              <w:autoSpaceDN/>
              <w:bidi w:val="0"/>
              <w:spacing w:line="360" w:lineRule="auto"/>
              <w:textAlignment w:val="auto"/>
              <w:rPr>
                <w:rFonts w:hint="default" w:ascii="Times New Roman" w:hAnsi="Times New Roman" w:eastAsia="宋体" w:cs="Times New Roman"/>
                <w:color w:val="auto"/>
                <w:sz w:val="24"/>
                <w:szCs w:val="24"/>
                <w:lang w:val="en-US"/>
              </w:rPr>
            </w:pPr>
            <w:r>
              <w:rPr>
                <w:rFonts w:hint="default" w:ascii="Times New Roman" w:hAnsi="Times New Roman" w:cs="Times New Roman"/>
                <w:color w:val="auto"/>
                <w:sz w:val="24"/>
                <w:szCs w:val="24"/>
                <w:lang w:val="en-US" w:eastAsia="zh-CN"/>
              </w:rPr>
              <w:t>加强管理，项目建成投入运营后，企业应尽快组织竣工环保验收；项目正式运营后必须按照当地环境保护行政主管部门的要求，委托第三方社会化环境监测机构对企业排污状况按照监测计划进行环境监测。</w:t>
            </w:r>
          </w:p>
        </w:tc>
      </w:tr>
    </w:tbl>
    <w:p>
      <w:pPr>
        <w:pStyle w:val="15"/>
        <w:jc w:val="center"/>
        <w:outlineLvl w:val="0"/>
        <w:rPr>
          <w:rFonts w:ascii="黑体" w:hAnsi="黑体" w:eastAsia="黑体"/>
          <w:snapToGrid w:val="0"/>
          <w:color w:val="auto"/>
          <w:sz w:val="30"/>
          <w:szCs w:val="30"/>
        </w:rPr>
      </w:pPr>
      <w:r>
        <w:rPr>
          <w:snapToGrid w:val="0"/>
          <w:color w:val="auto"/>
        </w:rPr>
        <w:br w:type="page"/>
      </w:r>
      <w:r>
        <w:rPr>
          <w:rFonts w:hint="eastAsia" w:ascii="黑体" w:hAnsi="黑体" w:eastAsia="黑体"/>
          <w:snapToGrid w:val="0"/>
          <w:color w:val="auto"/>
          <w:sz w:val="30"/>
          <w:szCs w:val="30"/>
        </w:rPr>
        <w:t>六、结论</w:t>
      </w:r>
    </w:p>
    <w:tbl>
      <w:tblPr>
        <w:tblStyle w:val="18"/>
        <w:tblW w:w="886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vAlign w:val="top"/>
          </w:tcPr>
          <w:p>
            <w:pPr>
              <w:pStyle w:val="8"/>
              <w:spacing w:line="364" w:lineRule="auto"/>
              <w:ind w:left="97" w:right="96" w:firstLine="480"/>
              <w:jc w:val="left"/>
              <w:rPr>
                <w:rFonts w:ascii="宋体" w:cs="宋体"/>
                <w:color w:val="auto"/>
                <w:sz w:val="24"/>
              </w:rPr>
            </w:pPr>
            <w:r>
              <w:rPr>
                <w:color w:val="auto"/>
              </w:rPr>
              <w:t>综上所述，建设项目符合国家产业政策，选址合理，符合该区域的整体规划。建设单位应严格落实环境影响报告表提出的环保对策及措施，排放污染物能得到合理处置，工程对区域环境空气，水环境，声环境均不会产生明显的影响，对区域环境质量影响较小，从环保角度考虑，本项目建设是可行的。</w:t>
            </w:r>
          </w:p>
        </w:tc>
      </w:tr>
    </w:tbl>
    <w:p>
      <w:pPr>
        <w:rPr>
          <w:rFonts w:ascii="宋体"/>
          <w:color w:val="auto"/>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15"/>
        <w:adjustRightInd w:val="0"/>
        <w:snapToGrid w:val="0"/>
        <w:spacing w:before="0" w:beforeAutospacing="0" w:after="0" w:afterAutospacing="0" w:line="648" w:lineRule="auto"/>
        <w:outlineLvl w:val="0"/>
        <w:rPr>
          <w:rFonts w:ascii="黑体" w:hAnsi="黑体" w:eastAsia="黑体"/>
          <w:snapToGrid w:val="0"/>
          <w:color w:val="auto"/>
          <w:sz w:val="32"/>
          <w:szCs w:val="32"/>
        </w:rPr>
      </w:pPr>
      <w:r>
        <w:rPr>
          <w:rFonts w:hint="eastAsia" w:ascii="黑体" w:hAnsi="黑体" w:eastAsia="黑体"/>
          <w:snapToGrid w:val="0"/>
          <w:color w:val="auto"/>
          <w:sz w:val="32"/>
          <w:szCs w:val="32"/>
        </w:rPr>
        <w:t>附表</w:t>
      </w:r>
    </w:p>
    <w:p>
      <w:pPr>
        <w:pStyle w:val="15"/>
        <w:adjustRightInd w:val="0"/>
        <w:snapToGrid w:val="0"/>
        <w:spacing w:before="0" w:beforeAutospacing="0" w:after="0" w:afterAutospacing="0" w:line="552" w:lineRule="auto"/>
        <w:jc w:val="center"/>
        <w:outlineLvl w:val="0"/>
        <w:rPr>
          <w:rFonts w:hint="eastAsia" w:ascii="方正小标宋_GBK" w:hAnsi="黑体" w:eastAsia="方正小标宋_GBK"/>
          <w:snapToGrid w:val="0"/>
          <w:color w:val="auto"/>
          <w:sz w:val="38"/>
          <w:szCs w:val="38"/>
        </w:rPr>
      </w:pPr>
      <w:r>
        <w:rPr>
          <w:rFonts w:hint="eastAsia" w:ascii="方正小标宋_GBK" w:hAnsi="黑体" w:eastAsia="方正小标宋_GBK"/>
          <w:snapToGrid w:val="0"/>
          <w:color w:val="auto"/>
          <w:sz w:val="38"/>
          <w:szCs w:val="38"/>
        </w:rPr>
        <w:t>建设项目污染物排放量汇总表</w:t>
      </w:r>
    </w:p>
    <w:tbl>
      <w:tblPr>
        <w:tblStyle w:val="18"/>
        <w:tblW w:w="499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294"/>
        <w:gridCol w:w="1767"/>
        <w:gridCol w:w="1227"/>
        <w:gridCol w:w="1765"/>
        <w:gridCol w:w="1645"/>
        <w:gridCol w:w="1540"/>
        <w:gridCol w:w="1908"/>
        <w:gridCol w:w="120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1" w:type="pct"/>
            <w:tcBorders>
              <w:tl2br w:val="single" w:color="auto" w:sz="4" w:space="0"/>
            </w:tcBorders>
            <w:noWrap w:val="0"/>
            <w:tcMar>
              <w:left w:w="28" w:type="dxa"/>
              <w:right w:w="28" w:type="dxa"/>
            </w:tcMar>
            <w:vAlign w:val="center"/>
          </w:tcPr>
          <w:p>
            <w:pPr>
              <w:pStyle w:val="26"/>
              <w:keepNext w:val="0"/>
              <w:keepLines w:val="0"/>
              <w:pageBreakBefore w:val="0"/>
              <w:kinsoku/>
              <w:wordWrap/>
              <w:overflowPunct/>
              <w:topLinePunct w:val="0"/>
              <w:autoSpaceDE/>
              <w:autoSpaceDN/>
              <w:bidi w:val="0"/>
              <w:spacing w:beforeLines="0" w:afterLines="0" w:line="240" w:lineRule="auto"/>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项目</w:t>
            </w:r>
          </w:p>
          <w:p>
            <w:pPr>
              <w:pStyle w:val="26"/>
              <w:keepNext w:val="0"/>
              <w:keepLines w:val="0"/>
              <w:pageBreakBefore w:val="0"/>
              <w:kinsoku/>
              <w:wordWrap/>
              <w:overflowPunct/>
              <w:topLinePunct w:val="0"/>
              <w:autoSpaceDE/>
              <w:autoSpaceDN/>
              <w:bidi w:val="0"/>
              <w:spacing w:beforeLines="0" w:afterLines="0" w:line="240" w:lineRule="auto"/>
              <w:jc w:val="both"/>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分类</w:t>
            </w:r>
          </w:p>
        </w:tc>
        <w:tc>
          <w:tcPr>
            <w:tcW w:w="479" w:type="pct"/>
            <w:noWrap w:val="0"/>
            <w:tcMar>
              <w:left w:w="28" w:type="dxa"/>
              <w:right w:w="28" w:type="dxa"/>
            </w:tcMar>
            <w:vAlign w:val="center"/>
          </w:tcPr>
          <w:p>
            <w:pPr>
              <w:pStyle w:val="26"/>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污染物名称</w:t>
            </w:r>
          </w:p>
        </w:tc>
        <w:tc>
          <w:tcPr>
            <w:tcW w:w="655" w:type="pct"/>
            <w:noWrap w:val="0"/>
            <w:tcMar>
              <w:left w:w="28" w:type="dxa"/>
              <w:right w:w="28" w:type="dxa"/>
            </w:tcMar>
            <w:vAlign w:val="center"/>
          </w:tcPr>
          <w:p>
            <w:pPr>
              <w:pStyle w:val="26"/>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现有工程排放量</w:t>
            </w:r>
          </w:p>
          <w:p>
            <w:pPr>
              <w:pStyle w:val="26"/>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（固体废物产生量）</w:t>
            </w:r>
            <w:r>
              <w:rPr>
                <w:rFonts w:hint="default" w:ascii="Times New Roman" w:hAnsi="Times New Roman" w:eastAsia="黑体" w:cs="Times New Roman"/>
                <w:snapToGrid w:val="0"/>
                <w:color w:val="auto"/>
                <w:spacing w:val="-6"/>
                <w:kern w:val="21"/>
                <w:sz w:val="21"/>
                <w:szCs w:val="21"/>
              </w:rPr>
              <w:fldChar w:fldCharType="begin"/>
            </w:r>
            <w:r>
              <w:rPr>
                <w:rFonts w:hint="default" w:ascii="Times New Roman" w:hAnsi="Times New Roman" w:eastAsia="黑体" w:cs="Times New Roman"/>
                <w:snapToGrid w:val="0"/>
                <w:color w:val="auto"/>
                <w:spacing w:val="-6"/>
                <w:kern w:val="21"/>
                <w:sz w:val="21"/>
                <w:szCs w:val="21"/>
              </w:rPr>
              <w:instrText xml:space="preserve"> = 1 \* GB3 \* MERGEFORMAT </w:instrText>
            </w:r>
            <w:r>
              <w:rPr>
                <w:rFonts w:hint="default" w:ascii="Times New Roman" w:hAnsi="Times New Roman" w:eastAsia="黑体" w:cs="Times New Roman"/>
                <w:snapToGrid w:val="0"/>
                <w:color w:val="auto"/>
                <w:spacing w:val="-6"/>
                <w:kern w:val="21"/>
                <w:sz w:val="21"/>
                <w:szCs w:val="21"/>
              </w:rPr>
              <w:fldChar w:fldCharType="separate"/>
            </w:r>
            <w:r>
              <w:rPr>
                <w:rFonts w:hint="default" w:ascii="Times New Roman" w:hAnsi="Times New Roman" w:eastAsia="黑体" w:cs="Times New Roman"/>
                <w:color w:val="auto"/>
                <w:kern w:val="2"/>
                <w:sz w:val="21"/>
                <w:szCs w:val="21"/>
              </w:rPr>
              <w:t>①</w:t>
            </w:r>
            <w:r>
              <w:rPr>
                <w:rFonts w:hint="default" w:ascii="Times New Roman" w:hAnsi="Times New Roman" w:eastAsia="黑体" w:cs="Times New Roman"/>
                <w:snapToGrid w:val="0"/>
                <w:color w:val="auto"/>
                <w:spacing w:val="-6"/>
                <w:kern w:val="21"/>
                <w:sz w:val="21"/>
                <w:szCs w:val="21"/>
              </w:rPr>
              <w:fldChar w:fldCharType="end"/>
            </w:r>
          </w:p>
        </w:tc>
        <w:tc>
          <w:tcPr>
            <w:tcW w:w="455" w:type="pct"/>
            <w:noWrap w:val="0"/>
            <w:tcMar>
              <w:left w:w="28" w:type="dxa"/>
              <w:right w:w="28" w:type="dxa"/>
            </w:tcMar>
            <w:vAlign w:val="center"/>
          </w:tcPr>
          <w:p>
            <w:pPr>
              <w:pStyle w:val="26"/>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现有工程许可排放量</w:t>
            </w:r>
            <w:r>
              <w:rPr>
                <w:rFonts w:hint="default" w:ascii="Times New Roman" w:hAnsi="Times New Roman" w:eastAsia="黑体" w:cs="Times New Roman"/>
                <w:snapToGrid w:val="0"/>
                <w:color w:val="auto"/>
                <w:spacing w:val="-6"/>
                <w:kern w:val="21"/>
                <w:sz w:val="21"/>
                <w:szCs w:val="21"/>
              </w:rPr>
              <w:fldChar w:fldCharType="begin"/>
            </w:r>
            <w:r>
              <w:rPr>
                <w:rFonts w:hint="default" w:ascii="Times New Roman" w:hAnsi="Times New Roman" w:eastAsia="黑体" w:cs="Times New Roman"/>
                <w:snapToGrid w:val="0"/>
                <w:color w:val="auto"/>
                <w:spacing w:val="-6"/>
                <w:kern w:val="21"/>
                <w:sz w:val="21"/>
                <w:szCs w:val="21"/>
              </w:rPr>
              <w:instrText xml:space="preserve"> = 2 \* GB3 \* MERGEFORMAT </w:instrText>
            </w:r>
            <w:r>
              <w:rPr>
                <w:rFonts w:hint="default" w:ascii="Times New Roman" w:hAnsi="Times New Roman" w:eastAsia="黑体" w:cs="Times New Roman"/>
                <w:snapToGrid w:val="0"/>
                <w:color w:val="auto"/>
                <w:spacing w:val="-6"/>
                <w:kern w:val="21"/>
                <w:sz w:val="21"/>
                <w:szCs w:val="21"/>
              </w:rPr>
              <w:fldChar w:fldCharType="separate"/>
            </w:r>
            <w:r>
              <w:rPr>
                <w:rFonts w:hint="default" w:ascii="Times New Roman" w:hAnsi="Times New Roman" w:eastAsia="黑体" w:cs="Times New Roman"/>
                <w:snapToGrid w:val="0"/>
                <w:color w:val="auto"/>
                <w:spacing w:val="-6"/>
                <w:kern w:val="21"/>
                <w:sz w:val="21"/>
                <w:szCs w:val="21"/>
              </w:rPr>
              <w:t>②</w:t>
            </w:r>
            <w:r>
              <w:rPr>
                <w:rFonts w:hint="default" w:ascii="Times New Roman" w:hAnsi="Times New Roman" w:eastAsia="黑体" w:cs="Times New Roman"/>
                <w:snapToGrid w:val="0"/>
                <w:color w:val="auto"/>
                <w:spacing w:val="-6"/>
                <w:kern w:val="21"/>
                <w:sz w:val="21"/>
                <w:szCs w:val="21"/>
              </w:rPr>
              <w:fldChar w:fldCharType="end"/>
            </w:r>
          </w:p>
        </w:tc>
        <w:tc>
          <w:tcPr>
            <w:tcW w:w="654" w:type="pct"/>
            <w:noWrap w:val="0"/>
            <w:tcMar>
              <w:left w:w="28" w:type="dxa"/>
              <w:right w:w="28" w:type="dxa"/>
            </w:tcMar>
            <w:vAlign w:val="center"/>
          </w:tcPr>
          <w:p>
            <w:pPr>
              <w:pStyle w:val="26"/>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在建工程排放量（固体废物产生量）</w:t>
            </w:r>
            <w:r>
              <w:rPr>
                <w:rFonts w:hint="default" w:ascii="Times New Roman" w:hAnsi="Times New Roman" w:eastAsia="黑体" w:cs="Times New Roman"/>
                <w:snapToGrid w:val="0"/>
                <w:color w:val="auto"/>
                <w:spacing w:val="-6"/>
                <w:kern w:val="21"/>
                <w:sz w:val="21"/>
                <w:szCs w:val="21"/>
              </w:rPr>
              <w:fldChar w:fldCharType="begin"/>
            </w:r>
            <w:r>
              <w:rPr>
                <w:rFonts w:hint="default" w:ascii="Times New Roman" w:hAnsi="Times New Roman" w:eastAsia="黑体" w:cs="Times New Roman"/>
                <w:snapToGrid w:val="0"/>
                <w:color w:val="auto"/>
                <w:spacing w:val="-6"/>
                <w:kern w:val="21"/>
                <w:sz w:val="21"/>
                <w:szCs w:val="21"/>
              </w:rPr>
              <w:instrText xml:space="preserve"> = 3 \* GB3 \* MERGEFORMAT </w:instrText>
            </w:r>
            <w:r>
              <w:rPr>
                <w:rFonts w:hint="default" w:ascii="Times New Roman" w:hAnsi="Times New Roman" w:eastAsia="黑体" w:cs="Times New Roman"/>
                <w:snapToGrid w:val="0"/>
                <w:color w:val="auto"/>
                <w:spacing w:val="-6"/>
                <w:kern w:val="21"/>
                <w:sz w:val="21"/>
                <w:szCs w:val="21"/>
              </w:rPr>
              <w:fldChar w:fldCharType="separate"/>
            </w:r>
            <w:r>
              <w:rPr>
                <w:rFonts w:hint="default" w:ascii="Times New Roman" w:hAnsi="Times New Roman" w:eastAsia="黑体" w:cs="Times New Roman"/>
                <w:color w:val="auto"/>
                <w:kern w:val="2"/>
                <w:sz w:val="21"/>
                <w:szCs w:val="21"/>
              </w:rPr>
              <w:t>③</w:t>
            </w:r>
            <w:r>
              <w:rPr>
                <w:rFonts w:hint="default" w:ascii="Times New Roman" w:hAnsi="Times New Roman" w:eastAsia="黑体" w:cs="Times New Roman"/>
                <w:snapToGrid w:val="0"/>
                <w:color w:val="auto"/>
                <w:spacing w:val="-6"/>
                <w:kern w:val="21"/>
                <w:sz w:val="21"/>
                <w:szCs w:val="21"/>
              </w:rPr>
              <w:fldChar w:fldCharType="end"/>
            </w:r>
          </w:p>
        </w:tc>
        <w:tc>
          <w:tcPr>
            <w:tcW w:w="610" w:type="pct"/>
            <w:noWrap w:val="0"/>
            <w:tcMar>
              <w:left w:w="28" w:type="dxa"/>
              <w:right w:w="28" w:type="dxa"/>
            </w:tcMar>
            <w:vAlign w:val="center"/>
          </w:tcPr>
          <w:p>
            <w:pPr>
              <w:pStyle w:val="26"/>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本项目排放量（固体废物产生量）</w:t>
            </w:r>
            <w:r>
              <w:rPr>
                <w:rFonts w:hint="default" w:ascii="Times New Roman" w:hAnsi="Times New Roman" w:eastAsia="黑体" w:cs="Times New Roman"/>
                <w:snapToGrid w:val="0"/>
                <w:color w:val="auto"/>
                <w:spacing w:val="-6"/>
                <w:kern w:val="21"/>
                <w:sz w:val="21"/>
                <w:szCs w:val="21"/>
              </w:rPr>
              <w:fldChar w:fldCharType="begin"/>
            </w:r>
            <w:r>
              <w:rPr>
                <w:rFonts w:hint="default" w:ascii="Times New Roman" w:hAnsi="Times New Roman" w:eastAsia="黑体" w:cs="Times New Roman"/>
                <w:snapToGrid w:val="0"/>
                <w:color w:val="auto"/>
                <w:spacing w:val="-6"/>
                <w:kern w:val="21"/>
                <w:sz w:val="21"/>
                <w:szCs w:val="21"/>
              </w:rPr>
              <w:instrText xml:space="preserve"> = 4 \* GB3 \* MERGEFORMAT </w:instrText>
            </w:r>
            <w:r>
              <w:rPr>
                <w:rFonts w:hint="default" w:ascii="Times New Roman" w:hAnsi="Times New Roman" w:eastAsia="黑体" w:cs="Times New Roman"/>
                <w:snapToGrid w:val="0"/>
                <w:color w:val="auto"/>
                <w:spacing w:val="-6"/>
                <w:kern w:val="21"/>
                <w:sz w:val="21"/>
                <w:szCs w:val="21"/>
              </w:rPr>
              <w:fldChar w:fldCharType="separate"/>
            </w:r>
            <w:r>
              <w:rPr>
                <w:rFonts w:hint="default" w:ascii="Times New Roman" w:hAnsi="Times New Roman" w:eastAsia="黑体" w:cs="Times New Roman"/>
                <w:color w:val="auto"/>
                <w:kern w:val="2"/>
                <w:sz w:val="21"/>
                <w:szCs w:val="21"/>
              </w:rPr>
              <w:t>④</w:t>
            </w:r>
            <w:r>
              <w:rPr>
                <w:rFonts w:hint="default" w:ascii="Times New Roman" w:hAnsi="Times New Roman" w:eastAsia="黑体" w:cs="Times New Roman"/>
                <w:snapToGrid w:val="0"/>
                <w:color w:val="auto"/>
                <w:spacing w:val="-6"/>
                <w:kern w:val="21"/>
                <w:sz w:val="21"/>
                <w:szCs w:val="21"/>
              </w:rPr>
              <w:fldChar w:fldCharType="end"/>
            </w:r>
          </w:p>
        </w:tc>
        <w:tc>
          <w:tcPr>
            <w:tcW w:w="571" w:type="pct"/>
            <w:noWrap w:val="0"/>
            <w:tcMar>
              <w:left w:w="28" w:type="dxa"/>
              <w:right w:w="28" w:type="dxa"/>
            </w:tcMar>
            <w:vAlign w:val="center"/>
          </w:tcPr>
          <w:p>
            <w:pPr>
              <w:pStyle w:val="26"/>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jc w:val="center"/>
              <w:textAlignment w:val="auto"/>
              <w:rPr>
                <w:rFonts w:hint="default" w:ascii="Times New Roman" w:hAnsi="Times New Roman" w:eastAsia="黑体" w:cs="Times New Roman"/>
                <w:snapToGrid w:val="0"/>
                <w:color w:val="auto"/>
                <w:spacing w:val="-16"/>
                <w:kern w:val="21"/>
                <w:sz w:val="21"/>
                <w:szCs w:val="21"/>
              </w:rPr>
            </w:pPr>
            <w:r>
              <w:rPr>
                <w:rFonts w:hint="default" w:ascii="Times New Roman" w:hAnsi="Times New Roman" w:eastAsia="黑体" w:cs="Times New Roman"/>
                <w:snapToGrid w:val="0"/>
                <w:color w:val="auto"/>
                <w:spacing w:val="-16"/>
                <w:kern w:val="21"/>
                <w:sz w:val="21"/>
                <w:szCs w:val="21"/>
              </w:rPr>
              <w:t>以新带老削减量（新建项目不填）</w:t>
            </w:r>
            <w:r>
              <w:rPr>
                <w:rFonts w:hint="default" w:ascii="Times New Roman" w:hAnsi="Times New Roman" w:eastAsia="黑体" w:cs="Times New Roman"/>
                <w:snapToGrid w:val="0"/>
                <w:color w:val="auto"/>
                <w:spacing w:val="-16"/>
                <w:kern w:val="21"/>
                <w:sz w:val="21"/>
                <w:szCs w:val="21"/>
              </w:rPr>
              <w:fldChar w:fldCharType="begin"/>
            </w:r>
            <w:r>
              <w:rPr>
                <w:rFonts w:hint="default" w:ascii="Times New Roman" w:hAnsi="Times New Roman" w:eastAsia="黑体" w:cs="Times New Roman"/>
                <w:snapToGrid w:val="0"/>
                <w:color w:val="auto"/>
                <w:spacing w:val="-16"/>
                <w:kern w:val="21"/>
                <w:sz w:val="21"/>
                <w:szCs w:val="21"/>
              </w:rPr>
              <w:instrText xml:space="preserve"> = 5 \* GB3 \* MERGEFORMAT </w:instrText>
            </w:r>
            <w:r>
              <w:rPr>
                <w:rFonts w:hint="default" w:ascii="Times New Roman" w:hAnsi="Times New Roman" w:eastAsia="黑体" w:cs="Times New Roman"/>
                <w:snapToGrid w:val="0"/>
                <w:color w:val="auto"/>
                <w:spacing w:val="-16"/>
                <w:kern w:val="21"/>
                <w:sz w:val="21"/>
                <w:szCs w:val="21"/>
              </w:rPr>
              <w:fldChar w:fldCharType="separate"/>
            </w:r>
            <w:r>
              <w:rPr>
                <w:rFonts w:hint="default" w:ascii="Times New Roman" w:hAnsi="Times New Roman" w:eastAsia="黑体" w:cs="Times New Roman"/>
                <w:color w:val="auto"/>
                <w:kern w:val="2"/>
                <w:sz w:val="21"/>
                <w:szCs w:val="21"/>
              </w:rPr>
              <w:t>⑤</w:t>
            </w:r>
            <w:r>
              <w:rPr>
                <w:rFonts w:hint="default" w:ascii="Times New Roman" w:hAnsi="Times New Roman" w:eastAsia="黑体" w:cs="Times New Roman"/>
                <w:snapToGrid w:val="0"/>
                <w:color w:val="auto"/>
                <w:spacing w:val="-16"/>
                <w:kern w:val="21"/>
                <w:sz w:val="21"/>
                <w:szCs w:val="21"/>
              </w:rPr>
              <w:fldChar w:fldCharType="end"/>
            </w:r>
          </w:p>
        </w:tc>
        <w:tc>
          <w:tcPr>
            <w:tcW w:w="707" w:type="pct"/>
            <w:noWrap w:val="0"/>
            <w:tcMar>
              <w:left w:w="28" w:type="dxa"/>
              <w:right w:w="28" w:type="dxa"/>
            </w:tcMar>
            <w:vAlign w:val="center"/>
          </w:tcPr>
          <w:p>
            <w:pPr>
              <w:pStyle w:val="26"/>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jc w:val="center"/>
              <w:textAlignment w:val="auto"/>
              <w:rPr>
                <w:rFonts w:hint="default" w:ascii="Times New Roman" w:hAnsi="Times New Roman" w:eastAsia="黑体" w:cs="Times New Roman"/>
                <w:snapToGrid w:val="0"/>
                <w:color w:val="auto"/>
                <w:spacing w:val="-16"/>
                <w:kern w:val="21"/>
                <w:sz w:val="21"/>
                <w:szCs w:val="21"/>
              </w:rPr>
            </w:pPr>
            <w:r>
              <w:rPr>
                <w:rFonts w:hint="default" w:ascii="Times New Roman" w:hAnsi="Times New Roman" w:eastAsia="黑体" w:cs="Times New Roman"/>
                <w:snapToGrid w:val="0"/>
                <w:color w:val="auto"/>
                <w:spacing w:val="-16"/>
                <w:kern w:val="21"/>
                <w:sz w:val="21"/>
                <w:szCs w:val="21"/>
              </w:rPr>
              <w:t>本项目建成后全厂排放量（固体废物产生量）</w:t>
            </w:r>
            <w:r>
              <w:rPr>
                <w:rFonts w:hint="default" w:ascii="Times New Roman" w:hAnsi="Times New Roman" w:eastAsia="黑体" w:cs="Times New Roman"/>
                <w:snapToGrid w:val="0"/>
                <w:color w:val="auto"/>
                <w:spacing w:val="-16"/>
                <w:kern w:val="21"/>
                <w:sz w:val="21"/>
                <w:szCs w:val="21"/>
              </w:rPr>
              <w:fldChar w:fldCharType="begin"/>
            </w:r>
            <w:r>
              <w:rPr>
                <w:rFonts w:hint="default" w:ascii="Times New Roman" w:hAnsi="Times New Roman" w:eastAsia="黑体" w:cs="Times New Roman"/>
                <w:snapToGrid w:val="0"/>
                <w:color w:val="auto"/>
                <w:spacing w:val="-16"/>
                <w:kern w:val="21"/>
                <w:sz w:val="21"/>
                <w:szCs w:val="21"/>
              </w:rPr>
              <w:instrText xml:space="preserve"> = 6 \* GB3 \* MERGEFORMAT </w:instrText>
            </w:r>
            <w:r>
              <w:rPr>
                <w:rFonts w:hint="default" w:ascii="Times New Roman" w:hAnsi="Times New Roman" w:eastAsia="黑体" w:cs="Times New Roman"/>
                <w:snapToGrid w:val="0"/>
                <w:color w:val="auto"/>
                <w:spacing w:val="-16"/>
                <w:kern w:val="21"/>
                <w:sz w:val="21"/>
                <w:szCs w:val="21"/>
              </w:rPr>
              <w:fldChar w:fldCharType="separate"/>
            </w:r>
            <w:r>
              <w:rPr>
                <w:rFonts w:hint="default" w:ascii="Times New Roman" w:hAnsi="Times New Roman" w:eastAsia="黑体" w:cs="Times New Roman"/>
                <w:color w:val="auto"/>
                <w:kern w:val="2"/>
                <w:sz w:val="21"/>
                <w:szCs w:val="21"/>
              </w:rPr>
              <w:t>⑥</w:t>
            </w:r>
            <w:r>
              <w:rPr>
                <w:rFonts w:hint="default" w:ascii="Times New Roman" w:hAnsi="Times New Roman" w:eastAsia="黑体" w:cs="Times New Roman"/>
                <w:snapToGrid w:val="0"/>
                <w:color w:val="auto"/>
                <w:spacing w:val="-16"/>
                <w:kern w:val="21"/>
                <w:sz w:val="21"/>
                <w:szCs w:val="21"/>
              </w:rPr>
              <w:fldChar w:fldCharType="end"/>
            </w:r>
          </w:p>
        </w:tc>
        <w:tc>
          <w:tcPr>
            <w:tcW w:w="445" w:type="pct"/>
            <w:noWrap w:val="0"/>
            <w:tcMar>
              <w:left w:w="28" w:type="dxa"/>
              <w:right w:w="28" w:type="dxa"/>
            </w:tcMar>
            <w:vAlign w:val="center"/>
          </w:tcPr>
          <w:p>
            <w:pPr>
              <w:pStyle w:val="26"/>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变化量</w:t>
            </w:r>
          </w:p>
          <w:p>
            <w:pPr>
              <w:pStyle w:val="26"/>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fldChar w:fldCharType="begin"/>
            </w:r>
            <w:r>
              <w:rPr>
                <w:rFonts w:hint="default" w:ascii="Times New Roman" w:hAnsi="Times New Roman" w:eastAsia="黑体" w:cs="Times New Roman"/>
                <w:snapToGrid w:val="0"/>
                <w:color w:val="auto"/>
                <w:spacing w:val="-6"/>
                <w:kern w:val="21"/>
                <w:sz w:val="21"/>
                <w:szCs w:val="21"/>
              </w:rPr>
              <w:instrText xml:space="preserve"> = 7 \* GB3 \* MERGEFORMAT </w:instrText>
            </w:r>
            <w:r>
              <w:rPr>
                <w:rFonts w:hint="default" w:ascii="Times New Roman" w:hAnsi="Times New Roman" w:eastAsia="黑体" w:cs="Times New Roman"/>
                <w:snapToGrid w:val="0"/>
                <w:color w:val="auto"/>
                <w:spacing w:val="-6"/>
                <w:kern w:val="21"/>
                <w:sz w:val="21"/>
                <w:szCs w:val="21"/>
              </w:rPr>
              <w:fldChar w:fldCharType="separate"/>
            </w:r>
            <w:r>
              <w:rPr>
                <w:rFonts w:hint="default" w:ascii="Times New Roman" w:hAnsi="Times New Roman" w:eastAsia="黑体" w:cs="Times New Roman"/>
                <w:color w:val="auto"/>
                <w:kern w:val="2"/>
                <w:sz w:val="21"/>
                <w:szCs w:val="21"/>
              </w:rPr>
              <w:t>⑦</w:t>
            </w:r>
            <w:r>
              <w:rPr>
                <w:rFonts w:hint="default" w:ascii="Times New Roman" w:hAnsi="Times New Roman" w:eastAsia="黑体" w:cs="Times New Roman"/>
                <w:snapToGrid w:val="0"/>
                <w:color w:val="auto"/>
                <w:spacing w:val="-6"/>
                <w:kern w:val="21"/>
                <w:sz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21" w:type="pct"/>
            <w:vMerge w:val="restart"/>
            <w:noWrap w:val="0"/>
            <w:vAlign w:val="center"/>
          </w:tcPr>
          <w:p>
            <w:pPr>
              <w:pStyle w:val="26"/>
              <w:keepNext w:val="0"/>
              <w:keepLines w:val="0"/>
              <w:pageBreakBefore w:val="0"/>
              <w:kinsoku/>
              <w:wordWrap/>
              <w:overflowPunct/>
              <w:topLinePunct w:val="0"/>
              <w:autoSpaceDE/>
              <w:autoSpaceDN/>
              <w:bidi w:val="0"/>
              <w:spacing w:beforeLines="0" w:afterLines="0" w:line="240" w:lineRule="auto"/>
              <w:jc w:val="center"/>
              <w:textAlignment w:val="auto"/>
              <w:rPr>
                <w:rFonts w:hint="default" w:ascii="Times New Roman" w:hAnsi="Times New Roman" w:cs="Times New Roman"/>
                <w:b w:val="0"/>
                <w:bCs/>
                <w:snapToGrid w:val="0"/>
                <w:color w:val="auto"/>
                <w:kern w:val="21"/>
                <w:sz w:val="21"/>
                <w:szCs w:val="21"/>
              </w:rPr>
            </w:pPr>
            <w:r>
              <w:rPr>
                <w:rFonts w:hint="default" w:ascii="Times New Roman" w:hAnsi="Times New Roman" w:cs="Times New Roman"/>
                <w:b w:val="0"/>
                <w:bCs/>
                <w:snapToGrid w:val="0"/>
                <w:color w:val="auto"/>
                <w:kern w:val="21"/>
                <w:sz w:val="21"/>
                <w:szCs w:val="21"/>
              </w:rPr>
              <w:t>废气</w:t>
            </w:r>
          </w:p>
        </w:tc>
        <w:tc>
          <w:tcPr>
            <w:tcW w:w="47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snapToGrid w:val="0"/>
                <w:color w:val="auto"/>
                <w:kern w:val="21"/>
                <w:sz w:val="21"/>
                <w:szCs w:val="21"/>
                <w:lang w:eastAsia="zh-CN"/>
              </w:rPr>
            </w:pPr>
            <w:r>
              <w:rPr>
                <w:rFonts w:hint="eastAsia" w:cs="Times New Roman"/>
                <w:b w:val="0"/>
                <w:bCs/>
                <w:color w:val="auto"/>
                <w:sz w:val="21"/>
                <w:szCs w:val="21"/>
                <w:lang w:val="en-US" w:eastAsia="zh-CN"/>
              </w:rPr>
              <w:t>颗粒物</w:t>
            </w:r>
          </w:p>
        </w:tc>
        <w:tc>
          <w:tcPr>
            <w:tcW w:w="655" w:type="pct"/>
            <w:noWrap w:val="0"/>
            <w:vAlign w:val="center"/>
          </w:tcPr>
          <w:p>
            <w:pPr>
              <w:pStyle w:val="26"/>
              <w:keepNext w:val="0"/>
              <w:keepLines w:val="0"/>
              <w:pageBreakBefore w:val="0"/>
              <w:kinsoku/>
              <w:wordWrap/>
              <w:overflowPunct/>
              <w:topLinePunct w:val="0"/>
              <w:autoSpaceDE/>
              <w:autoSpaceDN/>
              <w:bidi w:val="0"/>
              <w:spacing w:beforeLines="0" w:afterLines="0" w:line="360" w:lineRule="auto"/>
              <w:ind w:firstLine="0" w:firstLineChars="0"/>
              <w:jc w:val="center"/>
              <w:textAlignment w:val="auto"/>
              <w:rPr>
                <w:rFonts w:hint="default" w:ascii="Times New Roman" w:hAnsi="Times New Roman" w:eastAsia="宋体" w:cs="Times New Roman"/>
                <w:b/>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rPr>
              <w:t>/</w:t>
            </w:r>
          </w:p>
        </w:tc>
        <w:tc>
          <w:tcPr>
            <w:tcW w:w="455" w:type="pct"/>
            <w:noWrap w:val="0"/>
            <w:vAlign w:val="center"/>
          </w:tcPr>
          <w:p>
            <w:pPr>
              <w:pStyle w:val="26"/>
              <w:keepNext w:val="0"/>
              <w:keepLines w:val="0"/>
              <w:pageBreakBefore w:val="0"/>
              <w:kinsoku/>
              <w:wordWrap/>
              <w:overflowPunct/>
              <w:topLinePunct w:val="0"/>
              <w:autoSpaceDE/>
              <w:autoSpaceDN/>
              <w:bidi w:val="0"/>
              <w:spacing w:beforeLines="0" w:afterLines="0" w:line="360" w:lineRule="auto"/>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654" w:type="pct"/>
            <w:noWrap w:val="0"/>
            <w:vAlign w:val="center"/>
          </w:tcPr>
          <w:p>
            <w:pPr>
              <w:pStyle w:val="26"/>
              <w:keepNext w:val="0"/>
              <w:keepLines w:val="0"/>
              <w:pageBreakBefore w:val="0"/>
              <w:kinsoku/>
              <w:wordWrap/>
              <w:overflowPunct/>
              <w:topLinePunct w:val="0"/>
              <w:autoSpaceDE/>
              <w:autoSpaceDN/>
              <w:bidi w:val="0"/>
              <w:spacing w:beforeLines="0" w:afterLines="0" w:line="360" w:lineRule="auto"/>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610" w:type="pct"/>
            <w:noWrap w:val="0"/>
            <w:vAlign w:val="center"/>
          </w:tcPr>
          <w:p>
            <w:pPr>
              <w:keepNext w:val="0"/>
              <w:keepLines w:val="0"/>
              <w:pageBreakBefore w:val="0"/>
              <w:kinsoku/>
              <w:wordWrap/>
              <w:overflowPunct/>
              <w:topLinePunct w:val="0"/>
              <w:autoSpaceDE/>
              <w:autoSpaceDN/>
              <w:bidi w:val="0"/>
              <w:spacing w:line="360" w:lineRule="auto"/>
              <w:ind w:firstLine="0" w:firstLineChars="0"/>
              <w:jc w:val="center"/>
              <w:textAlignment w:val="auto"/>
              <w:rPr>
                <w:rFonts w:hint="default" w:cs="Times New Roman"/>
                <w:b w:val="0"/>
                <w:bCs/>
                <w:color w:val="auto"/>
                <w:kern w:val="2"/>
                <w:sz w:val="21"/>
                <w:szCs w:val="21"/>
                <w:lang w:val="en-US" w:eastAsia="zh-CN" w:bidi="ar-SA"/>
              </w:rPr>
            </w:pPr>
            <w:r>
              <w:rPr>
                <w:rFonts w:hint="eastAsia" w:cs="Times New Roman"/>
                <w:b w:val="0"/>
                <w:bCs/>
                <w:color w:val="auto"/>
                <w:kern w:val="2"/>
                <w:sz w:val="21"/>
                <w:szCs w:val="21"/>
                <w:lang w:val="en-US" w:eastAsia="zh-CN" w:bidi="ar-SA"/>
              </w:rPr>
              <w:t>0.03t/a</w:t>
            </w:r>
          </w:p>
        </w:tc>
        <w:tc>
          <w:tcPr>
            <w:tcW w:w="571" w:type="pct"/>
            <w:noWrap w:val="0"/>
            <w:vAlign w:val="center"/>
          </w:tcPr>
          <w:p>
            <w:pPr>
              <w:keepNext w:val="0"/>
              <w:keepLines w:val="0"/>
              <w:pageBreakBefore w:val="0"/>
              <w:kinsoku/>
              <w:wordWrap/>
              <w:overflowPunct/>
              <w:topLinePunct w:val="0"/>
              <w:autoSpaceDE/>
              <w:autoSpaceDN/>
              <w:bidi w:val="0"/>
              <w:spacing w:line="360" w:lineRule="auto"/>
              <w:ind w:firstLine="0" w:firstLineChars="0"/>
              <w:jc w:val="center"/>
              <w:textAlignment w:val="auto"/>
              <w:rPr>
                <w:rFonts w:hint="default" w:cs="Times New Roman"/>
                <w:b w:val="0"/>
                <w:bCs/>
                <w:color w:val="auto"/>
                <w:kern w:val="2"/>
                <w:sz w:val="21"/>
                <w:szCs w:val="21"/>
                <w:lang w:val="en-US" w:eastAsia="zh-CN" w:bidi="ar-SA"/>
              </w:rPr>
            </w:pPr>
            <w:r>
              <w:rPr>
                <w:rFonts w:hint="default" w:cs="Times New Roman"/>
                <w:b w:val="0"/>
                <w:bCs/>
                <w:color w:val="auto"/>
                <w:kern w:val="2"/>
                <w:sz w:val="21"/>
                <w:szCs w:val="21"/>
                <w:lang w:val="en-US" w:eastAsia="zh-CN" w:bidi="ar-SA"/>
              </w:rPr>
              <w:t>/</w:t>
            </w:r>
          </w:p>
        </w:tc>
        <w:tc>
          <w:tcPr>
            <w:tcW w:w="707" w:type="pct"/>
            <w:noWrap w:val="0"/>
            <w:vAlign w:val="center"/>
          </w:tcPr>
          <w:p>
            <w:pPr>
              <w:keepNext w:val="0"/>
              <w:keepLines w:val="0"/>
              <w:pageBreakBefore w:val="0"/>
              <w:kinsoku/>
              <w:wordWrap/>
              <w:overflowPunct/>
              <w:topLinePunct w:val="0"/>
              <w:autoSpaceDE/>
              <w:autoSpaceDN/>
              <w:bidi w:val="0"/>
              <w:spacing w:line="360" w:lineRule="auto"/>
              <w:ind w:firstLine="0" w:firstLineChars="0"/>
              <w:jc w:val="center"/>
              <w:textAlignment w:val="auto"/>
              <w:rPr>
                <w:rFonts w:hint="default" w:cs="Times New Roman"/>
                <w:b w:val="0"/>
                <w:bCs/>
                <w:color w:val="auto"/>
                <w:kern w:val="2"/>
                <w:sz w:val="21"/>
                <w:szCs w:val="21"/>
                <w:lang w:val="en-US" w:eastAsia="zh-CN" w:bidi="ar-SA"/>
              </w:rPr>
            </w:pPr>
            <w:r>
              <w:rPr>
                <w:rFonts w:hint="eastAsia" w:cs="Times New Roman"/>
                <w:b w:val="0"/>
                <w:bCs/>
                <w:color w:val="auto"/>
                <w:kern w:val="2"/>
                <w:sz w:val="21"/>
                <w:szCs w:val="21"/>
                <w:lang w:val="en-US" w:eastAsia="zh-CN" w:bidi="ar-SA"/>
              </w:rPr>
              <w:t>0.03t/a</w:t>
            </w:r>
          </w:p>
        </w:tc>
        <w:tc>
          <w:tcPr>
            <w:tcW w:w="445" w:type="pct"/>
            <w:noWrap w:val="0"/>
            <w:vAlign w:val="center"/>
          </w:tcPr>
          <w:p>
            <w:pPr>
              <w:keepNext w:val="0"/>
              <w:keepLines w:val="0"/>
              <w:pageBreakBefore w:val="0"/>
              <w:kinsoku/>
              <w:wordWrap/>
              <w:overflowPunct/>
              <w:topLinePunct w:val="0"/>
              <w:autoSpaceDE/>
              <w:autoSpaceDN/>
              <w:bidi w:val="0"/>
              <w:spacing w:line="360" w:lineRule="auto"/>
              <w:ind w:firstLine="0" w:firstLineChars="0"/>
              <w:jc w:val="center"/>
              <w:textAlignment w:val="auto"/>
              <w:rPr>
                <w:rFonts w:hint="default" w:cs="Times New Roman"/>
                <w:b w:val="0"/>
                <w:bCs/>
                <w:color w:val="auto"/>
                <w:kern w:val="2"/>
                <w:sz w:val="21"/>
                <w:szCs w:val="21"/>
                <w:lang w:val="en-US" w:eastAsia="zh-CN" w:bidi="ar-SA"/>
              </w:rPr>
            </w:pPr>
            <w:r>
              <w:rPr>
                <w:rFonts w:hint="eastAsia" w:cs="Times New Roman"/>
                <w:b w:val="0"/>
                <w:bCs/>
                <w:color w:val="auto"/>
                <w:kern w:val="2"/>
                <w:sz w:val="21"/>
                <w:szCs w:val="21"/>
                <w:lang w:val="en-US" w:eastAsia="zh-CN" w:bidi="ar-SA"/>
              </w:rPr>
              <w:t>+0.03t/a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21" w:type="pct"/>
            <w:vMerge w:val="continue"/>
            <w:noWrap w:val="0"/>
            <w:vAlign w:val="center"/>
          </w:tcPr>
          <w:p>
            <w:pPr>
              <w:pStyle w:val="26"/>
              <w:keepNext w:val="0"/>
              <w:keepLines w:val="0"/>
              <w:pageBreakBefore w:val="0"/>
              <w:kinsoku/>
              <w:wordWrap/>
              <w:overflowPunct/>
              <w:topLinePunct w:val="0"/>
              <w:autoSpaceDE/>
              <w:autoSpaceDN/>
              <w:bidi w:val="0"/>
              <w:spacing w:beforeLines="0" w:afterLines="0" w:line="240" w:lineRule="auto"/>
              <w:jc w:val="center"/>
              <w:textAlignment w:val="auto"/>
              <w:rPr>
                <w:rFonts w:hint="default" w:ascii="Times New Roman" w:hAnsi="Times New Roman" w:cs="Times New Roman"/>
                <w:b w:val="0"/>
                <w:bCs/>
                <w:snapToGrid w:val="0"/>
                <w:color w:val="auto"/>
                <w:kern w:val="21"/>
                <w:sz w:val="21"/>
                <w:szCs w:val="21"/>
              </w:rPr>
            </w:pPr>
          </w:p>
        </w:tc>
        <w:tc>
          <w:tcPr>
            <w:tcW w:w="47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lang w:val="en-US" w:eastAsia="zh-CN"/>
              </w:rPr>
            </w:pPr>
            <w:r>
              <w:rPr>
                <w:rFonts w:hint="eastAsia" w:cs="Times New Roman"/>
                <w:b w:val="0"/>
                <w:bCs/>
                <w:color w:val="auto"/>
                <w:sz w:val="21"/>
                <w:szCs w:val="21"/>
                <w:lang w:val="en-US" w:eastAsia="zh-CN"/>
              </w:rPr>
              <w:t>非甲烷总烃</w:t>
            </w:r>
          </w:p>
        </w:tc>
        <w:tc>
          <w:tcPr>
            <w:tcW w:w="655" w:type="pct"/>
            <w:noWrap w:val="0"/>
            <w:vAlign w:val="center"/>
          </w:tcPr>
          <w:p>
            <w:pPr>
              <w:pStyle w:val="26"/>
              <w:keepNext w:val="0"/>
              <w:keepLines w:val="0"/>
              <w:pageBreakBefore w:val="0"/>
              <w:kinsoku/>
              <w:wordWrap/>
              <w:overflowPunct/>
              <w:topLinePunct w:val="0"/>
              <w:autoSpaceDE/>
              <w:autoSpaceDN/>
              <w:bidi w:val="0"/>
              <w:spacing w:beforeLines="0" w:afterLines="0" w:line="360" w:lineRule="auto"/>
              <w:ind w:firstLine="0" w:firstLineChars="0"/>
              <w:jc w:val="center"/>
              <w:textAlignment w:val="auto"/>
              <w:rPr>
                <w:rFonts w:hint="default" w:ascii="Times New Roman" w:hAnsi="Times New Roman" w:cs="Times New Roman"/>
                <w:snapToGrid w:val="0"/>
                <w:color w:val="auto"/>
                <w:kern w:val="21"/>
                <w:sz w:val="21"/>
                <w:szCs w:val="21"/>
              </w:rPr>
            </w:pPr>
          </w:p>
        </w:tc>
        <w:tc>
          <w:tcPr>
            <w:tcW w:w="455" w:type="pct"/>
            <w:noWrap w:val="0"/>
            <w:vAlign w:val="center"/>
          </w:tcPr>
          <w:p>
            <w:pPr>
              <w:pStyle w:val="26"/>
              <w:keepNext w:val="0"/>
              <w:keepLines w:val="0"/>
              <w:pageBreakBefore w:val="0"/>
              <w:kinsoku/>
              <w:wordWrap/>
              <w:overflowPunct/>
              <w:topLinePunct w:val="0"/>
              <w:autoSpaceDE/>
              <w:autoSpaceDN/>
              <w:bidi w:val="0"/>
              <w:spacing w:beforeLines="0" w:afterLines="0" w:line="360" w:lineRule="auto"/>
              <w:jc w:val="center"/>
              <w:textAlignment w:val="auto"/>
              <w:rPr>
                <w:rFonts w:hint="default" w:ascii="Times New Roman" w:hAnsi="Times New Roman" w:cs="Times New Roman"/>
                <w:snapToGrid w:val="0"/>
                <w:color w:val="auto"/>
                <w:kern w:val="21"/>
                <w:sz w:val="21"/>
                <w:szCs w:val="21"/>
              </w:rPr>
            </w:pPr>
          </w:p>
        </w:tc>
        <w:tc>
          <w:tcPr>
            <w:tcW w:w="654" w:type="pct"/>
            <w:noWrap w:val="0"/>
            <w:vAlign w:val="center"/>
          </w:tcPr>
          <w:p>
            <w:pPr>
              <w:pStyle w:val="26"/>
              <w:keepNext w:val="0"/>
              <w:keepLines w:val="0"/>
              <w:pageBreakBefore w:val="0"/>
              <w:kinsoku/>
              <w:wordWrap/>
              <w:overflowPunct/>
              <w:topLinePunct w:val="0"/>
              <w:autoSpaceDE/>
              <w:autoSpaceDN/>
              <w:bidi w:val="0"/>
              <w:spacing w:beforeLines="0" w:afterLines="0" w:line="360" w:lineRule="auto"/>
              <w:jc w:val="center"/>
              <w:textAlignment w:val="auto"/>
              <w:rPr>
                <w:rFonts w:hint="default" w:ascii="Times New Roman" w:hAnsi="Times New Roman" w:cs="Times New Roman"/>
                <w:snapToGrid w:val="0"/>
                <w:color w:val="auto"/>
                <w:kern w:val="21"/>
                <w:sz w:val="21"/>
                <w:szCs w:val="21"/>
              </w:rPr>
            </w:pPr>
          </w:p>
        </w:tc>
        <w:tc>
          <w:tcPr>
            <w:tcW w:w="610" w:type="pct"/>
            <w:noWrap w:val="0"/>
            <w:vAlign w:val="center"/>
          </w:tcPr>
          <w:p>
            <w:pPr>
              <w:keepNext w:val="0"/>
              <w:keepLines w:val="0"/>
              <w:pageBreakBefore w:val="0"/>
              <w:kinsoku/>
              <w:wordWrap/>
              <w:overflowPunct/>
              <w:topLinePunct w:val="0"/>
              <w:autoSpaceDE/>
              <w:autoSpaceDN/>
              <w:bidi w:val="0"/>
              <w:spacing w:line="360" w:lineRule="auto"/>
              <w:ind w:firstLine="0" w:firstLineChars="0"/>
              <w:jc w:val="center"/>
              <w:textAlignment w:val="auto"/>
              <w:rPr>
                <w:rFonts w:hint="default" w:cs="Times New Roman"/>
                <w:b w:val="0"/>
                <w:bCs/>
                <w:color w:val="auto"/>
                <w:kern w:val="2"/>
                <w:sz w:val="21"/>
                <w:szCs w:val="21"/>
                <w:lang w:val="en-US" w:eastAsia="zh-CN" w:bidi="ar-SA"/>
              </w:rPr>
            </w:pPr>
            <w:r>
              <w:rPr>
                <w:rFonts w:hint="eastAsia" w:cs="Times New Roman"/>
                <w:b w:val="0"/>
                <w:bCs/>
                <w:color w:val="auto"/>
                <w:kern w:val="2"/>
                <w:sz w:val="21"/>
                <w:szCs w:val="21"/>
                <w:lang w:val="en-US" w:eastAsia="zh-CN" w:bidi="ar-SA"/>
              </w:rPr>
              <w:t>0.32t/a</w:t>
            </w:r>
          </w:p>
        </w:tc>
        <w:tc>
          <w:tcPr>
            <w:tcW w:w="571" w:type="pct"/>
            <w:noWrap w:val="0"/>
            <w:vAlign w:val="center"/>
          </w:tcPr>
          <w:p>
            <w:pPr>
              <w:keepNext w:val="0"/>
              <w:keepLines w:val="0"/>
              <w:pageBreakBefore w:val="0"/>
              <w:kinsoku/>
              <w:wordWrap/>
              <w:overflowPunct/>
              <w:topLinePunct w:val="0"/>
              <w:autoSpaceDE/>
              <w:autoSpaceDN/>
              <w:bidi w:val="0"/>
              <w:spacing w:line="360" w:lineRule="auto"/>
              <w:ind w:firstLine="0" w:firstLineChars="0"/>
              <w:jc w:val="center"/>
              <w:textAlignment w:val="auto"/>
              <w:rPr>
                <w:rFonts w:hint="default" w:cs="Times New Roman"/>
                <w:b w:val="0"/>
                <w:bCs/>
                <w:color w:val="auto"/>
                <w:kern w:val="2"/>
                <w:sz w:val="21"/>
                <w:szCs w:val="21"/>
                <w:lang w:val="en-US" w:eastAsia="zh-CN" w:bidi="ar-SA"/>
              </w:rPr>
            </w:pPr>
          </w:p>
        </w:tc>
        <w:tc>
          <w:tcPr>
            <w:tcW w:w="707" w:type="pct"/>
            <w:noWrap w:val="0"/>
            <w:vAlign w:val="center"/>
          </w:tcPr>
          <w:p>
            <w:pPr>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cs="Times New Roman"/>
                <w:b w:val="0"/>
                <w:bCs/>
                <w:color w:val="auto"/>
                <w:kern w:val="2"/>
                <w:sz w:val="21"/>
                <w:szCs w:val="21"/>
                <w:lang w:val="en-US" w:eastAsia="zh-CN" w:bidi="ar-SA"/>
              </w:rPr>
            </w:pPr>
            <w:r>
              <w:rPr>
                <w:rFonts w:hint="eastAsia" w:cs="Times New Roman"/>
                <w:b w:val="0"/>
                <w:bCs/>
                <w:color w:val="auto"/>
                <w:kern w:val="2"/>
                <w:sz w:val="21"/>
                <w:szCs w:val="21"/>
                <w:lang w:val="en-US" w:eastAsia="zh-CN" w:bidi="ar-SA"/>
              </w:rPr>
              <w:t>0.32t/a</w:t>
            </w:r>
          </w:p>
        </w:tc>
        <w:tc>
          <w:tcPr>
            <w:tcW w:w="445" w:type="pct"/>
            <w:noWrap w:val="0"/>
            <w:vAlign w:val="center"/>
          </w:tcPr>
          <w:p>
            <w:pPr>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cs="Times New Roman"/>
                <w:b/>
                <w:bCs w:val="0"/>
                <w:color w:val="auto"/>
                <w:kern w:val="2"/>
                <w:sz w:val="21"/>
                <w:szCs w:val="21"/>
                <w:lang w:val="en-US" w:eastAsia="zh-CN" w:bidi="ar-SA"/>
              </w:rPr>
            </w:pPr>
            <w:r>
              <w:rPr>
                <w:rFonts w:hint="eastAsia" w:cs="Times New Roman"/>
                <w:b w:val="0"/>
                <w:bCs/>
                <w:color w:val="auto"/>
                <w:kern w:val="2"/>
                <w:sz w:val="21"/>
                <w:szCs w:val="21"/>
                <w:lang w:val="en-US" w:eastAsia="zh-CN" w:bidi="ar-SA"/>
              </w:rPr>
              <w:t>+0.32t/a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1" w:type="pct"/>
            <w:vMerge w:val="restart"/>
            <w:noWrap w:val="0"/>
            <w:vAlign w:val="center"/>
          </w:tcPr>
          <w:p>
            <w:pPr>
              <w:pStyle w:val="26"/>
              <w:keepNext w:val="0"/>
              <w:keepLines w:val="0"/>
              <w:pageBreakBefore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 w:val="0"/>
                <w:bCs/>
                <w:snapToGrid w:val="0"/>
                <w:color w:val="auto"/>
                <w:kern w:val="21"/>
                <w:sz w:val="21"/>
                <w:szCs w:val="21"/>
              </w:rPr>
            </w:pPr>
            <w:r>
              <w:rPr>
                <w:rFonts w:hint="default" w:ascii="Times New Roman" w:hAnsi="Times New Roman" w:eastAsia="宋体" w:cs="Times New Roman"/>
                <w:b w:val="0"/>
                <w:bCs/>
                <w:snapToGrid w:val="0"/>
                <w:color w:val="auto"/>
                <w:kern w:val="21"/>
                <w:sz w:val="21"/>
                <w:szCs w:val="21"/>
              </w:rPr>
              <w:t>废水</w:t>
            </w:r>
          </w:p>
        </w:tc>
        <w:tc>
          <w:tcPr>
            <w:tcW w:w="479" w:type="pct"/>
            <w:noWrap w:val="0"/>
            <w:vAlign w:val="center"/>
          </w:tcPr>
          <w:p>
            <w:pPr>
              <w:pStyle w:val="26"/>
              <w:keepNext w:val="0"/>
              <w:keepLines w:val="0"/>
              <w:pageBreakBefore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 w:val="0"/>
                <w:bCs/>
                <w:snapToGrid w:val="0"/>
                <w:color w:val="auto"/>
                <w:kern w:val="21"/>
                <w:sz w:val="21"/>
                <w:szCs w:val="21"/>
                <w:lang w:val="en-US" w:eastAsia="zh-CN"/>
              </w:rPr>
            </w:pPr>
            <w:r>
              <w:rPr>
                <w:rFonts w:hint="default" w:ascii="Times New Roman" w:hAnsi="Times New Roman" w:eastAsia="宋体" w:cs="Times New Roman"/>
                <w:b w:val="0"/>
                <w:bCs/>
                <w:snapToGrid w:val="0"/>
                <w:color w:val="auto"/>
                <w:kern w:val="21"/>
                <w:sz w:val="21"/>
                <w:szCs w:val="21"/>
                <w:lang w:val="en-US" w:eastAsia="zh-CN"/>
              </w:rPr>
              <w:t>化学需氧量</w:t>
            </w:r>
          </w:p>
        </w:tc>
        <w:tc>
          <w:tcPr>
            <w:tcW w:w="655" w:type="pct"/>
            <w:noWrap w:val="0"/>
            <w:vAlign w:val="center"/>
          </w:tcPr>
          <w:p>
            <w:pPr>
              <w:pStyle w:val="26"/>
              <w:keepNext w:val="0"/>
              <w:keepLines w:val="0"/>
              <w:pageBreakBefore w:val="0"/>
              <w:kinsoku/>
              <w:wordWrap/>
              <w:overflowPunct/>
              <w:topLinePunct w:val="0"/>
              <w:autoSpaceDE/>
              <w:autoSpaceDN/>
              <w:bidi w:val="0"/>
              <w:spacing w:beforeLines="0" w:afterLines="0" w:line="360" w:lineRule="auto"/>
              <w:ind w:firstLine="0" w:firstLineChars="0"/>
              <w:jc w:val="center"/>
              <w:textAlignment w:val="auto"/>
              <w:rPr>
                <w:rFonts w:hint="default" w:ascii="Times New Roman" w:hAnsi="Times New Roman" w:eastAsia="宋体" w:cs="Times New Roman"/>
                <w:b/>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rPr>
              <w:t>/</w:t>
            </w:r>
          </w:p>
        </w:tc>
        <w:tc>
          <w:tcPr>
            <w:tcW w:w="455" w:type="pct"/>
            <w:noWrap w:val="0"/>
            <w:vAlign w:val="center"/>
          </w:tcPr>
          <w:p>
            <w:pPr>
              <w:pStyle w:val="26"/>
              <w:keepNext w:val="0"/>
              <w:keepLines w:val="0"/>
              <w:pageBreakBefore w:val="0"/>
              <w:kinsoku/>
              <w:wordWrap/>
              <w:overflowPunct/>
              <w:topLinePunct w:val="0"/>
              <w:autoSpaceDE/>
              <w:autoSpaceDN/>
              <w:bidi w:val="0"/>
              <w:spacing w:beforeLines="0" w:afterLines="0" w:line="360" w:lineRule="auto"/>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654" w:type="pct"/>
            <w:noWrap w:val="0"/>
            <w:vAlign w:val="center"/>
          </w:tcPr>
          <w:p>
            <w:pPr>
              <w:pStyle w:val="26"/>
              <w:keepNext w:val="0"/>
              <w:keepLines w:val="0"/>
              <w:pageBreakBefore w:val="0"/>
              <w:kinsoku/>
              <w:wordWrap/>
              <w:overflowPunct/>
              <w:topLinePunct w:val="0"/>
              <w:autoSpaceDE/>
              <w:autoSpaceDN/>
              <w:bidi w:val="0"/>
              <w:spacing w:beforeLines="0" w:afterLines="0" w:line="360" w:lineRule="auto"/>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610" w:type="pct"/>
            <w:noWrap w:val="0"/>
            <w:vAlign w:val="center"/>
          </w:tcPr>
          <w:p>
            <w:pPr>
              <w:keepNext w:val="0"/>
              <w:keepLines w:val="0"/>
              <w:pageBreakBefore w:val="0"/>
              <w:kinsoku/>
              <w:wordWrap/>
              <w:overflowPunct/>
              <w:topLinePunct w:val="0"/>
              <w:autoSpaceDE/>
              <w:autoSpaceDN/>
              <w:bidi w:val="0"/>
              <w:spacing w:line="360" w:lineRule="auto"/>
              <w:ind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bCs/>
                <w:color w:val="auto"/>
                <w:kern w:val="2"/>
                <w:sz w:val="21"/>
                <w:szCs w:val="21"/>
                <w:lang w:val="en-US" w:eastAsia="zh-CN" w:bidi="ar-SA"/>
              </w:rPr>
              <w:t>0.098</w:t>
            </w:r>
            <w:r>
              <w:rPr>
                <w:rFonts w:hint="eastAsia" w:ascii="Times New Roman" w:hAnsi="Times New Roman" w:eastAsia="宋体" w:cs="Times New Roman"/>
                <w:b w:val="0"/>
                <w:bCs/>
                <w:color w:val="auto"/>
                <w:sz w:val="21"/>
                <w:szCs w:val="21"/>
                <w:lang w:val="en-US" w:eastAsia="zh-CN"/>
              </w:rPr>
              <w:t>t/a</w:t>
            </w:r>
          </w:p>
        </w:tc>
        <w:tc>
          <w:tcPr>
            <w:tcW w:w="571" w:type="pct"/>
            <w:noWrap w:val="0"/>
            <w:vAlign w:val="center"/>
          </w:tcPr>
          <w:p>
            <w:pPr>
              <w:pStyle w:val="26"/>
              <w:keepNext w:val="0"/>
              <w:keepLines w:val="0"/>
              <w:pageBreakBefore w:val="0"/>
              <w:kinsoku/>
              <w:wordWrap/>
              <w:overflowPunct/>
              <w:topLinePunct w:val="0"/>
              <w:autoSpaceDE/>
              <w:autoSpaceDN/>
              <w:bidi w:val="0"/>
              <w:spacing w:beforeLines="0" w:afterLines="0" w:line="360" w:lineRule="auto"/>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707" w:type="pct"/>
            <w:noWrap w:val="0"/>
            <w:vAlign w:val="center"/>
          </w:tcPr>
          <w:p>
            <w:pPr>
              <w:keepNext w:val="0"/>
              <w:keepLines w:val="0"/>
              <w:pageBreakBefore w:val="0"/>
              <w:kinsoku/>
              <w:wordWrap/>
              <w:overflowPunct/>
              <w:topLinePunct w:val="0"/>
              <w:autoSpaceDE/>
              <w:autoSpaceDN/>
              <w:bidi w:val="0"/>
              <w:spacing w:line="360" w:lineRule="auto"/>
              <w:ind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bCs/>
                <w:color w:val="auto"/>
                <w:kern w:val="2"/>
                <w:sz w:val="21"/>
                <w:szCs w:val="21"/>
                <w:lang w:val="en-US" w:eastAsia="zh-CN" w:bidi="ar-SA"/>
              </w:rPr>
              <w:t>0.098</w:t>
            </w:r>
            <w:r>
              <w:rPr>
                <w:rFonts w:hint="eastAsia" w:ascii="Times New Roman" w:hAnsi="Times New Roman" w:eastAsia="宋体" w:cs="Times New Roman"/>
                <w:b w:val="0"/>
                <w:bCs/>
                <w:color w:val="auto"/>
                <w:sz w:val="21"/>
                <w:szCs w:val="21"/>
                <w:lang w:val="en-US" w:eastAsia="zh-CN"/>
              </w:rPr>
              <w:t>t/a</w:t>
            </w:r>
          </w:p>
        </w:tc>
        <w:tc>
          <w:tcPr>
            <w:tcW w:w="445" w:type="pct"/>
            <w:noWrap w:val="0"/>
            <w:vAlign w:val="center"/>
          </w:tcPr>
          <w:p>
            <w:pPr>
              <w:keepNext w:val="0"/>
              <w:keepLines w:val="0"/>
              <w:pageBreakBefore w:val="0"/>
              <w:kinsoku/>
              <w:wordWrap/>
              <w:overflowPunct/>
              <w:topLinePunct w:val="0"/>
              <w:autoSpaceDE/>
              <w:autoSpaceDN/>
              <w:bidi w:val="0"/>
              <w:spacing w:line="360" w:lineRule="auto"/>
              <w:ind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bCs/>
                <w:color w:val="auto"/>
                <w:kern w:val="2"/>
                <w:sz w:val="21"/>
                <w:szCs w:val="21"/>
                <w:lang w:val="en-US" w:eastAsia="zh-CN" w:bidi="ar-SA"/>
              </w:rPr>
              <w:t>+0.098</w:t>
            </w:r>
            <w:r>
              <w:rPr>
                <w:rFonts w:hint="eastAsia" w:ascii="Times New Roman" w:hAnsi="Times New Roman" w:eastAsia="宋体" w:cs="Times New Roman"/>
                <w:b w:val="0"/>
                <w:bCs/>
                <w:color w:val="auto"/>
                <w:sz w:val="21"/>
                <w:szCs w:val="21"/>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1" w:type="pct"/>
            <w:vMerge w:val="continue"/>
            <w:noWrap w:val="0"/>
            <w:vAlign w:val="center"/>
          </w:tcPr>
          <w:p>
            <w:pPr>
              <w:pStyle w:val="26"/>
              <w:keepNext w:val="0"/>
              <w:keepLines w:val="0"/>
              <w:pageBreakBefore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 w:val="0"/>
                <w:bCs/>
                <w:snapToGrid w:val="0"/>
                <w:color w:val="auto"/>
                <w:kern w:val="21"/>
                <w:sz w:val="21"/>
                <w:szCs w:val="21"/>
              </w:rPr>
            </w:pPr>
          </w:p>
        </w:tc>
        <w:tc>
          <w:tcPr>
            <w:tcW w:w="479" w:type="pct"/>
            <w:noWrap w:val="0"/>
            <w:vAlign w:val="center"/>
          </w:tcPr>
          <w:p>
            <w:pPr>
              <w:pStyle w:val="26"/>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240" w:lineRule="auto"/>
              <w:jc w:val="center"/>
              <w:textAlignment w:val="auto"/>
              <w:rPr>
                <w:rFonts w:hint="default" w:ascii="Times New Roman" w:hAnsi="Times New Roman" w:eastAsia="宋体" w:cs="Times New Roman"/>
                <w:b w:val="0"/>
                <w:bCs/>
                <w:snapToGrid w:val="0"/>
                <w:color w:val="auto"/>
                <w:kern w:val="21"/>
                <w:sz w:val="21"/>
                <w:szCs w:val="21"/>
                <w:lang w:val="en-US" w:eastAsia="zh-CN"/>
              </w:rPr>
            </w:pPr>
            <w:r>
              <w:rPr>
                <w:rFonts w:hint="default" w:ascii="Times New Roman" w:hAnsi="Times New Roman" w:eastAsia="宋体" w:cs="Times New Roman"/>
                <w:b w:val="0"/>
                <w:bCs/>
                <w:snapToGrid w:val="0"/>
                <w:color w:val="auto"/>
                <w:kern w:val="21"/>
                <w:sz w:val="21"/>
                <w:szCs w:val="21"/>
                <w:lang w:val="en-US" w:eastAsia="zh-CN"/>
              </w:rPr>
              <w:t>五日生化</w:t>
            </w:r>
          </w:p>
          <w:p>
            <w:pPr>
              <w:pStyle w:val="26"/>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240" w:lineRule="auto"/>
              <w:jc w:val="center"/>
              <w:textAlignment w:val="auto"/>
              <w:rPr>
                <w:rFonts w:hint="default" w:ascii="Times New Roman" w:hAnsi="Times New Roman" w:eastAsia="宋体" w:cs="Times New Roman"/>
                <w:b w:val="0"/>
                <w:bCs/>
                <w:snapToGrid w:val="0"/>
                <w:color w:val="auto"/>
                <w:kern w:val="21"/>
                <w:sz w:val="21"/>
                <w:szCs w:val="21"/>
                <w:lang w:val="en-US" w:eastAsia="zh-CN"/>
              </w:rPr>
            </w:pPr>
            <w:r>
              <w:rPr>
                <w:rFonts w:hint="default" w:ascii="Times New Roman" w:hAnsi="Times New Roman" w:eastAsia="宋体" w:cs="Times New Roman"/>
                <w:b w:val="0"/>
                <w:bCs/>
                <w:snapToGrid w:val="0"/>
                <w:color w:val="auto"/>
                <w:kern w:val="21"/>
                <w:sz w:val="21"/>
                <w:szCs w:val="21"/>
                <w:lang w:val="en-US" w:eastAsia="zh-CN"/>
              </w:rPr>
              <w:t>需氧量</w:t>
            </w:r>
          </w:p>
        </w:tc>
        <w:tc>
          <w:tcPr>
            <w:tcW w:w="655" w:type="pct"/>
            <w:noWrap w:val="0"/>
            <w:vAlign w:val="center"/>
          </w:tcPr>
          <w:p>
            <w:pPr>
              <w:pStyle w:val="26"/>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center"/>
              <w:textAlignment w:val="auto"/>
              <w:rPr>
                <w:rFonts w:hint="default" w:ascii="Times New Roman" w:hAnsi="Times New Roman" w:eastAsia="宋体" w:cs="Times New Roman"/>
                <w:b/>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rPr>
              <w:t>/</w:t>
            </w:r>
          </w:p>
        </w:tc>
        <w:tc>
          <w:tcPr>
            <w:tcW w:w="455" w:type="pct"/>
            <w:noWrap w:val="0"/>
            <w:vAlign w:val="center"/>
          </w:tcPr>
          <w:p>
            <w:pPr>
              <w:pStyle w:val="26"/>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240" w:lineRule="auto"/>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654" w:type="pct"/>
            <w:noWrap w:val="0"/>
            <w:vAlign w:val="center"/>
          </w:tcPr>
          <w:p>
            <w:pPr>
              <w:pStyle w:val="26"/>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240" w:lineRule="auto"/>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610" w:type="pct"/>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bCs/>
                <w:color w:val="auto"/>
                <w:kern w:val="2"/>
                <w:sz w:val="21"/>
                <w:szCs w:val="21"/>
                <w:lang w:val="en-US" w:eastAsia="zh-CN" w:bidi="ar-SA"/>
              </w:rPr>
              <w:t>0.07</w:t>
            </w:r>
            <w:r>
              <w:rPr>
                <w:rFonts w:hint="eastAsia" w:ascii="Times New Roman" w:hAnsi="Times New Roman" w:eastAsia="宋体" w:cs="Times New Roman"/>
                <w:b w:val="0"/>
                <w:bCs/>
                <w:color w:val="auto"/>
                <w:sz w:val="21"/>
                <w:szCs w:val="21"/>
                <w:lang w:val="en-US" w:eastAsia="zh-CN"/>
              </w:rPr>
              <w:t>t/a</w:t>
            </w:r>
          </w:p>
        </w:tc>
        <w:tc>
          <w:tcPr>
            <w:tcW w:w="571" w:type="pct"/>
            <w:noWrap w:val="0"/>
            <w:vAlign w:val="center"/>
          </w:tcPr>
          <w:p>
            <w:pPr>
              <w:pStyle w:val="26"/>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240" w:lineRule="auto"/>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707" w:type="pct"/>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bCs/>
                <w:color w:val="auto"/>
                <w:kern w:val="2"/>
                <w:sz w:val="21"/>
                <w:szCs w:val="21"/>
                <w:lang w:val="en-US" w:eastAsia="zh-CN" w:bidi="ar-SA"/>
              </w:rPr>
              <w:t>0.07</w:t>
            </w:r>
            <w:r>
              <w:rPr>
                <w:rFonts w:hint="eastAsia" w:ascii="Times New Roman" w:hAnsi="Times New Roman" w:eastAsia="宋体" w:cs="Times New Roman"/>
                <w:b w:val="0"/>
                <w:bCs/>
                <w:color w:val="auto"/>
                <w:sz w:val="21"/>
                <w:szCs w:val="21"/>
                <w:lang w:val="en-US" w:eastAsia="zh-CN"/>
              </w:rPr>
              <w:t>t/a</w:t>
            </w:r>
          </w:p>
        </w:tc>
        <w:tc>
          <w:tcPr>
            <w:tcW w:w="445" w:type="pct"/>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bCs/>
                <w:color w:val="auto"/>
                <w:kern w:val="2"/>
                <w:sz w:val="21"/>
                <w:szCs w:val="21"/>
                <w:lang w:val="en-US" w:eastAsia="zh-CN" w:bidi="ar-SA"/>
              </w:rPr>
              <w:t>+0.07</w:t>
            </w:r>
            <w:r>
              <w:rPr>
                <w:rFonts w:hint="eastAsia" w:ascii="Times New Roman" w:hAnsi="Times New Roman" w:eastAsia="宋体" w:cs="Times New Roman"/>
                <w:b w:val="0"/>
                <w:bCs/>
                <w:color w:val="auto"/>
                <w:sz w:val="21"/>
                <w:szCs w:val="21"/>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1" w:type="pct"/>
            <w:vMerge w:val="continue"/>
            <w:noWrap w:val="0"/>
            <w:vAlign w:val="center"/>
          </w:tcPr>
          <w:p>
            <w:pPr>
              <w:pStyle w:val="26"/>
              <w:keepNext w:val="0"/>
              <w:keepLines w:val="0"/>
              <w:pageBreakBefore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 w:val="0"/>
                <w:bCs/>
                <w:snapToGrid w:val="0"/>
                <w:color w:val="auto"/>
                <w:kern w:val="21"/>
                <w:sz w:val="21"/>
                <w:szCs w:val="21"/>
              </w:rPr>
            </w:pPr>
          </w:p>
        </w:tc>
        <w:tc>
          <w:tcPr>
            <w:tcW w:w="479" w:type="pct"/>
            <w:noWrap w:val="0"/>
            <w:vAlign w:val="center"/>
          </w:tcPr>
          <w:p>
            <w:pPr>
              <w:pStyle w:val="26"/>
              <w:keepNext w:val="0"/>
              <w:keepLines w:val="0"/>
              <w:pageBreakBefore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 w:val="0"/>
                <w:bCs/>
                <w:snapToGrid w:val="0"/>
                <w:color w:val="auto"/>
                <w:kern w:val="21"/>
                <w:sz w:val="21"/>
                <w:szCs w:val="21"/>
                <w:lang w:val="en-US" w:eastAsia="zh-CN"/>
              </w:rPr>
            </w:pPr>
            <w:r>
              <w:rPr>
                <w:rFonts w:hint="default" w:ascii="Times New Roman" w:hAnsi="Times New Roman" w:eastAsia="宋体" w:cs="Times New Roman"/>
                <w:b w:val="0"/>
                <w:bCs/>
                <w:snapToGrid w:val="0"/>
                <w:color w:val="auto"/>
                <w:kern w:val="21"/>
                <w:sz w:val="21"/>
                <w:szCs w:val="21"/>
                <w:lang w:val="en-US" w:eastAsia="zh-CN"/>
              </w:rPr>
              <w:t>悬浮物</w:t>
            </w:r>
          </w:p>
        </w:tc>
        <w:tc>
          <w:tcPr>
            <w:tcW w:w="655" w:type="pct"/>
            <w:noWrap w:val="0"/>
            <w:vAlign w:val="center"/>
          </w:tcPr>
          <w:p>
            <w:pPr>
              <w:pStyle w:val="26"/>
              <w:keepNext w:val="0"/>
              <w:keepLines w:val="0"/>
              <w:pageBreakBefore w:val="0"/>
              <w:kinsoku/>
              <w:wordWrap/>
              <w:overflowPunct/>
              <w:topLinePunct w:val="0"/>
              <w:autoSpaceDE/>
              <w:autoSpaceDN/>
              <w:bidi w:val="0"/>
              <w:spacing w:beforeLines="0" w:afterLines="0" w:line="360" w:lineRule="auto"/>
              <w:ind w:firstLine="0" w:firstLineChars="0"/>
              <w:jc w:val="center"/>
              <w:textAlignment w:val="auto"/>
              <w:rPr>
                <w:rFonts w:hint="default" w:ascii="Times New Roman" w:hAnsi="Times New Roman" w:eastAsia="宋体" w:cs="Times New Roman"/>
                <w:b/>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rPr>
              <w:t>/</w:t>
            </w:r>
          </w:p>
        </w:tc>
        <w:tc>
          <w:tcPr>
            <w:tcW w:w="455" w:type="pct"/>
            <w:noWrap w:val="0"/>
            <w:vAlign w:val="center"/>
          </w:tcPr>
          <w:p>
            <w:pPr>
              <w:pStyle w:val="26"/>
              <w:keepNext w:val="0"/>
              <w:keepLines w:val="0"/>
              <w:pageBreakBefore w:val="0"/>
              <w:kinsoku/>
              <w:wordWrap/>
              <w:overflowPunct/>
              <w:topLinePunct w:val="0"/>
              <w:autoSpaceDE/>
              <w:autoSpaceDN/>
              <w:bidi w:val="0"/>
              <w:spacing w:beforeLines="0" w:afterLines="0" w:line="360" w:lineRule="auto"/>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654" w:type="pct"/>
            <w:noWrap w:val="0"/>
            <w:vAlign w:val="center"/>
          </w:tcPr>
          <w:p>
            <w:pPr>
              <w:pStyle w:val="26"/>
              <w:keepNext w:val="0"/>
              <w:keepLines w:val="0"/>
              <w:pageBreakBefore w:val="0"/>
              <w:kinsoku/>
              <w:wordWrap/>
              <w:overflowPunct/>
              <w:topLinePunct w:val="0"/>
              <w:autoSpaceDE/>
              <w:autoSpaceDN/>
              <w:bidi w:val="0"/>
              <w:spacing w:beforeLines="0" w:afterLines="0" w:line="360" w:lineRule="auto"/>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610" w:type="pct"/>
            <w:noWrap w:val="0"/>
            <w:vAlign w:val="center"/>
          </w:tcPr>
          <w:p>
            <w:pPr>
              <w:keepNext w:val="0"/>
              <w:keepLines w:val="0"/>
              <w:pageBreakBefore w:val="0"/>
              <w:kinsoku/>
              <w:wordWrap/>
              <w:overflowPunct/>
              <w:topLinePunct w:val="0"/>
              <w:autoSpaceDE/>
              <w:autoSpaceDN/>
              <w:bidi w:val="0"/>
              <w:spacing w:line="360" w:lineRule="auto"/>
              <w:ind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bCs/>
                <w:color w:val="auto"/>
                <w:kern w:val="2"/>
                <w:sz w:val="21"/>
                <w:szCs w:val="21"/>
                <w:lang w:val="en-US" w:eastAsia="zh-CN" w:bidi="ar-SA"/>
              </w:rPr>
              <w:t>0.056</w:t>
            </w:r>
            <w:r>
              <w:rPr>
                <w:rFonts w:hint="eastAsia" w:ascii="Times New Roman" w:hAnsi="Times New Roman" w:eastAsia="宋体" w:cs="Times New Roman"/>
                <w:b w:val="0"/>
                <w:bCs/>
                <w:color w:val="auto"/>
                <w:sz w:val="21"/>
                <w:szCs w:val="21"/>
                <w:lang w:val="en-US" w:eastAsia="zh-CN"/>
              </w:rPr>
              <w:t>t/a</w:t>
            </w:r>
          </w:p>
        </w:tc>
        <w:tc>
          <w:tcPr>
            <w:tcW w:w="571" w:type="pct"/>
            <w:noWrap w:val="0"/>
            <w:vAlign w:val="center"/>
          </w:tcPr>
          <w:p>
            <w:pPr>
              <w:pStyle w:val="26"/>
              <w:keepNext w:val="0"/>
              <w:keepLines w:val="0"/>
              <w:pageBreakBefore w:val="0"/>
              <w:kinsoku/>
              <w:wordWrap/>
              <w:overflowPunct/>
              <w:topLinePunct w:val="0"/>
              <w:autoSpaceDE/>
              <w:autoSpaceDN/>
              <w:bidi w:val="0"/>
              <w:spacing w:beforeLines="0" w:afterLines="0" w:line="360" w:lineRule="auto"/>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707" w:type="pct"/>
            <w:noWrap w:val="0"/>
            <w:vAlign w:val="center"/>
          </w:tcPr>
          <w:p>
            <w:pPr>
              <w:keepNext w:val="0"/>
              <w:keepLines w:val="0"/>
              <w:pageBreakBefore w:val="0"/>
              <w:kinsoku/>
              <w:wordWrap/>
              <w:overflowPunct/>
              <w:topLinePunct w:val="0"/>
              <w:autoSpaceDE/>
              <w:autoSpaceDN/>
              <w:bidi w:val="0"/>
              <w:spacing w:line="360" w:lineRule="auto"/>
              <w:ind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bCs/>
                <w:color w:val="auto"/>
                <w:kern w:val="2"/>
                <w:sz w:val="21"/>
                <w:szCs w:val="21"/>
                <w:lang w:val="en-US" w:eastAsia="zh-CN" w:bidi="ar-SA"/>
              </w:rPr>
              <w:t>0.056</w:t>
            </w:r>
            <w:r>
              <w:rPr>
                <w:rFonts w:hint="eastAsia" w:ascii="Times New Roman" w:hAnsi="Times New Roman" w:eastAsia="宋体" w:cs="Times New Roman"/>
                <w:b w:val="0"/>
                <w:bCs/>
                <w:color w:val="auto"/>
                <w:sz w:val="21"/>
                <w:szCs w:val="21"/>
                <w:lang w:val="en-US" w:eastAsia="zh-CN"/>
              </w:rPr>
              <w:t>t/a</w:t>
            </w:r>
          </w:p>
        </w:tc>
        <w:tc>
          <w:tcPr>
            <w:tcW w:w="445" w:type="pct"/>
            <w:noWrap w:val="0"/>
            <w:vAlign w:val="center"/>
          </w:tcPr>
          <w:p>
            <w:pPr>
              <w:keepNext w:val="0"/>
              <w:keepLines w:val="0"/>
              <w:pageBreakBefore w:val="0"/>
              <w:kinsoku/>
              <w:wordWrap/>
              <w:overflowPunct/>
              <w:topLinePunct w:val="0"/>
              <w:autoSpaceDE/>
              <w:autoSpaceDN/>
              <w:bidi w:val="0"/>
              <w:spacing w:line="360" w:lineRule="auto"/>
              <w:ind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bCs/>
                <w:color w:val="auto"/>
                <w:kern w:val="2"/>
                <w:sz w:val="21"/>
                <w:szCs w:val="21"/>
                <w:lang w:val="en-US" w:eastAsia="zh-CN" w:bidi="ar-SA"/>
              </w:rPr>
              <w:t>+0.056</w:t>
            </w:r>
            <w:r>
              <w:rPr>
                <w:rFonts w:hint="eastAsia" w:ascii="Times New Roman" w:hAnsi="Times New Roman" w:eastAsia="宋体" w:cs="Times New Roman"/>
                <w:b w:val="0"/>
                <w:bCs/>
                <w:color w:val="auto"/>
                <w:sz w:val="21"/>
                <w:szCs w:val="21"/>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1" w:type="pct"/>
            <w:vMerge w:val="continue"/>
            <w:noWrap w:val="0"/>
            <w:vAlign w:val="center"/>
          </w:tcPr>
          <w:p>
            <w:pPr>
              <w:pStyle w:val="26"/>
              <w:keepNext w:val="0"/>
              <w:keepLines w:val="0"/>
              <w:pageBreakBefore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 w:val="0"/>
                <w:bCs/>
                <w:snapToGrid w:val="0"/>
                <w:color w:val="auto"/>
                <w:kern w:val="21"/>
                <w:sz w:val="21"/>
                <w:szCs w:val="21"/>
              </w:rPr>
            </w:pPr>
          </w:p>
        </w:tc>
        <w:tc>
          <w:tcPr>
            <w:tcW w:w="479" w:type="pct"/>
            <w:noWrap w:val="0"/>
            <w:vAlign w:val="center"/>
          </w:tcPr>
          <w:p>
            <w:pPr>
              <w:pStyle w:val="26"/>
              <w:keepNext w:val="0"/>
              <w:keepLines w:val="0"/>
              <w:pageBreakBefore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 w:val="0"/>
                <w:bCs/>
                <w:snapToGrid w:val="0"/>
                <w:color w:val="auto"/>
                <w:kern w:val="21"/>
                <w:sz w:val="21"/>
                <w:szCs w:val="21"/>
                <w:lang w:val="en-US" w:eastAsia="zh-CN"/>
              </w:rPr>
            </w:pPr>
            <w:r>
              <w:rPr>
                <w:rFonts w:hint="default" w:ascii="Times New Roman" w:hAnsi="Times New Roman" w:eastAsia="宋体" w:cs="Times New Roman"/>
                <w:b w:val="0"/>
                <w:bCs/>
                <w:snapToGrid w:val="0"/>
                <w:color w:val="auto"/>
                <w:kern w:val="21"/>
                <w:sz w:val="21"/>
                <w:szCs w:val="21"/>
                <w:lang w:val="en-US" w:eastAsia="zh-CN"/>
              </w:rPr>
              <w:t>氨氮</w:t>
            </w:r>
          </w:p>
        </w:tc>
        <w:tc>
          <w:tcPr>
            <w:tcW w:w="655" w:type="pct"/>
            <w:noWrap w:val="0"/>
            <w:vAlign w:val="center"/>
          </w:tcPr>
          <w:p>
            <w:pPr>
              <w:pStyle w:val="26"/>
              <w:keepNext w:val="0"/>
              <w:keepLines w:val="0"/>
              <w:pageBreakBefore w:val="0"/>
              <w:kinsoku/>
              <w:wordWrap/>
              <w:overflowPunct/>
              <w:topLinePunct w:val="0"/>
              <w:autoSpaceDE/>
              <w:autoSpaceDN/>
              <w:bidi w:val="0"/>
              <w:spacing w:beforeLines="0" w:afterLines="0" w:line="360" w:lineRule="auto"/>
              <w:ind w:firstLine="0" w:firstLineChars="0"/>
              <w:jc w:val="center"/>
              <w:textAlignment w:val="auto"/>
              <w:rPr>
                <w:rFonts w:hint="default" w:ascii="Times New Roman" w:hAnsi="Times New Roman" w:eastAsia="宋体" w:cs="Times New Roman"/>
                <w:b/>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rPr>
              <w:t>/</w:t>
            </w:r>
          </w:p>
        </w:tc>
        <w:tc>
          <w:tcPr>
            <w:tcW w:w="455" w:type="pct"/>
            <w:noWrap w:val="0"/>
            <w:vAlign w:val="center"/>
          </w:tcPr>
          <w:p>
            <w:pPr>
              <w:pStyle w:val="26"/>
              <w:keepNext w:val="0"/>
              <w:keepLines w:val="0"/>
              <w:pageBreakBefore w:val="0"/>
              <w:kinsoku/>
              <w:wordWrap/>
              <w:overflowPunct/>
              <w:topLinePunct w:val="0"/>
              <w:autoSpaceDE/>
              <w:autoSpaceDN/>
              <w:bidi w:val="0"/>
              <w:spacing w:beforeLines="0" w:afterLines="0" w:line="360" w:lineRule="auto"/>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654" w:type="pct"/>
            <w:noWrap w:val="0"/>
            <w:vAlign w:val="center"/>
          </w:tcPr>
          <w:p>
            <w:pPr>
              <w:pStyle w:val="26"/>
              <w:keepNext w:val="0"/>
              <w:keepLines w:val="0"/>
              <w:pageBreakBefore w:val="0"/>
              <w:kinsoku/>
              <w:wordWrap/>
              <w:overflowPunct/>
              <w:topLinePunct w:val="0"/>
              <w:autoSpaceDE/>
              <w:autoSpaceDN/>
              <w:bidi w:val="0"/>
              <w:spacing w:beforeLines="0" w:afterLines="0" w:line="360" w:lineRule="auto"/>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610" w:type="pct"/>
            <w:noWrap w:val="0"/>
            <w:vAlign w:val="center"/>
          </w:tcPr>
          <w:p>
            <w:pPr>
              <w:keepNext w:val="0"/>
              <w:keepLines w:val="0"/>
              <w:pageBreakBefore w:val="0"/>
              <w:kinsoku/>
              <w:wordWrap/>
              <w:overflowPunct/>
              <w:topLinePunct w:val="0"/>
              <w:autoSpaceDE/>
              <w:autoSpaceDN/>
              <w:bidi w:val="0"/>
              <w:spacing w:line="360" w:lineRule="auto"/>
              <w:ind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bCs/>
                <w:color w:val="auto"/>
                <w:kern w:val="2"/>
                <w:sz w:val="21"/>
                <w:szCs w:val="21"/>
                <w:lang w:val="en-US" w:eastAsia="zh-CN" w:bidi="ar-SA"/>
              </w:rPr>
              <w:t>0.0112</w:t>
            </w:r>
            <w:r>
              <w:rPr>
                <w:rFonts w:hint="eastAsia" w:ascii="Times New Roman" w:hAnsi="Times New Roman" w:eastAsia="宋体" w:cs="Times New Roman"/>
                <w:b w:val="0"/>
                <w:bCs/>
                <w:color w:val="auto"/>
                <w:sz w:val="21"/>
                <w:szCs w:val="21"/>
                <w:lang w:val="en-US" w:eastAsia="zh-CN"/>
              </w:rPr>
              <w:t>t/a</w:t>
            </w:r>
          </w:p>
        </w:tc>
        <w:tc>
          <w:tcPr>
            <w:tcW w:w="571" w:type="pct"/>
            <w:noWrap w:val="0"/>
            <w:vAlign w:val="center"/>
          </w:tcPr>
          <w:p>
            <w:pPr>
              <w:pStyle w:val="26"/>
              <w:keepNext w:val="0"/>
              <w:keepLines w:val="0"/>
              <w:pageBreakBefore w:val="0"/>
              <w:kinsoku/>
              <w:wordWrap/>
              <w:overflowPunct/>
              <w:topLinePunct w:val="0"/>
              <w:autoSpaceDE/>
              <w:autoSpaceDN/>
              <w:bidi w:val="0"/>
              <w:spacing w:beforeLines="0" w:afterLines="0" w:line="360" w:lineRule="auto"/>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707" w:type="pct"/>
            <w:noWrap w:val="0"/>
            <w:vAlign w:val="center"/>
          </w:tcPr>
          <w:p>
            <w:pPr>
              <w:keepNext w:val="0"/>
              <w:keepLines w:val="0"/>
              <w:pageBreakBefore w:val="0"/>
              <w:kinsoku/>
              <w:wordWrap/>
              <w:overflowPunct/>
              <w:topLinePunct w:val="0"/>
              <w:autoSpaceDE/>
              <w:autoSpaceDN/>
              <w:bidi w:val="0"/>
              <w:spacing w:line="360" w:lineRule="auto"/>
              <w:ind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bCs/>
                <w:color w:val="auto"/>
                <w:kern w:val="2"/>
                <w:sz w:val="21"/>
                <w:szCs w:val="21"/>
                <w:lang w:val="en-US" w:eastAsia="zh-CN" w:bidi="ar-SA"/>
              </w:rPr>
              <w:t>0.0112</w:t>
            </w:r>
            <w:r>
              <w:rPr>
                <w:rFonts w:hint="eastAsia" w:ascii="Times New Roman" w:hAnsi="Times New Roman" w:eastAsia="宋体" w:cs="Times New Roman"/>
                <w:b w:val="0"/>
                <w:bCs/>
                <w:color w:val="auto"/>
                <w:sz w:val="21"/>
                <w:szCs w:val="21"/>
                <w:lang w:val="en-US" w:eastAsia="zh-CN"/>
              </w:rPr>
              <w:t>t/a</w:t>
            </w:r>
          </w:p>
        </w:tc>
        <w:tc>
          <w:tcPr>
            <w:tcW w:w="445" w:type="pct"/>
            <w:noWrap w:val="0"/>
            <w:vAlign w:val="center"/>
          </w:tcPr>
          <w:p>
            <w:pPr>
              <w:keepNext w:val="0"/>
              <w:keepLines w:val="0"/>
              <w:pageBreakBefore w:val="0"/>
              <w:kinsoku/>
              <w:wordWrap/>
              <w:overflowPunct/>
              <w:topLinePunct w:val="0"/>
              <w:autoSpaceDE/>
              <w:autoSpaceDN/>
              <w:bidi w:val="0"/>
              <w:spacing w:line="360" w:lineRule="auto"/>
              <w:ind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bCs/>
                <w:color w:val="auto"/>
                <w:kern w:val="2"/>
                <w:sz w:val="21"/>
                <w:szCs w:val="21"/>
                <w:lang w:val="en-US" w:eastAsia="zh-CN" w:bidi="ar-SA"/>
              </w:rPr>
              <w:t>+0.0112</w:t>
            </w:r>
            <w:r>
              <w:rPr>
                <w:rFonts w:hint="eastAsia" w:ascii="Times New Roman" w:hAnsi="Times New Roman" w:eastAsia="宋体" w:cs="Times New Roman"/>
                <w:b w:val="0"/>
                <w:bCs/>
                <w:color w:val="auto"/>
                <w:sz w:val="21"/>
                <w:szCs w:val="21"/>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1" w:type="pct"/>
            <w:vMerge w:val="restart"/>
            <w:noWrap w:val="0"/>
            <w:vAlign w:val="center"/>
          </w:tcPr>
          <w:p>
            <w:pPr>
              <w:pStyle w:val="26"/>
              <w:keepNext w:val="0"/>
              <w:keepLines w:val="0"/>
              <w:pageBreakBefore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 w:val="0"/>
                <w:bCs/>
                <w:snapToGrid w:val="0"/>
                <w:color w:val="auto"/>
                <w:kern w:val="21"/>
                <w:sz w:val="21"/>
                <w:szCs w:val="21"/>
              </w:rPr>
            </w:pPr>
            <w:r>
              <w:rPr>
                <w:rFonts w:hint="default" w:ascii="Times New Roman" w:hAnsi="Times New Roman" w:eastAsia="宋体" w:cs="Times New Roman"/>
                <w:b w:val="0"/>
                <w:bCs/>
                <w:snapToGrid w:val="0"/>
                <w:color w:val="auto"/>
                <w:kern w:val="21"/>
                <w:sz w:val="21"/>
                <w:szCs w:val="21"/>
              </w:rPr>
              <w:t>一般工业固体废物</w:t>
            </w:r>
          </w:p>
        </w:tc>
        <w:tc>
          <w:tcPr>
            <w:tcW w:w="479" w:type="pct"/>
            <w:noWrap w:val="0"/>
            <w:vAlign w:val="center"/>
          </w:tcPr>
          <w:p>
            <w:pPr>
              <w:pStyle w:val="26"/>
              <w:keepNext w:val="0"/>
              <w:keepLines w:val="0"/>
              <w:pageBreakBefore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 w:val="0"/>
                <w:bCs/>
                <w:snapToGrid w:val="0"/>
                <w:color w:val="auto"/>
                <w:kern w:val="21"/>
                <w:sz w:val="21"/>
                <w:szCs w:val="21"/>
                <w:lang w:val="en-US" w:eastAsia="zh-CN"/>
              </w:rPr>
            </w:pPr>
            <w:r>
              <w:rPr>
                <w:rFonts w:hint="eastAsia" w:ascii="Times New Roman" w:hAnsi="Times New Roman" w:cs="Times New Roman"/>
                <w:b w:val="0"/>
                <w:bCs/>
                <w:snapToGrid w:val="0"/>
                <w:color w:val="auto"/>
                <w:kern w:val="21"/>
                <w:sz w:val="21"/>
                <w:szCs w:val="21"/>
                <w:lang w:val="en-US" w:eastAsia="zh-CN"/>
              </w:rPr>
              <w:t>除尘器粉尘</w:t>
            </w:r>
          </w:p>
        </w:tc>
        <w:tc>
          <w:tcPr>
            <w:tcW w:w="655" w:type="pct"/>
            <w:noWrap w:val="0"/>
            <w:vAlign w:val="center"/>
          </w:tcPr>
          <w:p>
            <w:pPr>
              <w:pStyle w:val="26"/>
              <w:keepNext w:val="0"/>
              <w:keepLines w:val="0"/>
              <w:pageBreakBefore w:val="0"/>
              <w:kinsoku/>
              <w:wordWrap/>
              <w:overflowPunct/>
              <w:topLinePunct w:val="0"/>
              <w:autoSpaceDE/>
              <w:autoSpaceDN/>
              <w:bidi w:val="0"/>
              <w:spacing w:beforeLines="0" w:afterLines="0" w:line="360" w:lineRule="auto"/>
              <w:ind w:firstLine="0" w:firstLineChars="0"/>
              <w:jc w:val="center"/>
              <w:textAlignment w:val="auto"/>
              <w:rPr>
                <w:rFonts w:hint="default" w:ascii="Times New Roman" w:hAnsi="Times New Roman" w:eastAsia="宋体" w:cs="Times New Roman"/>
                <w:b/>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rPr>
              <w:t>/</w:t>
            </w:r>
          </w:p>
        </w:tc>
        <w:tc>
          <w:tcPr>
            <w:tcW w:w="455" w:type="pct"/>
            <w:noWrap w:val="0"/>
            <w:vAlign w:val="center"/>
          </w:tcPr>
          <w:p>
            <w:pPr>
              <w:pStyle w:val="26"/>
              <w:keepNext w:val="0"/>
              <w:keepLines w:val="0"/>
              <w:pageBreakBefore w:val="0"/>
              <w:kinsoku/>
              <w:wordWrap/>
              <w:overflowPunct/>
              <w:topLinePunct w:val="0"/>
              <w:autoSpaceDE/>
              <w:autoSpaceDN/>
              <w:bidi w:val="0"/>
              <w:spacing w:beforeLines="0" w:afterLines="0" w:line="360" w:lineRule="auto"/>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654" w:type="pct"/>
            <w:noWrap w:val="0"/>
            <w:vAlign w:val="center"/>
          </w:tcPr>
          <w:p>
            <w:pPr>
              <w:pStyle w:val="8"/>
              <w:keepNext w:val="0"/>
              <w:keepLines w:val="0"/>
              <w:pageBreakBefore w:val="0"/>
              <w:kinsoku/>
              <w:wordWrap/>
              <w:overflowPunct/>
              <w:topLinePunct w:val="0"/>
              <w:autoSpaceDE/>
              <w:autoSpaceDN/>
              <w:bidi w:val="0"/>
              <w:spacing w:before="0" w:after="0" w:line="360" w:lineRule="auto"/>
              <w:ind w:right="0" w:rightChars="0"/>
              <w:jc w:val="center"/>
              <w:textAlignment w:val="auto"/>
              <w:rPr>
                <w:rFonts w:hint="default" w:ascii="Times New Roman" w:hAnsi="Times New Roman" w:eastAsia="宋体" w:cs="Times New Roman"/>
                <w:snapToGrid w:val="0"/>
                <w:color w:val="auto"/>
                <w:kern w:val="21"/>
                <w:sz w:val="21"/>
                <w:szCs w:val="21"/>
                <w:lang w:eastAsia="zh-CN"/>
              </w:rPr>
            </w:pPr>
            <w:r>
              <w:rPr>
                <w:rFonts w:hint="default" w:ascii="Times New Roman" w:hAnsi="Times New Roman" w:cs="Times New Roman"/>
                <w:color w:val="auto"/>
                <w:sz w:val="21"/>
                <w:szCs w:val="21"/>
                <w:lang w:val="en-US" w:eastAsia="zh-CN"/>
              </w:rPr>
              <w:t>/</w:t>
            </w:r>
          </w:p>
        </w:tc>
        <w:tc>
          <w:tcPr>
            <w:tcW w:w="610" w:type="pct"/>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z w:val="21"/>
                <w:szCs w:val="21"/>
                <w:lang w:val="en-US" w:eastAsia="zh-CN"/>
              </w:rPr>
            </w:pPr>
            <w:r>
              <w:rPr>
                <w:rFonts w:hint="eastAsia" w:cs="Times New Roman"/>
                <w:b w:val="0"/>
                <w:bCs/>
                <w:color w:val="auto"/>
                <w:kern w:val="2"/>
                <w:sz w:val="21"/>
                <w:szCs w:val="21"/>
                <w:lang w:val="en-US" w:eastAsia="zh-CN" w:bidi="ar-SA"/>
              </w:rPr>
              <w:t>1.2</w:t>
            </w:r>
            <w:r>
              <w:rPr>
                <w:rFonts w:hint="eastAsia" w:ascii="Times New Roman" w:hAnsi="Times New Roman" w:eastAsia="宋体" w:cs="Times New Roman"/>
                <w:b w:val="0"/>
                <w:bCs/>
                <w:color w:val="auto"/>
                <w:sz w:val="21"/>
                <w:szCs w:val="21"/>
                <w:lang w:val="en-US" w:eastAsia="zh-CN"/>
              </w:rPr>
              <w:t>t/a</w:t>
            </w:r>
          </w:p>
        </w:tc>
        <w:tc>
          <w:tcPr>
            <w:tcW w:w="571" w:type="pct"/>
            <w:noWrap w:val="0"/>
            <w:vAlign w:val="center"/>
          </w:tcPr>
          <w:p>
            <w:pPr>
              <w:pStyle w:val="26"/>
              <w:keepNext w:val="0"/>
              <w:keepLines w:val="0"/>
              <w:pageBreakBefore w:val="0"/>
              <w:kinsoku/>
              <w:wordWrap/>
              <w:overflowPunct/>
              <w:topLinePunct w:val="0"/>
              <w:autoSpaceDE/>
              <w:autoSpaceDN/>
              <w:bidi w:val="0"/>
              <w:spacing w:beforeLines="0" w:afterLines="0" w:line="360" w:lineRule="auto"/>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707" w:type="pct"/>
            <w:noWrap w:val="0"/>
            <w:vAlign w:val="center"/>
          </w:tcPr>
          <w:p>
            <w:pPr>
              <w:keepNext w:val="0"/>
              <w:keepLines w:val="0"/>
              <w:pageBreakBefore w:val="0"/>
              <w:kinsoku/>
              <w:wordWrap/>
              <w:overflowPunct/>
              <w:topLinePunct w:val="0"/>
              <w:autoSpaceDE/>
              <w:autoSpaceDN/>
              <w:bidi w:val="0"/>
              <w:spacing w:line="360" w:lineRule="auto"/>
              <w:ind w:firstLine="0" w:firstLineChars="0"/>
              <w:jc w:val="center"/>
              <w:textAlignment w:val="auto"/>
              <w:rPr>
                <w:rFonts w:hint="default" w:ascii="Times New Roman" w:hAnsi="Times New Roman" w:eastAsia="宋体" w:cs="Times New Roman"/>
                <w:b/>
                <w:color w:val="auto"/>
                <w:kern w:val="2"/>
                <w:sz w:val="21"/>
                <w:szCs w:val="21"/>
                <w:lang w:val="en-US" w:eastAsia="zh-CN" w:bidi="ar-SA"/>
              </w:rPr>
            </w:pPr>
            <w:r>
              <w:rPr>
                <w:rFonts w:hint="eastAsia" w:cs="Times New Roman"/>
                <w:b w:val="0"/>
                <w:bCs/>
                <w:color w:val="auto"/>
                <w:kern w:val="2"/>
                <w:sz w:val="21"/>
                <w:szCs w:val="21"/>
                <w:lang w:val="en-US" w:eastAsia="zh-CN" w:bidi="ar-SA"/>
              </w:rPr>
              <w:t>1.2</w:t>
            </w:r>
            <w:r>
              <w:rPr>
                <w:rFonts w:hint="eastAsia" w:ascii="Times New Roman" w:hAnsi="Times New Roman" w:eastAsia="宋体" w:cs="Times New Roman"/>
                <w:b w:val="0"/>
                <w:bCs/>
                <w:color w:val="auto"/>
                <w:sz w:val="21"/>
                <w:szCs w:val="21"/>
                <w:lang w:val="en-US" w:eastAsia="zh-CN"/>
              </w:rPr>
              <w:t>t/a</w:t>
            </w:r>
          </w:p>
        </w:tc>
        <w:tc>
          <w:tcPr>
            <w:tcW w:w="445" w:type="pct"/>
            <w:noWrap w:val="0"/>
            <w:vAlign w:val="center"/>
          </w:tcPr>
          <w:p>
            <w:pPr>
              <w:keepNext w:val="0"/>
              <w:keepLines w:val="0"/>
              <w:pageBreakBefore w:val="0"/>
              <w:kinsoku/>
              <w:wordWrap/>
              <w:overflowPunct/>
              <w:topLinePunct w:val="0"/>
              <w:autoSpaceDE/>
              <w:autoSpaceDN/>
              <w:bidi w:val="0"/>
              <w:spacing w:line="360" w:lineRule="auto"/>
              <w:ind w:firstLine="0" w:firstLineChars="0"/>
              <w:jc w:val="center"/>
              <w:textAlignment w:val="auto"/>
              <w:rPr>
                <w:rFonts w:hint="default" w:ascii="Times New Roman" w:hAnsi="Times New Roman" w:eastAsia="宋体" w:cs="Times New Roman"/>
                <w:b/>
                <w:color w:val="auto"/>
                <w:kern w:val="2"/>
                <w:sz w:val="21"/>
                <w:szCs w:val="21"/>
                <w:lang w:val="en-US" w:eastAsia="zh-CN" w:bidi="ar-SA"/>
              </w:rPr>
            </w:pPr>
            <w:r>
              <w:rPr>
                <w:rFonts w:hint="eastAsia" w:cs="Times New Roman"/>
                <w:b w:val="0"/>
                <w:bCs/>
                <w:color w:val="auto"/>
                <w:sz w:val="21"/>
                <w:szCs w:val="21"/>
                <w:lang w:val="en-US" w:eastAsia="zh-CN"/>
              </w:rPr>
              <w:t>+</w:t>
            </w:r>
            <w:r>
              <w:rPr>
                <w:rFonts w:hint="eastAsia" w:cs="Times New Roman"/>
                <w:b w:val="0"/>
                <w:bCs/>
                <w:color w:val="auto"/>
                <w:kern w:val="2"/>
                <w:sz w:val="21"/>
                <w:szCs w:val="21"/>
                <w:lang w:val="en-US" w:eastAsia="zh-CN" w:bidi="ar-SA"/>
              </w:rPr>
              <w:t>1.2</w:t>
            </w:r>
            <w:r>
              <w:rPr>
                <w:rFonts w:hint="eastAsia" w:ascii="Times New Roman" w:hAnsi="Times New Roman" w:eastAsia="宋体" w:cs="Times New Roman"/>
                <w:b w:val="0"/>
                <w:bCs/>
                <w:color w:val="auto"/>
                <w:sz w:val="21"/>
                <w:szCs w:val="21"/>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1" w:type="pct"/>
            <w:vMerge w:val="continue"/>
            <w:noWrap w:val="0"/>
            <w:vAlign w:val="center"/>
          </w:tcPr>
          <w:p>
            <w:pPr>
              <w:pStyle w:val="26"/>
              <w:keepNext w:val="0"/>
              <w:keepLines w:val="0"/>
              <w:pageBreakBefore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 w:val="0"/>
                <w:bCs/>
                <w:snapToGrid w:val="0"/>
                <w:color w:val="auto"/>
                <w:kern w:val="21"/>
                <w:sz w:val="21"/>
                <w:szCs w:val="21"/>
              </w:rPr>
            </w:pPr>
          </w:p>
        </w:tc>
        <w:tc>
          <w:tcPr>
            <w:tcW w:w="479" w:type="pct"/>
            <w:noWrap w:val="0"/>
            <w:vAlign w:val="center"/>
          </w:tcPr>
          <w:p>
            <w:pPr>
              <w:pStyle w:val="26"/>
              <w:keepNext w:val="0"/>
              <w:keepLines w:val="0"/>
              <w:pageBreakBefore w:val="0"/>
              <w:kinsoku/>
              <w:wordWrap/>
              <w:overflowPunct/>
              <w:topLinePunct w:val="0"/>
              <w:autoSpaceDE/>
              <w:autoSpaceDN/>
              <w:bidi w:val="0"/>
              <w:spacing w:beforeLines="0" w:afterLines="0" w:line="240" w:lineRule="auto"/>
              <w:jc w:val="center"/>
              <w:textAlignment w:val="auto"/>
              <w:rPr>
                <w:rFonts w:hint="default" w:ascii="Times New Roman" w:hAnsi="Times New Roman" w:cs="Times New Roman"/>
                <w:b w:val="0"/>
                <w:bCs/>
                <w:snapToGrid w:val="0"/>
                <w:color w:val="auto"/>
                <w:kern w:val="21"/>
                <w:sz w:val="21"/>
                <w:szCs w:val="21"/>
                <w:lang w:val="en-US" w:eastAsia="zh-CN"/>
              </w:rPr>
            </w:pPr>
            <w:r>
              <w:rPr>
                <w:rFonts w:hint="eastAsia" w:ascii="Times New Roman" w:hAnsi="Times New Roman" w:cs="Times New Roman"/>
                <w:b w:val="0"/>
                <w:bCs/>
                <w:snapToGrid w:val="0"/>
                <w:color w:val="auto"/>
                <w:kern w:val="21"/>
                <w:sz w:val="21"/>
                <w:szCs w:val="21"/>
                <w:lang w:val="en-US" w:eastAsia="zh-CN"/>
              </w:rPr>
              <w:t>边角料、残次品</w:t>
            </w:r>
          </w:p>
        </w:tc>
        <w:tc>
          <w:tcPr>
            <w:tcW w:w="655" w:type="pct"/>
            <w:noWrap w:val="0"/>
            <w:vAlign w:val="center"/>
          </w:tcPr>
          <w:p>
            <w:pPr>
              <w:pStyle w:val="26"/>
              <w:keepNext w:val="0"/>
              <w:keepLines w:val="0"/>
              <w:pageBreakBefore w:val="0"/>
              <w:kinsoku/>
              <w:wordWrap/>
              <w:overflowPunct/>
              <w:topLinePunct w:val="0"/>
              <w:autoSpaceDE/>
              <w:autoSpaceDN/>
              <w:bidi w:val="0"/>
              <w:spacing w:beforeLines="0" w:afterLines="0" w:line="360" w:lineRule="auto"/>
              <w:ind w:firstLine="0" w:firstLineChars="0"/>
              <w:jc w:val="center"/>
              <w:textAlignment w:val="auto"/>
              <w:rPr>
                <w:rFonts w:hint="default" w:ascii="Times New Roman" w:hAnsi="Times New Roman" w:eastAsia="宋体" w:cs="Times New Roman"/>
                <w:b/>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rPr>
              <w:t>/</w:t>
            </w:r>
          </w:p>
        </w:tc>
        <w:tc>
          <w:tcPr>
            <w:tcW w:w="455" w:type="pct"/>
            <w:noWrap w:val="0"/>
            <w:vAlign w:val="center"/>
          </w:tcPr>
          <w:p>
            <w:pPr>
              <w:pStyle w:val="26"/>
              <w:keepNext w:val="0"/>
              <w:keepLines w:val="0"/>
              <w:pageBreakBefore w:val="0"/>
              <w:kinsoku/>
              <w:wordWrap/>
              <w:overflowPunct/>
              <w:topLinePunct w:val="0"/>
              <w:autoSpaceDE/>
              <w:autoSpaceDN/>
              <w:bidi w:val="0"/>
              <w:spacing w:beforeLines="0" w:afterLines="0" w:line="360" w:lineRule="auto"/>
              <w:ind w:firstLine="0" w:firstLineChars="0"/>
              <w:jc w:val="center"/>
              <w:textAlignment w:val="auto"/>
              <w:rPr>
                <w:rFonts w:hint="default" w:ascii="Times New Roman" w:hAnsi="Times New Roman" w:eastAsia="宋体" w:cs="Times New Roman"/>
                <w:b/>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rPr>
              <w:t>/</w:t>
            </w:r>
          </w:p>
        </w:tc>
        <w:tc>
          <w:tcPr>
            <w:tcW w:w="654" w:type="pct"/>
            <w:noWrap w:val="0"/>
            <w:vAlign w:val="center"/>
          </w:tcPr>
          <w:p>
            <w:pPr>
              <w:pStyle w:val="8"/>
              <w:keepNext w:val="0"/>
              <w:keepLines w:val="0"/>
              <w:pageBreakBefore w:val="0"/>
              <w:kinsoku/>
              <w:wordWrap/>
              <w:overflowPunct/>
              <w:topLinePunct w:val="0"/>
              <w:autoSpaceDE/>
              <w:autoSpaceDN/>
              <w:bidi w:val="0"/>
              <w:spacing w:before="0" w:after="0" w:line="360" w:lineRule="auto"/>
              <w:ind w:right="0" w:rightChars="0" w:firstLine="0" w:firstLineChars="0"/>
              <w:jc w:val="center"/>
              <w:textAlignment w:val="auto"/>
              <w:rPr>
                <w:rFonts w:hint="default" w:ascii="Times New Roman" w:hAnsi="Times New Roman" w:eastAsia="宋体" w:cs="Times New Roman"/>
                <w:b/>
                <w:snapToGrid w:val="0"/>
                <w:color w:val="auto"/>
                <w:kern w:val="21"/>
                <w:sz w:val="21"/>
                <w:szCs w:val="21"/>
                <w:lang w:val="en-US" w:eastAsia="zh-CN" w:bidi="ar-SA"/>
              </w:rPr>
            </w:pPr>
            <w:r>
              <w:rPr>
                <w:rFonts w:hint="default" w:ascii="Times New Roman" w:hAnsi="Times New Roman" w:cs="Times New Roman"/>
                <w:color w:val="auto"/>
                <w:sz w:val="21"/>
                <w:szCs w:val="21"/>
                <w:lang w:val="en-US" w:eastAsia="zh-CN"/>
              </w:rPr>
              <w:t>/</w:t>
            </w:r>
          </w:p>
        </w:tc>
        <w:tc>
          <w:tcPr>
            <w:tcW w:w="610" w:type="pct"/>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default" w:cs="Times New Roman"/>
                <w:b w:val="0"/>
                <w:bCs/>
                <w:color w:val="auto"/>
                <w:kern w:val="2"/>
                <w:sz w:val="21"/>
                <w:szCs w:val="21"/>
                <w:lang w:val="en-US" w:eastAsia="zh-CN" w:bidi="ar-SA"/>
              </w:rPr>
            </w:pPr>
            <w:r>
              <w:rPr>
                <w:rFonts w:hint="eastAsia" w:cs="Times New Roman"/>
                <w:b w:val="0"/>
                <w:bCs/>
                <w:color w:val="auto"/>
                <w:kern w:val="2"/>
                <w:sz w:val="21"/>
                <w:szCs w:val="21"/>
                <w:lang w:val="en-US" w:eastAsia="zh-CN" w:bidi="ar-SA"/>
              </w:rPr>
              <w:t>17.5</w:t>
            </w:r>
            <w:r>
              <w:rPr>
                <w:rFonts w:hint="eastAsia" w:ascii="Times New Roman" w:hAnsi="Times New Roman" w:eastAsia="宋体" w:cs="Times New Roman"/>
                <w:b w:val="0"/>
                <w:bCs/>
                <w:color w:val="auto"/>
                <w:sz w:val="21"/>
                <w:szCs w:val="21"/>
                <w:lang w:val="en-US" w:eastAsia="zh-CN"/>
              </w:rPr>
              <w:t>t/a</w:t>
            </w:r>
          </w:p>
        </w:tc>
        <w:tc>
          <w:tcPr>
            <w:tcW w:w="571" w:type="pct"/>
            <w:noWrap w:val="0"/>
            <w:vAlign w:val="center"/>
          </w:tcPr>
          <w:p>
            <w:pPr>
              <w:pStyle w:val="26"/>
              <w:keepNext w:val="0"/>
              <w:keepLines w:val="0"/>
              <w:pageBreakBefore w:val="0"/>
              <w:kinsoku/>
              <w:wordWrap/>
              <w:overflowPunct/>
              <w:topLinePunct w:val="0"/>
              <w:autoSpaceDE/>
              <w:autoSpaceDN/>
              <w:bidi w:val="0"/>
              <w:spacing w:beforeLines="0" w:afterLines="0" w:line="360" w:lineRule="auto"/>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707" w:type="pct"/>
            <w:noWrap w:val="0"/>
            <w:vAlign w:val="center"/>
          </w:tcPr>
          <w:p>
            <w:pPr>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cs="Times New Roman"/>
                <w:b w:val="0"/>
                <w:bCs/>
                <w:color w:val="auto"/>
                <w:kern w:val="2"/>
                <w:sz w:val="21"/>
                <w:szCs w:val="21"/>
                <w:lang w:val="en-US" w:eastAsia="zh-CN" w:bidi="ar-SA"/>
              </w:rPr>
            </w:pPr>
            <w:r>
              <w:rPr>
                <w:rFonts w:hint="eastAsia" w:cs="Times New Roman"/>
                <w:b w:val="0"/>
                <w:bCs/>
                <w:color w:val="auto"/>
                <w:kern w:val="2"/>
                <w:sz w:val="21"/>
                <w:szCs w:val="21"/>
                <w:lang w:val="en-US" w:eastAsia="zh-CN" w:bidi="ar-SA"/>
              </w:rPr>
              <w:t>17.5</w:t>
            </w:r>
            <w:r>
              <w:rPr>
                <w:rFonts w:hint="eastAsia" w:ascii="Times New Roman" w:hAnsi="Times New Roman" w:eastAsia="宋体" w:cs="Times New Roman"/>
                <w:b w:val="0"/>
                <w:bCs/>
                <w:color w:val="auto"/>
                <w:sz w:val="21"/>
                <w:szCs w:val="21"/>
                <w:lang w:val="en-US" w:eastAsia="zh-CN"/>
              </w:rPr>
              <w:t>t/a</w:t>
            </w:r>
          </w:p>
        </w:tc>
        <w:tc>
          <w:tcPr>
            <w:tcW w:w="445" w:type="pct"/>
            <w:noWrap w:val="0"/>
            <w:vAlign w:val="center"/>
          </w:tcPr>
          <w:p>
            <w:pPr>
              <w:keepNext w:val="0"/>
              <w:keepLines w:val="0"/>
              <w:pageBreakBefore w:val="0"/>
              <w:kinsoku/>
              <w:wordWrap/>
              <w:overflowPunct/>
              <w:topLinePunct w:val="0"/>
              <w:autoSpaceDE/>
              <w:autoSpaceDN/>
              <w:bidi w:val="0"/>
              <w:spacing w:line="360" w:lineRule="auto"/>
              <w:ind w:firstLine="0" w:firstLineChars="0"/>
              <w:jc w:val="center"/>
              <w:textAlignment w:val="auto"/>
              <w:rPr>
                <w:rFonts w:hint="default" w:ascii="Times New Roman" w:hAnsi="Times New Roman" w:cs="Times New Roman"/>
                <w:snapToGrid w:val="0"/>
                <w:color w:val="auto"/>
                <w:kern w:val="21"/>
                <w:sz w:val="21"/>
                <w:szCs w:val="21"/>
              </w:rPr>
            </w:pPr>
            <w:r>
              <w:rPr>
                <w:rFonts w:hint="eastAsia" w:cs="Times New Roman"/>
                <w:b w:val="0"/>
                <w:bCs/>
                <w:color w:val="auto"/>
                <w:sz w:val="21"/>
                <w:szCs w:val="21"/>
                <w:lang w:val="en-US" w:eastAsia="zh-CN"/>
              </w:rPr>
              <w:t>+</w:t>
            </w:r>
            <w:r>
              <w:rPr>
                <w:rFonts w:hint="eastAsia" w:cs="Times New Roman"/>
                <w:b w:val="0"/>
                <w:bCs/>
                <w:color w:val="auto"/>
                <w:kern w:val="2"/>
                <w:sz w:val="21"/>
                <w:szCs w:val="21"/>
                <w:lang w:val="en-US" w:eastAsia="zh-CN" w:bidi="ar-SA"/>
              </w:rPr>
              <w:t>17.5</w:t>
            </w:r>
            <w:r>
              <w:rPr>
                <w:rFonts w:hint="eastAsia" w:ascii="Times New Roman" w:hAnsi="Times New Roman" w:eastAsia="宋体" w:cs="Times New Roman"/>
                <w:b w:val="0"/>
                <w:bCs/>
                <w:color w:val="auto"/>
                <w:sz w:val="21"/>
                <w:szCs w:val="21"/>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1" w:type="pct"/>
            <w:vMerge w:val="continue"/>
            <w:noWrap w:val="0"/>
            <w:vAlign w:val="center"/>
          </w:tcPr>
          <w:p>
            <w:pPr>
              <w:pStyle w:val="26"/>
              <w:keepNext w:val="0"/>
              <w:keepLines w:val="0"/>
              <w:pageBreakBefore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 w:val="0"/>
                <w:bCs/>
                <w:snapToGrid w:val="0"/>
                <w:color w:val="auto"/>
                <w:kern w:val="21"/>
                <w:sz w:val="21"/>
                <w:szCs w:val="21"/>
              </w:rPr>
            </w:pPr>
          </w:p>
        </w:tc>
        <w:tc>
          <w:tcPr>
            <w:tcW w:w="479" w:type="pct"/>
            <w:noWrap w:val="0"/>
            <w:vAlign w:val="center"/>
          </w:tcPr>
          <w:p>
            <w:pPr>
              <w:pStyle w:val="26"/>
              <w:keepNext w:val="0"/>
              <w:keepLines w:val="0"/>
              <w:pageBreakBefore w:val="0"/>
              <w:kinsoku/>
              <w:wordWrap/>
              <w:overflowPunct/>
              <w:topLinePunct w:val="0"/>
              <w:autoSpaceDE/>
              <w:autoSpaceDN/>
              <w:bidi w:val="0"/>
              <w:spacing w:beforeLines="0" w:afterLines="0" w:line="240" w:lineRule="auto"/>
              <w:jc w:val="center"/>
              <w:textAlignment w:val="auto"/>
              <w:rPr>
                <w:rFonts w:hint="default" w:ascii="Times New Roman" w:cs="Times New Roman"/>
                <w:b w:val="0"/>
                <w:bCs/>
                <w:snapToGrid w:val="0"/>
                <w:color w:val="auto"/>
                <w:kern w:val="21"/>
                <w:sz w:val="21"/>
                <w:szCs w:val="21"/>
                <w:lang w:val="en-US" w:eastAsia="zh-CN"/>
              </w:rPr>
            </w:pPr>
            <w:r>
              <w:rPr>
                <w:rFonts w:hint="eastAsia" w:ascii="Times New Roman" w:cs="Times New Roman"/>
                <w:b w:val="0"/>
                <w:bCs/>
                <w:snapToGrid w:val="0"/>
                <w:color w:val="auto"/>
                <w:kern w:val="21"/>
                <w:sz w:val="21"/>
                <w:szCs w:val="21"/>
                <w:lang w:val="en-US" w:eastAsia="zh-CN"/>
              </w:rPr>
              <w:t>废包装袋</w:t>
            </w:r>
          </w:p>
        </w:tc>
        <w:tc>
          <w:tcPr>
            <w:tcW w:w="655" w:type="pct"/>
            <w:noWrap w:val="0"/>
            <w:vAlign w:val="center"/>
          </w:tcPr>
          <w:p>
            <w:pPr>
              <w:pStyle w:val="26"/>
              <w:keepNext w:val="0"/>
              <w:keepLines w:val="0"/>
              <w:pageBreakBefore w:val="0"/>
              <w:kinsoku/>
              <w:wordWrap/>
              <w:overflowPunct/>
              <w:topLinePunct w:val="0"/>
              <w:autoSpaceDE/>
              <w:autoSpaceDN/>
              <w:bidi w:val="0"/>
              <w:spacing w:beforeLines="0" w:afterLines="0" w:line="360" w:lineRule="auto"/>
              <w:ind w:firstLine="0" w:firstLineChars="0"/>
              <w:jc w:val="center"/>
              <w:textAlignment w:val="auto"/>
              <w:rPr>
                <w:rFonts w:hint="default" w:ascii="Times New Roman" w:hAnsi="Times New Roman" w:eastAsia="宋体" w:cs="Times New Roman"/>
                <w:b/>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rPr>
              <w:t>/</w:t>
            </w:r>
          </w:p>
        </w:tc>
        <w:tc>
          <w:tcPr>
            <w:tcW w:w="455" w:type="pct"/>
            <w:noWrap w:val="0"/>
            <w:vAlign w:val="center"/>
          </w:tcPr>
          <w:p>
            <w:pPr>
              <w:pStyle w:val="26"/>
              <w:keepNext w:val="0"/>
              <w:keepLines w:val="0"/>
              <w:pageBreakBefore w:val="0"/>
              <w:kinsoku/>
              <w:wordWrap/>
              <w:overflowPunct/>
              <w:topLinePunct w:val="0"/>
              <w:autoSpaceDE/>
              <w:autoSpaceDN/>
              <w:bidi w:val="0"/>
              <w:spacing w:beforeLines="0" w:afterLines="0" w:line="360" w:lineRule="auto"/>
              <w:ind w:firstLine="0" w:firstLineChars="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654" w:type="pct"/>
            <w:noWrap w:val="0"/>
            <w:vAlign w:val="center"/>
          </w:tcPr>
          <w:p>
            <w:pPr>
              <w:pStyle w:val="8"/>
              <w:keepNext w:val="0"/>
              <w:keepLines w:val="0"/>
              <w:pageBreakBefore w:val="0"/>
              <w:kinsoku/>
              <w:wordWrap/>
              <w:overflowPunct/>
              <w:topLinePunct w:val="0"/>
              <w:autoSpaceDE/>
              <w:autoSpaceDN/>
              <w:bidi w:val="0"/>
              <w:spacing w:before="0" w:after="0" w:line="360" w:lineRule="auto"/>
              <w:ind w:right="0" w:righ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610" w:type="pct"/>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default" w:cs="Times New Roman"/>
                <w:b w:val="0"/>
                <w:bCs/>
                <w:color w:val="auto"/>
                <w:kern w:val="2"/>
                <w:sz w:val="21"/>
                <w:szCs w:val="21"/>
                <w:lang w:val="en-US" w:eastAsia="zh-CN" w:bidi="ar-SA"/>
              </w:rPr>
            </w:pPr>
            <w:r>
              <w:rPr>
                <w:rFonts w:hint="eastAsia" w:cs="Times New Roman"/>
                <w:b w:val="0"/>
                <w:bCs/>
                <w:color w:val="auto"/>
                <w:kern w:val="2"/>
                <w:sz w:val="21"/>
                <w:szCs w:val="21"/>
                <w:lang w:val="en-US" w:eastAsia="zh-CN" w:bidi="ar-SA"/>
              </w:rPr>
              <w:t>5</w:t>
            </w:r>
            <w:r>
              <w:rPr>
                <w:rFonts w:hint="eastAsia" w:ascii="Times New Roman" w:hAnsi="Times New Roman" w:eastAsia="宋体" w:cs="Times New Roman"/>
                <w:b w:val="0"/>
                <w:bCs/>
                <w:color w:val="auto"/>
                <w:sz w:val="21"/>
                <w:szCs w:val="21"/>
                <w:lang w:val="en-US" w:eastAsia="zh-CN"/>
              </w:rPr>
              <w:t>t/a</w:t>
            </w:r>
          </w:p>
        </w:tc>
        <w:tc>
          <w:tcPr>
            <w:tcW w:w="571" w:type="pct"/>
            <w:noWrap w:val="0"/>
            <w:vAlign w:val="center"/>
          </w:tcPr>
          <w:p>
            <w:pPr>
              <w:keepNext w:val="0"/>
              <w:keepLines w:val="0"/>
              <w:pageBreakBefore w:val="0"/>
              <w:kinsoku/>
              <w:wordWrap/>
              <w:overflowPunct/>
              <w:topLinePunct w:val="0"/>
              <w:autoSpaceDE/>
              <w:autoSpaceDN/>
              <w:bidi w:val="0"/>
              <w:spacing w:beforeLines="0" w:afterLines="0" w:line="360" w:lineRule="auto"/>
              <w:ind w:firstLine="0" w:firstLineChars="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707" w:type="pct"/>
            <w:noWrap w:val="0"/>
            <w:vAlign w:val="center"/>
          </w:tcPr>
          <w:p>
            <w:pPr>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cs="Times New Roman"/>
                <w:b w:val="0"/>
                <w:bCs/>
                <w:color w:val="auto"/>
                <w:kern w:val="2"/>
                <w:sz w:val="21"/>
                <w:szCs w:val="21"/>
                <w:lang w:val="en-US" w:eastAsia="zh-CN" w:bidi="ar-SA"/>
              </w:rPr>
            </w:pPr>
            <w:r>
              <w:rPr>
                <w:rFonts w:hint="eastAsia" w:cs="Times New Roman"/>
                <w:b w:val="0"/>
                <w:bCs/>
                <w:color w:val="auto"/>
                <w:kern w:val="2"/>
                <w:sz w:val="21"/>
                <w:szCs w:val="21"/>
                <w:lang w:val="en-US" w:eastAsia="zh-CN" w:bidi="ar-SA"/>
              </w:rPr>
              <w:t>5t/a</w:t>
            </w:r>
          </w:p>
        </w:tc>
        <w:tc>
          <w:tcPr>
            <w:tcW w:w="445" w:type="pct"/>
            <w:noWrap w:val="0"/>
            <w:vAlign w:val="center"/>
          </w:tcPr>
          <w:p>
            <w:pPr>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cs="Times New Roman"/>
                <w:b w:val="0"/>
                <w:bCs/>
                <w:color w:val="auto"/>
                <w:sz w:val="21"/>
                <w:szCs w:val="21"/>
                <w:lang w:val="en-US" w:eastAsia="zh-CN"/>
              </w:rPr>
            </w:pPr>
            <w:r>
              <w:rPr>
                <w:rFonts w:hint="eastAsia" w:cs="Times New Roman"/>
                <w:b w:val="0"/>
                <w:bCs/>
                <w:color w:val="auto"/>
                <w:sz w:val="21"/>
                <w:szCs w:val="21"/>
                <w:lang w:val="en-US" w:eastAsia="zh-CN"/>
              </w:rPr>
              <w:t>+</w:t>
            </w:r>
            <w:r>
              <w:rPr>
                <w:rFonts w:hint="eastAsia" w:cs="Times New Roman"/>
                <w:b w:val="0"/>
                <w:bCs/>
                <w:color w:val="auto"/>
                <w:kern w:val="2"/>
                <w:sz w:val="21"/>
                <w:szCs w:val="21"/>
                <w:lang w:val="en-US" w:eastAsia="zh-CN" w:bidi="ar-SA"/>
              </w:rPr>
              <w:t>5</w:t>
            </w:r>
            <w:r>
              <w:rPr>
                <w:rFonts w:hint="eastAsia" w:ascii="Times New Roman" w:hAnsi="Times New Roman" w:eastAsia="宋体" w:cs="Times New Roman"/>
                <w:b w:val="0"/>
                <w:bCs/>
                <w:color w:val="auto"/>
                <w:sz w:val="21"/>
                <w:szCs w:val="21"/>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1" w:type="pct"/>
            <w:noWrap w:val="0"/>
            <w:vAlign w:val="center"/>
          </w:tcPr>
          <w:p>
            <w:pPr>
              <w:pStyle w:val="26"/>
              <w:keepNext w:val="0"/>
              <w:keepLines w:val="0"/>
              <w:pageBreakBefore w:val="0"/>
              <w:kinsoku/>
              <w:wordWrap/>
              <w:overflowPunct/>
              <w:topLinePunct w:val="0"/>
              <w:autoSpaceDE/>
              <w:autoSpaceDN/>
              <w:bidi w:val="0"/>
              <w:spacing w:beforeLines="0" w:afterLines="0" w:line="240" w:lineRule="auto"/>
              <w:jc w:val="center"/>
              <w:textAlignment w:val="auto"/>
              <w:rPr>
                <w:rFonts w:hint="eastAsia" w:ascii="Times New Roman" w:hAnsi="Times New Roman" w:eastAsia="宋体" w:cs="Times New Roman"/>
                <w:b w:val="0"/>
                <w:bCs/>
                <w:snapToGrid w:val="0"/>
                <w:color w:val="auto"/>
                <w:kern w:val="21"/>
                <w:sz w:val="21"/>
                <w:szCs w:val="21"/>
                <w:lang w:val="en-US" w:eastAsia="zh-CN"/>
              </w:rPr>
            </w:pPr>
            <w:r>
              <w:rPr>
                <w:rFonts w:hint="eastAsia" w:ascii="Times New Roman" w:hAnsi="Times New Roman" w:cs="Times New Roman"/>
                <w:b w:val="0"/>
                <w:bCs/>
                <w:snapToGrid w:val="0"/>
                <w:color w:val="auto"/>
                <w:kern w:val="21"/>
                <w:sz w:val="21"/>
                <w:szCs w:val="21"/>
                <w:lang w:val="en-US" w:eastAsia="zh-CN"/>
              </w:rPr>
              <w:t>生活垃圾</w:t>
            </w:r>
          </w:p>
        </w:tc>
        <w:tc>
          <w:tcPr>
            <w:tcW w:w="479" w:type="pct"/>
            <w:noWrap w:val="0"/>
            <w:vAlign w:val="center"/>
          </w:tcPr>
          <w:p>
            <w:pPr>
              <w:pStyle w:val="26"/>
              <w:keepNext w:val="0"/>
              <w:keepLines w:val="0"/>
              <w:pageBreakBefore w:val="0"/>
              <w:kinsoku/>
              <w:wordWrap/>
              <w:overflowPunct/>
              <w:topLinePunct w:val="0"/>
              <w:autoSpaceDE/>
              <w:autoSpaceDN/>
              <w:bidi w:val="0"/>
              <w:spacing w:beforeLines="0" w:afterLines="0" w:line="240" w:lineRule="auto"/>
              <w:jc w:val="center"/>
              <w:textAlignment w:val="auto"/>
              <w:rPr>
                <w:rFonts w:hint="default" w:ascii="Times New Roman" w:cs="Times New Roman"/>
                <w:b w:val="0"/>
                <w:bCs/>
                <w:snapToGrid w:val="0"/>
                <w:color w:val="auto"/>
                <w:kern w:val="21"/>
                <w:sz w:val="21"/>
                <w:szCs w:val="21"/>
                <w:lang w:val="en-US" w:eastAsia="zh-CN"/>
              </w:rPr>
            </w:pPr>
            <w:r>
              <w:rPr>
                <w:rFonts w:hint="eastAsia" w:ascii="Times New Roman" w:cs="Times New Roman"/>
                <w:b w:val="0"/>
                <w:bCs/>
                <w:snapToGrid w:val="0"/>
                <w:color w:val="auto"/>
                <w:kern w:val="21"/>
                <w:sz w:val="21"/>
                <w:szCs w:val="21"/>
                <w:lang w:val="en-US" w:eastAsia="zh-CN"/>
              </w:rPr>
              <w:t>生活垃圾</w:t>
            </w:r>
          </w:p>
        </w:tc>
        <w:tc>
          <w:tcPr>
            <w:tcW w:w="655" w:type="pct"/>
            <w:noWrap w:val="0"/>
            <w:vAlign w:val="center"/>
          </w:tcPr>
          <w:p>
            <w:pPr>
              <w:pStyle w:val="26"/>
              <w:keepNext w:val="0"/>
              <w:keepLines w:val="0"/>
              <w:pageBreakBefore w:val="0"/>
              <w:kinsoku/>
              <w:wordWrap/>
              <w:overflowPunct/>
              <w:topLinePunct w:val="0"/>
              <w:autoSpaceDE/>
              <w:autoSpaceDN/>
              <w:bidi w:val="0"/>
              <w:spacing w:beforeLines="0" w:afterLines="0" w:line="360" w:lineRule="auto"/>
              <w:ind w:firstLine="0" w:firstLineChars="0"/>
              <w:jc w:val="center"/>
              <w:textAlignment w:val="auto"/>
              <w:rPr>
                <w:rFonts w:hint="default" w:ascii="Times New Roman" w:hAnsi="Times New Roman" w:eastAsia="宋体" w:cs="Times New Roman"/>
                <w:b/>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rPr>
              <w:t>/</w:t>
            </w:r>
          </w:p>
        </w:tc>
        <w:tc>
          <w:tcPr>
            <w:tcW w:w="455" w:type="pct"/>
            <w:noWrap w:val="0"/>
            <w:vAlign w:val="center"/>
          </w:tcPr>
          <w:p>
            <w:pPr>
              <w:pStyle w:val="26"/>
              <w:keepNext w:val="0"/>
              <w:keepLines w:val="0"/>
              <w:pageBreakBefore w:val="0"/>
              <w:kinsoku/>
              <w:wordWrap/>
              <w:overflowPunct/>
              <w:topLinePunct w:val="0"/>
              <w:autoSpaceDE/>
              <w:autoSpaceDN/>
              <w:bidi w:val="0"/>
              <w:spacing w:beforeLines="0" w:afterLines="0" w:line="360" w:lineRule="auto"/>
              <w:ind w:firstLine="0" w:firstLineChars="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654" w:type="pct"/>
            <w:noWrap w:val="0"/>
            <w:vAlign w:val="center"/>
          </w:tcPr>
          <w:p>
            <w:pPr>
              <w:pStyle w:val="8"/>
              <w:keepNext w:val="0"/>
              <w:keepLines w:val="0"/>
              <w:pageBreakBefore w:val="0"/>
              <w:kinsoku/>
              <w:wordWrap/>
              <w:overflowPunct/>
              <w:topLinePunct w:val="0"/>
              <w:autoSpaceDE/>
              <w:autoSpaceDN/>
              <w:bidi w:val="0"/>
              <w:spacing w:before="0" w:after="0" w:line="360" w:lineRule="auto"/>
              <w:ind w:right="0" w:righ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610" w:type="pct"/>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default" w:cs="Times New Roman"/>
                <w:b w:val="0"/>
                <w:bCs/>
                <w:color w:val="auto"/>
                <w:kern w:val="2"/>
                <w:sz w:val="21"/>
                <w:szCs w:val="21"/>
                <w:lang w:val="en-US" w:eastAsia="zh-CN" w:bidi="ar-SA"/>
              </w:rPr>
            </w:pPr>
            <w:r>
              <w:rPr>
                <w:rFonts w:hint="eastAsia" w:cs="Times New Roman"/>
                <w:b w:val="0"/>
                <w:bCs/>
                <w:color w:val="auto"/>
                <w:kern w:val="2"/>
                <w:sz w:val="21"/>
                <w:szCs w:val="21"/>
                <w:lang w:val="en-US" w:eastAsia="zh-CN" w:bidi="ar-SA"/>
              </w:rPr>
              <w:t>2.8</w:t>
            </w:r>
            <w:r>
              <w:rPr>
                <w:rFonts w:hint="eastAsia" w:ascii="Times New Roman" w:hAnsi="Times New Roman" w:eastAsia="宋体" w:cs="Times New Roman"/>
                <w:b w:val="0"/>
                <w:bCs/>
                <w:color w:val="auto"/>
                <w:sz w:val="21"/>
                <w:szCs w:val="21"/>
                <w:lang w:val="en-US" w:eastAsia="zh-CN"/>
              </w:rPr>
              <w:t>t/a</w:t>
            </w:r>
          </w:p>
        </w:tc>
        <w:tc>
          <w:tcPr>
            <w:tcW w:w="571" w:type="pct"/>
            <w:noWrap w:val="0"/>
            <w:vAlign w:val="center"/>
          </w:tcPr>
          <w:p>
            <w:pPr>
              <w:keepNext w:val="0"/>
              <w:keepLines w:val="0"/>
              <w:pageBreakBefore w:val="0"/>
              <w:kinsoku/>
              <w:wordWrap/>
              <w:overflowPunct/>
              <w:topLinePunct w:val="0"/>
              <w:autoSpaceDE/>
              <w:autoSpaceDN/>
              <w:bidi w:val="0"/>
              <w:spacing w:beforeLines="0" w:afterLines="0" w:line="360" w:lineRule="auto"/>
              <w:ind w:firstLine="0" w:firstLineChars="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707" w:type="pct"/>
            <w:noWrap w:val="0"/>
            <w:vAlign w:val="center"/>
          </w:tcPr>
          <w:p>
            <w:pPr>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cs="Times New Roman"/>
                <w:b w:val="0"/>
                <w:bCs/>
                <w:color w:val="auto"/>
                <w:kern w:val="2"/>
                <w:sz w:val="21"/>
                <w:szCs w:val="21"/>
                <w:lang w:val="en-US" w:eastAsia="zh-CN" w:bidi="ar-SA"/>
              </w:rPr>
            </w:pPr>
            <w:r>
              <w:rPr>
                <w:rFonts w:hint="eastAsia" w:cs="Times New Roman"/>
                <w:b w:val="0"/>
                <w:bCs/>
                <w:color w:val="auto"/>
                <w:kern w:val="2"/>
                <w:sz w:val="21"/>
                <w:szCs w:val="21"/>
                <w:lang w:val="en-US" w:eastAsia="zh-CN" w:bidi="ar-SA"/>
              </w:rPr>
              <w:t>2.8</w:t>
            </w:r>
            <w:r>
              <w:rPr>
                <w:rFonts w:hint="eastAsia" w:ascii="Times New Roman" w:hAnsi="Times New Roman" w:eastAsia="宋体" w:cs="Times New Roman"/>
                <w:b w:val="0"/>
                <w:bCs/>
                <w:color w:val="auto"/>
                <w:sz w:val="21"/>
                <w:szCs w:val="21"/>
                <w:lang w:val="en-US" w:eastAsia="zh-CN"/>
              </w:rPr>
              <w:t>t/a</w:t>
            </w:r>
          </w:p>
        </w:tc>
        <w:tc>
          <w:tcPr>
            <w:tcW w:w="445" w:type="pct"/>
            <w:noWrap w:val="0"/>
            <w:vAlign w:val="center"/>
          </w:tcPr>
          <w:p>
            <w:pPr>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cs="Times New Roman"/>
                <w:b w:val="0"/>
                <w:bCs/>
                <w:color w:val="auto"/>
                <w:sz w:val="21"/>
                <w:szCs w:val="21"/>
                <w:lang w:val="en-US" w:eastAsia="zh-CN"/>
              </w:rPr>
            </w:pPr>
            <w:r>
              <w:rPr>
                <w:rFonts w:hint="eastAsia" w:cs="Times New Roman"/>
                <w:b w:val="0"/>
                <w:bCs/>
                <w:color w:val="auto"/>
                <w:sz w:val="21"/>
                <w:szCs w:val="21"/>
                <w:lang w:val="en-US" w:eastAsia="zh-CN"/>
              </w:rPr>
              <w:t>+</w:t>
            </w:r>
            <w:r>
              <w:rPr>
                <w:rFonts w:hint="eastAsia" w:cs="Times New Roman"/>
                <w:b w:val="0"/>
                <w:bCs/>
                <w:color w:val="auto"/>
                <w:kern w:val="2"/>
                <w:sz w:val="21"/>
                <w:szCs w:val="21"/>
                <w:lang w:val="en-US" w:eastAsia="zh-CN" w:bidi="ar-SA"/>
              </w:rPr>
              <w:t>2.8</w:t>
            </w:r>
            <w:r>
              <w:rPr>
                <w:rFonts w:hint="eastAsia" w:ascii="Times New Roman" w:hAnsi="Times New Roman" w:eastAsia="宋体" w:cs="Times New Roman"/>
                <w:b w:val="0"/>
                <w:bCs/>
                <w:color w:val="auto"/>
                <w:sz w:val="21"/>
                <w:szCs w:val="21"/>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1" w:type="pct"/>
            <w:noWrap w:val="0"/>
            <w:vAlign w:val="center"/>
          </w:tcPr>
          <w:p>
            <w:pPr>
              <w:pStyle w:val="26"/>
              <w:keepNext w:val="0"/>
              <w:keepLines w:val="0"/>
              <w:pageBreakBefore w:val="0"/>
              <w:kinsoku/>
              <w:wordWrap/>
              <w:overflowPunct/>
              <w:topLinePunct w:val="0"/>
              <w:autoSpaceDE/>
              <w:autoSpaceDN/>
              <w:bidi w:val="0"/>
              <w:spacing w:beforeLines="0" w:afterLines="0" w:line="240" w:lineRule="auto"/>
              <w:jc w:val="center"/>
              <w:textAlignment w:val="auto"/>
              <w:rPr>
                <w:rFonts w:hint="default" w:ascii="Times New Roman" w:hAnsi="Times New Roman" w:cs="Times New Roman"/>
                <w:b w:val="0"/>
                <w:bCs/>
                <w:snapToGrid w:val="0"/>
                <w:color w:val="auto"/>
                <w:kern w:val="21"/>
                <w:sz w:val="21"/>
                <w:szCs w:val="21"/>
                <w:lang w:val="en-US" w:eastAsia="zh-CN"/>
              </w:rPr>
            </w:pPr>
            <w:r>
              <w:rPr>
                <w:rFonts w:hint="eastAsia" w:ascii="Times New Roman" w:hAnsi="Times New Roman" w:cs="Times New Roman"/>
                <w:b w:val="0"/>
                <w:bCs/>
                <w:snapToGrid w:val="0"/>
                <w:color w:val="auto"/>
                <w:kern w:val="21"/>
                <w:sz w:val="21"/>
                <w:szCs w:val="21"/>
                <w:lang w:val="en-US" w:eastAsia="zh-CN"/>
              </w:rPr>
              <w:t>危险废物</w:t>
            </w:r>
          </w:p>
        </w:tc>
        <w:tc>
          <w:tcPr>
            <w:tcW w:w="479" w:type="pct"/>
            <w:noWrap w:val="0"/>
            <w:vAlign w:val="center"/>
          </w:tcPr>
          <w:p>
            <w:pPr>
              <w:pStyle w:val="26"/>
              <w:keepNext w:val="0"/>
              <w:keepLines w:val="0"/>
              <w:pageBreakBefore w:val="0"/>
              <w:kinsoku/>
              <w:wordWrap/>
              <w:overflowPunct/>
              <w:topLinePunct w:val="0"/>
              <w:autoSpaceDE/>
              <w:autoSpaceDN/>
              <w:bidi w:val="0"/>
              <w:spacing w:beforeLines="0" w:afterLines="0" w:line="240" w:lineRule="auto"/>
              <w:jc w:val="center"/>
              <w:textAlignment w:val="auto"/>
              <w:rPr>
                <w:rFonts w:hint="default" w:ascii="Times New Roman" w:cs="Times New Roman"/>
                <w:b w:val="0"/>
                <w:bCs/>
                <w:snapToGrid w:val="0"/>
                <w:color w:val="auto"/>
                <w:kern w:val="21"/>
                <w:sz w:val="21"/>
                <w:szCs w:val="21"/>
                <w:lang w:val="en-US" w:eastAsia="zh-CN"/>
              </w:rPr>
            </w:pPr>
            <w:r>
              <w:rPr>
                <w:rFonts w:hint="eastAsia" w:ascii="Times New Roman" w:cs="Times New Roman"/>
                <w:b w:val="0"/>
                <w:bCs/>
                <w:snapToGrid w:val="0"/>
                <w:color w:val="auto"/>
                <w:kern w:val="21"/>
                <w:sz w:val="21"/>
                <w:szCs w:val="21"/>
                <w:lang w:val="en-US" w:eastAsia="zh-CN"/>
              </w:rPr>
              <w:t>废机油</w:t>
            </w:r>
          </w:p>
        </w:tc>
        <w:tc>
          <w:tcPr>
            <w:tcW w:w="655" w:type="pct"/>
            <w:noWrap w:val="0"/>
            <w:vAlign w:val="center"/>
          </w:tcPr>
          <w:p>
            <w:pPr>
              <w:pStyle w:val="26"/>
              <w:keepNext w:val="0"/>
              <w:keepLines w:val="0"/>
              <w:pageBreakBefore w:val="0"/>
              <w:kinsoku/>
              <w:wordWrap/>
              <w:overflowPunct/>
              <w:topLinePunct w:val="0"/>
              <w:autoSpaceDE/>
              <w:autoSpaceDN/>
              <w:bidi w:val="0"/>
              <w:spacing w:beforeLines="0" w:afterLines="0" w:line="360" w:lineRule="auto"/>
              <w:ind w:firstLine="0" w:firstLineChars="0"/>
              <w:jc w:val="center"/>
              <w:textAlignment w:val="auto"/>
              <w:rPr>
                <w:rFonts w:hint="default" w:ascii="Times New Roman" w:hAnsi="Times New Roman" w:cs="Times New Roman"/>
                <w:snapToGrid w:val="0"/>
                <w:color w:val="auto"/>
                <w:kern w:val="21"/>
                <w:sz w:val="21"/>
                <w:szCs w:val="21"/>
              </w:rPr>
            </w:pPr>
          </w:p>
        </w:tc>
        <w:tc>
          <w:tcPr>
            <w:tcW w:w="455" w:type="pct"/>
            <w:noWrap w:val="0"/>
            <w:vAlign w:val="center"/>
          </w:tcPr>
          <w:p>
            <w:pPr>
              <w:pStyle w:val="26"/>
              <w:keepNext w:val="0"/>
              <w:keepLines w:val="0"/>
              <w:pageBreakBefore w:val="0"/>
              <w:kinsoku/>
              <w:wordWrap/>
              <w:overflowPunct/>
              <w:topLinePunct w:val="0"/>
              <w:autoSpaceDE/>
              <w:autoSpaceDN/>
              <w:bidi w:val="0"/>
              <w:spacing w:beforeLines="0" w:afterLines="0" w:line="360" w:lineRule="auto"/>
              <w:ind w:firstLine="0" w:firstLineChars="0"/>
              <w:jc w:val="center"/>
              <w:textAlignment w:val="auto"/>
              <w:rPr>
                <w:rFonts w:hint="default" w:ascii="Times New Roman" w:hAnsi="Times New Roman" w:cs="Times New Roman"/>
                <w:snapToGrid w:val="0"/>
                <w:color w:val="auto"/>
                <w:kern w:val="21"/>
                <w:sz w:val="21"/>
                <w:szCs w:val="21"/>
              </w:rPr>
            </w:pPr>
          </w:p>
        </w:tc>
        <w:tc>
          <w:tcPr>
            <w:tcW w:w="654" w:type="pct"/>
            <w:noWrap w:val="0"/>
            <w:vAlign w:val="center"/>
          </w:tcPr>
          <w:p>
            <w:pPr>
              <w:pStyle w:val="8"/>
              <w:keepNext w:val="0"/>
              <w:keepLines w:val="0"/>
              <w:pageBreakBefore w:val="0"/>
              <w:kinsoku/>
              <w:wordWrap/>
              <w:overflowPunct/>
              <w:topLinePunct w:val="0"/>
              <w:autoSpaceDE/>
              <w:autoSpaceDN/>
              <w:bidi w:val="0"/>
              <w:spacing w:before="0" w:after="0" w:line="360" w:lineRule="auto"/>
              <w:ind w:right="0" w:rightChars="0" w:firstLine="0" w:firstLineChars="0"/>
              <w:jc w:val="center"/>
              <w:textAlignment w:val="auto"/>
              <w:rPr>
                <w:rFonts w:hint="default" w:ascii="Times New Roman" w:hAnsi="Times New Roman" w:cs="Times New Roman"/>
                <w:color w:val="auto"/>
                <w:sz w:val="21"/>
                <w:szCs w:val="21"/>
                <w:lang w:val="en-US" w:eastAsia="zh-CN"/>
              </w:rPr>
            </w:pPr>
          </w:p>
        </w:tc>
        <w:tc>
          <w:tcPr>
            <w:tcW w:w="610" w:type="pct"/>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default" w:cs="Times New Roman"/>
                <w:b w:val="0"/>
                <w:bCs/>
                <w:color w:val="auto"/>
                <w:kern w:val="2"/>
                <w:sz w:val="21"/>
                <w:szCs w:val="21"/>
                <w:lang w:val="en-US" w:eastAsia="zh-CN" w:bidi="ar-SA"/>
              </w:rPr>
            </w:pPr>
            <w:r>
              <w:rPr>
                <w:rFonts w:hint="eastAsia" w:cs="Times New Roman"/>
                <w:b w:val="0"/>
                <w:bCs/>
                <w:color w:val="auto"/>
                <w:kern w:val="2"/>
                <w:sz w:val="21"/>
                <w:szCs w:val="21"/>
                <w:lang w:val="en-US" w:eastAsia="zh-CN" w:bidi="ar-SA"/>
              </w:rPr>
              <w:t>0.1</w:t>
            </w:r>
            <w:r>
              <w:rPr>
                <w:rFonts w:hint="eastAsia" w:ascii="Times New Roman" w:hAnsi="Times New Roman" w:eastAsia="宋体" w:cs="Times New Roman"/>
                <w:b w:val="0"/>
                <w:bCs/>
                <w:color w:val="auto"/>
                <w:sz w:val="21"/>
                <w:szCs w:val="21"/>
                <w:lang w:val="en-US" w:eastAsia="zh-CN"/>
              </w:rPr>
              <w:t>t/a</w:t>
            </w:r>
          </w:p>
        </w:tc>
        <w:tc>
          <w:tcPr>
            <w:tcW w:w="571" w:type="pct"/>
            <w:noWrap w:val="0"/>
            <w:vAlign w:val="center"/>
          </w:tcPr>
          <w:p>
            <w:pPr>
              <w:keepNext w:val="0"/>
              <w:keepLines w:val="0"/>
              <w:pageBreakBefore w:val="0"/>
              <w:kinsoku/>
              <w:wordWrap/>
              <w:overflowPunct/>
              <w:topLinePunct w:val="0"/>
              <w:autoSpaceDE/>
              <w:autoSpaceDN/>
              <w:bidi w:val="0"/>
              <w:spacing w:beforeLines="0" w:afterLines="0" w:line="360" w:lineRule="auto"/>
              <w:ind w:firstLine="0" w:firstLineChars="0"/>
              <w:jc w:val="center"/>
              <w:textAlignment w:val="auto"/>
              <w:rPr>
                <w:rFonts w:hint="default" w:ascii="Times New Roman" w:hAnsi="Times New Roman" w:cs="Times New Roman"/>
                <w:snapToGrid w:val="0"/>
                <w:color w:val="auto"/>
                <w:kern w:val="21"/>
                <w:sz w:val="21"/>
                <w:szCs w:val="21"/>
              </w:rPr>
            </w:pPr>
          </w:p>
        </w:tc>
        <w:tc>
          <w:tcPr>
            <w:tcW w:w="707" w:type="pct"/>
            <w:noWrap w:val="0"/>
            <w:vAlign w:val="center"/>
          </w:tcPr>
          <w:p>
            <w:pPr>
              <w:keepNext w:val="0"/>
              <w:keepLines w:val="0"/>
              <w:pageBreakBefore w:val="0"/>
              <w:kinsoku/>
              <w:wordWrap/>
              <w:overflowPunct/>
              <w:topLinePunct w:val="0"/>
              <w:autoSpaceDE/>
              <w:autoSpaceDN/>
              <w:bidi w:val="0"/>
              <w:spacing w:line="360" w:lineRule="auto"/>
              <w:ind w:firstLine="0" w:firstLineChars="0"/>
              <w:jc w:val="center"/>
              <w:textAlignment w:val="auto"/>
              <w:rPr>
                <w:rFonts w:hint="default" w:cs="Times New Roman"/>
                <w:b w:val="0"/>
                <w:bCs/>
                <w:color w:val="auto"/>
                <w:kern w:val="2"/>
                <w:sz w:val="21"/>
                <w:szCs w:val="21"/>
                <w:lang w:val="en-US" w:eastAsia="zh-CN" w:bidi="ar-SA"/>
              </w:rPr>
            </w:pPr>
            <w:r>
              <w:rPr>
                <w:rFonts w:hint="eastAsia" w:cs="Times New Roman"/>
                <w:b w:val="0"/>
                <w:bCs/>
                <w:color w:val="auto"/>
                <w:kern w:val="2"/>
                <w:sz w:val="21"/>
                <w:szCs w:val="21"/>
                <w:lang w:val="en-US" w:eastAsia="zh-CN" w:bidi="ar-SA"/>
              </w:rPr>
              <w:t>0.1</w:t>
            </w:r>
            <w:r>
              <w:rPr>
                <w:rFonts w:hint="eastAsia" w:ascii="Times New Roman" w:hAnsi="Times New Roman" w:eastAsia="宋体" w:cs="Times New Roman"/>
                <w:b w:val="0"/>
                <w:bCs/>
                <w:color w:val="auto"/>
                <w:sz w:val="21"/>
                <w:szCs w:val="21"/>
                <w:lang w:val="en-US" w:eastAsia="zh-CN"/>
              </w:rPr>
              <w:t>t/a</w:t>
            </w:r>
          </w:p>
        </w:tc>
        <w:tc>
          <w:tcPr>
            <w:tcW w:w="445" w:type="pct"/>
            <w:noWrap w:val="0"/>
            <w:vAlign w:val="center"/>
          </w:tcPr>
          <w:p>
            <w:pPr>
              <w:keepNext w:val="0"/>
              <w:keepLines w:val="0"/>
              <w:pageBreakBefore w:val="0"/>
              <w:kinsoku/>
              <w:wordWrap/>
              <w:overflowPunct/>
              <w:topLinePunct w:val="0"/>
              <w:autoSpaceDE/>
              <w:autoSpaceDN/>
              <w:bidi w:val="0"/>
              <w:spacing w:line="360" w:lineRule="auto"/>
              <w:ind w:firstLine="0" w:firstLineChars="0"/>
              <w:jc w:val="center"/>
              <w:textAlignment w:val="auto"/>
              <w:rPr>
                <w:rFonts w:hint="default" w:cs="Times New Roman"/>
                <w:b w:val="0"/>
                <w:bCs/>
                <w:color w:val="auto"/>
                <w:sz w:val="21"/>
                <w:szCs w:val="21"/>
                <w:lang w:val="en-US" w:eastAsia="zh-CN"/>
              </w:rPr>
            </w:pPr>
            <w:r>
              <w:rPr>
                <w:rFonts w:hint="eastAsia" w:cs="Times New Roman"/>
                <w:b w:val="0"/>
                <w:bCs/>
                <w:color w:val="auto"/>
                <w:sz w:val="21"/>
                <w:szCs w:val="21"/>
                <w:lang w:val="en-US" w:eastAsia="zh-CN"/>
              </w:rPr>
              <w:t>+0.1</w:t>
            </w:r>
            <w:r>
              <w:rPr>
                <w:rFonts w:hint="eastAsia" w:ascii="Times New Roman" w:hAnsi="Times New Roman" w:eastAsia="宋体" w:cs="Times New Roman"/>
                <w:b w:val="0"/>
                <w:bCs/>
                <w:color w:val="auto"/>
                <w:sz w:val="21"/>
                <w:szCs w:val="21"/>
                <w:lang w:val="en-US" w:eastAsia="zh-CN"/>
              </w:rPr>
              <w:t>t/a</w:t>
            </w:r>
          </w:p>
        </w:tc>
      </w:tr>
    </w:tbl>
    <w:p>
      <w:pPr>
        <w:pStyle w:val="26"/>
        <w:spacing w:before="192" w:beforeLines="80" w:after="24"/>
        <w:jc w:val="left"/>
        <w:rPr>
          <w:rFonts w:hint="eastAsia" w:hAnsi="宋体"/>
          <w:snapToGrid w:val="0"/>
          <w:color w:val="auto"/>
          <w:spacing w:val="-6"/>
          <w:kern w:val="21"/>
          <w:szCs w:val="21"/>
        </w:rPr>
      </w:pPr>
      <w:r>
        <w:rPr>
          <w:rFonts w:hAnsi="宋体"/>
          <w:snapToGrid w:val="0"/>
          <w:color w:val="auto"/>
          <w:kern w:val="21"/>
          <w:szCs w:val="21"/>
        </w:rPr>
        <w:t>注：</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6 \* GB3 \* MERGEFORMAT </w:instrText>
      </w:r>
      <w:r>
        <w:rPr>
          <w:rFonts w:hAnsi="宋体"/>
          <w:snapToGrid w:val="0"/>
          <w:color w:val="auto"/>
          <w:spacing w:val="-16"/>
          <w:kern w:val="21"/>
          <w:szCs w:val="21"/>
        </w:rPr>
        <w:fldChar w:fldCharType="separate"/>
      </w:r>
      <w:r>
        <w:rPr>
          <w:rFonts w:hint="eastAsia" w:hAnsi="宋体"/>
          <w:color w:val="auto"/>
          <w:szCs w:val="21"/>
        </w:rPr>
        <w:t>⑥</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1 \* GB3 \* MERGEFORMAT </w:instrText>
      </w:r>
      <w:r>
        <w:rPr>
          <w:rFonts w:hAnsi="宋体"/>
          <w:snapToGrid w:val="0"/>
          <w:color w:val="auto"/>
          <w:spacing w:val="-6"/>
          <w:kern w:val="21"/>
          <w:szCs w:val="21"/>
        </w:rPr>
        <w:fldChar w:fldCharType="separate"/>
      </w:r>
      <w:r>
        <w:rPr>
          <w:rFonts w:hint="eastAsia" w:hAnsi="宋体"/>
          <w:color w:val="auto"/>
          <w:szCs w:val="21"/>
        </w:rPr>
        <w:t>①</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3 \* GB3 \* MERGEFORMAT </w:instrText>
      </w:r>
      <w:r>
        <w:rPr>
          <w:rFonts w:hAnsi="宋体"/>
          <w:snapToGrid w:val="0"/>
          <w:color w:val="auto"/>
          <w:spacing w:val="-6"/>
          <w:kern w:val="21"/>
          <w:szCs w:val="21"/>
        </w:rPr>
        <w:fldChar w:fldCharType="separate"/>
      </w:r>
      <w:r>
        <w:rPr>
          <w:rFonts w:hint="eastAsia" w:hAnsi="宋体"/>
          <w:color w:val="auto"/>
          <w:szCs w:val="21"/>
        </w:rPr>
        <w:t>③</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4 \* GB3 \* MERGEFORMAT </w:instrText>
      </w:r>
      <w:r>
        <w:rPr>
          <w:rFonts w:hAnsi="宋体"/>
          <w:snapToGrid w:val="0"/>
          <w:color w:val="auto"/>
          <w:spacing w:val="-6"/>
          <w:kern w:val="21"/>
          <w:szCs w:val="21"/>
        </w:rPr>
        <w:fldChar w:fldCharType="separate"/>
      </w:r>
      <w:r>
        <w:rPr>
          <w:rFonts w:hint="eastAsia" w:hAnsi="宋体"/>
          <w:color w:val="auto"/>
          <w:szCs w:val="21"/>
        </w:rPr>
        <w:t>④</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5 \* GB3 \* MERGEFORMAT </w:instrText>
      </w:r>
      <w:r>
        <w:rPr>
          <w:rFonts w:hAnsi="宋体"/>
          <w:snapToGrid w:val="0"/>
          <w:color w:val="auto"/>
          <w:spacing w:val="-16"/>
          <w:kern w:val="21"/>
          <w:szCs w:val="21"/>
        </w:rPr>
        <w:fldChar w:fldCharType="separate"/>
      </w:r>
      <w:r>
        <w:rPr>
          <w:rFonts w:hint="eastAsia" w:hAnsi="宋体"/>
          <w:color w:val="auto"/>
          <w:szCs w:val="21"/>
        </w:rPr>
        <w:t>⑤</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7 \* GB3 \* MERGEFORMAT </w:instrText>
      </w:r>
      <w:r>
        <w:rPr>
          <w:rFonts w:hAnsi="宋体"/>
          <w:snapToGrid w:val="0"/>
          <w:color w:val="auto"/>
          <w:spacing w:val="-6"/>
          <w:kern w:val="21"/>
          <w:szCs w:val="21"/>
        </w:rPr>
        <w:fldChar w:fldCharType="separate"/>
      </w:r>
      <w:r>
        <w:rPr>
          <w:rFonts w:hint="eastAsia" w:hAnsi="宋体"/>
          <w:color w:val="auto"/>
          <w:szCs w:val="21"/>
        </w:rPr>
        <w:t>⑦</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6 \* GB3 \* MERGEFORMAT </w:instrText>
      </w:r>
      <w:r>
        <w:rPr>
          <w:rFonts w:hAnsi="宋体"/>
          <w:snapToGrid w:val="0"/>
          <w:color w:val="auto"/>
          <w:spacing w:val="-16"/>
          <w:kern w:val="21"/>
          <w:szCs w:val="21"/>
        </w:rPr>
        <w:fldChar w:fldCharType="separate"/>
      </w:r>
      <w:r>
        <w:rPr>
          <w:rFonts w:hint="eastAsia" w:hAnsi="宋体"/>
          <w:color w:val="auto"/>
          <w:szCs w:val="21"/>
        </w:rPr>
        <w:t>⑥</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1 \* GB3 \* MERGEFORMAT </w:instrText>
      </w:r>
      <w:r>
        <w:rPr>
          <w:rFonts w:hAnsi="宋体"/>
          <w:snapToGrid w:val="0"/>
          <w:color w:val="auto"/>
          <w:spacing w:val="-6"/>
          <w:kern w:val="21"/>
          <w:szCs w:val="21"/>
        </w:rPr>
        <w:fldChar w:fldCharType="separate"/>
      </w:r>
      <w:r>
        <w:rPr>
          <w:rFonts w:hint="eastAsia" w:hAnsi="宋体"/>
          <w:color w:val="auto"/>
          <w:szCs w:val="21"/>
        </w:rPr>
        <w:t>①</w:t>
      </w:r>
      <w:r>
        <w:rPr>
          <w:rFonts w:hAnsi="宋体"/>
          <w:snapToGrid w:val="0"/>
          <w:color w:val="auto"/>
          <w:spacing w:val="-6"/>
          <w:kern w:val="21"/>
          <w:szCs w:val="21"/>
        </w:rPr>
        <w:fldChar w:fldCharType="end"/>
      </w:r>
    </w:p>
    <w:p>
      <w:pPr>
        <w:pStyle w:val="3"/>
        <w:rPr>
          <w:color w:val="auto"/>
        </w:rPr>
        <w:sectPr>
          <w:footerReference r:id="rId4" w:type="default"/>
          <w:pgSz w:w="16838" w:h="11906" w:orient="landscape"/>
          <w:pgMar w:top="1531" w:right="1701" w:bottom="1531" w:left="1701" w:header="851" w:footer="850" w:gutter="0"/>
          <w:pgBorders>
            <w:top w:val="none" w:sz="0" w:space="0"/>
            <w:left w:val="none" w:sz="0" w:space="0"/>
            <w:bottom w:val="none" w:sz="0" w:space="0"/>
            <w:right w:val="none" w:sz="0" w:space="0"/>
          </w:pgBorders>
          <w:cols w:space="0" w:num="1"/>
          <w:rtlGutter w:val="0"/>
          <w:docGrid w:linePitch="312" w:charSpace="0"/>
        </w:sectPr>
      </w:pPr>
    </w:p>
    <w:p>
      <w:pPr>
        <w:rPr>
          <w:color w:val="auto"/>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cs="Times New Roman"/>
          <w:b/>
          <w:bCs/>
          <w:color w:val="auto"/>
          <w:sz w:val="28"/>
          <w:szCs w:val="36"/>
        </w:rPr>
      </w:pPr>
      <w:r>
        <w:rPr>
          <w:rFonts w:hint="default" w:ascii="Times New Roman" w:hAnsi="Times New Roman" w:cs="Times New Roman"/>
          <w:b/>
          <w:bCs/>
          <w:color w:val="auto"/>
          <w:sz w:val="28"/>
          <w:szCs w:val="36"/>
        </w:rPr>
        <w:t>附图：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b w:val="0"/>
          <w:bCs/>
          <w:color w:val="auto"/>
          <w:sz w:val="24"/>
          <w:szCs w:val="32"/>
        </w:rPr>
      </w:pPr>
      <w:r>
        <w:rPr>
          <w:rFonts w:hint="default" w:ascii="Times New Roman" w:hAnsi="Times New Roman" w:cs="Times New Roman"/>
          <w:b w:val="0"/>
          <w:bCs/>
          <w:color w:val="auto"/>
          <w:sz w:val="24"/>
          <w:szCs w:val="32"/>
        </w:rPr>
        <w:t>附图1：项目地理位置图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s="Times New Roman"/>
          <w:b w:val="0"/>
          <w:bCs/>
          <w:color w:val="auto"/>
          <w:sz w:val="24"/>
          <w:szCs w:val="32"/>
          <w:lang w:val="en-US" w:eastAsia="zh-CN"/>
        </w:rPr>
      </w:pPr>
      <w:r>
        <w:rPr>
          <w:rFonts w:hint="default" w:ascii="Times New Roman" w:hAnsi="Times New Roman" w:cs="Times New Roman"/>
          <w:b w:val="0"/>
          <w:bCs/>
          <w:color w:val="auto"/>
          <w:sz w:val="24"/>
          <w:szCs w:val="32"/>
        </w:rPr>
        <w:t>附图2：</w:t>
      </w:r>
      <w:r>
        <w:rPr>
          <w:rFonts w:hint="eastAsia" w:cs="Times New Roman"/>
          <w:b w:val="0"/>
          <w:bCs/>
          <w:color w:val="auto"/>
          <w:sz w:val="24"/>
          <w:szCs w:val="32"/>
          <w:lang w:val="en-US" w:eastAsia="zh-CN"/>
        </w:rPr>
        <w:t>项目区周边关系图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b w:val="0"/>
          <w:bCs/>
          <w:color w:val="auto"/>
          <w:sz w:val="24"/>
          <w:szCs w:val="32"/>
          <w:lang w:val="en-US" w:eastAsia="zh-CN"/>
        </w:rPr>
      </w:pPr>
      <w:r>
        <w:rPr>
          <w:rFonts w:hint="default" w:ascii="Times New Roman" w:hAnsi="Times New Roman" w:cs="Times New Roman"/>
          <w:b w:val="0"/>
          <w:bCs/>
          <w:color w:val="auto"/>
          <w:sz w:val="24"/>
          <w:szCs w:val="32"/>
          <w:lang w:val="en-US" w:eastAsia="zh-CN"/>
        </w:rPr>
        <w:t>附图</w:t>
      </w:r>
      <w:r>
        <w:rPr>
          <w:rFonts w:hint="eastAsia" w:cs="Times New Roman"/>
          <w:b w:val="0"/>
          <w:bCs/>
          <w:color w:val="auto"/>
          <w:sz w:val="24"/>
          <w:szCs w:val="32"/>
          <w:lang w:val="en-US" w:eastAsia="zh-CN"/>
        </w:rPr>
        <w:t>3：</w:t>
      </w:r>
      <w:r>
        <w:rPr>
          <w:rFonts w:hint="default" w:ascii="Times New Roman" w:hAnsi="Times New Roman" w:cs="Times New Roman"/>
          <w:b w:val="0"/>
          <w:bCs/>
          <w:color w:val="auto"/>
          <w:sz w:val="24"/>
          <w:szCs w:val="32"/>
        </w:rPr>
        <w:t>平面布置图</w:t>
      </w:r>
    </w:p>
    <w:p>
      <w:pPr>
        <w:pStyle w:val="1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default" w:ascii="Times New Roman" w:hAnsi="Times New Roman" w:cs="Times New Roman"/>
          <w:b w:val="0"/>
          <w:bCs/>
          <w:color w:val="auto"/>
          <w:sz w:val="24"/>
          <w:szCs w:val="32"/>
        </w:rPr>
      </w:pPr>
      <w:r>
        <w:rPr>
          <w:rFonts w:hint="default" w:ascii="Times New Roman" w:hAnsi="Times New Roman" w:cs="Times New Roman"/>
          <w:b w:val="0"/>
          <w:bCs/>
          <w:color w:val="auto"/>
          <w:sz w:val="24"/>
          <w:szCs w:val="32"/>
        </w:rPr>
        <w:t>附图</w:t>
      </w:r>
      <w:r>
        <w:rPr>
          <w:rFonts w:hint="eastAsia" w:ascii="Times New Roman" w:hAnsi="Times New Roman" w:cs="Times New Roman"/>
          <w:b w:val="0"/>
          <w:bCs/>
          <w:color w:val="auto"/>
          <w:sz w:val="24"/>
          <w:szCs w:val="32"/>
          <w:lang w:val="en-US" w:eastAsia="zh-CN"/>
        </w:rPr>
        <w:t>4</w:t>
      </w:r>
      <w:r>
        <w:rPr>
          <w:rFonts w:hint="default" w:ascii="Times New Roman" w:hAnsi="Times New Roman" w:cs="Times New Roman"/>
          <w:b w:val="0"/>
          <w:bCs/>
          <w:color w:val="auto"/>
          <w:sz w:val="24"/>
          <w:szCs w:val="32"/>
        </w:rPr>
        <w:t>：甘泉堡工业园功能分区规划图</w:t>
      </w:r>
    </w:p>
    <w:p>
      <w:pPr>
        <w:pStyle w:val="1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default" w:ascii="Times New Roman" w:hAnsi="Times New Roman" w:eastAsia="宋体" w:cs="Times New Roman"/>
          <w:b/>
          <w:bCs w:val="0"/>
          <w:color w:val="auto"/>
          <w:sz w:val="24"/>
          <w:szCs w:val="32"/>
        </w:rPr>
      </w:pPr>
      <w:r>
        <w:rPr>
          <w:rFonts w:hint="eastAsia" w:ascii="Times New Roman" w:hAnsi="Times New Roman" w:cs="Times New Roman"/>
          <w:b w:val="0"/>
          <w:bCs/>
          <w:color w:val="auto"/>
          <w:sz w:val="24"/>
          <w:szCs w:val="32"/>
          <w:lang w:val="en-US" w:eastAsia="zh-CN"/>
        </w:rPr>
        <w:t>附图5</w:t>
      </w:r>
      <w:r>
        <w:rPr>
          <w:rFonts w:hint="eastAsia" w:ascii="Times New Roman" w:hAnsi="Times New Roman" w:eastAsia="宋体" w:cs="Times New Roman"/>
          <w:b w:val="0"/>
          <w:bCs/>
          <w:color w:val="auto"/>
          <w:sz w:val="24"/>
          <w:szCs w:val="32"/>
          <w:lang w:val="en-US" w:eastAsia="zh-CN"/>
        </w:rPr>
        <w:t>：苏通小微创业园土地利用规划图</w:t>
      </w:r>
    </w:p>
    <w:p>
      <w:pPr>
        <w:pStyle w:val="1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default" w:ascii="Times New Roman" w:hAnsi="Times New Roman" w:cs="Times New Roman"/>
          <w:b w:val="0"/>
          <w:bCs/>
          <w:color w:val="auto"/>
          <w:sz w:val="24"/>
          <w:szCs w:val="32"/>
        </w:rPr>
      </w:pPr>
      <w:r>
        <w:rPr>
          <w:rFonts w:hint="default" w:ascii="Times New Roman" w:hAnsi="Times New Roman" w:cs="Times New Roman"/>
          <w:b w:val="0"/>
          <w:bCs/>
          <w:color w:val="auto"/>
          <w:sz w:val="24"/>
          <w:szCs w:val="32"/>
          <w:lang w:val="en-US" w:eastAsia="zh-CN"/>
        </w:rPr>
        <w:t>附图</w:t>
      </w:r>
      <w:r>
        <w:rPr>
          <w:rFonts w:hint="eastAsia" w:ascii="Times New Roman" w:hAnsi="Times New Roman" w:cs="Times New Roman"/>
          <w:b w:val="0"/>
          <w:bCs/>
          <w:color w:val="auto"/>
          <w:sz w:val="24"/>
          <w:szCs w:val="32"/>
          <w:lang w:val="en-US" w:eastAsia="zh-CN"/>
        </w:rPr>
        <w:t>6：</w:t>
      </w:r>
      <w:r>
        <w:rPr>
          <w:rFonts w:hint="default" w:ascii="Times New Roman" w:hAnsi="Times New Roman" w:cs="Times New Roman"/>
          <w:b w:val="0"/>
          <w:bCs/>
          <w:color w:val="auto"/>
          <w:sz w:val="24"/>
          <w:szCs w:val="32"/>
        </w:rPr>
        <w:t>项目环境管控单元图</w:t>
      </w:r>
    </w:p>
    <w:p>
      <w:pPr>
        <w:pStyle w:val="1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default" w:ascii="Times New Roman" w:hAnsi="Times New Roman" w:cs="Times New Roman"/>
          <w:b w:val="0"/>
          <w:bCs/>
          <w:color w:val="auto"/>
          <w:sz w:val="24"/>
          <w:szCs w:val="32"/>
          <w:lang w:val="en-US" w:eastAsia="zh-CN"/>
        </w:rPr>
      </w:pPr>
      <w:r>
        <w:rPr>
          <w:rFonts w:hint="default" w:ascii="Times New Roman" w:hAnsi="Times New Roman" w:eastAsia="宋体" w:cs="Times New Roman"/>
          <w:b w:val="0"/>
          <w:bCs/>
          <w:color w:val="auto"/>
          <w:sz w:val="24"/>
          <w:szCs w:val="32"/>
          <w:lang w:val="en-US" w:eastAsia="zh-CN"/>
        </w:rPr>
        <w:t>附图</w:t>
      </w:r>
      <w:r>
        <w:rPr>
          <w:rFonts w:hint="eastAsia" w:ascii="Times New Roman" w:hAnsi="Times New Roman" w:eastAsia="宋体" w:cs="Times New Roman"/>
          <w:b w:val="0"/>
          <w:bCs/>
          <w:color w:val="auto"/>
          <w:sz w:val="24"/>
          <w:szCs w:val="32"/>
          <w:lang w:val="en-US" w:eastAsia="zh-CN"/>
        </w:rPr>
        <w:t>7：</w:t>
      </w:r>
      <w:r>
        <w:rPr>
          <w:rFonts w:hint="default" w:ascii="Times New Roman" w:hAnsi="Times New Roman" w:cs="Times New Roman"/>
          <w:b w:val="0"/>
          <w:bCs/>
          <w:color w:val="auto"/>
          <w:sz w:val="24"/>
          <w:szCs w:val="32"/>
          <w:lang w:val="en-US" w:eastAsia="zh-CN"/>
        </w:rPr>
        <w:t>本项目在乌昌石同防同治区域图位置图</w:t>
      </w:r>
    </w:p>
    <w:p>
      <w:pPr>
        <w:pStyle w:val="1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imes New Roman" w:hAnsi="Times New Roman" w:cs="Times New Roman"/>
          <w:b/>
          <w:bCs/>
          <w:color w:val="auto"/>
          <w:sz w:val="28"/>
          <w:szCs w:val="36"/>
        </w:rPr>
      </w:pPr>
      <w:r>
        <w:rPr>
          <w:rFonts w:hint="default" w:ascii="Times New Roman" w:hAnsi="Times New Roman" w:cs="Times New Roman"/>
          <w:b/>
          <w:bCs/>
          <w:color w:val="auto"/>
          <w:sz w:val="28"/>
          <w:szCs w:val="36"/>
        </w:rPr>
        <w:t>附件：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b w:val="0"/>
          <w:bCs/>
          <w:color w:val="auto"/>
          <w:sz w:val="24"/>
          <w:szCs w:val="32"/>
        </w:rPr>
      </w:pPr>
      <w:r>
        <w:rPr>
          <w:rFonts w:hint="default" w:ascii="Times New Roman" w:hAnsi="Times New Roman" w:cs="Times New Roman"/>
          <w:b w:val="0"/>
          <w:bCs/>
          <w:color w:val="auto"/>
          <w:sz w:val="24"/>
          <w:szCs w:val="32"/>
        </w:rPr>
        <w:t>附件1：委托书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cs="Times New Roman"/>
          <w:b w:val="0"/>
          <w:bCs/>
          <w:color w:val="auto"/>
          <w:sz w:val="24"/>
          <w:szCs w:val="32"/>
          <w:lang w:val="en-US" w:eastAsia="zh-CN"/>
        </w:rPr>
      </w:pPr>
      <w:r>
        <w:rPr>
          <w:rFonts w:hint="default" w:ascii="Times New Roman" w:hAnsi="Times New Roman" w:cs="Times New Roman"/>
          <w:b w:val="0"/>
          <w:bCs/>
          <w:color w:val="auto"/>
          <w:sz w:val="24"/>
          <w:szCs w:val="32"/>
        </w:rPr>
        <w:t>附件</w:t>
      </w:r>
      <w:r>
        <w:rPr>
          <w:rFonts w:hint="eastAsia" w:cs="Times New Roman"/>
          <w:b w:val="0"/>
          <w:bCs/>
          <w:color w:val="auto"/>
          <w:sz w:val="24"/>
          <w:szCs w:val="32"/>
          <w:lang w:val="en-US" w:eastAsia="zh-CN"/>
        </w:rPr>
        <w:t>2：营业执照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sz w:val="24"/>
          <w:szCs w:val="32"/>
          <w:lang w:val="en-US" w:eastAsia="zh-CN"/>
        </w:rPr>
      </w:pPr>
      <w:r>
        <w:rPr>
          <w:rFonts w:hint="default" w:ascii="Times New Roman" w:hAnsi="Times New Roman" w:eastAsia="宋体" w:cs="Times New Roman"/>
          <w:b w:val="0"/>
          <w:bCs/>
          <w:color w:val="auto"/>
          <w:kern w:val="2"/>
          <w:sz w:val="24"/>
          <w:szCs w:val="32"/>
          <w:lang w:val="en-US" w:eastAsia="zh-CN" w:bidi="ar-SA"/>
        </w:rPr>
        <w:t>附件</w:t>
      </w:r>
      <w:r>
        <w:rPr>
          <w:rFonts w:hint="eastAsia" w:ascii="Times New Roman" w:hAnsi="Times New Roman" w:eastAsia="宋体" w:cs="Times New Roman"/>
          <w:b w:val="0"/>
          <w:bCs/>
          <w:color w:val="auto"/>
          <w:kern w:val="2"/>
          <w:sz w:val="24"/>
          <w:szCs w:val="32"/>
          <w:lang w:val="en-US" w:eastAsia="zh-CN" w:bidi="ar-SA"/>
        </w:rPr>
        <w:t>3</w:t>
      </w:r>
      <w:r>
        <w:rPr>
          <w:rFonts w:hint="default" w:ascii="Times New Roman" w:hAnsi="Times New Roman" w:cs="Times New Roman"/>
          <w:b w:val="0"/>
          <w:bCs/>
          <w:color w:val="auto"/>
          <w:sz w:val="24"/>
          <w:szCs w:val="32"/>
        </w:rPr>
        <w:t>：</w:t>
      </w:r>
      <w:r>
        <w:rPr>
          <w:rFonts w:hint="eastAsia" w:cs="Times New Roman"/>
          <w:b w:val="0"/>
          <w:bCs/>
          <w:color w:val="auto"/>
          <w:sz w:val="24"/>
          <w:szCs w:val="32"/>
          <w:lang w:val="en-US" w:eastAsia="zh-CN"/>
        </w:rPr>
        <w:t>备案表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color w:val="auto"/>
          <w:kern w:val="2"/>
          <w:sz w:val="24"/>
          <w:szCs w:val="32"/>
          <w:lang w:val="en-US" w:eastAsia="zh-CN" w:bidi="ar-SA"/>
        </w:rPr>
      </w:pPr>
      <w:r>
        <w:rPr>
          <w:rFonts w:hint="default" w:ascii="Times New Roman" w:hAnsi="Times New Roman" w:eastAsia="宋体" w:cs="Times New Roman"/>
          <w:b w:val="0"/>
          <w:bCs/>
          <w:color w:val="auto"/>
          <w:kern w:val="2"/>
          <w:sz w:val="24"/>
          <w:szCs w:val="32"/>
          <w:lang w:val="en-US" w:eastAsia="zh-CN" w:bidi="ar-SA"/>
        </w:rPr>
        <w:t>附件</w:t>
      </w:r>
      <w:r>
        <w:rPr>
          <w:rFonts w:hint="eastAsia" w:eastAsia="宋体" w:cs="Times New Roman"/>
          <w:b w:val="0"/>
          <w:bCs/>
          <w:color w:val="auto"/>
          <w:kern w:val="2"/>
          <w:sz w:val="24"/>
          <w:szCs w:val="32"/>
          <w:lang w:val="en-US" w:eastAsia="zh-CN" w:bidi="ar-SA"/>
        </w:rPr>
        <w:t>4</w:t>
      </w:r>
      <w:r>
        <w:rPr>
          <w:rFonts w:hint="default" w:ascii="Times New Roman" w:hAnsi="Times New Roman" w:eastAsia="宋体" w:cs="Times New Roman"/>
          <w:b w:val="0"/>
          <w:bCs/>
          <w:color w:val="auto"/>
          <w:kern w:val="2"/>
          <w:sz w:val="24"/>
          <w:szCs w:val="32"/>
          <w:lang w:val="en-US" w:eastAsia="zh-CN" w:bidi="ar-SA"/>
        </w:rPr>
        <w:t>：</w:t>
      </w:r>
      <w:r>
        <w:rPr>
          <w:rFonts w:hint="eastAsia" w:ascii="Times New Roman" w:hAnsi="Times New Roman" w:eastAsia="宋体" w:cs="Times New Roman"/>
          <w:b w:val="0"/>
          <w:bCs/>
          <w:color w:val="auto"/>
          <w:kern w:val="2"/>
          <w:sz w:val="24"/>
          <w:szCs w:val="32"/>
          <w:lang w:val="en-US" w:eastAsia="zh-CN" w:bidi="ar-SA"/>
        </w:rPr>
        <w:t>租赁合同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kern w:val="2"/>
          <w:sz w:val="24"/>
          <w:szCs w:val="32"/>
          <w:lang w:val="en-US" w:eastAsia="zh-CN" w:bidi="ar-SA"/>
        </w:rPr>
      </w:pPr>
      <w:r>
        <w:rPr>
          <w:rFonts w:hint="default" w:ascii="Times New Roman" w:hAnsi="Times New Roman" w:eastAsia="宋体" w:cs="Times New Roman"/>
          <w:b w:val="0"/>
          <w:bCs/>
          <w:color w:val="auto"/>
          <w:kern w:val="2"/>
          <w:sz w:val="24"/>
          <w:szCs w:val="32"/>
          <w:lang w:val="en-US" w:eastAsia="zh-CN" w:bidi="ar-SA"/>
        </w:rPr>
        <w:t>附件</w:t>
      </w:r>
      <w:r>
        <w:rPr>
          <w:rFonts w:hint="eastAsia" w:eastAsia="宋体" w:cs="Times New Roman"/>
          <w:b w:val="0"/>
          <w:bCs/>
          <w:color w:val="auto"/>
          <w:kern w:val="2"/>
          <w:sz w:val="24"/>
          <w:szCs w:val="32"/>
          <w:lang w:val="en-US" w:eastAsia="zh-CN" w:bidi="ar-SA"/>
        </w:rPr>
        <w:t>5</w:t>
      </w:r>
      <w:r>
        <w:rPr>
          <w:rFonts w:hint="default" w:ascii="Times New Roman" w:hAnsi="Times New Roman" w:eastAsia="宋体" w:cs="Times New Roman"/>
          <w:b w:val="0"/>
          <w:bCs/>
          <w:color w:val="auto"/>
          <w:kern w:val="2"/>
          <w:sz w:val="24"/>
          <w:szCs w:val="32"/>
          <w:lang w:val="en-US" w:eastAsia="zh-CN" w:bidi="ar-SA"/>
        </w:rPr>
        <w:t>：甘泉堡工业园规划</w:t>
      </w:r>
      <w:r>
        <w:rPr>
          <w:rFonts w:hint="eastAsia" w:ascii="Times New Roman" w:hAnsi="Times New Roman" w:eastAsia="宋体" w:cs="Times New Roman"/>
          <w:b w:val="0"/>
          <w:bCs/>
          <w:color w:val="auto"/>
          <w:kern w:val="2"/>
          <w:sz w:val="24"/>
          <w:szCs w:val="32"/>
          <w:lang w:val="en-US" w:eastAsia="zh-CN" w:bidi="ar-SA"/>
        </w:rPr>
        <w:t>环评</w:t>
      </w:r>
      <w:r>
        <w:rPr>
          <w:rFonts w:hint="default" w:ascii="Times New Roman" w:hAnsi="Times New Roman" w:eastAsia="宋体" w:cs="Times New Roman"/>
          <w:b w:val="0"/>
          <w:bCs/>
          <w:color w:val="auto"/>
          <w:kern w:val="2"/>
          <w:sz w:val="24"/>
          <w:szCs w:val="32"/>
          <w:lang w:val="en-US" w:eastAsia="zh-CN" w:bidi="ar-SA"/>
        </w:rPr>
        <w:t>批复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lang w:val="en-US" w:eastAsia="zh-CN"/>
        </w:rPr>
      </w:pPr>
      <w:r>
        <w:rPr>
          <w:rFonts w:hint="default" w:ascii="Times New Roman" w:hAnsi="Times New Roman" w:eastAsia="宋体" w:cs="Times New Roman"/>
          <w:b w:val="0"/>
          <w:bCs/>
          <w:color w:val="auto"/>
          <w:kern w:val="2"/>
          <w:sz w:val="24"/>
          <w:szCs w:val="32"/>
          <w:lang w:val="en-US" w:eastAsia="zh-CN" w:bidi="ar-SA"/>
        </w:rPr>
        <w:t>附件</w:t>
      </w:r>
      <w:r>
        <w:rPr>
          <w:rFonts w:hint="eastAsia" w:eastAsia="宋体" w:cs="Times New Roman"/>
          <w:b w:val="0"/>
          <w:bCs/>
          <w:color w:val="auto"/>
          <w:kern w:val="2"/>
          <w:sz w:val="24"/>
          <w:szCs w:val="32"/>
          <w:lang w:val="en-US" w:eastAsia="zh-CN" w:bidi="ar-SA"/>
        </w:rPr>
        <w:t>6</w:t>
      </w:r>
      <w:r>
        <w:rPr>
          <w:rFonts w:hint="default" w:ascii="Times New Roman" w:hAnsi="Times New Roman" w:eastAsia="宋体" w:cs="Times New Roman"/>
          <w:b w:val="0"/>
          <w:bCs/>
          <w:color w:val="auto"/>
          <w:kern w:val="2"/>
          <w:sz w:val="24"/>
          <w:szCs w:val="32"/>
          <w:lang w:val="en-US" w:eastAsia="zh-CN" w:bidi="ar-SA"/>
        </w:rPr>
        <w:t>：甘泉堡工业园规划批复</w:t>
      </w:r>
    </w:p>
    <w:sectPr>
      <w:pgSz w:w="11906" w:h="16838"/>
      <w:pgMar w:top="1701" w:right="1531" w:bottom="1701" w:left="1531" w:header="851" w:footer="850" w:gutter="0"/>
      <w:pgBorders>
        <w:top w:val="none" w:sz="0" w:space="0"/>
        <w:left w:val="none" w:sz="0" w:space="0"/>
        <w:bottom w:val="none" w:sz="0" w:space="0"/>
        <w:right w:val="none" w:sz="0" w:space="0"/>
      </w:pgBorders>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方正仿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1"/>
        <w:rFonts w:ascii="宋体" w:hAnsi="宋体"/>
        <w:sz w:val="28"/>
        <w:szCs w:val="28"/>
      </w:rPr>
    </w:pPr>
    <w:r>
      <w:rPr>
        <w:rStyle w:val="21"/>
        <w:rFonts w:hint="eastAsia" w:ascii="宋体" w:hAnsi="宋体"/>
        <w:sz w:val="28"/>
        <w:szCs w:val="28"/>
      </w:rPr>
      <w:t>—</w:t>
    </w:r>
    <w:r>
      <w:rPr>
        <w:rStyle w:val="21"/>
        <w:rFonts w:ascii="宋体" w:hAnsi="宋体"/>
        <w:sz w:val="26"/>
        <w:szCs w:val="26"/>
      </w:rPr>
      <w:fldChar w:fldCharType="begin"/>
    </w:r>
    <w:r>
      <w:rPr>
        <w:rStyle w:val="21"/>
        <w:rFonts w:ascii="宋体" w:hAnsi="宋体"/>
        <w:sz w:val="26"/>
        <w:szCs w:val="26"/>
      </w:rPr>
      <w:instrText xml:space="preserve">PAGE  </w:instrText>
    </w:r>
    <w:r>
      <w:rPr>
        <w:rStyle w:val="21"/>
        <w:rFonts w:ascii="宋体" w:hAnsi="宋体"/>
        <w:sz w:val="26"/>
        <w:szCs w:val="26"/>
      </w:rPr>
      <w:fldChar w:fldCharType="separate"/>
    </w:r>
    <w:r>
      <w:rPr>
        <w:rStyle w:val="21"/>
        <w:rFonts w:ascii="宋体" w:hAnsi="宋体"/>
        <w:sz w:val="26"/>
        <w:szCs w:val="26"/>
      </w:rPr>
      <w:t>13</w:t>
    </w:r>
    <w:r>
      <w:rPr>
        <w:rStyle w:val="21"/>
        <w:rFonts w:ascii="宋体" w:hAnsi="宋体"/>
        <w:sz w:val="26"/>
        <w:szCs w:val="26"/>
      </w:rPr>
      <w:fldChar w:fldCharType="end"/>
    </w:r>
    <w:r>
      <w:rPr>
        <w:rStyle w:val="21"/>
        <w:rFonts w:hint="eastAsia" w:ascii="宋体" w:hAnsi="宋体"/>
        <w:sz w:val="28"/>
        <w:szCs w:val="28"/>
      </w:rPr>
      <w:t>—</w:t>
    </w:r>
  </w:p>
  <w:p>
    <w:pPr>
      <w:pStyle w:val="13"/>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1"/>
        <w:rFonts w:ascii="宋体" w:hAnsi="宋体"/>
        <w:sz w:val="28"/>
        <w:szCs w:val="28"/>
      </w:rPr>
    </w:pPr>
    <w:r>
      <w:rPr>
        <w:rStyle w:val="21"/>
        <w:rFonts w:hint="eastAsia" w:ascii="宋体" w:hAnsi="宋体"/>
        <w:sz w:val="28"/>
        <w:szCs w:val="28"/>
      </w:rPr>
      <w:t>—</w:t>
    </w:r>
    <w:r>
      <w:rPr>
        <w:rStyle w:val="21"/>
        <w:rFonts w:ascii="宋体" w:hAnsi="宋体"/>
        <w:sz w:val="26"/>
        <w:szCs w:val="26"/>
      </w:rPr>
      <w:fldChar w:fldCharType="begin"/>
    </w:r>
    <w:r>
      <w:rPr>
        <w:rStyle w:val="21"/>
        <w:rFonts w:ascii="宋体" w:hAnsi="宋体"/>
        <w:sz w:val="26"/>
        <w:szCs w:val="26"/>
      </w:rPr>
      <w:instrText xml:space="preserve">PAGE  </w:instrText>
    </w:r>
    <w:r>
      <w:rPr>
        <w:rStyle w:val="21"/>
        <w:rFonts w:ascii="宋体" w:hAnsi="宋体"/>
        <w:sz w:val="26"/>
        <w:szCs w:val="26"/>
      </w:rPr>
      <w:fldChar w:fldCharType="separate"/>
    </w:r>
    <w:r>
      <w:rPr>
        <w:rStyle w:val="21"/>
        <w:rFonts w:ascii="宋体" w:hAnsi="宋体"/>
        <w:sz w:val="26"/>
        <w:szCs w:val="26"/>
      </w:rPr>
      <w:t>15</w:t>
    </w:r>
    <w:r>
      <w:rPr>
        <w:rStyle w:val="21"/>
        <w:rFonts w:ascii="宋体" w:hAnsi="宋体"/>
        <w:sz w:val="26"/>
        <w:szCs w:val="26"/>
      </w:rPr>
      <w:fldChar w:fldCharType="end"/>
    </w:r>
    <w:r>
      <w:rPr>
        <w:rStyle w:val="21"/>
        <w:rFonts w:hint="eastAsia" w:ascii="宋体" w:hAnsi="宋体"/>
        <w:sz w:val="28"/>
        <w:szCs w:val="28"/>
      </w:rPr>
      <w:t>—</w:t>
    </w:r>
  </w:p>
  <w:p>
    <w:pPr>
      <w:pStyle w:val="13"/>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3CB67E"/>
    <w:multiLevelType w:val="singleLevel"/>
    <w:tmpl w:val="B83CB67E"/>
    <w:lvl w:ilvl="0" w:tentative="0">
      <w:start w:val="1"/>
      <w:numFmt w:val="bullet"/>
      <w:pStyle w:val="9"/>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wM2M1MjFkYTg5NzE2NDg0NGFiMjdhYzRkM2YzN2MifQ=="/>
  </w:docVars>
  <w:rsids>
    <w:rsidRoot w:val="00172A27"/>
    <w:rsid w:val="03383A68"/>
    <w:rsid w:val="036E73AD"/>
    <w:rsid w:val="0533251B"/>
    <w:rsid w:val="062D1CA5"/>
    <w:rsid w:val="0A387C29"/>
    <w:rsid w:val="0ABF525A"/>
    <w:rsid w:val="0BAE4A33"/>
    <w:rsid w:val="0EB03F8E"/>
    <w:rsid w:val="10D04241"/>
    <w:rsid w:val="17C36763"/>
    <w:rsid w:val="18EB0C9B"/>
    <w:rsid w:val="19E64779"/>
    <w:rsid w:val="1ADE4B3C"/>
    <w:rsid w:val="24432D66"/>
    <w:rsid w:val="28264304"/>
    <w:rsid w:val="2AA653AE"/>
    <w:rsid w:val="2B3163EF"/>
    <w:rsid w:val="2C1F4C54"/>
    <w:rsid w:val="2C2248FC"/>
    <w:rsid w:val="2F9C2948"/>
    <w:rsid w:val="3456407E"/>
    <w:rsid w:val="34881CA6"/>
    <w:rsid w:val="355A3BA6"/>
    <w:rsid w:val="36084F2D"/>
    <w:rsid w:val="37397441"/>
    <w:rsid w:val="3747310D"/>
    <w:rsid w:val="394D3F1A"/>
    <w:rsid w:val="3C17535D"/>
    <w:rsid w:val="3C295471"/>
    <w:rsid w:val="3D271C06"/>
    <w:rsid w:val="3FBF37B5"/>
    <w:rsid w:val="494D3B8F"/>
    <w:rsid w:val="4B462B55"/>
    <w:rsid w:val="4BDB178F"/>
    <w:rsid w:val="4EC8715E"/>
    <w:rsid w:val="4EFB63B2"/>
    <w:rsid w:val="54D16BAD"/>
    <w:rsid w:val="55D85879"/>
    <w:rsid w:val="59163903"/>
    <w:rsid w:val="5C771039"/>
    <w:rsid w:val="5E1910B9"/>
    <w:rsid w:val="5F132590"/>
    <w:rsid w:val="5F85623E"/>
    <w:rsid w:val="60E05224"/>
    <w:rsid w:val="63A06D6E"/>
    <w:rsid w:val="67E92921"/>
    <w:rsid w:val="690E7E58"/>
    <w:rsid w:val="69D61B6D"/>
    <w:rsid w:val="6CB06B79"/>
    <w:rsid w:val="73DB22B7"/>
    <w:rsid w:val="74060BDA"/>
    <w:rsid w:val="74986C76"/>
    <w:rsid w:val="75976A91"/>
    <w:rsid w:val="77316AD2"/>
    <w:rsid w:val="78CC66CC"/>
    <w:rsid w:val="7BFC253B"/>
    <w:rsid w:val="7DDF7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next w:val="1"/>
    <w:unhideWhenUsed/>
    <w:qFormat/>
    <w:uiPriority w:val="0"/>
    <w:pPr>
      <w:keepNext/>
      <w:keepLines/>
      <w:spacing w:beforeLines="0" w:beforeAutospacing="0" w:afterLines="0" w:afterAutospacing="0" w:line="240" w:lineRule="auto"/>
      <w:jc w:val="left"/>
      <w:outlineLvl w:val="1"/>
    </w:pPr>
    <w:rPr>
      <w:rFonts w:ascii="Times New Roman" w:hAnsi="Times New Roman" w:eastAsia="宋体"/>
      <w:sz w:val="28"/>
    </w:rPr>
  </w:style>
  <w:style w:type="paragraph" w:styleId="4">
    <w:name w:val="heading 3"/>
    <w:basedOn w:val="1"/>
    <w:next w:val="1"/>
    <w:unhideWhenUsed/>
    <w:qFormat/>
    <w:uiPriority w:val="0"/>
    <w:pPr>
      <w:keepNext/>
      <w:keepLines/>
      <w:spacing w:beforeLines="0" w:beforeAutospacing="0" w:afterLines="0" w:afterAutospacing="0" w:line="360" w:lineRule="auto"/>
      <w:jc w:val="left"/>
      <w:outlineLvl w:val="2"/>
    </w:pPr>
    <w:rPr>
      <w:rFonts w:ascii="Times New Roman" w:hAnsi="Times New Roman"/>
    </w:rPr>
  </w:style>
  <w:style w:type="paragraph" w:styleId="5">
    <w:name w:val="heading 4"/>
    <w:basedOn w:val="1"/>
    <w:next w:val="1"/>
    <w:semiHidden/>
    <w:unhideWhenUsed/>
    <w:qFormat/>
    <w:uiPriority w:val="0"/>
    <w:pPr>
      <w:keepNext/>
      <w:keepLines/>
      <w:spacing w:before="280" w:after="290" w:line="376" w:lineRule="auto"/>
      <w:outlineLvl w:val="3"/>
    </w:pPr>
    <w:rPr>
      <w:rFonts w:ascii="Calibri Light" w:hAnsi="Calibri Light" w:eastAsia="宋体" w:cs="Times New Roman"/>
      <w:b/>
      <w:bCs/>
      <w:sz w:val="28"/>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ind w:firstLine="420" w:firstLineChars="200"/>
    </w:pPr>
    <w:rPr>
      <w:rFonts w:ascii="Calibri" w:hAnsi="Calibri"/>
    </w:rPr>
  </w:style>
  <w:style w:type="paragraph" w:styleId="7">
    <w:name w:val="annotation text"/>
    <w:basedOn w:val="1"/>
    <w:semiHidden/>
    <w:qFormat/>
    <w:uiPriority w:val="0"/>
    <w:pPr>
      <w:jc w:val="left"/>
    </w:pPr>
    <w:rPr>
      <w:kern w:val="0"/>
      <w:sz w:val="24"/>
      <w:szCs w:val="20"/>
    </w:rPr>
  </w:style>
  <w:style w:type="paragraph" w:styleId="8">
    <w:name w:val="Body Text"/>
    <w:basedOn w:val="1"/>
    <w:next w:val="9"/>
    <w:qFormat/>
    <w:uiPriority w:val="1"/>
    <w:rPr>
      <w:rFonts w:ascii="宋体" w:hAnsi="宋体" w:eastAsia="宋体" w:cs="宋体"/>
      <w:sz w:val="24"/>
      <w:szCs w:val="24"/>
      <w:lang w:val="zh-CN" w:eastAsia="zh-CN" w:bidi="zh-CN"/>
    </w:rPr>
  </w:style>
  <w:style w:type="paragraph" w:styleId="9">
    <w:name w:val="List Bullet 5"/>
    <w:basedOn w:val="1"/>
    <w:qFormat/>
    <w:uiPriority w:val="0"/>
    <w:pPr>
      <w:numPr>
        <w:ilvl w:val="0"/>
        <w:numId w:val="1"/>
      </w:numPr>
    </w:pPr>
  </w:style>
  <w:style w:type="paragraph" w:styleId="10">
    <w:name w:val="Body Text Indent"/>
    <w:basedOn w:val="1"/>
    <w:next w:val="1"/>
    <w:qFormat/>
    <w:uiPriority w:val="0"/>
    <w:pPr>
      <w:spacing w:after="120"/>
      <w:ind w:left="420" w:leftChars="200"/>
    </w:pPr>
    <w:rPr>
      <w:kern w:val="0"/>
      <w:sz w:val="24"/>
      <w:szCs w:val="20"/>
    </w:rPr>
  </w:style>
  <w:style w:type="paragraph" w:styleId="11">
    <w:name w:val="Plain Text"/>
    <w:basedOn w:val="1"/>
    <w:qFormat/>
    <w:uiPriority w:val="0"/>
    <w:pPr>
      <w:spacing w:line="360" w:lineRule="auto"/>
    </w:pPr>
    <w:rPr>
      <w:spacing w:val="8"/>
      <w:sz w:val="24"/>
    </w:rPr>
  </w:style>
  <w:style w:type="paragraph" w:styleId="12">
    <w:name w:val="Body Text Indent 2"/>
    <w:basedOn w:val="1"/>
    <w:next w:val="1"/>
    <w:qFormat/>
    <w:uiPriority w:val="0"/>
    <w:pPr>
      <w:ind w:firstLine="560"/>
    </w:pPr>
    <w:rPr>
      <w:rFonts w:ascii="宋体"/>
      <w:color w:val="FF0000"/>
      <w:kern w:val="0"/>
      <w:sz w:val="28"/>
      <w:szCs w:val="28"/>
    </w:rPr>
  </w:style>
  <w:style w:type="paragraph" w:styleId="13">
    <w:name w:val="footer"/>
    <w:basedOn w:val="1"/>
    <w:qFormat/>
    <w:uiPriority w:val="99"/>
    <w:pPr>
      <w:tabs>
        <w:tab w:val="center" w:pos="4153"/>
        <w:tab w:val="right" w:pos="8306"/>
      </w:tabs>
      <w:snapToGrid w:val="0"/>
      <w:jc w:val="left"/>
    </w:pPr>
    <w:rPr>
      <w:kern w:val="0"/>
      <w:sz w:val="18"/>
      <w:szCs w:val="20"/>
    </w:rPr>
  </w:style>
  <w:style w:type="paragraph" w:styleId="14">
    <w:name w:val="Body Text 2"/>
    <w:basedOn w:val="1"/>
    <w:unhideWhenUsed/>
    <w:qFormat/>
    <w:uiPriority w:val="99"/>
    <w:pPr>
      <w:spacing w:line="360" w:lineRule="auto"/>
      <w:ind w:firstLine="602" w:firstLineChars="200"/>
      <w:jc w:val="left"/>
    </w:pPr>
    <w:rPr>
      <w:rFonts w:ascii="Times New Roman" w:hAnsi="Times New Roman" w:eastAsia="宋体"/>
      <w:sz w:val="24"/>
    </w:rPr>
  </w:style>
  <w:style w:type="paragraph" w:styleId="15">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6">
    <w:name w:val="Body Text First Indent"/>
    <w:basedOn w:val="8"/>
    <w:next w:val="10"/>
    <w:qFormat/>
    <w:uiPriority w:val="0"/>
    <w:pPr>
      <w:widowControl w:val="0"/>
      <w:spacing w:after="120"/>
      <w:ind w:firstLine="420" w:firstLineChars="100"/>
      <w:jc w:val="both"/>
    </w:pPr>
    <w:rPr>
      <w:kern w:val="2"/>
      <w:szCs w:val="24"/>
      <w:lang w:eastAsia="zh-CN" w:bidi="ar-SA"/>
    </w:rPr>
  </w:style>
  <w:style w:type="paragraph" w:styleId="17">
    <w:name w:val="Body Text First Indent 2"/>
    <w:basedOn w:val="10"/>
    <w:next w:val="8"/>
    <w:qFormat/>
    <w:uiPriority w:val="0"/>
    <w:pPr>
      <w:ind w:firstLine="420" w:firstLineChars="200"/>
    </w:pPr>
    <w:rPr>
      <w:kern w:val="2"/>
      <w:sz w:val="21"/>
      <w:szCs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basedOn w:val="20"/>
    <w:qFormat/>
    <w:uiPriority w:val="0"/>
    <w:rPr>
      <w:color w:val="0000FF"/>
      <w:u w:val="single"/>
    </w:rPr>
  </w:style>
  <w:style w:type="paragraph" w:customStyle="1" w:styleId="23">
    <w:name w:val="Default"/>
    <w:basedOn w:val="24"/>
    <w:next w:val="8"/>
    <w:qFormat/>
    <w:uiPriority w:val="0"/>
    <w:pPr>
      <w:widowControl w:val="0"/>
      <w:tabs>
        <w:tab w:val="left" w:pos="1845"/>
      </w:tabs>
      <w:autoSpaceDE w:val="0"/>
      <w:autoSpaceDN w:val="0"/>
      <w:adjustRightInd w:val="0"/>
    </w:pPr>
    <w:rPr>
      <w:rFonts w:ascii="宋体" w:hAnsi="Times New Roman" w:eastAsia="宋体" w:cs="宋体"/>
      <w:color w:val="000000"/>
      <w:sz w:val="24"/>
      <w:szCs w:val="24"/>
      <w:lang w:val="en-US" w:eastAsia="zh-CN" w:bidi="ar-SA"/>
    </w:rPr>
  </w:style>
  <w:style w:type="paragraph" w:customStyle="1" w:styleId="24">
    <w:name w:val="纯文本1"/>
    <w:qFormat/>
    <w:uiPriority w:val="0"/>
    <w:pPr>
      <w:widowControl w:val="0"/>
      <w:tabs>
        <w:tab w:val="left" w:pos="1845"/>
      </w:tabs>
      <w:spacing w:line="240" w:lineRule="exact"/>
      <w:jc w:val="center"/>
    </w:pPr>
    <w:rPr>
      <w:rFonts w:asciiTheme="minorHAnsi" w:hAnsiTheme="minorHAnsi" w:eastAsiaTheme="minorEastAsia" w:cstheme="minorBidi"/>
      <w:kern w:val="2"/>
      <w:sz w:val="18"/>
      <w:szCs w:val="24"/>
      <w:lang w:val="en-US" w:eastAsia="zh-CN" w:bidi="ar-SA"/>
    </w:rPr>
  </w:style>
  <w:style w:type="paragraph" w:customStyle="1" w:styleId="25">
    <w:name w:val="表格文字"/>
    <w:basedOn w:val="1"/>
    <w:qFormat/>
    <w:uiPriority w:val="0"/>
    <w:pPr>
      <w:spacing w:line="300" w:lineRule="exact"/>
      <w:jc w:val="center"/>
    </w:pPr>
    <w:rPr>
      <w:rFonts w:ascii="宋体"/>
      <w:kern w:val="0"/>
      <w:szCs w:val="32"/>
    </w:rPr>
  </w:style>
  <w:style w:type="paragraph" w:customStyle="1" w:styleId="26">
    <w:name w:val="表格"/>
    <w:basedOn w:val="15"/>
    <w:next w:val="1"/>
    <w:qFormat/>
    <w:uiPriority w:val="0"/>
    <w:pPr>
      <w:adjustRightInd w:val="0"/>
      <w:snapToGrid w:val="0"/>
      <w:spacing w:beforeLines="10" w:afterLines="10" w:line="259" w:lineRule="auto"/>
      <w:jc w:val="center"/>
    </w:pPr>
    <w:rPr>
      <w:rFonts w:ascii="宋体"/>
      <w:kern w:val="0"/>
      <w:szCs w:val="20"/>
    </w:rPr>
  </w:style>
  <w:style w:type="paragraph" w:customStyle="1" w:styleId="27">
    <w:name w:val="Table Paragraph"/>
    <w:basedOn w:val="1"/>
    <w:qFormat/>
    <w:uiPriority w:val="1"/>
    <w:rPr>
      <w:rFonts w:ascii="宋体" w:hAnsi="宋体" w:eastAsia="宋体" w:cs="宋体"/>
      <w:lang w:val="zh-CN" w:eastAsia="zh-CN" w:bidi="zh-CN"/>
    </w:rPr>
  </w:style>
  <w:style w:type="paragraph" w:customStyle="1" w:styleId="28">
    <w:name w:val="表头字体"/>
    <w:basedOn w:val="1"/>
    <w:qFormat/>
    <w:uiPriority w:val="0"/>
    <w:pPr>
      <w:spacing w:line="360" w:lineRule="auto"/>
      <w:jc w:val="center"/>
    </w:pPr>
  </w:style>
  <w:style w:type="paragraph" w:customStyle="1" w:styleId="29">
    <w:name w:val="表格内容"/>
    <w:next w:val="30"/>
    <w:qFormat/>
    <w:uiPriority w:val="0"/>
    <w:pPr>
      <w:spacing w:line="240" w:lineRule="auto"/>
      <w:jc w:val="center"/>
    </w:pPr>
    <w:rPr>
      <w:rFonts w:ascii="Times New Roman" w:hAnsi="Times New Roman" w:eastAsia="宋体" w:cs="Times New Roman"/>
      <w:kern w:val="2"/>
      <w:sz w:val="21"/>
      <w:szCs w:val="24"/>
      <w:lang w:val="zh-TW" w:eastAsia="zh-TW" w:bidi="ar-SA"/>
    </w:rPr>
  </w:style>
  <w:style w:type="paragraph" w:customStyle="1" w:styleId="30">
    <w:name w:val="文本正文"/>
    <w:basedOn w:val="1"/>
    <w:qFormat/>
    <w:uiPriority w:val="0"/>
    <w:pPr>
      <w:ind w:firstLine="480"/>
    </w:pPr>
  </w:style>
  <w:style w:type="paragraph" w:styleId="31">
    <w:name w:val="List Paragraph"/>
    <w:basedOn w:val="1"/>
    <w:qFormat/>
    <w:uiPriority w:val="1"/>
    <w:pPr>
      <w:ind w:left="1892" w:hanging="360"/>
    </w:pPr>
    <w:rPr>
      <w:rFonts w:ascii="宋体" w:hAnsi="宋体" w:eastAsia="宋体" w:cs="宋体"/>
      <w:lang w:val="zh-CN" w:eastAsia="zh-CN" w:bidi="zh-CN"/>
    </w:rPr>
  </w:style>
  <w:style w:type="paragraph" w:customStyle="1" w:styleId="32">
    <w:name w:val="xl2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33">
    <w:name w:val="表格正文"/>
    <w:basedOn w:val="34"/>
    <w:qFormat/>
    <w:uiPriority w:val="0"/>
    <w:pPr>
      <w:wordWrap w:val="0"/>
      <w:ind w:firstLine="0"/>
    </w:pPr>
    <w:rPr>
      <w:b w:val="0"/>
    </w:rPr>
  </w:style>
  <w:style w:type="paragraph" w:customStyle="1" w:styleId="34">
    <w:name w:val="表格标题"/>
    <w:basedOn w:val="35"/>
    <w:qFormat/>
    <w:uiPriority w:val="0"/>
    <w:pPr>
      <w:ind w:firstLine="480"/>
    </w:pPr>
    <w:rPr>
      <w:rFonts w:hint="default"/>
    </w:rPr>
  </w:style>
  <w:style w:type="paragraph" w:customStyle="1" w:styleId="35">
    <w:name w:val="表头"/>
    <w:basedOn w:val="6"/>
    <w:next w:val="1"/>
    <w:qFormat/>
    <w:uiPriority w:val="0"/>
    <w:pPr>
      <w:jc w:val="center"/>
    </w:pPr>
    <w:rPr>
      <w:rFonts w:hint="eastAsia"/>
      <w:b/>
      <w:bCs/>
      <w:szCs w:val="21"/>
    </w:rPr>
  </w:style>
  <w:style w:type="paragraph" w:customStyle="1" w:styleId="36">
    <w:name w:val="表格1"/>
    <w:basedOn w:val="1"/>
    <w:qFormat/>
    <w:uiPriority w:val="0"/>
    <w:pPr>
      <w:adjustRightInd w:val="0"/>
      <w:snapToGrid w:val="0"/>
      <w:jc w:val="center"/>
    </w:pPr>
    <w:rPr>
      <w:rFonts w:ascii="Times New Roman" w:hAnsi="Times New Roman" w:eastAsia="方正仿宋_GBK"/>
      <w:color w:val="000000"/>
      <w:kern w:val="0"/>
      <w:szCs w:val="24"/>
    </w:rPr>
  </w:style>
  <w:style w:type="paragraph" w:customStyle="1" w:styleId="37">
    <w:name w:val="表格字体"/>
    <w:basedOn w:val="1"/>
    <w:qFormat/>
    <w:uiPriority w:val="0"/>
    <w:pPr>
      <w:spacing w:line="240" w:lineRule="auto"/>
      <w:jc w:val="center"/>
    </w:pPr>
    <w:rPr>
      <w:rFonts w:ascii="Times New Roman" w:hAnsi="Times New Roman"/>
      <w:sz w:val="21"/>
    </w:rPr>
  </w:style>
  <w:style w:type="paragraph" w:customStyle="1" w:styleId="38">
    <w:name w:val="表格内容1"/>
    <w:basedOn w:val="1"/>
    <w:qFormat/>
    <w:uiPriority w:val="0"/>
    <w:pPr>
      <w:widowControl/>
      <w:spacing w:line="240" w:lineRule="auto"/>
      <w:ind w:firstLine="0" w:firstLineChars="0"/>
      <w:jc w:val="center"/>
    </w:pPr>
    <w:rPr>
      <w:kern w:val="0"/>
      <w:sz w:val="21"/>
      <w:szCs w:val="21"/>
      <w:lang w:eastAsia="en-US" w:bidi="en-US"/>
    </w:rPr>
  </w:style>
  <w:style w:type="paragraph" w:customStyle="1" w:styleId="39">
    <w:name w:val="表头A"/>
    <w:basedOn w:val="35"/>
    <w:qFormat/>
    <w:uiPriority w:val="0"/>
    <w:pPr>
      <w:spacing w:line="400" w:lineRule="exact"/>
      <w:ind w:firstLine="0" w:firstLineChars="0"/>
    </w:pPr>
    <w:rPr>
      <w:rFonts w:ascii="Times New Roman" w:hAnsi="Times New Roman"/>
    </w:rPr>
  </w:style>
  <w:style w:type="paragraph" w:customStyle="1" w:styleId="40">
    <w:name w:val="表中文字"/>
    <w:basedOn w:val="1"/>
    <w:next w:val="1"/>
    <w:qFormat/>
    <w:uiPriority w:val="0"/>
    <w:pPr>
      <w:spacing w:line="300" w:lineRule="exact"/>
      <w:ind w:firstLine="0" w:firstLineChars="0"/>
      <w:jc w:val="center"/>
    </w:pPr>
    <w:rPr>
      <w:sz w:val="21"/>
    </w:rPr>
  </w:style>
  <w:style w:type="character" w:customStyle="1" w:styleId="41">
    <w:name w:val="font01"/>
    <w:basedOn w:val="20"/>
    <w:qFormat/>
    <w:uiPriority w:val="0"/>
    <w:rPr>
      <w:rFonts w:hint="eastAsia" w:ascii="等线" w:hAnsi="等线" w:eastAsia="等线" w:cs="等线"/>
      <w:color w:val="000000"/>
      <w:sz w:val="24"/>
      <w:szCs w:val="24"/>
      <w:u w:val="none"/>
    </w:rPr>
  </w:style>
  <w:style w:type="character" w:customStyle="1" w:styleId="42">
    <w:name w:val="font11"/>
    <w:basedOn w:val="20"/>
    <w:qFormat/>
    <w:uiPriority w:val="0"/>
    <w:rPr>
      <w:rFonts w:hint="default" w:ascii="Times New Roman" w:hAnsi="Times New Roman" w:cs="Times New Roman"/>
      <w:color w:val="000000"/>
      <w:sz w:val="24"/>
      <w:szCs w:val="24"/>
      <w:u w:val="none"/>
    </w:rPr>
  </w:style>
  <w:style w:type="character" w:customStyle="1" w:styleId="43">
    <w:name w:val="font21"/>
    <w:basedOn w:val="2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1.bin"/><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31153</Words>
  <Characters>34992</Characters>
  <Lines>0</Lines>
  <Paragraphs>0</Paragraphs>
  <TotalTime>1</TotalTime>
  <ScaleCrop>false</ScaleCrop>
  <LinksUpToDate>false</LinksUpToDate>
  <CharactersWithSpaces>35136</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任磊</cp:lastModifiedBy>
  <cp:lastPrinted>2022-07-28T10:53:49Z</cp:lastPrinted>
  <dcterms:modified xsi:type="dcterms:W3CDTF">2022-07-28T10:55:06Z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8F5708CBBB454160A3C02CFB5CC4CBD7</vt:lpwstr>
  </property>
</Properties>
</file>