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F7" w:rsidRPr="00DA63D6" w:rsidRDefault="00635EF7">
      <w:pPr>
        <w:adjustRightInd w:val="0"/>
        <w:snapToGrid w:val="0"/>
        <w:rPr>
          <w:rFonts w:ascii="宋体" w:hAnsi="宋体" w:cs="宋体"/>
          <w:b/>
          <w:bCs/>
          <w:sz w:val="32"/>
          <w:szCs w:val="32"/>
        </w:rPr>
      </w:pPr>
      <w:bookmarkStart w:id="0" w:name="_Hlk57883707"/>
    </w:p>
    <w:p w:rsidR="00635EF7" w:rsidRPr="00DA63D6" w:rsidRDefault="00635EF7">
      <w:pPr>
        <w:rPr>
          <w:rFonts w:ascii="仿宋_GB2312" w:eastAsia="仿宋_GB2312" w:hAnsi="仿宋_GB2312" w:cs="仿宋_GB2312"/>
          <w:sz w:val="36"/>
          <w:szCs w:val="36"/>
        </w:rPr>
      </w:pPr>
    </w:p>
    <w:p w:rsidR="00635EF7" w:rsidRPr="00DA63D6" w:rsidRDefault="00635EF7">
      <w:pPr>
        <w:rPr>
          <w:rFonts w:ascii="仿宋_GB2312" w:eastAsia="仿宋_GB2312" w:hAnsi="仿宋_GB2312" w:cs="仿宋_GB2312"/>
          <w:sz w:val="36"/>
          <w:szCs w:val="36"/>
        </w:rPr>
      </w:pPr>
    </w:p>
    <w:p w:rsidR="00635EF7" w:rsidRPr="00DA63D6" w:rsidRDefault="00635EF7">
      <w:pPr>
        <w:rPr>
          <w:rFonts w:ascii="仿宋_GB2312" w:eastAsia="仿宋_GB2312" w:hAnsi="仿宋_GB2312" w:cs="仿宋_GB2312"/>
          <w:sz w:val="36"/>
          <w:szCs w:val="36"/>
        </w:rPr>
      </w:pPr>
    </w:p>
    <w:p w:rsidR="00635EF7" w:rsidRPr="00DA63D6" w:rsidRDefault="00635EF7">
      <w:pPr>
        <w:rPr>
          <w:rFonts w:ascii="仿宋_GB2312" w:eastAsia="仿宋_GB2312" w:hAnsi="仿宋_GB2312" w:cs="仿宋_GB2312"/>
          <w:sz w:val="36"/>
          <w:szCs w:val="36"/>
        </w:rPr>
      </w:pPr>
    </w:p>
    <w:bookmarkEnd w:id="0"/>
    <w:p w:rsidR="00635EF7" w:rsidRPr="000D58CE" w:rsidRDefault="00635EF7">
      <w:pPr>
        <w:adjustRightInd w:val="0"/>
        <w:snapToGrid w:val="0"/>
        <w:jc w:val="center"/>
        <w:outlineLvl w:val="0"/>
        <w:rPr>
          <w:rFonts w:ascii="方正小标宋_GBK" w:eastAsia="方正小标宋_GBK"/>
          <w:bCs/>
          <w:sz w:val="72"/>
          <w:szCs w:val="72"/>
        </w:rPr>
      </w:pPr>
      <w:r w:rsidRPr="000D58CE">
        <w:rPr>
          <w:rFonts w:ascii="方正小标宋_GBK" w:eastAsia="方正小标宋_GBK" w:hint="eastAsia"/>
          <w:bCs/>
          <w:sz w:val="72"/>
          <w:szCs w:val="72"/>
        </w:rPr>
        <w:t>建设项目环境影响报告表</w:t>
      </w:r>
    </w:p>
    <w:p w:rsidR="00635EF7" w:rsidRPr="000D58CE" w:rsidRDefault="00635EF7">
      <w:pPr>
        <w:adjustRightInd w:val="0"/>
        <w:snapToGrid w:val="0"/>
        <w:spacing w:beforeLines="80" w:before="192"/>
        <w:jc w:val="center"/>
        <w:rPr>
          <w:rFonts w:ascii="楷体_GB2312" w:eastAsia="楷体_GB2312"/>
          <w:bCs/>
          <w:sz w:val="48"/>
          <w:szCs w:val="48"/>
        </w:rPr>
      </w:pPr>
      <w:r w:rsidRPr="000D58CE">
        <w:rPr>
          <w:rFonts w:ascii="楷体_GB2312" w:eastAsia="楷体_GB2312" w:hint="eastAsia"/>
          <w:bCs/>
          <w:sz w:val="48"/>
          <w:szCs w:val="48"/>
        </w:rPr>
        <w:t>(生态影响类)</w:t>
      </w:r>
    </w:p>
    <w:p w:rsidR="00635EF7" w:rsidRPr="000D58CE" w:rsidRDefault="00635EF7">
      <w:pPr>
        <w:ind w:firstLine="1040"/>
        <w:rPr>
          <w:rFonts w:eastAsia="仿宋"/>
          <w:sz w:val="44"/>
          <w:szCs w:val="44"/>
        </w:rPr>
      </w:pPr>
      <w:bookmarkStart w:id="1" w:name="_Hlk57883728"/>
    </w:p>
    <w:p w:rsidR="00635EF7" w:rsidRPr="000D58CE" w:rsidRDefault="00635EF7">
      <w:pPr>
        <w:ind w:firstLine="1040"/>
        <w:rPr>
          <w:rFonts w:eastAsia="仿宋"/>
          <w:sz w:val="44"/>
          <w:szCs w:val="44"/>
        </w:rPr>
      </w:pPr>
    </w:p>
    <w:p w:rsidR="00635EF7" w:rsidRPr="000D58CE" w:rsidRDefault="00635EF7">
      <w:pPr>
        <w:ind w:firstLine="1040"/>
        <w:rPr>
          <w:rFonts w:eastAsia="仿宋"/>
          <w:sz w:val="44"/>
          <w:szCs w:val="44"/>
        </w:rPr>
      </w:pPr>
    </w:p>
    <w:p w:rsidR="00635EF7" w:rsidRPr="000D58CE" w:rsidRDefault="00635EF7">
      <w:pPr>
        <w:ind w:firstLine="1040"/>
        <w:rPr>
          <w:rFonts w:eastAsia="仿宋"/>
          <w:sz w:val="44"/>
          <w:szCs w:val="44"/>
        </w:rPr>
      </w:pPr>
    </w:p>
    <w:p w:rsidR="00635EF7" w:rsidRPr="000D58CE" w:rsidRDefault="00635EF7">
      <w:pPr>
        <w:ind w:firstLine="1040"/>
        <w:rPr>
          <w:rFonts w:eastAsia="仿宋"/>
          <w:sz w:val="44"/>
          <w:szCs w:val="44"/>
        </w:rPr>
      </w:pPr>
    </w:p>
    <w:bookmarkEnd w:id="1"/>
    <w:p w:rsidR="00C50A1F" w:rsidRPr="000D58CE" w:rsidRDefault="00C50A1F" w:rsidP="00C50A1F">
      <w:pPr>
        <w:rPr>
          <w:sz w:val="44"/>
          <w:szCs w:val="44"/>
        </w:rPr>
      </w:pPr>
    </w:p>
    <w:p w:rsidR="00C50A1F" w:rsidRPr="000D58CE" w:rsidRDefault="00C50A1F" w:rsidP="00C50A1F">
      <w:pPr>
        <w:adjustRightInd w:val="0"/>
        <w:snapToGrid w:val="0"/>
        <w:spacing w:line="288" w:lineRule="auto"/>
        <w:ind w:leftChars="342" w:left="2518" w:hangingChars="500" w:hanging="1800"/>
        <w:jc w:val="left"/>
        <w:rPr>
          <w:sz w:val="36"/>
          <w:szCs w:val="36"/>
          <w:u w:val="single"/>
        </w:rPr>
      </w:pPr>
      <w:r w:rsidRPr="000D58CE">
        <w:rPr>
          <w:rFonts w:hint="eastAsia"/>
          <w:sz w:val="36"/>
          <w:szCs w:val="36"/>
        </w:rPr>
        <w:t>项目名称：</w:t>
      </w:r>
      <w:r w:rsidR="008C1D51" w:rsidRPr="000D58CE">
        <w:rPr>
          <w:rFonts w:hint="eastAsia"/>
          <w:sz w:val="36"/>
          <w:szCs w:val="36"/>
          <w:u w:val="single"/>
        </w:rPr>
        <w:t>新疆阜康市</w:t>
      </w:r>
      <w:r w:rsidR="008C1D51" w:rsidRPr="000D58CE">
        <w:rPr>
          <w:rFonts w:hint="eastAsia"/>
          <w:sz w:val="36"/>
          <w:szCs w:val="36"/>
          <w:u w:val="single"/>
        </w:rPr>
        <w:t>60</w:t>
      </w:r>
      <w:r w:rsidR="008C1D51" w:rsidRPr="000D58CE">
        <w:rPr>
          <w:rFonts w:hint="eastAsia"/>
          <w:sz w:val="36"/>
          <w:szCs w:val="36"/>
          <w:u w:val="single"/>
        </w:rPr>
        <w:t>万千瓦光伏</w:t>
      </w:r>
      <w:r w:rsidR="008C1D51" w:rsidRPr="000D58CE">
        <w:rPr>
          <w:rFonts w:hint="eastAsia"/>
          <w:sz w:val="36"/>
          <w:szCs w:val="36"/>
          <w:u w:val="single"/>
        </w:rPr>
        <w:t>+60</w:t>
      </w:r>
      <w:r w:rsidR="008C1D51" w:rsidRPr="000D58CE">
        <w:rPr>
          <w:rFonts w:hint="eastAsia"/>
          <w:sz w:val="36"/>
          <w:szCs w:val="36"/>
          <w:u w:val="single"/>
        </w:rPr>
        <w:t>万千瓦时储能项目</w:t>
      </w:r>
      <w:r w:rsidR="000174CD" w:rsidRPr="000D58CE">
        <w:rPr>
          <w:rFonts w:hint="eastAsia"/>
          <w:sz w:val="36"/>
          <w:szCs w:val="36"/>
          <w:u w:val="single"/>
        </w:rPr>
        <w:t xml:space="preserve">                            </w:t>
      </w:r>
    </w:p>
    <w:p w:rsidR="00C50A1F" w:rsidRPr="000D58CE" w:rsidRDefault="00C50A1F" w:rsidP="00C50A1F">
      <w:pPr>
        <w:adjustRightInd w:val="0"/>
        <w:snapToGrid w:val="0"/>
        <w:spacing w:line="288" w:lineRule="auto"/>
        <w:ind w:leftChars="342" w:left="2518" w:hangingChars="500" w:hanging="1800"/>
        <w:rPr>
          <w:sz w:val="36"/>
          <w:szCs w:val="36"/>
          <w:u w:val="single"/>
        </w:rPr>
      </w:pPr>
      <w:r w:rsidRPr="000D58CE">
        <w:rPr>
          <w:rFonts w:hint="eastAsia"/>
          <w:sz w:val="36"/>
          <w:szCs w:val="36"/>
        </w:rPr>
        <w:t>建设单位（盖章）：</w:t>
      </w:r>
      <w:r w:rsidR="00D45822" w:rsidRPr="000D58CE">
        <w:rPr>
          <w:rFonts w:hint="eastAsia"/>
          <w:sz w:val="36"/>
          <w:szCs w:val="36"/>
          <w:u w:val="single"/>
        </w:rPr>
        <w:t>中电建（阜康）新能源有限公司</w:t>
      </w:r>
      <w:r w:rsidR="00DA63D6" w:rsidRPr="000D58CE">
        <w:rPr>
          <w:rFonts w:hint="eastAsia"/>
          <w:sz w:val="36"/>
          <w:szCs w:val="36"/>
          <w:u w:val="single"/>
        </w:rPr>
        <w:t xml:space="preserve"> </w:t>
      </w:r>
    </w:p>
    <w:p w:rsidR="00C50A1F" w:rsidRPr="000D58CE" w:rsidRDefault="00C50A1F" w:rsidP="00C50A1F">
      <w:pPr>
        <w:adjustRightInd w:val="0"/>
        <w:snapToGrid w:val="0"/>
        <w:spacing w:line="288" w:lineRule="auto"/>
        <w:ind w:firstLineChars="200" w:firstLine="720"/>
        <w:rPr>
          <w:sz w:val="36"/>
          <w:szCs w:val="36"/>
          <w:u w:val="single"/>
        </w:rPr>
      </w:pPr>
      <w:r w:rsidRPr="000D58CE">
        <w:rPr>
          <w:rFonts w:hint="eastAsia"/>
          <w:sz w:val="36"/>
          <w:szCs w:val="36"/>
        </w:rPr>
        <w:t>编制日期：</w:t>
      </w:r>
      <w:r w:rsidRPr="000D58CE">
        <w:rPr>
          <w:rFonts w:hint="eastAsia"/>
          <w:sz w:val="36"/>
          <w:szCs w:val="36"/>
          <w:u w:val="single"/>
        </w:rPr>
        <w:t xml:space="preserve"> </w:t>
      </w:r>
      <w:r w:rsidRPr="000D58CE">
        <w:rPr>
          <w:sz w:val="36"/>
          <w:szCs w:val="36"/>
          <w:u w:val="single"/>
        </w:rPr>
        <w:t xml:space="preserve">   </w:t>
      </w:r>
      <w:r w:rsidRPr="000D58CE">
        <w:rPr>
          <w:rFonts w:hint="eastAsia"/>
          <w:sz w:val="36"/>
          <w:szCs w:val="36"/>
          <w:u w:val="single"/>
        </w:rPr>
        <w:t xml:space="preserve">  </w:t>
      </w:r>
      <w:r w:rsidR="000174CD" w:rsidRPr="000D58CE">
        <w:rPr>
          <w:rFonts w:hint="eastAsia"/>
          <w:sz w:val="36"/>
          <w:szCs w:val="36"/>
          <w:u w:val="single"/>
        </w:rPr>
        <w:t xml:space="preserve">    </w:t>
      </w:r>
      <w:r w:rsidRPr="000D58CE">
        <w:rPr>
          <w:rFonts w:hint="eastAsia"/>
          <w:sz w:val="36"/>
          <w:szCs w:val="36"/>
          <w:u w:val="single"/>
        </w:rPr>
        <w:t>2022</w:t>
      </w:r>
      <w:r w:rsidRPr="000D58CE">
        <w:rPr>
          <w:rFonts w:hint="eastAsia"/>
          <w:sz w:val="36"/>
          <w:szCs w:val="36"/>
          <w:u w:val="single"/>
        </w:rPr>
        <w:t>年</w:t>
      </w:r>
      <w:r w:rsidRPr="000D58CE">
        <w:rPr>
          <w:rFonts w:hint="eastAsia"/>
          <w:sz w:val="36"/>
          <w:szCs w:val="36"/>
          <w:u w:val="single"/>
        </w:rPr>
        <w:t>7</w:t>
      </w:r>
      <w:r w:rsidRPr="000D58CE">
        <w:rPr>
          <w:rFonts w:hint="eastAsia"/>
          <w:sz w:val="36"/>
          <w:szCs w:val="36"/>
          <w:u w:val="single"/>
        </w:rPr>
        <w:t>月</w:t>
      </w:r>
      <w:r w:rsidR="000174CD" w:rsidRPr="000D58CE">
        <w:rPr>
          <w:sz w:val="36"/>
          <w:szCs w:val="36"/>
          <w:u w:val="single"/>
        </w:rPr>
        <w:t xml:space="preserve">               </w:t>
      </w:r>
    </w:p>
    <w:p w:rsidR="00635EF7" w:rsidRPr="000D58CE" w:rsidRDefault="00635EF7">
      <w:pPr>
        <w:adjustRightInd w:val="0"/>
        <w:snapToGrid w:val="0"/>
        <w:spacing w:line="288" w:lineRule="auto"/>
        <w:ind w:firstLine="1040"/>
        <w:rPr>
          <w:rFonts w:ascii="宋体" w:hAnsi="宋体" w:cs="宋体"/>
          <w:sz w:val="36"/>
          <w:szCs w:val="36"/>
        </w:rPr>
      </w:pPr>
    </w:p>
    <w:p w:rsidR="00635EF7" w:rsidRPr="000D58CE" w:rsidRDefault="00635EF7">
      <w:pPr>
        <w:adjustRightInd w:val="0"/>
        <w:snapToGrid w:val="0"/>
        <w:spacing w:line="288" w:lineRule="auto"/>
        <w:ind w:firstLine="1040"/>
        <w:rPr>
          <w:rFonts w:ascii="仿宋_GB2312" w:eastAsia="仿宋_GB2312"/>
          <w:sz w:val="36"/>
          <w:szCs w:val="36"/>
        </w:rPr>
      </w:pPr>
    </w:p>
    <w:p w:rsidR="00635EF7" w:rsidRPr="000D58CE" w:rsidRDefault="00635EF7">
      <w:pPr>
        <w:adjustRightInd w:val="0"/>
        <w:snapToGrid w:val="0"/>
        <w:spacing w:line="288" w:lineRule="auto"/>
        <w:ind w:firstLine="1040"/>
        <w:rPr>
          <w:rFonts w:ascii="仿宋_GB2312" w:eastAsia="仿宋_GB2312"/>
          <w:sz w:val="36"/>
          <w:szCs w:val="36"/>
        </w:rPr>
      </w:pPr>
    </w:p>
    <w:p w:rsidR="00635EF7" w:rsidRPr="000D58CE" w:rsidRDefault="00635EF7">
      <w:pPr>
        <w:adjustRightInd w:val="0"/>
        <w:snapToGrid w:val="0"/>
        <w:spacing w:line="288" w:lineRule="auto"/>
        <w:jc w:val="center"/>
        <w:rPr>
          <w:rFonts w:ascii="仿宋_GB2312" w:eastAsia="仿宋_GB2312"/>
          <w:sz w:val="36"/>
          <w:szCs w:val="36"/>
        </w:rPr>
      </w:pPr>
      <w:r w:rsidRPr="000D58CE">
        <w:rPr>
          <w:rFonts w:ascii="楷体_GB2312" w:eastAsia="楷体_GB2312" w:hint="eastAsia"/>
          <w:sz w:val="36"/>
          <w:szCs w:val="36"/>
        </w:rPr>
        <w:t>中华人民共和国生态环境部制</w:t>
      </w:r>
    </w:p>
    <w:p w:rsidR="00635EF7" w:rsidRPr="000D58CE" w:rsidRDefault="00635EF7">
      <w:pPr>
        <w:adjustRightInd w:val="0"/>
        <w:snapToGrid w:val="0"/>
        <w:spacing w:line="288" w:lineRule="auto"/>
        <w:ind w:firstLine="1040"/>
        <w:rPr>
          <w:rFonts w:ascii="仿宋_GB2312" w:eastAsia="仿宋_GB2312"/>
          <w:sz w:val="36"/>
          <w:szCs w:val="36"/>
        </w:rPr>
      </w:pPr>
    </w:p>
    <w:p w:rsidR="00635EF7" w:rsidRPr="000D58CE" w:rsidRDefault="00635EF7">
      <w:pPr>
        <w:adjustRightInd w:val="0"/>
        <w:snapToGrid w:val="0"/>
        <w:spacing w:line="288" w:lineRule="auto"/>
        <w:ind w:firstLine="1040"/>
        <w:rPr>
          <w:rFonts w:ascii="仿宋_GB2312" w:eastAsia="仿宋_GB2312"/>
          <w:sz w:val="36"/>
          <w:szCs w:val="36"/>
        </w:rPr>
        <w:sectPr w:rsidR="00635EF7" w:rsidRPr="000D58CE">
          <w:footerReference w:type="even" r:id="rId8"/>
          <w:footerReference w:type="default" r:id="rId9"/>
          <w:pgSz w:w="11906" w:h="16838"/>
          <w:pgMar w:top="1701" w:right="1531" w:bottom="1701" w:left="1531" w:header="851" w:footer="1077" w:gutter="0"/>
          <w:pgNumType w:start="0"/>
          <w:cols w:space="720"/>
          <w:docGrid w:linePitch="312"/>
        </w:sectPr>
      </w:pPr>
    </w:p>
    <w:p w:rsidR="00635EF7" w:rsidRPr="000D58CE" w:rsidRDefault="00635EF7">
      <w:pPr>
        <w:pStyle w:val="ae"/>
        <w:spacing w:before="0" w:beforeAutospacing="0" w:after="0" w:afterAutospacing="0" w:line="360" w:lineRule="auto"/>
        <w:jc w:val="center"/>
        <w:outlineLvl w:val="0"/>
        <w:rPr>
          <w:rFonts w:ascii="黑体" w:eastAsia="黑体" w:hAnsi="黑体"/>
          <w:snapToGrid w:val="0"/>
          <w:sz w:val="30"/>
          <w:szCs w:val="30"/>
        </w:rPr>
      </w:pPr>
      <w:r w:rsidRPr="000D58CE">
        <w:rPr>
          <w:rFonts w:ascii="黑体" w:eastAsia="黑体" w:hAnsi="黑体" w:hint="eastAsia"/>
          <w:snapToGrid w:val="0"/>
          <w:sz w:val="30"/>
          <w:szCs w:val="30"/>
        </w:rPr>
        <w:lastRenderedPageBreak/>
        <w:t>一、建设项目基本情况</w:t>
      </w:r>
    </w:p>
    <w:tbl>
      <w:tblPr>
        <w:tblW w:w="0" w:type="auto"/>
        <w:tblInd w:w="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1088"/>
        <w:gridCol w:w="2378"/>
        <w:gridCol w:w="123"/>
        <w:gridCol w:w="2049"/>
        <w:gridCol w:w="10"/>
        <w:gridCol w:w="2497"/>
      </w:tblGrid>
      <w:tr w:rsidR="00635EF7" w:rsidRPr="000D58CE" w:rsidTr="00DD45A7">
        <w:trPr>
          <w:trHeight w:val="317"/>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建设项目名称</w:t>
            </w:r>
          </w:p>
        </w:tc>
        <w:tc>
          <w:tcPr>
            <w:tcW w:w="7057" w:type="dxa"/>
            <w:gridSpan w:val="5"/>
            <w:vAlign w:val="center"/>
          </w:tcPr>
          <w:p w:rsidR="00635EF7" w:rsidRPr="000D58CE" w:rsidRDefault="008C1D51">
            <w:pPr>
              <w:adjustRightInd w:val="0"/>
              <w:snapToGrid w:val="0"/>
              <w:jc w:val="center"/>
              <w:rPr>
                <w:rFonts w:cs="宋体"/>
                <w:sz w:val="24"/>
              </w:rPr>
            </w:pPr>
            <w:r w:rsidRPr="000D58CE">
              <w:rPr>
                <w:rFonts w:cs="宋体" w:hint="eastAsia"/>
                <w:sz w:val="24"/>
              </w:rPr>
              <w:t>新疆阜康市</w:t>
            </w:r>
            <w:r w:rsidRPr="000D58CE">
              <w:rPr>
                <w:rFonts w:cs="宋体" w:hint="eastAsia"/>
                <w:sz w:val="24"/>
              </w:rPr>
              <w:t>60</w:t>
            </w:r>
            <w:r w:rsidRPr="000D58CE">
              <w:rPr>
                <w:rFonts w:cs="宋体" w:hint="eastAsia"/>
                <w:sz w:val="24"/>
              </w:rPr>
              <w:t>万千瓦光伏</w:t>
            </w:r>
            <w:r w:rsidRPr="000D58CE">
              <w:rPr>
                <w:rFonts w:cs="宋体" w:hint="eastAsia"/>
                <w:sz w:val="24"/>
              </w:rPr>
              <w:t>+60</w:t>
            </w:r>
            <w:r w:rsidRPr="000D58CE">
              <w:rPr>
                <w:rFonts w:cs="宋体" w:hint="eastAsia"/>
                <w:sz w:val="24"/>
              </w:rPr>
              <w:t>万千瓦时储能项目</w:t>
            </w:r>
          </w:p>
        </w:tc>
      </w:tr>
      <w:tr w:rsidR="00635EF7" w:rsidRPr="000D58CE" w:rsidTr="00DD45A7">
        <w:trPr>
          <w:trHeight w:val="198"/>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项目代码</w:t>
            </w:r>
          </w:p>
        </w:tc>
        <w:tc>
          <w:tcPr>
            <w:tcW w:w="7057" w:type="dxa"/>
            <w:gridSpan w:val="5"/>
            <w:vAlign w:val="center"/>
          </w:tcPr>
          <w:p w:rsidR="00635EF7" w:rsidRPr="000D58CE" w:rsidRDefault="00A85249" w:rsidP="00A85249">
            <w:pPr>
              <w:adjustRightInd w:val="0"/>
              <w:snapToGrid w:val="0"/>
              <w:jc w:val="center"/>
              <w:rPr>
                <w:rFonts w:cs="宋体"/>
                <w:sz w:val="24"/>
              </w:rPr>
            </w:pPr>
            <w:r w:rsidRPr="000D58CE">
              <w:rPr>
                <w:rFonts w:cs="宋体"/>
                <w:sz w:val="24"/>
              </w:rPr>
              <w:t>2207-652302-04-01-943652</w:t>
            </w:r>
          </w:p>
        </w:tc>
      </w:tr>
      <w:tr w:rsidR="00635EF7" w:rsidRPr="000D58CE" w:rsidTr="00DD45A7">
        <w:trPr>
          <w:trHeight w:val="169"/>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建设单位联系人</w:t>
            </w:r>
          </w:p>
        </w:tc>
        <w:tc>
          <w:tcPr>
            <w:tcW w:w="2378" w:type="dxa"/>
            <w:vAlign w:val="center"/>
          </w:tcPr>
          <w:p w:rsidR="00635EF7" w:rsidRPr="000D58CE" w:rsidRDefault="00E430E5" w:rsidP="00E430E5">
            <w:pPr>
              <w:adjustRightInd w:val="0"/>
              <w:snapToGrid w:val="0"/>
              <w:jc w:val="center"/>
              <w:rPr>
                <w:rFonts w:cs="宋体"/>
                <w:sz w:val="24"/>
              </w:rPr>
            </w:pPr>
            <w:r w:rsidRPr="000D58CE">
              <w:rPr>
                <w:rFonts w:cs="宋体" w:hint="eastAsia"/>
                <w:sz w:val="24"/>
              </w:rPr>
              <w:t>马力</w:t>
            </w:r>
          </w:p>
        </w:tc>
        <w:tc>
          <w:tcPr>
            <w:tcW w:w="2182" w:type="dxa"/>
            <w:gridSpan w:val="3"/>
            <w:vAlign w:val="center"/>
          </w:tcPr>
          <w:p w:rsidR="00635EF7" w:rsidRPr="000D58CE" w:rsidRDefault="00635EF7">
            <w:pPr>
              <w:adjustRightInd w:val="0"/>
              <w:snapToGrid w:val="0"/>
              <w:jc w:val="center"/>
              <w:rPr>
                <w:rFonts w:cs="宋体"/>
                <w:sz w:val="24"/>
              </w:rPr>
            </w:pPr>
            <w:r w:rsidRPr="000D58CE">
              <w:rPr>
                <w:rFonts w:cs="宋体" w:hint="eastAsia"/>
                <w:sz w:val="24"/>
              </w:rPr>
              <w:t>联系方式</w:t>
            </w:r>
          </w:p>
        </w:tc>
        <w:tc>
          <w:tcPr>
            <w:tcW w:w="2497" w:type="dxa"/>
            <w:vAlign w:val="center"/>
          </w:tcPr>
          <w:p w:rsidR="00635EF7" w:rsidRPr="000D58CE" w:rsidRDefault="00E430E5">
            <w:pPr>
              <w:adjustRightInd w:val="0"/>
              <w:snapToGrid w:val="0"/>
              <w:jc w:val="center"/>
              <w:rPr>
                <w:rFonts w:cs="宋体"/>
                <w:sz w:val="24"/>
              </w:rPr>
            </w:pPr>
            <w:r w:rsidRPr="000D58CE">
              <w:rPr>
                <w:rFonts w:cs="宋体" w:hint="eastAsia"/>
                <w:sz w:val="24"/>
              </w:rPr>
              <w:t>13909330788</w:t>
            </w:r>
          </w:p>
        </w:tc>
      </w:tr>
      <w:tr w:rsidR="00635EF7" w:rsidRPr="000D58CE" w:rsidTr="00DD45A7">
        <w:trPr>
          <w:trHeight w:val="334"/>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建设地点</w:t>
            </w:r>
          </w:p>
        </w:tc>
        <w:tc>
          <w:tcPr>
            <w:tcW w:w="7057" w:type="dxa"/>
            <w:gridSpan w:val="5"/>
            <w:vAlign w:val="center"/>
          </w:tcPr>
          <w:p w:rsidR="00635EF7" w:rsidRPr="000D58CE" w:rsidRDefault="00635EF7" w:rsidP="008E58A7">
            <w:pPr>
              <w:adjustRightInd w:val="0"/>
              <w:snapToGrid w:val="0"/>
              <w:jc w:val="center"/>
              <w:rPr>
                <w:rFonts w:cs="宋体"/>
                <w:sz w:val="24"/>
              </w:rPr>
            </w:pPr>
            <w:r w:rsidRPr="000D58CE">
              <w:rPr>
                <w:rFonts w:cs="宋体" w:hint="eastAsia"/>
                <w:sz w:val="24"/>
              </w:rPr>
              <w:t>新疆维吾尔自治区昌吉州</w:t>
            </w:r>
            <w:r w:rsidR="002A5128" w:rsidRPr="000D58CE">
              <w:rPr>
                <w:rFonts w:cs="宋体" w:hint="eastAsia"/>
                <w:sz w:val="24"/>
              </w:rPr>
              <w:t>阜康市</w:t>
            </w:r>
            <w:r w:rsidR="00855575" w:rsidRPr="000D58CE">
              <w:rPr>
                <w:rFonts w:cs="宋体" w:hint="eastAsia"/>
                <w:sz w:val="24"/>
              </w:rPr>
              <w:t>东北侧</w:t>
            </w:r>
            <w:r w:rsidR="00855575" w:rsidRPr="000D58CE">
              <w:rPr>
                <w:rFonts w:cs="宋体" w:hint="eastAsia"/>
                <w:sz w:val="24"/>
              </w:rPr>
              <w:t>24km</w:t>
            </w:r>
            <w:r w:rsidR="00855575" w:rsidRPr="000D58CE">
              <w:rPr>
                <w:rFonts w:cs="宋体" w:hint="eastAsia"/>
                <w:sz w:val="24"/>
              </w:rPr>
              <w:t>处</w:t>
            </w:r>
          </w:p>
        </w:tc>
      </w:tr>
      <w:tr w:rsidR="00635EF7" w:rsidRPr="000D58CE" w:rsidTr="00DD45A7">
        <w:trPr>
          <w:trHeight w:val="353"/>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地理坐标</w:t>
            </w:r>
          </w:p>
        </w:tc>
        <w:tc>
          <w:tcPr>
            <w:tcW w:w="7057" w:type="dxa"/>
            <w:gridSpan w:val="5"/>
            <w:vAlign w:val="center"/>
          </w:tcPr>
          <w:p w:rsidR="00635EF7" w:rsidRPr="000D58CE" w:rsidRDefault="00C50A1F" w:rsidP="00C50A1F">
            <w:pPr>
              <w:adjustRightInd w:val="0"/>
              <w:snapToGrid w:val="0"/>
              <w:jc w:val="center"/>
              <w:rPr>
                <w:rFonts w:cs="宋体"/>
                <w:sz w:val="24"/>
              </w:rPr>
            </w:pPr>
            <w:r w:rsidRPr="000D58CE">
              <w:rPr>
                <w:rFonts w:cs="宋体" w:hint="eastAsia"/>
                <w:sz w:val="24"/>
              </w:rPr>
              <w:t>E88</w:t>
            </w:r>
            <w:r w:rsidRPr="000D58CE">
              <w:rPr>
                <w:rFonts w:cs="宋体" w:hint="eastAsia"/>
                <w:sz w:val="24"/>
              </w:rPr>
              <w:t>°</w:t>
            </w:r>
            <w:r w:rsidRPr="000D58CE">
              <w:rPr>
                <w:rFonts w:cs="宋体" w:hint="eastAsia"/>
                <w:sz w:val="24"/>
              </w:rPr>
              <w:t>17</w:t>
            </w:r>
            <w:r w:rsidRPr="000D58CE">
              <w:rPr>
                <w:rFonts w:cs="宋体" w:hint="eastAsia"/>
                <w:sz w:val="24"/>
              </w:rPr>
              <w:t>′</w:t>
            </w:r>
            <w:r w:rsidRPr="000D58CE">
              <w:rPr>
                <w:rFonts w:cs="宋体" w:hint="eastAsia"/>
                <w:sz w:val="24"/>
              </w:rPr>
              <w:t>15.360</w:t>
            </w:r>
            <w:r w:rsidRPr="000D58CE">
              <w:rPr>
                <w:rFonts w:cs="宋体" w:hint="eastAsia"/>
                <w:sz w:val="24"/>
              </w:rPr>
              <w:t>″</w:t>
            </w:r>
            <w:r w:rsidRPr="000D58CE">
              <w:rPr>
                <w:rFonts w:cs="宋体" w:hint="eastAsia"/>
                <w:sz w:val="24"/>
              </w:rPr>
              <w:t>,N44</w:t>
            </w:r>
            <w:r w:rsidRPr="000D58CE">
              <w:rPr>
                <w:rFonts w:cs="宋体" w:hint="eastAsia"/>
                <w:sz w:val="24"/>
              </w:rPr>
              <w:t>°</w:t>
            </w:r>
            <w:r w:rsidRPr="000D58CE">
              <w:rPr>
                <w:rFonts w:cs="宋体" w:hint="eastAsia"/>
                <w:sz w:val="24"/>
              </w:rPr>
              <w:t>14</w:t>
            </w:r>
            <w:r w:rsidRPr="000D58CE">
              <w:rPr>
                <w:rFonts w:cs="宋体" w:hint="eastAsia"/>
                <w:sz w:val="24"/>
              </w:rPr>
              <w:t>′</w:t>
            </w:r>
            <w:r w:rsidRPr="000D58CE">
              <w:rPr>
                <w:rFonts w:cs="宋体" w:hint="eastAsia"/>
                <w:sz w:val="24"/>
              </w:rPr>
              <w:t>34.440</w:t>
            </w:r>
            <w:r w:rsidRPr="000D58CE">
              <w:rPr>
                <w:rFonts w:cs="宋体" w:hint="eastAsia"/>
                <w:sz w:val="24"/>
              </w:rPr>
              <w:t>″</w:t>
            </w:r>
          </w:p>
        </w:tc>
      </w:tr>
      <w:tr w:rsidR="00635EF7" w:rsidRPr="000D58CE" w:rsidTr="00DD45A7">
        <w:trPr>
          <w:trHeight w:val="715"/>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建设项目</w:t>
            </w:r>
          </w:p>
          <w:p w:rsidR="00635EF7" w:rsidRPr="000D58CE" w:rsidRDefault="00635EF7">
            <w:pPr>
              <w:adjustRightInd w:val="0"/>
              <w:snapToGrid w:val="0"/>
              <w:jc w:val="center"/>
              <w:rPr>
                <w:sz w:val="24"/>
              </w:rPr>
            </w:pPr>
            <w:r w:rsidRPr="000D58CE">
              <w:rPr>
                <w:sz w:val="24"/>
              </w:rPr>
              <w:t>行业类别</w:t>
            </w:r>
          </w:p>
        </w:tc>
        <w:tc>
          <w:tcPr>
            <w:tcW w:w="2501" w:type="dxa"/>
            <w:gridSpan w:val="2"/>
            <w:vAlign w:val="center"/>
          </w:tcPr>
          <w:p w:rsidR="00635EF7" w:rsidRPr="000D58CE" w:rsidRDefault="00635EF7" w:rsidP="00C50A1F">
            <w:pPr>
              <w:adjustRightInd w:val="0"/>
              <w:snapToGrid w:val="0"/>
              <w:jc w:val="center"/>
              <w:rPr>
                <w:rFonts w:cs="宋体"/>
                <w:sz w:val="24"/>
              </w:rPr>
            </w:pPr>
            <w:r w:rsidRPr="000D58CE">
              <w:rPr>
                <w:rFonts w:cs="宋体" w:hint="eastAsia"/>
                <w:sz w:val="24"/>
              </w:rPr>
              <w:t>四十一、电力、热力生产和供应业</w:t>
            </w:r>
            <w:proofErr w:type="gramStart"/>
            <w:r w:rsidRPr="000D58CE">
              <w:rPr>
                <w:rFonts w:cs="宋体" w:hint="eastAsia"/>
                <w:sz w:val="24"/>
              </w:rPr>
              <w:t>”</w:t>
            </w:r>
            <w:proofErr w:type="gramEnd"/>
            <w:r w:rsidR="00C50A1F" w:rsidRPr="000D58CE">
              <w:rPr>
                <w:rFonts w:cs="宋体" w:hint="eastAsia"/>
                <w:sz w:val="24"/>
              </w:rPr>
              <w:t>：</w:t>
            </w:r>
            <w:r w:rsidRPr="000D58CE">
              <w:rPr>
                <w:rFonts w:cs="宋体" w:hint="eastAsia"/>
                <w:sz w:val="24"/>
              </w:rPr>
              <w:t>90</w:t>
            </w:r>
            <w:r w:rsidRPr="000D58CE">
              <w:rPr>
                <w:rFonts w:cs="宋体" w:hint="eastAsia"/>
                <w:sz w:val="24"/>
              </w:rPr>
              <w:t>、太阳能发电</w:t>
            </w:r>
            <w:r w:rsidRPr="000D58CE">
              <w:rPr>
                <w:rFonts w:cs="宋体" w:hint="eastAsia"/>
                <w:sz w:val="24"/>
              </w:rPr>
              <w:t>4416</w:t>
            </w:r>
            <w:r w:rsidRPr="000D58CE">
              <w:rPr>
                <w:rFonts w:cs="宋体" w:hint="eastAsia"/>
                <w:sz w:val="24"/>
              </w:rPr>
              <w:t>中地面集中光伏电站</w:t>
            </w:r>
            <w:r w:rsidRPr="000D58CE">
              <w:rPr>
                <w:rFonts w:cs="宋体" w:hint="eastAsia"/>
                <w:sz w:val="24"/>
              </w:rPr>
              <w:t>(</w:t>
            </w:r>
            <w:r w:rsidRPr="000D58CE">
              <w:rPr>
                <w:rFonts w:cs="宋体" w:hint="eastAsia"/>
                <w:sz w:val="24"/>
              </w:rPr>
              <w:t>总容量大于</w:t>
            </w:r>
            <w:r w:rsidRPr="000D58CE">
              <w:rPr>
                <w:rFonts w:cs="宋体" w:hint="eastAsia"/>
                <w:sz w:val="24"/>
              </w:rPr>
              <w:t>6000</w:t>
            </w:r>
            <w:r w:rsidRPr="000D58CE">
              <w:rPr>
                <w:rFonts w:cs="宋体" w:hint="eastAsia"/>
                <w:sz w:val="24"/>
              </w:rPr>
              <w:t>千瓦，且接入电压等级不小于</w:t>
            </w:r>
            <w:r w:rsidRPr="000D58CE">
              <w:rPr>
                <w:rFonts w:cs="宋体" w:hint="eastAsia"/>
                <w:sz w:val="24"/>
              </w:rPr>
              <w:t>10</w:t>
            </w:r>
            <w:r w:rsidRPr="000D58CE">
              <w:rPr>
                <w:rFonts w:cs="宋体" w:hint="eastAsia"/>
                <w:sz w:val="24"/>
              </w:rPr>
              <w:t>千伏</w:t>
            </w:r>
            <w:r w:rsidRPr="000D58CE">
              <w:rPr>
                <w:rFonts w:cs="宋体" w:hint="eastAsia"/>
                <w:sz w:val="24"/>
              </w:rPr>
              <w:t>)</w:t>
            </w:r>
          </w:p>
        </w:tc>
        <w:tc>
          <w:tcPr>
            <w:tcW w:w="2049" w:type="dxa"/>
            <w:vAlign w:val="center"/>
          </w:tcPr>
          <w:p w:rsidR="00635EF7" w:rsidRPr="000D58CE" w:rsidRDefault="00635EF7">
            <w:pPr>
              <w:adjustRightInd w:val="0"/>
              <w:snapToGrid w:val="0"/>
              <w:jc w:val="center"/>
              <w:rPr>
                <w:rFonts w:cs="宋体"/>
                <w:sz w:val="24"/>
              </w:rPr>
            </w:pPr>
            <w:r w:rsidRPr="000D58CE">
              <w:rPr>
                <w:rFonts w:cs="宋体" w:hint="eastAsia"/>
                <w:sz w:val="24"/>
              </w:rPr>
              <w:t>用地</w:t>
            </w:r>
            <w:r w:rsidRPr="000D58CE">
              <w:rPr>
                <w:rFonts w:cs="宋体" w:hint="eastAsia"/>
                <w:sz w:val="24"/>
              </w:rPr>
              <w:t>(</w:t>
            </w:r>
            <w:r w:rsidRPr="000D58CE">
              <w:rPr>
                <w:rFonts w:cs="宋体" w:hint="eastAsia"/>
                <w:sz w:val="24"/>
              </w:rPr>
              <w:t>用海</w:t>
            </w:r>
            <w:r w:rsidRPr="000D58CE">
              <w:rPr>
                <w:rFonts w:cs="宋体" w:hint="eastAsia"/>
                <w:sz w:val="24"/>
              </w:rPr>
              <w:t>)</w:t>
            </w:r>
            <w:r w:rsidRPr="000D58CE">
              <w:rPr>
                <w:rFonts w:cs="宋体" w:hint="eastAsia"/>
                <w:sz w:val="24"/>
              </w:rPr>
              <w:t>面积</w:t>
            </w:r>
            <w:r w:rsidRPr="000D58CE">
              <w:rPr>
                <w:rFonts w:cs="宋体" w:hint="eastAsia"/>
                <w:sz w:val="24"/>
              </w:rPr>
              <w:t>(m</w:t>
            </w:r>
            <w:r w:rsidRPr="000D58CE">
              <w:rPr>
                <w:rFonts w:cs="宋体" w:hint="eastAsia"/>
                <w:sz w:val="24"/>
                <w:vertAlign w:val="superscript"/>
              </w:rPr>
              <w:t>2</w:t>
            </w:r>
            <w:r w:rsidRPr="000D58CE">
              <w:rPr>
                <w:rFonts w:cs="宋体" w:hint="eastAsia"/>
                <w:sz w:val="24"/>
              </w:rPr>
              <w:t>)/</w:t>
            </w:r>
            <w:r w:rsidRPr="000D58CE">
              <w:rPr>
                <w:rFonts w:cs="宋体" w:hint="eastAsia"/>
                <w:sz w:val="24"/>
              </w:rPr>
              <w:t>长度</w:t>
            </w:r>
            <w:r w:rsidRPr="000D58CE">
              <w:rPr>
                <w:rFonts w:cs="宋体" w:hint="eastAsia"/>
                <w:sz w:val="24"/>
              </w:rPr>
              <w:t>(km)</w:t>
            </w:r>
          </w:p>
        </w:tc>
        <w:tc>
          <w:tcPr>
            <w:tcW w:w="2507" w:type="dxa"/>
            <w:gridSpan w:val="2"/>
            <w:vAlign w:val="center"/>
          </w:tcPr>
          <w:p w:rsidR="00326690" w:rsidRPr="000D58CE" w:rsidRDefault="00326690">
            <w:pPr>
              <w:adjustRightInd w:val="0"/>
              <w:snapToGrid w:val="0"/>
              <w:jc w:val="center"/>
              <w:rPr>
                <w:rFonts w:cs="宋体"/>
                <w:sz w:val="24"/>
              </w:rPr>
            </w:pPr>
            <w:r w:rsidRPr="000D58CE">
              <w:rPr>
                <w:rFonts w:cs="宋体" w:hint="eastAsia"/>
                <w:sz w:val="24"/>
              </w:rPr>
              <w:t>总占地：</w:t>
            </w:r>
            <w:r w:rsidRPr="000D58CE">
              <w:rPr>
                <w:rFonts w:cs="宋体"/>
                <w:sz w:val="24"/>
              </w:rPr>
              <w:t>13449756</w:t>
            </w:r>
            <w:r w:rsidRPr="000D58CE">
              <w:rPr>
                <w:rFonts w:cs="宋体" w:hint="eastAsia"/>
                <w:sz w:val="24"/>
              </w:rPr>
              <w:t>m</w:t>
            </w:r>
            <w:r w:rsidRPr="000D58CE">
              <w:rPr>
                <w:rFonts w:cs="宋体" w:hint="eastAsia"/>
                <w:sz w:val="24"/>
                <w:vertAlign w:val="superscript"/>
              </w:rPr>
              <w:t>2</w:t>
            </w:r>
          </w:p>
          <w:p w:rsidR="00635EF7" w:rsidRPr="000D58CE" w:rsidRDefault="00635EF7">
            <w:pPr>
              <w:adjustRightInd w:val="0"/>
              <w:snapToGrid w:val="0"/>
              <w:jc w:val="center"/>
              <w:rPr>
                <w:rFonts w:cs="宋体"/>
                <w:sz w:val="24"/>
              </w:rPr>
            </w:pPr>
            <w:r w:rsidRPr="000D58CE">
              <w:rPr>
                <w:rFonts w:cs="宋体" w:hint="eastAsia"/>
                <w:sz w:val="24"/>
              </w:rPr>
              <w:t>永久占地：</w:t>
            </w:r>
            <w:r w:rsidR="00EB6C4C" w:rsidRPr="000D58CE">
              <w:rPr>
                <w:rFonts w:cs="宋体" w:hint="eastAsia"/>
                <w:sz w:val="24"/>
              </w:rPr>
              <w:t>72456</w:t>
            </w:r>
            <w:r w:rsidRPr="000D58CE">
              <w:rPr>
                <w:rFonts w:cs="宋体" w:hint="eastAsia"/>
                <w:sz w:val="24"/>
              </w:rPr>
              <w:t>m</w:t>
            </w:r>
            <w:r w:rsidRPr="000D58CE">
              <w:rPr>
                <w:rFonts w:cs="宋体" w:hint="eastAsia"/>
                <w:sz w:val="24"/>
                <w:vertAlign w:val="superscript"/>
              </w:rPr>
              <w:t>2</w:t>
            </w:r>
          </w:p>
          <w:p w:rsidR="00635EF7" w:rsidRPr="000D58CE" w:rsidRDefault="00635EF7">
            <w:pPr>
              <w:adjustRightInd w:val="0"/>
              <w:snapToGrid w:val="0"/>
              <w:jc w:val="center"/>
              <w:rPr>
                <w:rFonts w:cs="宋体"/>
                <w:sz w:val="24"/>
              </w:rPr>
            </w:pPr>
            <w:r w:rsidRPr="000D58CE">
              <w:rPr>
                <w:rFonts w:cs="宋体" w:hint="eastAsia"/>
                <w:sz w:val="24"/>
              </w:rPr>
              <w:t>临时占地：</w:t>
            </w:r>
            <w:r w:rsidR="00EB6C4C" w:rsidRPr="000D58CE">
              <w:rPr>
                <w:rFonts w:cs="宋体" w:hint="eastAsia"/>
                <w:sz w:val="24"/>
              </w:rPr>
              <w:t>13377300</w:t>
            </w:r>
            <w:r w:rsidRPr="000D58CE">
              <w:rPr>
                <w:rFonts w:cs="宋体" w:hint="eastAsia"/>
                <w:sz w:val="24"/>
              </w:rPr>
              <w:t>m</w:t>
            </w:r>
            <w:r w:rsidRPr="000D58CE">
              <w:rPr>
                <w:rFonts w:cs="宋体" w:hint="eastAsia"/>
                <w:sz w:val="24"/>
                <w:vertAlign w:val="superscript"/>
              </w:rPr>
              <w:t>2</w:t>
            </w:r>
          </w:p>
        </w:tc>
      </w:tr>
      <w:tr w:rsidR="00635EF7" w:rsidRPr="000D58CE" w:rsidTr="00DD45A7">
        <w:trPr>
          <w:trHeight w:val="104"/>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建设性质</w:t>
            </w:r>
          </w:p>
        </w:tc>
        <w:tc>
          <w:tcPr>
            <w:tcW w:w="2501" w:type="dxa"/>
            <w:gridSpan w:val="2"/>
            <w:vAlign w:val="center"/>
          </w:tcPr>
          <w:p w:rsidR="00635EF7" w:rsidRPr="000D58CE" w:rsidRDefault="00635EF7">
            <w:pPr>
              <w:adjustRightInd w:val="0"/>
              <w:snapToGrid w:val="0"/>
              <w:jc w:val="left"/>
              <w:rPr>
                <w:rFonts w:cs="宋体"/>
                <w:sz w:val="24"/>
              </w:rPr>
            </w:pPr>
            <w:r w:rsidRPr="000D58CE">
              <w:rPr>
                <w:rFonts w:cs="宋体" w:hint="eastAsia"/>
                <w:sz w:val="24"/>
              </w:rPr>
              <w:sym w:font="Wingdings 2" w:char="0052"/>
            </w:r>
            <w:r w:rsidRPr="000D58CE">
              <w:rPr>
                <w:rFonts w:cs="宋体" w:hint="eastAsia"/>
                <w:sz w:val="24"/>
              </w:rPr>
              <w:t>新建</w:t>
            </w:r>
            <w:r w:rsidRPr="000D58CE">
              <w:rPr>
                <w:rFonts w:cs="宋体" w:hint="eastAsia"/>
                <w:sz w:val="24"/>
              </w:rPr>
              <w:t>(</w:t>
            </w:r>
            <w:r w:rsidRPr="000D58CE">
              <w:rPr>
                <w:rFonts w:cs="宋体" w:hint="eastAsia"/>
                <w:sz w:val="24"/>
              </w:rPr>
              <w:t>迁建</w:t>
            </w:r>
            <w:r w:rsidRPr="000D58CE">
              <w:rPr>
                <w:rFonts w:cs="宋体" w:hint="eastAsia"/>
                <w:sz w:val="24"/>
              </w:rPr>
              <w:t>)</w:t>
            </w:r>
          </w:p>
          <w:p w:rsidR="00635EF7" w:rsidRPr="000D58CE" w:rsidRDefault="00635EF7">
            <w:pPr>
              <w:adjustRightInd w:val="0"/>
              <w:snapToGrid w:val="0"/>
              <w:jc w:val="left"/>
              <w:rPr>
                <w:rFonts w:cs="宋体"/>
                <w:sz w:val="24"/>
              </w:rPr>
            </w:pPr>
            <w:r w:rsidRPr="000D58CE">
              <w:rPr>
                <w:rFonts w:cs="宋体" w:hint="eastAsia"/>
                <w:sz w:val="24"/>
              </w:rPr>
              <w:t>□改建</w:t>
            </w:r>
          </w:p>
          <w:p w:rsidR="00635EF7" w:rsidRPr="000D58CE" w:rsidRDefault="00635EF7">
            <w:pPr>
              <w:adjustRightInd w:val="0"/>
              <w:snapToGrid w:val="0"/>
              <w:jc w:val="left"/>
              <w:rPr>
                <w:rFonts w:cs="宋体"/>
                <w:sz w:val="24"/>
              </w:rPr>
            </w:pPr>
            <w:r w:rsidRPr="000D58CE">
              <w:rPr>
                <w:rFonts w:cs="宋体" w:hint="eastAsia"/>
                <w:sz w:val="24"/>
              </w:rPr>
              <w:t>□扩建</w:t>
            </w:r>
          </w:p>
          <w:p w:rsidR="00635EF7" w:rsidRPr="000D58CE" w:rsidRDefault="00635EF7">
            <w:pPr>
              <w:adjustRightInd w:val="0"/>
              <w:snapToGrid w:val="0"/>
              <w:jc w:val="left"/>
              <w:rPr>
                <w:rFonts w:cs="宋体"/>
                <w:sz w:val="24"/>
              </w:rPr>
            </w:pPr>
            <w:r w:rsidRPr="000D58CE">
              <w:rPr>
                <w:rFonts w:cs="宋体" w:hint="eastAsia"/>
                <w:sz w:val="24"/>
              </w:rPr>
              <w:t>□技术改造</w:t>
            </w:r>
          </w:p>
        </w:tc>
        <w:tc>
          <w:tcPr>
            <w:tcW w:w="2049" w:type="dxa"/>
            <w:vAlign w:val="center"/>
          </w:tcPr>
          <w:p w:rsidR="00635EF7" w:rsidRPr="000D58CE" w:rsidRDefault="00635EF7">
            <w:pPr>
              <w:adjustRightInd w:val="0"/>
              <w:snapToGrid w:val="0"/>
              <w:jc w:val="center"/>
              <w:rPr>
                <w:rFonts w:cs="宋体"/>
                <w:sz w:val="24"/>
              </w:rPr>
            </w:pPr>
            <w:r w:rsidRPr="000D58CE">
              <w:rPr>
                <w:rFonts w:cs="宋体" w:hint="eastAsia"/>
                <w:sz w:val="24"/>
              </w:rPr>
              <w:t>建设项目</w:t>
            </w:r>
          </w:p>
          <w:p w:rsidR="00635EF7" w:rsidRPr="000D58CE" w:rsidRDefault="00635EF7">
            <w:pPr>
              <w:adjustRightInd w:val="0"/>
              <w:snapToGrid w:val="0"/>
              <w:jc w:val="center"/>
              <w:rPr>
                <w:rFonts w:cs="宋体"/>
                <w:sz w:val="24"/>
              </w:rPr>
            </w:pPr>
            <w:r w:rsidRPr="000D58CE">
              <w:rPr>
                <w:rFonts w:cs="宋体" w:hint="eastAsia"/>
                <w:sz w:val="24"/>
              </w:rPr>
              <w:t>申报情形</w:t>
            </w:r>
          </w:p>
        </w:tc>
        <w:tc>
          <w:tcPr>
            <w:tcW w:w="2507" w:type="dxa"/>
            <w:gridSpan w:val="2"/>
            <w:vAlign w:val="center"/>
          </w:tcPr>
          <w:p w:rsidR="00635EF7" w:rsidRPr="000D58CE" w:rsidRDefault="00635EF7">
            <w:pPr>
              <w:adjustRightInd w:val="0"/>
              <w:snapToGrid w:val="0"/>
              <w:jc w:val="left"/>
              <w:rPr>
                <w:rFonts w:cs="宋体"/>
                <w:sz w:val="24"/>
              </w:rPr>
            </w:pPr>
            <w:r w:rsidRPr="000D58CE">
              <w:rPr>
                <w:rFonts w:cs="宋体" w:hint="eastAsia"/>
                <w:sz w:val="24"/>
              </w:rPr>
              <w:sym w:font="Wingdings 2" w:char="0052"/>
            </w:r>
            <w:r w:rsidRPr="000D58CE">
              <w:rPr>
                <w:rFonts w:cs="宋体" w:hint="eastAsia"/>
                <w:sz w:val="24"/>
              </w:rPr>
              <w:t>首次申报项目</w:t>
            </w:r>
          </w:p>
          <w:p w:rsidR="00635EF7" w:rsidRPr="000D58CE" w:rsidRDefault="00635EF7">
            <w:pPr>
              <w:adjustRightInd w:val="0"/>
              <w:snapToGrid w:val="0"/>
              <w:jc w:val="left"/>
              <w:rPr>
                <w:rFonts w:cs="宋体"/>
                <w:sz w:val="24"/>
              </w:rPr>
            </w:pPr>
            <w:r w:rsidRPr="000D58CE">
              <w:rPr>
                <w:rFonts w:cs="宋体" w:hint="eastAsia"/>
                <w:sz w:val="24"/>
              </w:rPr>
              <w:t>□不予批准后再次申报项目</w:t>
            </w:r>
          </w:p>
          <w:p w:rsidR="00635EF7" w:rsidRPr="000D58CE" w:rsidRDefault="00635EF7">
            <w:pPr>
              <w:adjustRightInd w:val="0"/>
              <w:snapToGrid w:val="0"/>
              <w:jc w:val="left"/>
              <w:rPr>
                <w:rFonts w:cs="宋体"/>
                <w:sz w:val="24"/>
              </w:rPr>
            </w:pPr>
            <w:r w:rsidRPr="000D58CE">
              <w:rPr>
                <w:rFonts w:cs="宋体" w:hint="eastAsia"/>
                <w:sz w:val="24"/>
              </w:rPr>
              <w:t>□超五年重新审核项目</w:t>
            </w:r>
          </w:p>
          <w:p w:rsidR="00635EF7" w:rsidRPr="000D58CE" w:rsidRDefault="00635EF7">
            <w:pPr>
              <w:adjustRightInd w:val="0"/>
              <w:snapToGrid w:val="0"/>
              <w:rPr>
                <w:rFonts w:cs="宋体"/>
                <w:sz w:val="24"/>
              </w:rPr>
            </w:pPr>
            <w:r w:rsidRPr="000D58CE">
              <w:rPr>
                <w:rFonts w:cs="宋体" w:hint="eastAsia"/>
                <w:sz w:val="24"/>
              </w:rPr>
              <w:t>□重大变动重新报批项目</w:t>
            </w:r>
          </w:p>
        </w:tc>
      </w:tr>
      <w:tr w:rsidR="00635EF7" w:rsidRPr="000D58CE" w:rsidTr="00DD45A7">
        <w:trPr>
          <w:trHeight w:val="762"/>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项目审批</w:t>
            </w:r>
            <w:r w:rsidRPr="000D58CE">
              <w:rPr>
                <w:rFonts w:hint="eastAsia"/>
                <w:sz w:val="24"/>
              </w:rPr>
              <w:t>(</w:t>
            </w:r>
            <w:r w:rsidRPr="000D58CE">
              <w:rPr>
                <w:sz w:val="24"/>
              </w:rPr>
              <w:t>核准</w:t>
            </w:r>
            <w:r w:rsidRPr="000D58CE">
              <w:rPr>
                <w:sz w:val="24"/>
              </w:rPr>
              <w:t>/</w:t>
            </w:r>
          </w:p>
          <w:p w:rsidR="00635EF7" w:rsidRPr="000D58CE" w:rsidRDefault="00635EF7">
            <w:pPr>
              <w:adjustRightInd w:val="0"/>
              <w:snapToGrid w:val="0"/>
              <w:jc w:val="center"/>
              <w:rPr>
                <w:sz w:val="24"/>
              </w:rPr>
            </w:pPr>
            <w:r w:rsidRPr="000D58CE">
              <w:rPr>
                <w:sz w:val="24"/>
              </w:rPr>
              <w:t>备案</w:t>
            </w:r>
            <w:r w:rsidRPr="000D58CE">
              <w:rPr>
                <w:rFonts w:hint="eastAsia"/>
                <w:sz w:val="24"/>
              </w:rPr>
              <w:t>)</w:t>
            </w:r>
            <w:r w:rsidRPr="000D58CE">
              <w:rPr>
                <w:sz w:val="24"/>
              </w:rPr>
              <w:t>部门</w:t>
            </w:r>
            <w:r w:rsidRPr="000D58CE">
              <w:rPr>
                <w:rFonts w:hint="eastAsia"/>
                <w:sz w:val="24"/>
              </w:rPr>
              <w:t>(</w:t>
            </w:r>
            <w:r w:rsidRPr="000D58CE">
              <w:rPr>
                <w:sz w:val="24"/>
              </w:rPr>
              <w:t>选填</w:t>
            </w:r>
            <w:r w:rsidRPr="000D58CE">
              <w:rPr>
                <w:rFonts w:hint="eastAsia"/>
                <w:sz w:val="24"/>
              </w:rPr>
              <w:t>)</w:t>
            </w:r>
          </w:p>
        </w:tc>
        <w:tc>
          <w:tcPr>
            <w:tcW w:w="2501" w:type="dxa"/>
            <w:gridSpan w:val="2"/>
            <w:vAlign w:val="center"/>
          </w:tcPr>
          <w:p w:rsidR="00635EF7" w:rsidRPr="000D58CE" w:rsidRDefault="0005166A">
            <w:pPr>
              <w:adjustRightInd w:val="0"/>
              <w:snapToGrid w:val="0"/>
              <w:jc w:val="center"/>
              <w:rPr>
                <w:rFonts w:cs="宋体"/>
                <w:sz w:val="24"/>
              </w:rPr>
            </w:pPr>
            <w:r w:rsidRPr="000D58CE">
              <w:rPr>
                <w:rFonts w:cs="宋体" w:hint="eastAsia"/>
                <w:sz w:val="24"/>
              </w:rPr>
              <w:t>新疆维吾尔自治区发展和改革委员会</w:t>
            </w:r>
          </w:p>
        </w:tc>
        <w:tc>
          <w:tcPr>
            <w:tcW w:w="2049" w:type="dxa"/>
            <w:vAlign w:val="center"/>
          </w:tcPr>
          <w:p w:rsidR="00635EF7" w:rsidRPr="000D58CE" w:rsidRDefault="00635EF7">
            <w:pPr>
              <w:adjustRightInd w:val="0"/>
              <w:snapToGrid w:val="0"/>
              <w:jc w:val="center"/>
              <w:rPr>
                <w:rFonts w:cs="宋体"/>
                <w:sz w:val="24"/>
              </w:rPr>
            </w:pPr>
            <w:r w:rsidRPr="000D58CE">
              <w:rPr>
                <w:rFonts w:cs="宋体" w:hint="eastAsia"/>
                <w:sz w:val="24"/>
              </w:rPr>
              <w:t>项目审批</w:t>
            </w:r>
            <w:r w:rsidRPr="000D58CE">
              <w:rPr>
                <w:rFonts w:cs="宋体" w:hint="eastAsia"/>
                <w:sz w:val="24"/>
              </w:rPr>
              <w:t>(</w:t>
            </w:r>
            <w:r w:rsidRPr="000D58CE">
              <w:rPr>
                <w:rFonts w:cs="宋体" w:hint="eastAsia"/>
                <w:sz w:val="24"/>
              </w:rPr>
              <w:t>核准</w:t>
            </w:r>
            <w:r w:rsidRPr="000D58CE">
              <w:rPr>
                <w:rFonts w:cs="宋体" w:hint="eastAsia"/>
                <w:sz w:val="24"/>
              </w:rPr>
              <w:t>/</w:t>
            </w:r>
          </w:p>
          <w:p w:rsidR="00635EF7" w:rsidRPr="000D58CE" w:rsidRDefault="00635EF7">
            <w:pPr>
              <w:adjustRightInd w:val="0"/>
              <w:snapToGrid w:val="0"/>
              <w:jc w:val="center"/>
              <w:rPr>
                <w:rFonts w:cs="宋体"/>
                <w:sz w:val="24"/>
              </w:rPr>
            </w:pPr>
            <w:r w:rsidRPr="000D58CE">
              <w:rPr>
                <w:rFonts w:cs="宋体" w:hint="eastAsia"/>
                <w:sz w:val="24"/>
              </w:rPr>
              <w:t>备案</w:t>
            </w:r>
            <w:r w:rsidRPr="000D58CE">
              <w:rPr>
                <w:rFonts w:cs="宋体" w:hint="eastAsia"/>
                <w:sz w:val="24"/>
              </w:rPr>
              <w:t>)</w:t>
            </w:r>
            <w:r w:rsidRPr="000D58CE">
              <w:rPr>
                <w:rFonts w:cs="宋体" w:hint="eastAsia"/>
                <w:sz w:val="24"/>
              </w:rPr>
              <w:t>文号</w:t>
            </w:r>
            <w:r w:rsidRPr="000D58CE">
              <w:rPr>
                <w:rFonts w:cs="宋体" w:hint="eastAsia"/>
                <w:sz w:val="24"/>
              </w:rPr>
              <w:t>(</w:t>
            </w:r>
            <w:r w:rsidRPr="000D58CE">
              <w:rPr>
                <w:rFonts w:cs="宋体" w:hint="eastAsia"/>
                <w:sz w:val="24"/>
              </w:rPr>
              <w:t>选填</w:t>
            </w:r>
            <w:r w:rsidRPr="000D58CE">
              <w:rPr>
                <w:rFonts w:cs="宋体" w:hint="eastAsia"/>
                <w:sz w:val="24"/>
              </w:rPr>
              <w:t>)</w:t>
            </w:r>
          </w:p>
        </w:tc>
        <w:tc>
          <w:tcPr>
            <w:tcW w:w="2507" w:type="dxa"/>
            <w:gridSpan w:val="2"/>
            <w:vAlign w:val="center"/>
          </w:tcPr>
          <w:p w:rsidR="00635EF7" w:rsidRPr="000D58CE" w:rsidRDefault="00635EF7">
            <w:pPr>
              <w:adjustRightInd w:val="0"/>
              <w:snapToGrid w:val="0"/>
              <w:jc w:val="center"/>
              <w:rPr>
                <w:rFonts w:cs="宋体"/>
                <w:sz w:val="24"/>
              </w:rPr>
            </w:pPr>
            <w:r w:rsidRPr="000D58CE">
              <w:rPr>
                <w:rFonts w:cs="宋体" w:hint="eastAsia"/>
                <w:sz w:val="24"/>
              </w:rPr>
              <w:t>/</w:t>
            </w:r>
          </w:p>
        </w:tc>
      </w:tr>
      <w:tr w:rsidR="00635EF7" w:rsidRPr="000D58CE" w:rsidTr="00DD45A7">
        <w:trPr>
          <w:trHeight w:val="456"/>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总投资</w:t>
            </w:r>
            <w:r w:rsidRPr="000D58CE">
              <w:rPr>
                <w:rFonts w:hint="eastAsia"/>
                <w:sz w:val="24"/>
              </w:rPr>
              <w:t>(</w:t>
            </w:r>
            <w:r w:rsidRPr="000D58CE">
              <w:rPr>
                <w:sz w:val="24"/>
              </w:rPr>
              <w:t>万元</w:t>
            </w:r>
            <w:r w:rsidRPr="000D58CE">
              <w:rPr>
                <w:rFonts w:hint="eastAsia"/>
                <w:sz w:val="24"/>
              </w:rPr>
              <w:t>)</w:t>
            </w:r>
          </w:p>
        </w:tc>
        <w:tc>
          <w:tcPr>
            <w:tcW w:w="2501" w:type="dxa"/>
            <w:gridSpan w:val="2"/>
            <w:vAlign w:val="center"/>
          </w:tcPr>
          <w:p w:rsidR="00635EF7" w:rsidRPr="000D58CE" w:rsidRDefault="00D5269E">
            <w:pPr>
              <w:adjustRightInd w:val="0"/>
              <w:snapToGrid w:val="0"/>
              <w:jc w:val="center"/>
              <w:rPr>
                <w:rFonts w:cs="宋体"/>
                <w:sz w:val="24"/>
              </w:rPr>
            </w:pPr>
            <w:r w:rsidRPr="000D58CE">
              <w:rPr>
                <w:rFonts w:cs="宋体" w:hint="eastAsia"/>
                <w:kern w:val="0"/>
                <w:sz w:val="24"/>
              </w:rPr>
              <w:t>351800</w:t>
            </w:r>
          </w:p>
        </w:tc>
        <w:tc>
          <w:tcPr>
            <w:tcW w:w="2049" w:type="dxa"/>
            <w:tcMar>
              <w:top w:w="16" w:type="dxa"/>
              <w:left w:w="16" w:type="dxa"/>
              <w:right w:w="16" w:type="dxa"/>
            </w:tcMar>
            <w:vAlign w:val="center"/>
          </w:tcPr>
          <w:p w:rsidR="00635EF7" w:rsidRPr="000D58CE" w:rsidRDefault="00635EF7">
            <w:pPr>
              <w:adjustRightInd w:val="0"/>
              <w:snapToGrid w:val="0"/>
              <w:jc w:val="center"/>
              <w:rPr>
                <w:rFonts w:cs="宋体"/>
                <w:sz w:val="24"/>
              </w:rPr>
            </w:pPr>
            <w:r w:rsidRPr="000D58CE">
              <w:rPr>
                <w:rFonts w:cs="宋体" w:hint="eastAsia"/>
                <w:sz w:val="24"/>
              </w:rPr>
              <w:t>环保投资</w:t>
            </w:r>
            <w:r w:rsidRPr="000D58CE">
              <w:rPr>
                <w:rFonts w:cs="宋体" w:hint="eastAsia"/>
                <w:sz w:val="24"/>
              </w:rPr>
              <w:t>(</w:t>
            </w:r>
            <w:r w:rsidRPr="000D58CE">
              <w:rPr>
                <w:rFonts w:cs="宋体" w:hint="eastAsia"/>
                <w:sz w:val="24"/>
              </w:rPr>
              <w:t>万元</w:t>
            </w:r>
            <w:r w:rsidRPr="000D58CE">
              <w:rPr>
                <w:rFonts w:cs="宋体" w:hint="eastAsia"/>
                <w:sz w:val="24"/>
              </w:rPr>
              <w:t>)</w:t>
            </w:r>
          </w:p>
        </w:tc>
        <w:tc>
          <w:tcPr>
            <w:tcW w:w="2507" w:type="dxa"/>
            <w:gridSpan w:val="2"/>
            <w:vAlign w:val="center"/>
          </w:tcPr>
          <w:p w:rsidR="00635EF7" w:rsidRPr="000D58CE" w:rsidRDefault="00BE05F1">
            <w:pPr>
              <w:adjustRightInd w:val="0"/>
              <w:snapToGrid w:val="0"/>
              <w:jc w:val="center"/>
              <w:rPr>
                <w:rFonts w:cs="宋体"/>
                <w:sz w:val="24"/>
              </w:rPr>
            </w:pPr>
            <w:r w:rsidRPr="000D58CE">
              <w:rPr>
                <w:rFonts w:cs="宋体" w:hint="eastAsia"/>
                <w:sz w:val="24"/>
              </w:rPr>
              <w:t>398</w:t>
            </w:r>
          </w:p>
        </w:tc>
      </w:tr>
      <w:tr w:rsidR="00635EF7" w:rsidRPr="000D58CE" w:rsidTr="00DD45A7">
        <w:trPr>
          <w:trHeight w:val="364"/>
        </w:trPr>
        <w:tc>
          <w:tcPr>
            <w:tcW w:w="1797" w:type="dxa"/>
            <w:gridSpan w:val="2"/>
            <w:tcMar>
              <w:top w:w="16" w:type="dxa"/>
              <w:left w:w="16" w:type="dxa"/>
              <w:right w:w="16" w:type="dxa"/>
            </w:tcMar>
            <w:vAlign w:val="center"/>
          </w:tcPr>
          <w:p w:rsidR="00635EF7" w:rsidRPr="000D58CE" w:rsidRDefault="00635EF7">
            <w:pPr>
              <w:adjustRightInd w:val="0"/>
              <w:snapToGrid w:val="0"/>
              <w:jc w:val="center"/>
              <w:rPr>
                <w:sz w:val="24"/>
              </w:rPr>
            </w:pPr>
            <w:r w:rsidRPr="000D58CE">
              <w:rPr>
                <w:sz w:val="24"/>
              </w:rPr>
              <w:t>环保投资占比</w:t>
            </w:r>
            <w:r w:rsidRPr="000D58CE">
              <w:rPr>
                <w:rFonts w:hint="eastAsia"/>
                <w:sz w:val="24"/>
              </w:rPr>
              <w:t>(</w:t>
            </w:r>
            <w:r w:rsidRPr="000D58CE">
              <w:rPr>
                <w:sz w:val="24"/>
              </w:rPr>
              <w:t>%</w:t>
            </w:r>
            <w:r w:rsidRPr="000D58CE">
              <w:rPr>
                <w:rFonts w:hint="eastAsia"/>
                <w:sz w:val="24"/>
              </w:rPr>
              <w:t>)</w:t>
            </w:r>
          </w:p>
        </w:tc>
        <w:tc>
          <w:tcPr>
            <w:tcW w:w="2501" w:type="dxa"/>
            <w:gridSpan w:val="2"/>
            <w:vAlign w:val="center"/>
          </w:tcPr>
          <w:p w:rsidR="00635EF7" w:rsidRPr="000D58CE" w:rsidRDefault="00635EF7" w:rsidP="00BE05F1">
            <w:pPr>
              <w:adjustRightInd w:val="0"/>
              <w:snapToGrid w:val="0"/>
              <w:jc w:val="center"/>
              <w:rPr>
                <w:rFonts w:cs="宋体"/>
                <w:sz w:val="24"/>
              </w:rPr>
            </w:pPr>
            <w:r w:rsidRPr="000D58CE">
              <w:rPr>
                <w:rFonts w:cs="宋体" w:hint="eastAsia"/>
                <w:sz w:val="24"/>
              </w:rPr>
              <w:t>0.</w:t>
            </w:r>
            <w:r w:rsidR="00BE05F1" w:rsidRPr="000D58CE">
              <w:rPr>
                <w:rFonts w:cs="宋体" w:hint="eastAsia"/>
                <w:sz w:val="24"/>
              </w:rPr>
              <w:t>11</w:t>
            </w:r>
          </w:p>
        </w:tc>
        <w:tc>
          <w:tcPr>
            <w:tcW w:w="2049" w:type="dxa"/>
            <w:tcMar>
              <w:top w:w="16" w:type="dxa"/>
              <w:left w:w="16" w:type="dxa"/>
              <w:right w:w="16" w:type="dxa"/>
            </w:tcMar>
            <w:vAlign w:val="center"/>
          </w:tcPr>
          <w:p w:rsidR="00635EF7" w:rsidRPr="000D58CE" w:rsidRDefault="00635EF7">
            <w:pPr>
              <w:adjustRightInd w:val="0"/>
              <w:snapToGrid w:val="0"/>
              <w:jc w:val="center"/>
              <w:rPr>
                <w:rFonts w:cs="宋体"/>
                <w:sz w:val="24"/>
              </w:rPr>
            </w:pPr>
            <w:r w:rsidRPr="000D58CE">
              <w:rPr>
                <w:rFonts w:cs="宋体" w:hint="eastAsia"/>
                <w:sz w:val="24"/>
              </w:rPr>
              <w:t>施工工期</w:t>
            </w:r>
          </w:p>
        </w:tc>
        <w:tc>
          <w:tcPr>
            <w:tcW w:w="2507" w:type="dxa"/>
            <w:gridSpan w:val="2"/>
            <w:vAlign w:val="center"/>
          </w:tcPr>
          <w:p w:rsidR="00635EF7" w:rsidRPr="000D58CE" w:rsidRDefault="00635EF7">
            <w:pPr>
              <w:adjustRightInd w:val="0"/>
              <w:snapToGrid w:val="0"/>
              <w:jc w:val="center"/>
              <w:rPr>
                <w:rFonts w:cs="宋体"/>
                <w:sz w:val="24"/>
              </w:rPr>
            </w:pPr>
            <w:r w:rsidRPr="000D58CE">
              <w:rPr>
                <w:rFonts w:cs="宋体" w:hint="eastAsia"/>
                <w:sz w:val="24"/>
              </w:rPr>
              <w:t>6</w:t>
            </w:r>
            <w:r w:rsidRPr="000D58CE">
              <w:rPr>
                <w:rFonts w:cs="宋体" w:hint="eastAsia"/>
                <w:sz w:val="24"/>
              </w:rPr>
              <w:t>个月</w:t>
            </w:r>
          </w:p>
        </w:tc>
      </w:tr>
      <w:tr w:rsidR="00635EF7" w:rsidRPr="000D58CE" w:rsidTr="00DD45A7">
        <w:trPr>
          <w:trHeight w:val="911"/>
        </w:trPr>
        <w:tc>
          <w:tcPr>
            <w:tcW w:w="1797" w:type="dxa"/>
            <w:gridSpan w:val="2"/>
            <w:tcMar>
              <w:top w:w="16" w:type="dxa"/>
              <w:left w:w="16" w:type="dxa"/>
              <w:right w:w="16" w:type="dxa"/>
            </w:tcMar>
            <w:vAlign w:val="center"/>
          </w:tcPr>
          <w:p w:rsidR="00635EF7" w:rsidRPr="000D58CE" w:rsidRDefault="00635EF7">
            <w:pPr>
              <w:adjustRightInd w:val="0"/>
              <w:snapToGrid w:val="0"/>
              <w:jc w:val="center"/>
              <w:rPr>
                <w:rFonts w:cs="宋体"/>
                <w:sz w:val="24"/>
              </w:rPr>
            </w:pPr>
            <w:r w:rsidRPr="000D58CE">
              <w:rPr>
                <w:rFonts w:cs="宋体" w:hint="eastAsia"/>
                <w:sz w:val="24"/>
              </w:rPr>
              <w:t>是否开工建设</w:t>
            </w:r>
          </w:p>
        </w:tc>
        <w:tc>
          <w:tcPr>
            <w:tcW w:w="7057" w:type="dxa"/>
            <w:gridSpan w:val="5"/>
            <w:vAlign w:val="center"/>
          </w:tcPr>
          <w:p w:rsidR="00635EF7" w:rsidRPr="000D58CE" w:rsidRDefault="00635EF7">
            <w:pPr>
              <w:adjustRightInd w:val="0"/>
              <w:snapToGrid w:val="0"/>
              <w:ind w:firstLine="105"/>
              <w:jc w:val="left"/>
              <w:rPr>
                <w:rFonts w:cs="宋体"/>
                <w:sz w:val="24"/>
              </w:rPr>
            </w:pPr>
            <w:r w:rsidRPr="000D58CE">
              <w:rPr>
                <w:rFonts w:cs="宋体" w:hint="eastAsia"/>
                <w:sz w:val="24"/>
              </w:rPr>
              <w:sym w:font="Wingdings 2" w:char="0052"/>
            </w:r>
            <w:proofErr w:type="gramStart"/>
            <w:r w:rsidRPr="000D58CE">
              <w:rPr>
                <w:rFonts w:cs="宋体" w:hint="eastAsia"/>
                <w:sz w:val="24"/>
              </w:rPr>
              <w:t>否</w:t>
            </w:r>
            <w:proofErr w:type="gramEnd"/>
          </w:p>
          <w:p w:rsidR="00635EF7" w:rsidRPr="000D58CE" w:rsidRDefault="00635EF7">
            <w:pPr>
              <w:adjustRightInd w:val="0"/>
              <w:snapToGrid w:val="0"/>
              <w:ind w:firstLine="92"/>
              <w:jc w:val="left"/>
              <w:rPr>
                <w:rFonts w:cs="宋体"/>
                <w:sz w:val="24"/>
              </w:rPr>
            </w:pPr>
            <w:r w:rsidRPr="000D58CE">
              <w:rPr>
                <w:rFonts w:cs="宋体" w:hint="eastAsia"/>
                <w:sz w:val="24"/>
              </w:rPr>
              <w:t>□是：</w:t>
            </w:r>
            <w:r w:rsidRPr="000D58CE">
              <w:rPr>
                <w:rFonts w:cs="宋体" w:hint="eastAsia"/>
                <w:sz w:val="24"/>
                <w:u w:val="single"/>
              </w:rPr>
              <w:t xml:space="preserve">                             </w:t>
            </w:r>
          </w:p>
        </w:tc>
      </w:tr>
      <w:tr w:rsidR="00635EF7" w:rsidRPr="000D58CE" w:rsidTr="00DD45A7">
        <w:trPr>
          <w:trHeight w:val="1010"/>
        </w:trPr>
        <w:tc>
          <w:tcPr>
            <w:tcW w:w="1797" w:type="dxa"/>
            <w:gridSpan w:val="2"/>
            <w:tcMar>
              <w:top w:w="16" w:type="dxa"/>
              <w:left w:w="16" w:type="dxa"/>
              <w:right w:w="16" w:type="dxa"/>
            </w:tcMar>
            <w:vAlign w:val="center"/>
          </w:tcPr>
          <w:p w:rsidR="00635EF7" w:rsidRPr="000D58CE" w:rsidRDefault="00635EF7">
            <w:pPr>
              <w:autoSpaceDE w:val="0"/>
              <w:autoSpaceDN w:val="0"/>
              <w:adjustRightInd w:val="0"/>
              <w:snapToGrid w:val="0"/>
              <w:jc w:val="center"/>
              <w:rPr>
                <w:rFonts w:cs="宋体"/>
                <w:kern w:val="0"/>
                <w:sz w:val="24"/>
              </w:rPr>
            </w:pPr>
            <w:r w:rsidRPr="000D58CE">
              <w:rPr>
                <w:rFonts w:cs="宋体" w:hint="eastAsia"/>
                <w:kern w:val="0"/>
                <w:sz w:val="24"/>
              </w:rPr>
              <w:t>专项评价设置</w:t>
            </w:r>
          </w:p>
          <w:p w:rsidR="00635EF7" w:rsidRPr="000D58CE" w:rsidRDefault="00635EF7">
            <w:pPr>
              <w:autoSpaceDE w:val="0"/>
              <w:autoSpaceDN w:val="0"/>
              <w:adjustRightInd w:val="0"/>
              <w:snapToGrid w:val="0"/>
              <w:jc w:val="center"/>
              <w:rPr>
                <w:rFonts w:cs="宋体"/>
                <w:kern w:val="0"/>
                <w:sz w:val="24"/>
              </w:rPr>
            </w:pPr>
            <w:r w:rsidRPr="000D58CE">
              <w:rPr>
                <w:rFonts w:cs="宋体" w:hint="eastAsia"/>
                <w:kern w:val="0"/>
                <w:sz w:val="24"/>
              </w:rPr>
              <w:t>情况</w:t>
            </w:r>
          </w:p>
        </w:tc>
        <w:tc>
          <w:tcPr>
            <w:tcW w:w="7057" w:type="dxa"/>
            <w:gridSpan w:val="5"/>
            <w:tcMar>
              <w:top w:w="16" w:type="dxa"/>
              <w:left w:w="16" w:type="dxa"/>
              <w:right w:w="16" w:type="dxa"/>
            </w:tcMar>
            <w:vAlign w:val="center"/>
          </w:tcPr>
          <w:p w:rsidR="00635EF7" w:rsidRPr="000D58CE" w:rsidRDefault="002A5128">
            <w:pPr>
              <w:autoSpaceDE w:val="0"/>
              <w:autoSpaceDN w:val="0"/>
              <w:adjustRightInd w:val="0"/>
              <w:snapToGrid w:val="0"/>
              <w:jc w:val="center"/>
              <w:rPr>
                <w:rFonts w:cs="宋体"/>
                <w:kern w:val="0"/>
                <w:sz w:val="24"/>
              </w:rPr>
            </w:pPr>
            <w:r w:rsidRPr="000D58CE">
              <w:rPr>
                <w:rFonts w:hint="eastAsia"/>
                <w:kern w:val="0"/>
                <w:sz w:val="24"/>
              </w:rPr>
              <w:t>电磁环境影响专题评价</w:t>
            </w:r>
          </w:p>
        </w:tc>
      </w:tr>
      <w:tr w:rsidR="00635EF7" w:rsidRPr="000D58CE" w:rsidTr="00DD45A7">
        <w:trPr>
          <w:trHeight w:val="621"/>
        </w:trPr>
        <w:tc>
          <w:tcPr>
            <w:tcW w:w="1797" w:type="dxa"/>
            <w:gridSpan w:val="2"/>
            <w:tcMar>
              <w:top w:w="16" w:type="dxa"/>
              <w:left w:w="16" w:type="dxa"/>
              <w:right w:w="16" w:type="dxa"/>
            </w:tcMar>
            <w:vAlign w:val="center"/>
          </w:tcPr>
          <w:p w:rsidR="00635EF7" w:rsidRPr="000D58CE" w:rsidRDefault="00635EF7">
            <w:pPr>
              <w:autoSpaceDE w:val="0"/>
              <w:autoSpaceDN w:val="0"/>
              <w:adjustRightInd w:val="0"/>
              <w:snapToGrid w:val="0"/>
              <w:jc w:val="center"/>
              <w:rPr>
                <w:rFonts w:cs="宋体"/>
                <w:kern w:val="0"/>
                <w:sz w:val="24"/>
              </w:rPr>
            </w:pPr>
            <w:r w:rsidRPr="000D58CE">
              <w:rPr>
                <w:rFonts w:cs="宋体" w:hint="eastAsia"/>
                <w:sz w:val="24"/>
              </w:rPr>
              <w:t>规划情况</w:t>
            </w:r>
          </w:p>
        </w:tc>
        <w:tc>
          <w:tcPr>
            <w:tcW w:w="7057" w:type="dxa"/>
            <w:gridSpan w:val="5"/>
            <w:tcMar>
              <w:top w:w="16" w:type="dxa"/>
              <w:left w:w="16" w:type="dxa"/>
              <w:right w:w="16" w:type="dxa"/>
            </w:tcMar>
            <w:vAlign w:val="center"/>
          </w:tcPr>
          <w:p w:rsidR="00635EF7" w:rsidRPr="000D58CE" w:rsidRDefault="00635EF7">
            <w:pPr>
              <w:autoSpaceDE w:val="0"/>
              <w:autoSpaceDN w:val="0"/>
              <w:adjustRightInd w:val="0"/>
              <w:snapToGrid w:val="0"/>
              <w:jc w:val="center"/>
              <w:rPr>
                <w:rFonts w:cs="宋体"/>
                <w:kern w:val="0"/>
                <w:sz w:val="24"/>
              </w:rPr>
            </w:pPr>
            <w:r w:rsidRPr="000D58CE">
              <w:rPr>
                <w:rFonts w:cs="宋体" w:hint="eastAsia"/>
                <w:sz w:val="24"/>
              </w:rPr>
              <w:t>无</w:t>
            </w:r>
          </w:p>
        </w:tc>
      </w:tr>
      <w:tr w:rsidR="00635EF7" w:rsidRPr="000D58CE" w:rsidTr="00DD45A7">
        <w:trPr>
          <w:trHeight w:val="955"/>
        </w:trPr>
        <w:tc>
          <w:tcPr>
            <w:tcW w:w="1797" w:type="dxa"/>
            <w:gridSpan w:val="2"/>
            <w:tcMar>
              <w:top w:w="16" w:type="dxa"/>
              <w:left w:w="16" w:type="dxa"/>
              <w:right w:w="16" w:type="dxa"/>
            </w:tcMar>
            <w:vAlign w:val="center"/>
          </w:tcPr>
          <w:p w:rsidR="00635EF7" w:rsidRPr="000D58CE" w:rsidRDefault="00635EF7">
            <w:pPr>
              <w:autoSpaceDE w:val="0"/>
              <w:autoSpaceDN w:val="0"/>
              <w:adjustRightInd w:val="0"/>
              <w:snapToGrid w:val="0"/>
              <w:jc w:val="center"/>
              <w:rPr>
                <w:rFonts w:cs="宋体"/>
                <w:sz w:val="24"/>
              </w:rPr>
            </w:pPr>
            <w:r w:rsidRPr="000D58CE">
              <w:rPr>
                <w:rFonts w:cs="宋体" w:hint="eastAsia"/>
                <w:sz w:val="24"/>
              </w:rPr>
              <w:t>规划环境影响</w:t>
            </w:r>
          </w:p>
          <w:p w:rsidR="00635EF7" w:rsidRPr="000D58CE" w:rsidRDefault="00635EF7">
            <w:pPr>
              <w:autoSpaceDE w:val="0"/>
              <w:autoSpaceDN w:val="0"/>
              <w:adjustRightInd w:val="0"/>
              <w:snapToGrid w:val="0"/>
              <w:jc w:val="center"/>
              <w:rPr>
                <w:rFonts w:cs="宋体"/>
                <w:kern w:val="0"/>
                <w:sz w:val="24"/>
              </w:rPr>
            </w:pPr>
            <w:r w:rsidRPr="000D58CE">
              <w:rPr>
                <w:rFonts w:cs="宋体" w:hint="eastAsia"/>
                <w:sz w:val="24"/>
              </w:rPr>
              <w:t>评价情况</w:t>
            </w:r>
          </w:p>
        </w:tc>
        <w:tc>
          <w:tcPr>
            <w:tcW w:w="7057" w:type="dxa"/>
            <w:gridSpan w:val="5"/>
            <w:tcMar>
              <w:top w:w="16" w:type="dxa"/>
              <w:left w:w="16" w:type="dxa"/>
              <w:right w:w="16" w:type="dxa"/>
            </w:tcMar>
            <w:vAlign w:val="center"/>
          </w:tcPr>
          <w:p w:rsidR="00635EF7" w:rsidRPr="000D58CE" w:rsidRDefault="00635EF7">
            <w:pPr>
              <w:adjustRightInd w:val="0"/>
              <w:snapToGrid w:val="0"/>
              <w:jc w:val="center"/>
              <w:rPr>
                <w:rFonts w:cs="宋体"/>
                <w:kern w:val="0"/>
                <w:sz w:val="24"/>
              </w:rPr>
            </w:pPr>
            <w:r w:rsidRPr="000D58CE">
              <w:rPr>
                <w:rFonts w:cs="宋体" w:hint="eastAsia"/>
                <w:kern w:val="0"/>
                <w:sz w:val="24"/>
              </w:rPr>
              <w:t>无</w:t>
            </w:r>
          </w:p>
        </w:tc>
      </w:tr>
      <w:tr w:rsidR="00635EF7" w:rsidRPr="000D58CE" w:rsidTr="00DD45A7">
        <w:trPr>
          <w:trHeight w:val="1721"/>
        </w:trPr>
        <w:tc>
          <w:tcPr>
            <w:tcW w:w="1797" w:type="dxa"/>
            <w:gridSpan w:val="2"/>
            <w:tcMar>
              <w:top w:w="16" w:type="dxa"/>
              <w:left w:w="16" w:type="dxa"/>
              <w:right w:w="16" w:type="dxa"/>
            </w:tcMar>
            <w:vAlign w:val="center"/>
          </w:tcPr>
          <w:p w:rsidR="00635EF7" w:rsidRPr="000D58CE" w:rsidRDefault="00635EF7">
            <w:pPr>
              <w:autoSpaceDE w:val="0"/>
              <w:autoSpaceDN w:val="0"/>
              <w:adjustRightInd w:val="0"/>
              <w:snapToGrid w:val="0"/>
              <w:jc w:val="center"/>
              <w:rPr>
                <w:rFonts w:cs="宋体"/>
                <w:sz w:val="24"/>
              </w:rPr>
            </w:pPr>
            <w:r w:rsidRPr="000D58CE">
              <w:rPr>
                <w:rFonts w:cs="宋体" w:hint="eastAsia"/>
                <w:kern w:val="0"/>
                <w:sz w:val="24"/>
              </w:rPr>
              <w:t>规划及</w:t>
            </w:r>
            <w:r w:rsidRPr="000D58CE">
              <w:rPr>
                <w:rFonts w:cs="宋体" w:hint="eastAsia"/>
                <w:sz w:val="24"/>
              </w:rPr>
              <w:t>规划环境</w:t>
            </w:r>
          </w:p>
          <w:p w:rsidR="00635EF7" w:rsidRPr="000D58CE" w:rsidRDefault="00635EF7">
            <w:pPr>
              <w:autoSpaceDE w:val="0"/>
              <w:autoSpaceDN w:val="0"/>
              <w:adjustRightInd w:val="0"/>
              <w:snapToGrid w:val="0"/>
              <w:jc w:val="center"/>
              <w:rPr>
                <w:rFonts w:cs="宋体"/>
                <w:kern w:val="0"/>
                <w:szCs w:val="21"/>
              </w:rPr>
            </w:pPr>
            <w:r w:rsidRPr="000D58CE">
              <w:rPr>
                <w:rFonts w:cs="宋体" w:hint="eastAsia"/>
                <w:sz w:val="24"/>
              </w:rPr>
              <w:t>影响评价</w:t>
            </w:r>
            <w:r w:rsidRPr="000D58CE">
              <w:rPr>
                <w:rFonts w:cs="宋体" w:hint="eastAsia"/>
                <w:kern w:val="0"/>
                <w:sz w:val="24"/>
              </w:rPr>
              <w:t>符合性分析</w:t>
            </w:r>
          </w:p>
        </w:tc>
        <w:tc>
          <w:tcPr>
            <w:tcW w:w="7057" w:type="dxa"/>
            <w:gridSpan w:val="5"/>
            <w:tcMar>
              <w:top w:w="16" w:type="dxa"/>
              <w:left w:w="16" w:type="dxa"/>
              <w:right w:w="16" w:type="dxa"/>
            </w:tcMar>
            <w:vAlign w:val="center"/>
          </w:tcPr>
          <w:p w:rsidR="00635EF7" w:rsidRPr="000D58CE" w:rsidRDefault="00635EF7">
            <w:pPr>
              <w:spacing w:line="360" w:lineRule="auto"/>
              <w:jc w:val="center"/>
              <w:rPr>
                <w:rFonts w:cs="宋体"/>
                <w:kern w:val="0"/>
                <w:szCs w:val="21"/>
              </w:rPr>
            </w:pPr>
            <w:r w:rsidRPr="000D58CE">
              <w:rPr>
                <w:rFonts w:cs="宋体" w:hint="eastAsia"/>
                <w:kern w:val="0"/>
                <w:sz w:val="24"/>
              </w:rPr>
              <w:t>无</w:t>
            </w:r>
          </w:p>
        </w:tc>
      </w:tr>
      <w:tr w:rsidR="00635EF7" w:rsidRPr="000D58CE" w:rsidTr="00DD45A7">
        <w:trPr>
          <w:trHeight w:val="1431"/>
        </w:trPr>
        <w:tc>
          <w:tcPr>
            <w:tcW w:w="709" w:type="dxa"/>
            <w:tcMar>
              <w:top w:w="16" w:type="dxa"/>
              <w:left w:w="16" w:type="dxa"/>
              <w:right w:w="16" w:type="dxa"/>
            </w:tcMar>
            <w:vAlign w:val="center"/>
          </w:tcPr>
          <w:p w:rsidR="00635EF7" w:rsidRPr="000D58CE" w:rsidRDefault="00635EF7">
            <w:pPr>
              <w:autoSpaceDE w:val="0"/>
              <w:autoSpaceDN w:val="0"/>
              <w:adjustRightInd w:val="0"/>
              <w:snapToGrid w:val="0"/>
              <w:jc w:val="center"/>
              <w:rPr>
                <w:rFonts w:cs="宋体"/>
                <w:kern w:val="0"/>
                <w:szCs w:val="21"/>
              </w:rPr>
            </w:pPr>
            <w:bookmarkStart w:id="2" w:name="_Hlk56690880"/>
            <w:r w:rsidRPr="000D58CE">
              <w:rPr>
                <w:rFonts w:cs="宋体" w:hint="eastAsia"/>
                <w:kern w:val="0"/>
                <w:sz w:val="24"/>
              </w:rPr>
              <w:lastRenderedPageBreak/>
              <w:t>其他符合性分析</w:t>
            </w:r>
            <w:bookmarkEnd w:id="2"/>
          </w:p>
        </w:tc>
        <w:tc>
          <w:tcPr>
            <w:tcW w:w="8145" w:type="dxa"/>
            <w:gridSpan w:val="6"/>
            <w:tcMar>
              <w:top w:w="16" w:type="dxa"/>
              <w:left w:w="16" w:type="dxa"/>
              <w:right w:w="16" w:type="dxa"/>
            </w:tcMar>
            <w:vAlign w:val="center"/>
          </w:tcPr>
          <w:p w:rsidR="00635EF7" w:rsidRPr="000D58CE" w:rsidRDefault="00635EF7" w:rsidP="00DD45A7">
            <w:pPr>
              <w:autoSpaceDE w:val="0"/>
              <w:autoSpaceDN w:val="0"/>
              <w:snapToGrid w:val="0"/>
              <w:spacing w:line="560" w:lineRule="exact"/>
              <w:ind w:firstLineChars="200" w:firstLine="482"/>
              <w:rPr>
                <w:rFonts w:cs="宋体"/>
                <w:b/>
                <w:kern w:val="0"/>
                <w:sz w:val="24"/>
              </w:rPr>
            </w:pPr>
            <w:r w:rsidRPr="000D58CE">
              <w:rPr>
                <w:rFonts w:cs="宋体" w:hint="eastAsia"/>
                <w:b/>
                <w:kern w:val="0"/>
                <w:sz w:val="24"/>
              </w:rPr>
              <w:t>1</w:t>
            </w:r>
            <w:r w:rsidRPr="000D58CE">
              <w:rPr>
                <w:rFonts w:cs="宋体" w:hint="eastAsia"/>
                <w:b/>
                <w:kern w:val="0"/>
                <w:sz w:val="24"/>
              </w:rPr>
              <w:t>、产业政策符合性</w:t>
            </w:r>
          </w:p>
          <w:p w:rsidR="00635EF7" w:rsidRPr="000D58CE" w:rsidRDefault="00635EF7" w:rsidP="00DD45A7">
            <w:pPr>
              <w:snapToGrid w:val="0"/>
              <w:spacing w:line="560" w:lineRule="exact"/>
              <w:ind w:firstLineChars="200" w:firstLine="480"/>
              <w:rPr>
                <w:rFonts w:cs="宋体"/>
                <w:sz w:val="24"/>
              </w:rPr>
            </w:pPr>
            <w:r w:rsidRPr="000D58CE">
              <w:rPr>
                <w:rFonts w:cs="宋体" w:hint="eastAsia"/>
                <w:sz w:val="24"/>
              </w:rPr>
              <w:t>根据《产业结构调整指导目录》</w:t>
            </w:r>
            <w:r w:rsidRPr="000D58CE">
              <w:rPr>
                <w:rFonts w:cs="宋体" w:hint="eastAsia"/>
                <w:sz w:val="24"/>
              </w:rPr>
              <w:t>(2019</w:t>
            </w:r>
            <w:r w:rsidRPr="000D58CE">
              <w:rPr>
                <w:rFonts w:cs="宋体" w:hint="eastAsia"/>
                <w:sz w:val="24"/>
              </w:rPr>
              <w:t>年本</w:t>
            </w:r>
            <w:r w:rsidRPr="000D58CE">
              <w:rPr>
                <w:rFonts w:cs="宋体" w:hint="eastAsia"/>
                <w:sz w:val="24"/>
              </w:rPr>
              <w:t>)</w:t>
            </w:r>
            <w:proofErr w:type="gramStart"/>
            <w:r w:rsidRPr="000D58CE">
              <w:rPr>
                <w:rFonts w:cs="宋体" w:hint="eastAsia"/>
                <w:sz w:val="24"/>
              </w:rPr>
              <w:t>》</w:t>
            </w:r>
            <w:proofErr w:type="gramEnd"/>
            <w:r w:rsidRPr="000D58CE">
              <w:rPr>
                <w:rFonts w:cs="宋体" w:hint="eastAsia"/>
                <w:sz w:val="24"/>
              </w:rPr>
              <w:t>中第一类鼓励类中的第五项新能源，“太阳能热发电集热系统、太阳能光伏发电系统集成技术开发应用、逆变控制系统开发制造”，本项目是太阳能光伏发电系统集成技术应用，属于“鼓励类”，符合国家的产业政策。</w:t>
            </w:r>
          </w:p>
          <w:p w:rsidR="00635EF7" w:rsidRPr="000D58CE" w:rsidRDefault="002A5128" w:rsidP="00DD45A7">
            <w:pPr>
              <w:snapToGrid w:val="0"/>
              <w:spacing w:line="560" w:lineRule="exact"/>
              <w:ind w:firstLineChars="200" w:firstLine="482"/>
              <w:rPr>
                <w:rFonts w:cs="宋体"/>
                <w:b/>
                <w:bCs/>
                <w:sz w:val="24"/>
              </w:rPr>
            </w:pPr>
            <w:r w:rsidRPr="000D58CE">
              <w:rPr>
                <w:rFonts w:cs="宋体" w:hint="eastAsia"/>
                <w:b/>
                <w:bCs/>
                <w:sz w:val="24"/>
              </w:rPr>
              <w:t>2</w:t>
            </w:r>
            <w:r w:rsidR="00635EF7" w:rsidRPr="000D58CE">
              <w:rPr>
                <w:rFonts w:cs="宋体" w:hint="eastAsia"/>
                <w:b/>
                <w:bCs/>
                <w:sz w:val="24"/>
              </w:rPr>
              <w:t>、与《新疆维吾尔自治区重点行业环境准入条件</w:t>
            </w:r>
            <w:r w:rsidR="00635EF7" w:rsidRPr="000D58CE">
              <w:rPr>
                <w:rFonts w:cs="宋体" w:hint="eastAsia"/>
                <w:b/>
                <w:bCs/>
                <w:sz w:val="24"/>
              </w:rPr>
              <w:t>(</w:t>
            </w:r>
            <w:r w:rsidR="00635EF7" w:rsidRPr="000D58CE">
              <w:rPr>
                <w:rFonts w:cs="宋体" w:hint="eastAsia"/>
                <w:b/>
                <w:bCs/>
                <w:sz w:val="24"/>
              </w:rPr>
              <w:t>修订</w:t>
            </w:r>
            <w:r w:rsidR="00635EF7" w:rsidRPr="000D58CE">
              <w:rPr>
                <w:rFonts w:cs="宋体" w:hint="eastAsia"/>
                <w:b/>
                <w:bCs/>
                <w:sz w:val="24"/>
              </w:rPr>
              <w:t>)</w:t>
            </w:r>
            <w:r w:rsidR="00635EF7" w:rsidRPr="000D58CE">
              <w:rPr>
                <w:rFonts w:cs="宋体" w:hint="eastAsia"/>
                <w:b/>
                <w:bCs/>
                <w:sz w:val="24"/>
              </w:rPr>
              <w:t>》的符合性</w:t>
            </w:r>
          </w:p>
          <w:p w:rsidR="004F3A8B" w:rsidRPr="000D58CE" w:rsidRDefault="004F3A8B" w:rsidP="00DD45A7">
            <w:pPr>
              <w:pStyle w:val="3"/>
              <w:snapToGrid w:val="0"/>
              <w:spacing w:before="0" w:after="0" w:line="560" w:lineRule="exact"/>
              <w:ind w:firstLineChars="200" w:firstLine="480"/>
              <w:rPr>
                <w:rFonts w:cs="宋体"/>
                <w:b w:val="0"/>
                <w:bCs w:val="0"/>
                <w:kern w:val="2"/>
                <w:sz w:val="24"/>
                <w:szCs w:val="24"/>
              </w:rPr>
            </w:pPr>
            <w:r w:rsidRPr="000D58CE">
              <w:rPr>
                <w:rFonts w:cs="宋体" w:hint="eastAsia"/>
                <w:b w:val="0"/>
                <w:bCs w:val="0"/>
                <w:kern w:val="2"/>
                <w:sz w:val="24"/>
                <w:szCs w:val="24"/>
              </w:rPr>
              <w:t>根据下表分析可知，本项目建设符合《新疆维吾尔自治区重点行业环境准入条件</w:t>
            </w:r>
            <w:r w:rsidRPr="000D58CE">
              <w:rPr>
                <w:rFonts w:cs="宋体" w:hint="eastAsia"/>
                <w:b w:val="0"/>
                <w:bCs w:val="0"/>
                <w:kern w:val="2"/>
                <w:sz w:val="24"/>
                <w:szCs w:val="24"/>
              </w:rPr>
              <w:t>(</w:t>
            </w:r>
            <w:r w:rsidRPr="000D58CE">
              <w:rPr>
                <w:rFonts w:cs="宋体" w:hint="eastAsia"/>
                <w:b w:val="0"/>
                <w:bCs w:val="0"/>
                <w:kern w:val="2"/>
                <w:sz w:val="24"/>
                <w:szCs w:val="24"/>
              </w:rPr>
              <w:t>修订</w:t>
            </w:r>
            <w:r w:rsidRPr="000D58CE">
              <w:rPr>
                <w:rFonts w:cs="宋体" w:hint="eastAsia"/>
                <w:b w:val="0"/>
                <w:bCs w:val="0"/>
                <w:kern w:val="2"/>
                <w:sz w:val="24"/>
                <w:szCs w:val="24"/>
              </w:rPr>
              <w:t>)</w:t>
            </w:r>
            <w:r w:rsidRPr="000D58CE">
              <w:rPr>
                <w:rFonts w:cs="宋体" w:hint="eastAsia"/>
                <w:b w:val="0"/>
                <w:bCs w:val="0"/>
                <w:kern w:val="2"/>
                <w:sz w:val="24"/>
                <w:szCs w:val="24"/>
              </w:rPr>
              <w:t>》中“电力行业”适用要求、空间布局、污染防治与环境影响的相关要求。</w:t>
            </w:r>
          </w:p>
          <w:p w:rsidR="00635EF7" w:rsidRPr="000D58CE" w:rsidRDefault="00635EF7" w:rsidP="002115BB">
            <w:pPr>
              <w:autoSpaceDE w:val="0"/>
              <w:autoSpaceDN w:val="0"/>
              <w:adjustRightInd w:val="0"/>
              <w:snapToGrid w:val="0"/>
              <w:spacing w:line="560" w:lineRule="exact"/>
              <w:jc w:val="center"/>
              <w:rPr>
                <w:rFonts w:cs="宋体"/>
                <w:b/>
              </w:rPr>
            </w:pPr>
            <w:r w:rsidRPr="000D58CE">
              <w:rPr>
                <w:rFonts w:cs="宋体" w:hint="eastAsia"/>
                <w:b/>
              </w:rPr>
              <w:t>表</w:t>
            </w:r>
            <w:r w:rsidR="002115BB" w:rsidRPr="000D58CE">
              <w:rPr>
                <w:rFonts w:cs="宋体" w:hint="eastAsia"/>
                <w:b/>
              </w:rPr>
              <w:t xml:space="preserve">1-1  </w:t>
            </w:r>
            <w:r w:rsidRPr="000D58CE">
              <w:rPr>
                <w:rFonts w:cs="宋体" w:hint="eastAsia"/>
                <w:b/>
              </w:rPr>
              <w:t>“自治区重点行业准入”符合性分析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001"/>
              <w:gridCol w:w="3173"/>
              <w:gridCol w:w="929"/>
            </w:tblGrid>
            <w:tr w:rsidR="00635EF7" w:rsidRPr="000D58CE" w:rsidTr="002115BB">
              <w:trPr>
                <w:trHeight w:val="90"/>
                <w:jc w:val="center"/>
              </w:trPr>
              <w:tc>
                <w:tcPr>
                  <w:tcW w:w="2468" w:type="pct"/>
                  <w:vAlign w:val="center"/>
                </w:tcPr>
                <w:p w:rsidR="00635EF7" w:rsidRPr="000D58CE" w:rsidRDefault="00635EF7" w:rsidP="002115BB">
                  <w:pPr>
                    <w:snapToGrid w:val="0"/>
                    <w:jc w:val="center"/>
                    <w:rPr>
                      <w:rFonts w:cs="宋体"/>
                      <w:szCs w:val="21"/>
                      <w:lang w:val="zh-CN"/>
                    </w:rPr>
                  </w:pPr>
                  <w:r w:rsidRPr="000D58CE">
                    <w:rPr>
                      <w:rFonts w:cs="宋体" w:hint="eastAsia"/>
                      <w:szCs w:val="21"/>
                      <w:lang w:val="zh-CN"/>
                    </w:rPr>
                    <w:t>《</w:t>
                  </w:r>
                  <w:r w:rsidRPr="000D58CE">
                    <w:rPr>
                      <w:rFonts w:cs="宋体" w:hint="eastAsia"/>
                      <w:szCs w:val="21"/>
                    </w:rPr>
                    <w:t>新疆维吾尔自治区重点行业环境准入条件</w:t>
                  </w:r>
                  <w:r w:rsidRPr="000D58CE">
                    <w:rPr>
                      <w:rFonts w:cs="宋体" w:hint="eastAsia"/>
                      <w:szCs w:val="21"/>
                    </w:rPr>
                    <w:t>(</w:t>
                  </w:r>
                  <w:r w:rsidRPr="000D58CE">
                    <w:rPr>
                      <w:rFonts w:cs="宋体" w:hint="eastAsia"/>
                      <w:szCs w:val="21"/>
                    </w:rPr>
                    <w:t>修订</w:t>
                  </w:r>
                  <w:r w:rsidRPr="000D58CE">
                    <w:rPr>
                      <w:rFonts w:cs="宋体" w:hint="eastAsia"/>
                      <w:szCs w:val="21"/>
                    </w:rPr>
                    <w:t>)</w:t>
                  </w:r>
                  <w:r w:rsidRPr="000D58CE">
                    <w:rPr>
                      <w:rFonts w:cs="宋体" w:hint="eastAsia"/>
                      <w:szCs w:val="21"/>
                      <w:lang w:val="zh-CN"/>
                    </w:rPr>
                    <w:t>》</w:t>
                  </w:r>
                </w:p>
              </w:tc>
              <w:tc>
                <w:tcPr>
                  <w:tcW w:w="1958" w:type="pct"/>
                  <w:vAlign w:val="center"/>
                </w:tcPr>
                <w:p w:rsidR="00635EF7" w:rsidRPr="000D58CE" w:rsidRDefault="00635EF7" w:rsidP="002115BB">
                  <w:pPr>
                    <w:snapToGrid w:val="0"/>
                    <w:jc w:val="center"/>
                    <w:rPr>
                      <w:rFonts w:cs="宋体"/>
                      <w:szCs w:val="21"/>
                      <w:lang w:val="zh-CN"/>
                    </w:rPr>
                  </w:pPr>
                  <w:r w:rsidRPr="000D58CE">
                    <w:rPr>
                      <w:rFonts w:cs="宋体" w:hint="eastAsia"/>
                      <w:szCs w:val="21"/>
                      <w:lang w:val="zh-CN"/>
                    </w:rPr>
                    <w:t>建设项目</w:t>
                  </w:r>
                </w:p>
              </w:tc>
              <w:tc>
                <w:tcPr>
                  <w:tcW w:w="573" w:type="pct"/>
                  <w:vAlign w:val="center"/>
                </w:tcPr>
                <w:p w:rsidR="00635EF7" w:rsidRPr="000D58CE" w:rsidRDefault="00635EF7" w:rsidP="002115BB">
                  <w:pPr>
                    <w:snapToGrid w:val="0"/>
                    <w:jc w:val="center"/>
                    <w:rPr>
                      <w:rFonts w:cs="宋体"/>
                      <w:szCs w:val="21"/>
                      <w:lang w:val="zh-CN"/>
                    </w:rPr>
                  </w:pPr>
                  <w:r w:rsidRPr="000D58CE">
                    <w:rPr>
                      <w:rFonts w:cs="宋体" w:hint="eastAsia"/>
                      <w:szCs w:val="21"/>
                      <w:lang w:val="zh-CN"/>
                    </w:rPr>
                    <w:t>相符性分析</w:t>
                  </w:r>
                </w:p>
              </w:tc>
            </w:tr>
            <w:tr w:rsidR="00635EF7" w:rsidRPr="000D58CE" w:rsidTr="002115BB">
              <w:trPr>
                <w:trHeight w:val="1730"/>
                <w:jc w:val="center"/>
              </w:trPr>
              <w:tc>
                <w:tcPr>
                  <w:tcW w:w="2468" w:type="pct"/>
                  <w:vAlign w:val="center"/>
                </w:tcPr>
                <w:p w:rsidR="00635EF7" w:rsidRPr="000D58CE" w:rsidRDefault="00635EF7" w:rsidP="002115BB">
                  <w:pPr>
                    <w:snapToGrid w:val="0"/>
                    <w:jc w:val="center"/>
                    <w:rPr>
                      <w:rFonts w:cs="宋体"/>
                      <w:szCs w:val="21"/>
                    </w:rPr>
                  </w:pPr>
                  <w:r w:rsidRPr="000D58CE">
                    <w:rPr>
                      <w:rFonts w:cs="宋体" w:hint="eastAsia"/>
                      <w:szCs w:val="21"/>
                    </w:rPr>
                    <w:t>一、通则</w:t>
                  </w:r>
                </w:p>
                <w:p w:rsidR="00635EF7" w:rsidRPr="000D58CE" w:rsidRDefault="00635EF7" w:rsidP="002115BB">
                  <w:pPr>
                    <w:snapToGrid w:val="0"/>
                    <w:jc w:val="center"/>
                    <w:rPr>
                      <w:rFonts w:cs="宋体"/>
                      <w:szCs w:val="21"/>
                    </w:rPr>
                  </w:pPr>
                  <w:r w:rsidRPr="000D58CE">
                    <w:rPr>
                      <w:rFonts w:cs="宋体" w:hint="eastAsia"/>
                      <w:szCs w:val="21"/>
                    </w:rPr>
                    <w:t>(</w:t>
                  </w:r>
                  <w:r w:rsidRPr="000D58CE">
                    <w:rPr>
                      <w:rFonts w:cs="宋体" w:hint="eastAsia"/>
                      <w:szCs w:val="21"/>
                    </w:rPr>
                    <w:t>二</w:t>
                  </w:r>
                  <w:r w:rsidRPr="000D58CE">
                    <w:rPr>
                      <w:rFonts w:cs="宋体" w:hint="eastAsia"/>
                      <w:szCs w:val="21"/>
                    </w:rPr>
                    <w:t>)</w:t>
                  </w:r>
                  <w:r w:rsidRPr="000D58CE">
                    <w:rPr>
                      <w:rFonts w:cs="宋体" w:hint="eastAsia"/>
                      <w:szCs w:val="21"/>
                    </w:rPr>
                    <w:t>环境准入条件总体要求；禁止在自然保护区、世界自然遗产地、风景名胜区、森林公园、地址公园、重要湿地、饮用水水源保护区等重点保护区域内及其它法律法规禁止的区域进行污染环境的任何开发活动。</w:t>
                  </w:r>
                </w:p>
              </w:tc>
              <w:tc>
                <w:tcPr>
                  <w:tcW w:w="1958" w:type="pct"/>
                  <w:vAlign w:val="center"/>
                </w:tcPr>
                <w:p w:rsidR="00635EF7" w:rsidRPr="000D58CE" w:rsidRDefault="00635EF7" w:rsidP="002115BB">
                  <w:pPr>
                    <w:snapToGrid w:val="0"/>
                    <w:jc w:val="center"/>
                    <w:rPr>
                      <w:rFonts w:cs="宋体"/>
                      <w:szCs w:val="21"/>
                    </w:rPr>
                  </w:pPr>
                  <w:r w:rsidRPr="000D58CE">
                    <w:rPr>
                      <w:rFonts w:cs="宋体" w:hint="eastAsia"/>
                      <w:szCs w:val="21"/>
                    </w:rPr>
                    <w:t>项目位于新疆维吾尔自治区昌吉州</w:t>
                  </w:r>
                  <w:r w:rsidR="002A5128" w:rsidRPr="000D58CE">
                    <w:rPr>
                      <w:rFonts w:cs="宋体" w:hint="eastAsia"/>
                      <w:szCs w:val="21"/>
                    </w:rPr>
                    <w:t>阜康市东</w:t>
                  </w:r>
                  <w:r w:rsidR="00855575" w:rsidRPr="000D58CE">
                    <w:rPr>
                      <w:rFonts w:cs="宋体" w:hint="eastAsia"/>
                      <w:szCs w:val="21"/>
                    </w:rPr>
                    <w:t>北</w:t>
                  </w:r>
                  <w:r w:rsidR="002A5128" w:rsidRPr="000D58CE">
                    <w:rPr>
                      <w:rFonts w:cs="宋体" w:hint="eastAsia"/>
                      <w:szCs w:val="21"/>
                    </w:rPr>
                    <w:t>侧</w:t>
                  </w:r>
                  <w:r w:rsidR="002A5128" w:rsidRPr="000D58CE">
                    <w:rPr>
                      <w:rFonts w:cs="宋体" w:hint="eastAsia"/>
                      <w:szCs w:val="21"/>
                    </w:rPr>
                    <w:t>24km</w:t>
                  </w:r>
                  <w:r w:rsidR="002A5128" w:rsidRPr="000D58CE">
                    <w:rPr>
                      <w:rFonts w:cs="宋体" w:hint="eastAsia"/>
                      <w:szCs w:val="21"/>
                    </w:rPr>
                    <w:t>处荒漠</w:t>
                  </w:r>
                  <w:r w:rsidRPr="000D58CE">
                    <w:rPr>
                      <w:rFonts w:cs="宋体" w:hint="eastAsia"/>
                      <w:szCs w:val="21"/>
                    </w:rPr>
                    <w:t>，项目不涉及自然保护区、世界自然遗产地、风景名胜区、森林公园、地址公园、重要湿地、饮用水水源保护区等重点保护区域内及其它法律法规禁止的区域。</w:t>
                  </w:r>
                </w:p>
              </w:tc>
              <w:tc>
                <w:tcPr>
                  <w:tcW w:w="573" w:type="pct"/>
                  <w:vAlign w:val="center"/>
                </w:tcPr>
                <w:p w:rsidR="00635EF7" w:rsidRPr="000D58CE" w:rsidRDefault="00635EF7" w:rsidP="002115BB">
                  <w:pPr>
                    <w:snapToGrid w:val="0"/>
                    <w:jc w:val="center"/>
                    <w:rPr>
                      <w:rFonts w:cs="宋体"/>
                      <w:szCs w:val="21"/>
                    </w:rPr>
                  </w:pPr>
                  <w:r w:rsidRPr="000D58CE">
                    <w:rPr>
                      <w:rFonts w:cs="宋体" w:hint="eastAsia"/>
                      <w:szCs w:val="21"/>
                    </w:rPr>
                    <w:t>符合</w:t>
                  </w:r>
                </w:p>
              </w:tc>
            </w:tr>
            <w:tr w:rsidR="00635EF7" w:rsidRPr="000D58CE" w:rsidTr="002115BB">
              <w:trPr>
                <w:trHeight w:val="899"/>
                <w:jc w:val="center"/>
              </w:trPr>
              <w:tc>
                <w:tcPr>
                  <w:tcW w:w="2468" w:type="pct"/>
                  <w:vAlign w:val="center"/>
                </w:tcPr>
                <w:p w:rsidR="00635EF7" w:rsidRPr="000D58CE" w:rsidRDefault="00635EF7" w:rsidP="002115BB">
                  <w:pPr>
                    <w:pStyle w:val="a0"/>
                    <w:spacing w:before="0" w:after="0" w:line="240" w:lineRule="auto"/>
                    <w:jc w:val="center"/>
                    <w:rPr>
                      <w:rFonts w:cs="宋体"/>
                      <w:sz w:val="21"/>
                      <w:szCs w:val="21"/>
                    </w:rPr>
                  </w:pPr>
                  <w:r w:rsidRPr="000D58CE">
                    <w:rPr>
                      <w:rFonts w:cs="宋体" w:hint="eastAsia"/>
                      <w:sz w:val="21"/>
                      <w:szCs w:val="21"/>
                    </w:rPr>
                    <w:t>四、电力行业</w:t>
                  </w:r>
                </w:p>
                <w:p w:rsidR="00635EF7" w:rsidRPr="000D58CE" w:rsidRDefault="00635EF7" w:rsidP="002115BB">
                  <w:pPr>
                    <w:pStyle w:val="21"/>
                    <w:snapToGrid w:val="0"/>
                    <w:jc w:val="center"/>
                    <w:rPr>
                      <w:rFonts w:ascii="Times New Roman" w:eastAsia="宋体" w:cs="宋体"/>
                      <w:sz w:val="21"/>
                      <w:szCs w:val="21"/>
                    </w:rPr>
                  </w:pPr>
                  <w:r w:rsidRPr="000D58CE">
                    <w:rPr>
                      <w:rFonts w:ascii="Times New Roman" w:eastAsia="宋体" w:cs="宋体" w:hint="eastAsia"/>
                      <w:sz w:val="21"/>
                      <w:szCs w:val="21"/>
                    </w:rPr>
                    <w:t>(</w:t>
                  </w:r>
                  <w:proofErr w:type="gramStart"/>
                  <w:r w:rsidRPr="000D58CE">
                    <w:rPr>
                      <w:rFonts w:ascii="Times New Roman" w:eastAsia="宋体" w:cs="宋体" w:hint="eastAsia"/>
                      <w:sz w:val="21"/>
                      <w:szCs w:val="21"/>
                    </w:rPr>
                    <w:t>一</w:t>
                  </w:r>
                  <w:proofErr w:type="gramEnd"/>
                  <w:r w:rsidRPr="000D58CE">
                    <w:rPr>
                      <w:rFonts w:ascii="Times New Roman" w:eastAsia="宋体" w:cs="宋体" w:hint="eastAsia"/>
                      <w:sz w:val="21"/>
                      <w:szCs w:val="21"/>
                    </w:rPr>
                    <w:t>)</w:t>
                  </w:r>
                  <w:r w:rsidRPr="000D58CE">
                    <w:rPr>
                      <w:rFonts w:ascii="Times New Roman" w:eastAsia="宋体" w:cs="宋体" w:hint="eastAsia"/>
                      <w:sz w:val="21"/>
                      <w:szCs w:val="21"/>
                    </w:rPr>
                    <w:t>适用范围：适用于自治区行政区域内新建、改建和扩建电源建设项目。包括火力、风力、光伏、垃圾、生物质发电项目。</w:t>
                  </w:r>
                </w:p>
                <w:p w:rsidR="00635EF7" w:rsidRPr="000D58CE" w:rsidRDefault="00635EF7" w:rsidP="002115BB">
                  <w:pPr>
                    <w:pStyle w:val="21"/>
                    <w:snapToGrid w:val="0"/>
                    <w:jc w:val="center"/>
                    <w:rPr>
                      <w:rFonts w:ascii="Times New Roman" w:eastAsia="宋体" w:cs="宋体"/>
                      <w:sz w:val="21"/>
                      <w:szCs w:val="21"/>
                    </w:rPr>
                  </w:pPr>
                  <w:r w:rsidRPr="000D58CE">
                    <w:rPr>
                      <w:rFonts w:ascii="Times New Roman" w:eastAsia="宋体" w:cs="宋体" w:hint="eastAsia"/>
                      <w:sz w:val="21"/>
                      <w:szCs w:val="21"/>
                    </w:rPr>
                    <w:t>(</w:t>
                  </w:r>
                  <w:r w:rsidRPr="000D58CE">
                    <w:rPr>
                      <w:rFonts w:ascii="Times New Roman" w:eastAsia="宋体" w:cs="宋体" w:hint="eastAsia"/>
                      <w:sz w:val="21"/>
                      <w:szCs w:val="21"/>
                    </w:rPr>
                    <w:t>二</w:t>
                  </w:r>
                  <w:r w:rsidRPr="000D58CE">
                    <w:rPr>
                      <w:rFonts w:ascii="Times New Roman" w:eastAsia="宋体" w:cs="宋体" w:hint="eastAsia"/>
                      <w:sz w:val="21"/>
                      <w:szCs w:val="21"/>
                    </w:rPr>
                    <w:t>)</w:t>
                  </w:r>
                  <w:r w:rsidRPr="000D58CE">
                    <w:rPr>
                      <w:rFonts w:ascii="Times New Roman" w:eastAsia="宋体" w:cs="宋体" w:hint="eastAsia"/>
                      <w:sz w:val="21"/>
                      <w:szCs w:val="21"/>
                    </w:rPr>
                    <w:t>选址于空间布局</w:t>
                  </w:r>
                </w:p>
                <w:p w:rsidR="00635EF7" w:rsidRPr="000D58CE" w:rsidRDefault="00635EF7" w:rsidP="002115BB">
                  <w:pPr>
                    <w:pStyle w:val="21"/>
                    <w:snapToGrid w:val="0"/>
                    <w:jc w:val="center"/>
                    <w:rPr>
                      <w:rFonts w:ascii="Times New Roman" w:eastAsia="宋体" w:cs="宋体"/>
                      <w:sz w:val="21"/>
                      <w:szCs w:val="21"/>
                    </w:rPr>
                  </w:pPr>
                  <w:r w:rsidRPr="000D58CE">
                    <w:rPr>
                      <w:rFonts w:ascii="Times New Roman" w:eastAsia="宋体" w:cs="宋体" w:hint="eastAsia"/>
                      <w:sz w:val="21"/>
                      <w:szCs w:val="21"/>
                    </w:rPr>
                    <w:t>4.</w:t>
                  </w:r>
                  <w:r w:rsidRPr="000D58CE">
                    <w:rPr>
                      <w:rFonts w:ascii="Times New Roman" w:eastAsia="宋体" w:cs="宋体" w:hint="eastAsia"/>
                      <w:sz w:val="21"/>
                      <w:szCs w:val="21"/>
                    </w:rPr>
                    <w:t>风电、光伏发电项目应符合自治区风</w:t>
                  </w:r>
                  <w:r w:rsidR="004F3A8B" w:rsidRPr="000D58CE">
                    <w:rPr>
                      <w:rFonts w:ascii="Times New Roman" w:eastAsia="宋体" w:cs="宋体" w:hint="eastAsia"/>
                      <w:sz w:val="21"/>
                      <w:szCs w:val="21"/>
                    </w:rPr>
                    <w:t>区</w:t>
                  </w:r>
                  <w:r w:rsidRPr="000D58CE">
                    <w:rPr>
                      <w:rFonts w:ascii="Times New Roman" w:eastAsia="宋体" w:cs="宋体" w:hint="eastAsia"/>
                      <w:sz w:val="21"/>
                      <w:szCs w:val="21"/>
                    </w:rPr>
                    <w:t>规划及区域、产业规划要求，与项目当地风能、光伏资源、环境等情况相适应，用地符合土地供应政策和土地使用标准。</w:t>
                  </w:r>
                </w:p>
                <w:p w:rsidR="00635EF7" w:rsidRPr="000D58CE" w:rsidRDefault="00635EF7" w:rsidP="002115BB">
                  <w:pPr>
                    <w:pStyle w:val="21"/>
                    <w:snapToGrid w:val="0"/>
                    <w:jc w:val="center"/>
                    <w:rPr>
                      <w:rFonts w:ascii="Times New Roman" w:eastAsia="宋体" w:cs="宋体"/>
                      <w:sz w:val="21"/>
                      <w:szCs w:val="21"/>
                    </w:rPr>
                  </w:pPr>
                  <w:r w:rsidRPr="000D58CE">
                    <w:rPr>
                      <w:rFonts w:ascii="Times New Roman" w:eastAsia="宋体" w:cs="宋体" w:hint="eastAsia"/>
                      <w:sz w:val="21"/>
                      <w:szCs w:val="21"/>
                    </w:rPr>
                    <w:t>(</w:t>
                  </w:r>
                  <w:r w:rsidRPr="000D58CE">
                    <w:rPr>
                      <w:rFonts w:ascii="Times New Roman" w:eastAsia="宋体" w:cs="宋体" w:hint="eastAsia"/>
                      <w:sz w:val="21"/>
                      <w:szCs w:val="21"/>
                    </w:rPr>
                    <w:t>三</w:t>
                  </w:r>
                  <w:r w:rsidRPr="000D58CE">
                    <w:rPr>
                      <w:rFonts w:ascii="Times New Roman" w:eastAsia="宋体" w:cs="宋体" w:hint="eastAsia"/>
                      <w:sz w:val="21"/>
                      <w:szCs w:val="21"/>
                    </w:rPr>
                    <w:t>)</w:t>
                  </w:r>
                  <w:r w:rsidRPr="000D58CE">
                    <w:rPr>
                      <w:rFonts w:ascii="Times New Roman" w:eastAsia="宋体" w:cs="宋体" w:hint="eastAsia"/>
                      <w:sz w:val="21"/>
                      <w:szCs w:val="21"/>
                    </w:rPr>
                    <w:t>污染防治与环境影响</w:t>
                  </w:r>
                </w:p>
                <w:p w:rsidR="00635EF7" w:rsidRPr="000D58CE" w:rsidRDefault="00635EF7" w:rsidP="002115BB">
                  <w:pPr>
                    <w:pStyle w:val="21"/>
                    <w:snapToGrid w:val="0"/>
                    <w:jc w:val="center"/>
                    <w:rPr>
                      <w:rFonts w:ascii="Times New Roman" w:eastAsia="宋体" w:cs="宋体"/>
                      <w:sz w:val="21"/>
                      <w:szCs w:val="21"/>
                    </w:rPr>
                  </w:pPr>
                  <w:r w:rsidRPr="000D58CE">
                    <w:rPr>
                      <w:rFonts w:ascii="Times New Roman" w:eastAsia="宋体" w:cs="宋体" w:hint="eastAsia"/>
                      <w:sz w:val="21"/>
                      <w:szCs w:val="21"/>
                    </w:rPr>
                    <w:t>2.</w:t>
                  </w:r>
                  <w:r w:rsidRPr="000D58CE">
                    <w:rPr>
                      <w:rFonts w:ascii="Times New Roman" w:eastAsia="宋体" w:cs="宋体" w:hint="eastAsia"/>
                      <w:sz w:val="21"/>
                      <w:szCs w:val="21"/>
                    </w:rPr>
                    <w:t>风电场、光伏发电场</w:t>
                  </w:r>
                </w:p>
                <w:p w:rsidR="00635EF7" w:rsidRPr="000D58CE" w:rsidRDefault="00635EF7" w:rsidP="002115BB">
                  <w:pPr>
                    <w:pStyle w:val="21"/>
                    <w:snapToGrid w:val="0"/>
                    <w:jc w:val="center"/>
                    <w:rPr>
                      <w:rFonts w:ascii="Times New Roman" w:eastAsia="宋体" w:cs="宋体"/>
                      <w:sz w:val="21"/>
                      <w:szCs w:val="21"/>
                    </w:rPr>
                  </w:pPr>
                  <w:r w:rsidRPr="000D58CE">
                    <w:rPr>
                      <w:rFonts w:ascii="Times New Roman" w:eastAsia="宋体" w:cs="宋体" w:hint="eastAsia"/>
                      <w:sz w:val="21"/>
                      <w:szCs w:val="21"/>
                    </w:rPr>
                    <w:t>需采用先进成熟、节能环保型技术装备，保证机组的安全、稳定和长期运转。</w:t>
                  </w:r>
                </w:p>
              </w:tc>
              <w:tc>
                <w:tcPr>
                  <w:tcW w:w="1958" w:type="pct"/>
                  <w:vAlign w:val="center"/>
                </w:tcPr>
                <w:p w:rsidR="00635EF7" w:rsidRPr="000D58CE" w:rsidRDefault="00635EF7" w:rsidP="002115BB">
                  <w:pPr>
                    <w:snapToGrid w:val="0"/>
                    <w:jc w:val="center"/>
                    <w:rPr>
                      <w:rFonts w:cs="宋体"/>
                      <w:szCs w:val="21"/>
                    </w:rPr>
                  </w:pPr>
                  <w:r w:rsidRPr="000D58CE">
                    <w:rPr>
                      <w:rFonts w:cs="宋体" w:hint="eastAsia"/>
                      <w:szCs w:val="21"/>
                    </w:rPr>
                    <w:t>本项目位于新疆维吾尔自治区昌</w:t>
                  </w:r>
                  <w:proofErr w:type="gramStart"/>
                  <w:r w:rsidRPr="000D58CE">
                    <w:rPr>
                      <w:rFonts w:cs="宋体" w:hint="eastAsia"/>
                      <w:szCs w:val="21"/>
                    </w:rPr>
                    <w:t>吉州</w:t>
                  </w:r>
                  <w:r w:rsidR="004F3A8B" w:rsidRPr="000D58CE">
                    <w:rPr>
                      <w:rFonts w:cs="宋体" w:hint="eastAsia"/>
                      <w:szCs w:val="21"/>
                    </w:rPr>
                    <w:t>阜康市东侧</w:t>
                  </w:r>
                  <w:proofErr w:type="gramEnd"/>
                  <w:r w:rsidR="004F3A8B" w:rsidRPr="000D58CE">
                    <w:rPr>
                      <w:rFonts w:cs="宋体" w:hint="eastAsia"/>
                      <w:szCs w:val="21"/>
                    </w:rPr>
                    <w:t>24km</w:t>
                  </w:r>
                  <w:r w:rsidR="004F3A8B" w:rsidRPr="000D58CE">
                    <w:rPr>
                      <w:rFonts w:cs="宋体" w:hint="eastAsia"/>
                      <w:szCs w:val="21"/>
                    </w:rPr>
                    <w:t>处荒漠</w:t>
                  </w:r>
                  <w:r w:rsidRPr="000D58CE">
                    <w:rPr>
                      <w:rFonts w:cs="宋体" w:hint="eastAsia"/>
                      <w:szCs w:val="21"/>
                    </w:rPr>
                    <w:t>，属于光伏</w:t>
                  </w:r>
                  <w:r w:rsidR="004F3A8B" w:rsidRPr="000D58CE">
                    <w:rPr>
                      <w:rFonts w:cs="宋体" w:hint="eastAsia"/>
                      <w:szCs w:val="21"/>
                    </w:rPr>
                    <w:t>发</w:t>
                  </w:r>
                  <w:r w:rsidRPr="000D58CE">
                    <w:rPr>
                      <w:rFonts w:cs="宋体" w:hint="eastAsia"/>
                      <w:szCs w:val="21"/>
                    </w:rPr>
                    <w:t>电项目；项目的建设已</w:t>
                  </w:r>
                  <w:proofErr w:type="gramStart"/>
                  <w:r w:rsidRPr="000D58CE">
                    <w:rPr>
                      <w:rFonts w:cs="宋体" w:hint="eastAsia"/>
                      <w:szCs w:val="21"/>
                    </w:rPr>
                    <w:t>取得发改委</w:t>
                  </w:r>
                  <w:proofErr w:type="gramEnd"/>
                  <w:r w:rsidRPr="000D58CE">
                    <w:rPr>
                      <w:rFonts w:cs="宋体" w:hint="eastAsia"/>
                      <w:szCs w:val="21"/>
                    </w:rPr>
                    <w:t>同意开展前期工作的文件，且项目符合</w:t>
                  </w:r>
                  <w:r w:rsidR="0009297B" w:rsidRPr="000D58CE">
                    <w:rPr>
                      <w:rFonts w:cs="宋体" w:hint="eastAsia"/>
                      <w:szCs w:val="21"/>
                    </w:rPr>
                    <w:t>《阜康市</w:t>
                  </w:r>
                  <w:r w:rsidR="0009297B" w:rsidRPr="000D58CE">
                    <w:rPr>
                      <w:rFonts w:cs="宋体" w:hint="eastAsia"/>
                      <w:szCs w:val="21"/>
                    </w:rPr>
                    <w:t>1</w:t>
                  </w:r>
                  <w:r w:rsidR="0009297B" w:rsidRPr="000D58CE">
                    <w:rPr>
                      <w:rFonts w:cs="宋体" w:hint="eastAsia"/>
                      <w:szCs w:val="21"/>
                    </w:rPr>
                    <w:t>亿千瓦光伏产业发展概念性规划》选址要求</w:t>
                  </w:r>
                  <w:r w:rsidRPr="000D58CE">
                    <w:rPr>
                      <w:rFonts w:cs="宋体" w:hint="eastAsia"/>
                      <w:szCs w:val="21"/>
                    </w:rPr>
                    <w:t>，机组采用先进成熟、节能环保型技术。</w:t>
                  </w:r>
                </w:p>
              </w:tc>
              <w:tc>
                <w:tcPr>
                  <w:tcW w:w="573" w:type="pct"/>
                  <w:vAlign w:val="center"/>
                </w:tcPr>
                <w:p w:rsidR="00635EF7" w:rsidRPr="000D58CE" w:rsidRDefault="0009297B" w:rsidP="002115BB">
                  <w:pPr>
                    <w:snapToGrid w:val="0"/>
                    <w:jc w:val="center"/>
                    <w:rPr>
                      <w:rFonts w:cs="宋体"/>
                      <w:szCs w:val="21"/>
                    </w:rPr>
                  </w:pPr>
                  <w:r w:rsidRPr="000D58CE">
                    <w:rPr>
                      <w:rFonts w:cs="宋体" w:hint="eastAsia"/>
                      <w:szCs w:val="21"/>
                    </w:rPr>
                    <w:t>符合</w:t>
                  </w:r>
                </w:p>
              </w:tc>
            </w:tr>
          </w:tbl>
          <w:p w:rsidR="005B099E" w:rsidRPr="000D58CE" w:rsidRDefault="005B099E" w:rsidP="00DD45A7">
            <w:pPr>
              <w:snapToGrid w:val="0"/>
              <w:spacing w:line="560" w:lineRule="exact"/>
              <w:ind w:firstLineChars="200" w:firstLine="482"/>
              <w:rPr>
                <w:rFonts w:cs="宋体"/>
                <w:b/>
                <w:bCs/>
                <w:sz w:val="24"/>
              </w:rPr>
            </w:pPr>
            <w:r w:rsidRPr="000D58CE">
              <w:rPr>
                <w:rFonts w:cs="宋体" w:hint="eastAsia"/>
                <w:b/>
                <w:bCs/>
                <w:sz w:val="24"/>
              </w:rPr>
              <w:t>3</w:t>
            </w:r>
            <w:r w:rsidRPr="000D58CE">
              <w:rPr>
                <w:rFonts w:cs="宋体" w:hint="eastAsia"/>
                <w:b/>
                <w:bCs/>
                <w:sz w:val="24"/>
              </w:rPr>
              <w:t>、与《阜康市国民经济和社会发展第十四个五年规划和</w:t>
            </w:r>
            <w:r w:rsidRPr="000D58CE">
              <w:rPr>
                <w:rFonts w:cs="宋体" w:hint="eastAsia"/>
                <w:b/>
                <w:bCs/>
                <w:sz w:val="24"/>
              </w:rPr>
              <w:t>2035</w:t>
            </w:r>
            <w:r w:rsidRPr="000D58CE">
              <w:rPr>
                <w:rFonts w:cs="宋体" w:hint="eastAsia"/>
                <w:b/>
                <w:bCs/>
                <w:sz w:val="24"/>
              </w:rPr>
              <w:t>年远景目标纲要》符合性</w:t>
            </w:r>
          </w:p>
          <w:p w:rsidR="005B099E" w:rsidRPr="000D58CE" w:rsidRDefault="005B099E" w:rsidP="00DD45A7">
            <w:pPr>
              <w:spacing w:line="560" w:lineRule="exact"/>
              <w:ind w:firstLine="480"/>
              <w:rPr>
                <w:sz w:val="24"/>
              </w:rPr>
            </w:pPr>
            <w:r w:rsidRPr="000D58CE">
              <w:rPr>
                <w:rFonts w:hint="eastAsia"/>
                <w:sz w:val="24"/>
              </w:rPr>
              <w:t>2021</w:t>
            </w:r>
            <w:r w:rsidRPr="000D58CE">
              <w:rPr>
                <w:rFonts w:hint="eastAsia"/>
                <w:sz w:val="24"/>
              </w:rPr>
              <w:t>年</w:t>
            </w:r>
            <w:r w:rsidRPr="000D58CE">
              <w:rPr>
                <w:rFonts w:hint="eastAsia"/>
                <w:sz w:val="24"/>
              </w:rPr>
              <w:t>9</w:t>
            </w:r>
            <w:r w:rsidRPr="000D58CE">
              <w:rPr>
                <w:rFonts w:hint="eastAsia"/>
                <w:sz w:val="24"/>
              </w:rPr>
              <w:t>月</w:t>
            </w:r>
            <w:r w:rsidRPr="000D58CE">
              <w:rPr>
                <w:rFonts w:hint="eastAsia"/>
                <w:sz w:val="24"/>
              </w:rPr>
              <w:t>27</w:t>
            </w:r>
            <w:r w:rsidRPr="000D58CE">
              <w:rPr>
                <w:rFonts w:hint="eastAsia"/>
                <w:sz w:val="24"/>
              </w:rPr>
              <w:t>日，阜康市人民政府办公室印发了《阜康市国民经济和社</w:t>
            </w:r>
            <w:r w:rsidRPr="000D58CE">
              <w:rPr>
                <w:rFonts w:hint="eastAsia"/>
                <w:sz w:val="24"/>
              </w:rPr>
              <w:lastRenderedPageBreak/>
              <w:t>会发展第十四个五年规划和</w:t>
            </w:r>
            <w:r w:rsidRPr="000D58CE">
              <w:rPr>
                <w:rFonts w:hint="eastAsia"/>
                <w:sz w:val="24"/>
              </w:rPr>
              <w:t>2035</w:t>
            </w:r>
            <w:r w:rsidRPr="000D58CE">
              <w:rPr>
                <w:rFonts w:hint="eastAsia"/>
                <w:sz w:val="24"/>
              </w:rPr>
              <w:t>年远景目标纲要》（</w:t>
            </w:r>
            <w:proofErr w:type="gramStart"/>
            <w:r w:rsidRPr="000D58CE">
              <w:rPr>
                <w:rFonts w:hint="eastAsia"/>
                <w:sz w:val="24"/>
              </w:rPr>
              <w:t>阜</w:t>
            </w:r>
            <w:proofErr w:type="gramEnd"/>
            <w:r w:rsidRPr="000D58CE">
              <w:rPr>
                <w:rFonts w:hint="eastAsia"/>
                <w:sz w:val="24"/>
              </w:rPr>
              <w:t>政办</w:t>
            </w:r>
            <w:r w:rsidR="00DD45A7" w:rsidRPr="000D58CE">
              <w:rPr>
                <w:rFonts w:hint="eastAsia"/>
                <w:sz w:val="24"/>
              </w:rPr>
              <w:t>〔</w:t>
            </w:r>
            <w:r w:rsidRPr="000D58CE">
              <w:rPr>
                <w:rFonts w:hint="eastAsia"/>
                <w:sz w:val="24"/>
              </w:rPr>
              <w:t>2021</w:t>
            </w:r>
            <w:r w:rsidR="00DD45A7" w:rsidRPr="000D58CE">
              <w:rPr>
                <w:rFonts w:hint="eastAsia"/>
                <w:sz w:val="24"/>
              </w:rPr>
              <w:t>〕</w:t>
            </w:r>
            <w:r w:rsidRPr="000D58CE">
              <w:rPr>
                <w:rFonts w:hint="eastAsia"/>
                <w:sz w:val="24"/>
              </w:rPr>
              <w:t>85</w:t>
            </w:r>
            <w:r w:rsidRPr="000D58CE">
              <w:rPr>
                <w:rFonts w:hint="eastAsia"/>
                <w:sz w:val="24"/>
              </w:rPr>
              <w:t>号）。根据下表分析，本项目建设符合《阜康市国民经济和社会发展第十四个五年规划和</w:t>
            </w:r>
            <w:r w:rsidRPr="000D58CE">
              <w:rPr>
                <w:rFonts w:hint="eastAsia"/>
                <w:sz w:val="24"/>
              </w:rPr>
              <w:t>2035</w:t>
            </w:r>
            <w:r w:rsidRPr="000D58CE">
              <w:rPr>
                <w:rFonts w:hint="eastAsia"/>
                <w:sz w:val="24"/>
              </w:rPr>
              <w:t>年远景目标纲要》要求。</w:t>
            </w:r>
          </w:p>
          <w:p w:rsidR="005B099E" w:rsidRPr="000D58CE" w:rsidRDefault="005B099E" w:rsidP="005B099E">
            <w:pPr>
              <w:jc w:val="center"/>
              <w:rPr>
                <w:b/>
              </w:rPr>
            </w:pPr>
            <w:r w:rsidRPr="000D58CE">
              <w:rPr>
                <w:rFonts w:hint="eastAsia"/>
                <w:b/>
              </w:rPr>
              <w:t>表</w:t>
            </w:r>
            <w:r w:rsidR="002115BB" w:rsidRPr="000D58CE">
              <w:rPr>
                <w:rFonts w:hint="eastAsia"/>
                <w:b/>
              </w:rPr>
              <w:t>1-2</w:t>
            </w:r>
            <w:r w:rsidRPr="000D58CE">
              <w:rPr>
                <w:b/>
              </w:rPr>
              <w:t xml:space="preserve">   </w:t>
            </w:r>
            <w:r w:rsidRPr="000D58CE">
              <w:rPr>
                <w:rFonts w:hint="eastAsia"/>
                <w:b/>
              </w:rPr>
              <w:t>《</w:t>
            </w:r>
            <w:r w:rsidR="00DD45A7" w:rsidRPr="000D58CE">
              <w:rPr>
                <w:rFonts w:hint="eastAsia"/>
                <w:b/>
              </w:rPr>
              <w:t>阜康市国民经济和社会发展第十四个五年规划和</w:t>
            </w:r>
            <w:r w:rsidR="00DD45A7" w:rsidRPr="000D58CE">
              <w:rPr>
                <w:rFonts w:hint="eastAsia"/>
                <w:b/>
              </w:rPr>
              <w:t>2035</w:t>
            </w:r>
            <w:r w:rsidR="00DD45A7" w:rsidRPr="000D58CE">
              <w:rPr>
                <w:rFonts w:hint="eastAsia"/>
                <w:b/>
              </w:rPr>
              <w:t>年远景目标纲要</w:t>
            </w:r>
            <w:r w:rsidRPr="000D58CE">
              <w:rPr>
                <w:rFonts w:hint="eastAsia"/>
                <w:b/>
              </w:rPr>
              <w:t>》</w:t>
            </w:r>
            <w:r w:rsidRPr="000D58CE">
              <w:rPr>
                <w:b/>
              </w:rPr>
              <w:t>符合性分析表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1703"/>
              <w:gridCol w:w="750"/>
            </w:tblGrid>
            <w:tr w:rsidR="00DD45A7" w:rsidRPr="000D58CE" w:rsidTr="00A07419">
              <w:tc>
                <w:tcPr>
                  <w:tcW w:w="3486" w:type="pct"/>
                  <w:vAlign w:val="center"/>
                </w:tcPr>
                <w:p w:rsidR="005B099E" w:rsidRPr="000D58CE" w:rsidRDefault="005B099E" w:rsidP="00635EF7">
                  <w:pPr>
                    <w:adjustRightInd w:val="0"/>
                    <w:snapToGrid w:val="0"/>
                    <w:jc w:val="center"/>
                    <w:rPr>
                      <w:szCs w:val="21"/>
                    </w:rPr>
                  </w:pPr>
                  <w:r w:rsidRPr="000D58CE">
                    <w:rPr>
                      <w:rFonts w:hint="eastAsia"/>
                      <w:szCs w:val="21"/>
                    </w:rPr>
                    <w:t>规划要求</w:t>
                  </w:r>
                </w:p>
              </w:tc>
              <w:tc>
                <w:tcPr>
                  <w:tcW w:w="1051" w:type="pct"/>
                  <w:vAlign w:val="center"/>
                </w:tcPr>
                <w:p w:rsidR="005B099E" w:rsidRPr="000D58CE" w:rsidRDefault="005B099E" w:rsidP="00635EF7">
                  <w:pPr>
                    <w:adjustRightInd w:val="0"/>
                    <w:snapToGrid w:val="0"/>
                    <w:jc w:val="center"/>
                    <w:rPr>
                      <w:szCs w:val="21"/>
                    </w:rPr>
                  </w:pPr>
                  <w:r w:rsidRPr="000D58CE">
                    <w:rPr>
                      <w:rFonts w:hint="eastAsia"/>
                      <w:szCs w:val="21"/>
                    </w:rPr>
                    <w:t>本项目</w:t>
                  </w:r>
                </w:p>
              </w:tc>
              <w:tc>
                <w:tcPr>
                  <w:tcW w:w="463" w:type="pct"/>
                  <w:vAlign w:val="center"/>
                </w:tcPr>
                <w:p w:rsidR="005B099E" w:rsidRPr="000D58CE" w:rsidRDefault="005B099E" w:rsidP="00635EF7">
                  <w:pPr>
                    <w:adjustRightInd w:val="0"/>
                    <w:snapToGrid w:val="0"/>
                    <w:jc w:val="center"/>
                    <w:rPr>
                      <w:szCs w:val="21"/>
                    </w:rPr>
                  </w:pPr>
                  <w:r w:rsidRPr="000D58CE">
                    <w:rPr>
                      <w:rFonts w:hint="eastAsia"/>
                      <w:szCs w:val="21"/>
                    </w:rPr>
                    <w:t>符合性</w:t>
                  </w:r>
                </w:p>
              </w:tc>
            </w:tr>
            <w:tr w:rsidR="00DD45A7" w:rsidRPr="000D58CE" w:rsidTr="00A07419">
              <w:tc>
                <w:tcPr>
                  <w:tcW w:w="3486" w:type="pct"/>
                  <w:vAlign w:val="center"/>
                </w:tcPr>
                <w:p w:rsidR="00DD45A7" w:rsidRPr="000D58CE" w:rsidRDefault="00DD45A7" w:rsidP="005B099E">
                  <w:pPr>
                    <w:adjustRightInd w:val="0"/>
                    <w:snapToGrid w:val="0"/>
                    <w:jc w:val="center"/>
                    <w:rPr>
                      <w:rFonts w:cs="Arial"/>
                      <w:szCs w:val="21"/>
                    </w:rPr>
                  </w:pPr>
                  <w:r w:rsidRPr="000D58CE">
                    <w:rPr>
                      <w:rFonts w:cs="Arial" w:hint="eastAsia"/>
                      <w:szCs w:val="21"/>
                    </w:rPr>
                    <w:t>第二节</w:t>
                  </w:r>
                  <w:r w:rsidRPr="000D58CE">
                    <w:rPr>
                      <w:rFonts w:cs="Arial" w:hint="eastAsia"/>
                      <w:szCs w:val="21"/>
                    </w:rPr>
                    <w:t xml:space="preserve"> </w:t>
                  </w:r>
                  <w:r w:rsidRPr="000D58CE">
                    <w:rPr>
                      <w:rFonts w:cs="Arial" w:hint="eastAsia"/>
                      <w:szCs w:val="21"/>
                    </w:rPr>
                    <w:t>壮大战略性新兴产业</w:t>
                  </w:r>
                </w:p>
                <w:p w:rsidR="00DD45A7" w:rsidRPr="000D58CE" w:rsidRDefault="00DD45A7" w:rsidP="005B099E">
                  <w:pPr>
                    <w:adjustRightInd w:val="0"/>
                    <w:snapToGrid w:val="0"/>
                    <w:jc w:val="center"/>
                    <w:rPr>
                      <w:rFonts w:cs="Arial"/>
                      <w:szCs w:val="21"/>
                    </w:rPr>
                  </w:pPr>
                  <w:r w:rsidRPr="000D58CE">
                    <w:rPr>
                      <w:rFonts w:cs="Arial" w:hint="eastAsia"/>
                      <w:szCs w:val="21"/>
                    </w:rPr>
                    <w:t>加快发展新能源、新材料、先进装备制造、新型建材、节能环保等产业，打造战略性新兴产业集群。</w:t>
                  </w:r>
                </w:p>
                <w:p w:rsidR="00DD45A7" w:rsidRPr="000D58CE" w:rsidRDefault="00DD45A7" w:rsidP="005B099E">
                  <w:pPr>
                    <w:adjustRightInd w:val="0"/>
                    <w:snapToGrid w:val="0"/>
                    <w:jc w:val="center"/>
                    <w:rPr>
                      <w:szCs w:val="21"/>
                    </w:rPr>
                  </w:pPr>
                  <w:r w:rsidRPr="000D58CE">
                    <w:rPr>
                      <w:rFonts w:cs="Arial" w:hint="eastAsia"/>
                      <w:szCs w:val="21"/>
                    </w:rPr>
                    <w:t>新能源。强化煤层气开发、优质战略资源开发及再生清洁能源开发。推进晋源能源有限公司天然气液化应急储调峰等项目建设，加快企业清洁能源替代。加快推动抽水蓄能电站、光伏热电项目建成投产，降低电网成本，提高电网的可靠性。推动中亚环地新能源极热环境实验室建设，推动新能源研发。</w:t>
                  </w:r>
                </w:p>
              </w:tc>
              <w:tc>
                <w:tcPr>
                  <w:tcW w:w="1051" w:type="pct"/>
                  <w:vMerge w:val="restart"/>
                  <w:vAlign w:val="center"/>
                </w:tcPr>
                <w:p w:rsidR="00DD45A7" w:rsidRPr="000D58CE" w:rsidRDefault="00DD45A7" w:rsidP="00FC47ED">
                  <w:pPr>
                    <w:adjustRightInd w:val="0"/>
                    <w:snapToGrid w:val="0"/>
                    <w:jc w:val="center"/>
                    <w:rPr>
                      <w:szCs w:val="21"/>
                    </w:rPr>
                  </w:pPr>
                  <w:r w:rsidRPr="000D58CE">
                    <w:rPr>
                      <w:rFonts w:hint="eastAsia"/>
                      <w:szCs w:val="21"/>
                    </w:rPr>
                    <w:t>本项目为阜康市</w:t>
                  </w:r>
                  <w:r w:rsidRPr="000D58CE">
                    <w:rPr>
                      <w:rFonts w:hint="eastAsia"/>
                      <w:szCs w:val="21"/>
                    </w:rPr>
                    <w:t>600MW</w:t>
                  </w:r>
                  <w:r w:rsidRPr="000D58CE">
                    <w:rPr>
                      <w:rFonts w:hint="eastAsia"/>
                      <w:szCs w:val="21"/>
                    </w:rPr>
                    <w:t>光伏项目</w:t>
                  </w:r>
                  <w:r w:rsidR="00A07419" w:rsidRPr="000D58CE">
                    <w:rPr>
                      <w:rFonts w:hint="eastAsia"/>
                      <w:szCs w:val="21"/>
                    </w:rPr>
                    <w:t>，属于十四五规划重点项目</w:t>
                  </w:r>
                  <w:r w:rsidRPr="000D58CE">
                    <w:rPr>
                      <w:rFonts w:hint="eastAsia"/>
                      <w:szCs w:val="21"/>
                    </w:rPr>
                    <w:t>。</w:t>
                  </w:r>
                </w:p>
              </w:tc>
              <w:tc>
                <w:tcPr>
                  <w:tcW w:w="463" w:type="pct"/>
                  <w:vAlign w:val="center"/>
                </w:tcPr>
                <w:p w:rsidR="00DD45A7" w:rsidRPr="000D58CE" w:rsidRDefault="00DD45A7" w:rsidP="00635EF7">
                  <w:pPr>
                    <w:adjustRightInd w:val="0"/>
                    <w:snapToGrid w:val="0"/>
                    <w:jc w:val="center"/>
                    <w:rPr>
                      <w:szCs w:val="21"/>
                    </w:rPr>
                  </w:pPr>
                  <w:r w:rsidRPr="000D58CE">
                    <w:rPr>
                      <w:rFonts w:hint="eastAsia"/>
                      <w:szCs w:val="21"/>
                    </w:rPr>
                    <w:t>符合</w:t>
                  </w:r>
                </w:p>
              </w:tc>
            </w:tr>
            <w:tr w:rsidR="00DD45A7" w:rsidRPr="000D58CE" w:rsidTr="00A07419">
              <w:tc>
                <w:tcPr>
                  <w:tcW w:w="3486" w:type="pct"/>
                  <w:vAlign w:val="center"/>
                </w:tcPr>
                <w:p w:rsidR="00DD45A7" w:rsidRPr="000D58CE" w:rsidRDefault="00DD45A7" w:rsidP="005B099E">
                  <w:pPr>
                    <w:adjustRightInd w:val="0"/>
                    <w:snapToGrid w:val="0"/>
                    <w:jc w:val="center"/>
                    <w:rPr>
                      <w:rFonts w:cs="Arial"/>
                      <w:szCs w:val="21"/>
                    </w:rPr>
                  </w:pPr>
                  <w:r w:rsidRPr="000D58CE">
                    <w:rPr>
                      <w:rFonts w:cs="Arial" w:hint="eastAsia"/>
                      <w:szCs w:val="21"/>
                    </w:rPr>
                    <w:t>专栏</w:t>
                  </w:r>
                  <w:r w:rsidRPr="000D58CE">
                    <w:rPr>
                      <w:rFonts w:cs="Arial" w:hint="eastAsia"/>
                      <w:szCs w:val="21"/>
                    </w:rPr>
                    <w:t>2</w:t>
                  </w:r>
                  <w:r w:rsidRPr="000D58CE">
                    <w:rPr>
                      <w:rFonts w:cs="Arial" w:hint="eastAsia"/>
                      <w:szCs w:val="21"/>
                    </w:rPr>
                    <w:t>：工业重点项目</w:t>
                  </w:r>
                </w:p>
                <w:p w:rsidR="00DD45A7" w:rsidRPr="000D58CE" w:rsidRDefault="00DD45A7" w:rsidP="005B099E">
                  <w:pPr>
                    <w:adjustRightInd w:val="0"/>
                    <w:snapToGrid w:val="0"/>
                    <w:jc w:val="center"/>
                    <w:rPr>
                      <w:szCs w:val="21"/>
                    </w:rPr>
                  </w:pPr>
                  <w:r w:rsidRPr="000D58CE">
                    <w:rPr>
                      <w:rFonts w:cs="Arial" w:hint="eastAsia"/>
                      <w:szCs w:val="21"/>
                    </w:rPr>
                    <w:t>新能源。阜康市抽水蓄能电站、阜康抽水蓄能二期阜康东电站、新疆科林思德新能源有限责任公司阜康东部矿区煤矿瓦斯地面抽采、</w:t>
                  </w:r>
                  <w:r w:rsidRPr="000D58CE">
                    <w:rPr>
                      <w:rFonts w:cs="Arial" w:hint="eastAsia"/>
                      <w:szCs w:val="21"/>
                    </w:rPr>
                    <w:t>100MW</w:t>
                  </w:r>
                  <w:r w:rsidRPr="000D58CE">
                    <w:rPr>
                      <w:rFonts w:cs="Arial" w:hint="eastAsia"/>
                      <w:szCs w:val="21"/>
                    </w:rPr>
                    <w:t>光伏、</w:t>
                  </w:r>
                  <w:r w:rsidRPr="000D58CE">
                    <w:rPr>
                      <w:rFonts w:cs="Arial" w:hint="eastAsia"/>
                      <w:szCs w:val="21"/>
                    </w:rPr>
                    <w:t>600MW</w:t>
                  </w:r>
                  <w:proofErr w:type="gramStart"/>
                  <w:r w:rsidRPr="000D58CE">
                    <w:rPr>
                      <w:rFonts w:cs="Arial" w:hint="eastAsia"/>
                      <w:szCs w:val="21"/>
                    </w:rPr>
                    <w:t>光伏等项目</w:t>
                  </w:r>
                  <w:proofErr w:type="gramEnd"/>
                  <w:r w:rsidRPr="000D58CE">
                    <w:rPr>
                      <w:rFonts w:cs="Arial" w:hint="eastAsia"/>
                      <w:szCs w:val="21"/>
                    </w:rPr>
                    <w:t>。</w:t>
                  </w:r>
                </w:p>
              </w:tc>
              <w:tc>
                <w:tcPr>
                  <w:tcW w:w="1051" w:type="pct"/>
                  <w:vMerge/>
                  <w:vAlign w:val="center"/>
                </w:tcPr>
                <w:p w:rsidR="00DD45A7" w:rsidRPr="000D58CE" w:rsidRDefault="00DD45A7" w:rsidP="00DD45A7">
                  <w:pPr>
                    <w:adjustRightInd w:val="0"/>
                    <w:snapToGrid w:val="0"/>
                    <w:jc w:val="center"/>
                    <w:rPr>
                      <w:szCs w:val="21"/>
                    </w:rPr>
                  </w:pPr>
                </w:p>
              </w:tc>
              <w:tc>
                <w:tcPr>
                  <w:tcW w:w="463" w:type="pct"/>
                  <w:vAlign w:val="center"/>
                </w:tcPr>
                <w:p w:rsidR="00DD45A7" w:rsidRPr="000D58CE" w:rsidRDefault="00DD45A7" w:rsidP="00635EF7">
                  <w:pPr>
                    <w:adjustRightInd w:val="0"/>
                    <w:snapToGrid w:val="0"/>
                    <w:jc w:val="center"/>
                    <w:rPr>
                      <w:szCs w:val="21"/>
                    </w:rPr>
                  </w:pPr>
                  <w:r w:rsidRPr="000D58CE">
                    <w:rPr>
                      <w:rFonts w:hint="eastAsia"/>
                      <w:szCs w:val="21"/>
                    </w:rPr>
                    <w:t>符合</w:t>
                  </w:r>
                </w:p>
              </w:tc>
            </w:tr>
          </w:tbl>
          <w:p w:rsidR="00865E09" w:rsidRPr="000D58CE" w:rsidRDefault="00865E09" w:rsidP="002115BB">
            <w:pPr>
              <w:snapToGrid w:val="0"/>
              <w:spacing w:line="560" w:lineRule="exact"/>
              <w:ind w:firstLineChars="200" w:firstLine="482"/>
              <w:rPr>
                <w:rFonts w:cs="宋体"/>
                <w:b/>
                <w:bCs/>
                <w:sz w:val="24"/>
              </w:rPr>
            </w:pPr>
            <w:r w:rsidRPr="000D58CE">
              <w:rPr>
                <w:rFonts w:cs="宋体" w:hint="eastAsia"/>
                <w:b/>
                <w:bCs/>
                <w:sz w:val="24"/>
              </w:rPr>
              <w:t>4</w:t>
            </w:r>
            <w:r w:rsidRPr="000D58CE">
              <w:rPr>
                <w:rFonts w:cs="宋体" w:hint="eastAsia"/>
                <w:b/>
                <w:bCs/>
                <w:sz w:val="24"/>
              </w:rPr>
              <w:t>、与《阜康市</w:t>
            </w:r>
            <w:r w:rsidRPr="000D58CE">
              <w:rPr>
                <w:rFonts w:cs="宋体" w:hint="eastAsia"/>
                <w:b/>
                <w:bCs/>
                <w:sz w:val="24"/>
              </w:rPr>
              <w:t>1</w:t>
            </w:r>
            <w:r w:rsidRPr="000D58CE">
              <w:rPr>
                <w:rFonts w:cs="宋体" w:hint="eastAsia"/>
                <w:b/>
                <w:bCs/>
                <w:sz w:val="24"/>
              </w:rPr>
              <w:t>亿千瓦光伏产业发展概念性规划》符合性分析</w:t>
            </w:r>
          </w:p>
          <w:p w:rsidR="00865E09" w:rsidRPr="000D58CE" w:rsidRDefault="00985020" w:rsidP="002115BB">
            <w:pPr>
              <w:pStyle w:val="a0"/>
              <w:adjustRightInd w:val="0"/>
              <w:spacing w:before="0" w:after="0" w:line="560" w:lineRule="exact"/>
              <w:ind w:right="0" w:firstLineChars="200" w:firstLine="480"/>
              <w:jc w:val="left"/>
              <w:rPr>
                <w:sz w:val="24"/>
                <w:szCs w:val="21"/>
              </w:rPr>
            </w:pPr>
            <w:r w:rsidRPr="000D58CE">
              <w:rPr>
                <w:rFonts w:hint="eastAsia"/>
                <w:sz w:val="24"/>
                <w:szCs w:val="21"/>
              </w:rPr>
              <w:t>根据规划中的选址要求：“根据光伏产业项目的用地特征，结合现行土地供应政策，选取了全市区域集中连片、不占各类自然保护区、城镇开发边界以外的未利用地（荒草地）及</w:t>
            </w:r>
            <w:r w:rsidR="00495D89" w:rsidRPr="000D58CE">
              <w:rPr>
                <w:rFonts w:hint="eastAsia"/>
                <w:sz w:val="24"/>
                <w:szCs w:val="21"/>
              </w:rPr>
              <w:t>未利用荒草地</w:t>
            </w:r>
            <w:r w:rsidRPr="000D58CE">
              <w:rPr>
                <w:rFonts w:hint="eastAsia"/>
                <w:sz w:val="24"/>
                <w:szCs w:val="21"/>
              </w:rPr>
              <w:t>作为光伏产业备选区域，选址共计</w:t>
            </w:r>
            <w:r w:rsidRPr="000D58CE">
              <w:rPr>
                <w:rFonts w:hint="eastAsia"/>
                <w:sz w:val="24"/>
                <w:szCs w:val="21"/>
              </w:rPr>
              <w:t>2400</w:t>
            </w:r>
            <w:r w:rsidRPr="000D58CE">
              <w:rPr>
                <w:rFonts w:hint="eastAsia"/>
                <w:sz w:val="24"/>
                <w:szCs w:val="21"/>
              </w:rPr>
              <w:t>平方公里（</w:t>
            </w:r>
            <w:r w:rsidRPr="000D58CE">
              <w:rPr>
                <w:rFonts w:hint="eastAsia"/>
                <w:sz w:val="24"/>
                <w:szCs w:val="21"/>
              </w:rPr>
              <w:t>360</w:t>
            </w:r>
            <w:r w:rsidRPr="000D58CE">
              <w:rPr>
                <w:rFonts w:hint="eastAsia"/>
                <w:sz w:val="24"/>
                <w:szCs w:val="21"/>
              </w:rPr>
              <w:t>万亩），主要分布在南部山区、阜康产业</w:t>
            </w:r>
            <w:proofErr w:type="gramStart"/>
            <w:r w:rsidRPr="000D58CE">
              <w:rPr>
                <w:rFonts w:hint="eastAsia"/>
                <w:sz w:val="24"/>
                <w:szCs w:val="21"/>
              </w:rPr>
              <w:t>园周</w:t>
            </w:r>
            <w:proofErr w:type="gramEnd"/>
            <w:r w:rsidRPr="000D58CE">
              <w:rPr>
                <w:rFonts w:hint="eastAsia"/>
                <w:sz w:val="24"/>
                <w:szCs w:val="21"/>
              </w:rPr>
              <w:t>边的中部平原区及市域北部沙漠区域。优先发展区为中部平原区，面积</w:t>
            </w:r>
            <w:r w:rsidRPr="000D58CE">
              <w:rPr>
                <w:rFonts w:hint="eastAsia"/>
                <w:sz w:val="24"/>
                <w:szCs w:val="21"/>
              </w:rPr>
              <w:t>440</w:t>
            </w:r>
            <w:r w:rsidRPr="000D58CE">
              <w:rPr>
                <w:rFonts w:hint="eastAsia"/>
                <w:sz w:val="24"/>
                <w:szCs w:val="21"/>
              </w:rPr>
              <w:t>平方公里（</w:t>
            </w:r>
            <w:r w:rsidRPr="000D58CE">
              <w:rPr>
                <w:rFonts w:hint="eastAsia"/>
                <w:sz w:val="24"/>
                <w:szCs w:val="21"/>
              </w:rPr>
              <w:t>66</w:t>
            </w:r>
            <w:r w:rsidRPr="000D58CE">
              <w:rPr>
                <w:rFonts w:hint="eastAsia"/>
                <w:sz w:val="24"/>
                <w:szCs w:val="21"/>
              </w:rPr>
              <w:t>万亩）。”</w:t>
            </w:r>
          </w:p>
          <w:p w:rsidR="00985020" w:rsidRPr="000D58CE" w:rsidRDefault="00985020" w:rsidP="002115BB">
            <w:pPr>
              <w:pStyle w:val="21"/>
              <w:adjustRightInd w:val="0"/>
              <w:snapToGrid w:val="0"/>
              <w:spacing w:line="560" w:lineRule="exact"/>
              <w:ind w:firstLineChars="200" w:firstLine="480"/>
              <w:rPr>
                <w:rFonts w:ascii="Times New Roman" w:eastAsia="宋体"/>
                <w:sz w:val="24"/>
                <w:szCs w:val="21"/>
              </w:rPr>
            </w:pPr>
            <w:r w:rsidRPr="000D58CE">
              <w:rPr>
                <w:rFonts w:ascii="Times New Roman" w:eastAsia="宋体" w:hint="eastAsia"/>
                <w:sz w:val="24"/>
                <w:szCs w:val="21"/>
              </w:rPr>
              <w:t>本项目选址</w:t>
            </w:r>
            <w:r w:rsidR="00ED2D96" w:rsidRPr="000D58CE">
              <w:rPr>
                <w:rFonts w:ascii="Times New Roman" w:eastAsia="宋体" w:hint="eastAsia"/>
                <w:sz w:val="24"/>
                <w:szCs w:val="21"/>
              </w:rPr>
              <w:t>位于</w:t>
            </w:r>
            <w:r w:rsidRPr="000D58CE">
              <w:rPr>
                <w:rFonts w:ascii="Times New Roman" w:eastAsia="宋体" w:hint="eastAsia"/>
                <w:sz w:val="24"/>
                <w:szCs w:val="21"/>
              </w:rPr>
              <w:t>中部平原区</w:t>
            </w:r>
            <w:r w:rsidR="00ED2D96" w:rsidRPr="000D58CE">
              <w:rPr>
                <w:rFonts w:ascii="Times New Roman" w:eastAsia="宋体" w:hint="eastAsia"/>
                <w:sz w:val="24"/>
                <w:szCs w:val="21"/>
              </w:rPr>
              <w:t>（见附图</w:t>
            </w:r>
            <w:r w:rsidR="00C950A3" w:rsidRPr="000D58CE">
              <w:rPr>
                <w:rFonts w:ascii="Times New Roman" w:eastAsia="宋体" w:hint="eastAsia"/>
                <w:sz w:val="24"/>
                <w:szCs w:val="21"/>
              </w:rPr>
              <w:t>二</w:t>
            </w:r>
            <w:r w:rsidR="00ED2D96" w:rsidRPr="000D58CE">
              <w:rPr>
                <w:rFonts w:ascii="Times New Roman" w:eastAsia="宋体" w:hint="eastAsia"/>
                <w:sz w:val="24"/>
                <w:szCs w:val="21"/>
              </w:rPr>
              <w:t>），属于优先发展区</w:t>
            </w:r>
            <w:r w:rsidRPr="000D58CE">
              <w:rPr>
                <w:rFonts w:ascii="Times New Roman" w:eastAsia="宋体" w:hint="eastAsia"/>
                <w:sz w:val="24"/>
                <w:szCs w:val="21"/>
              </w:rPr>
              <w:t>，</w:t>
            </w:r>
            <w:r w:rsidR="006C3DA4" w:rsidRPr="000D58CE">
              <w:rPr>
                <w:rFonts w:ascii="Times New Roman" w:eastAsia="宋体" w:hint="eastAsia"/>
                <w:sz w:val="24"/>
                <w:szCs w:val="21"/>
              </w:rPr>
              <w:t>符合《</w:t>
            </w:r>
            <w:r w:rsidR="006C3DA4" w:rsidRPr="000D58CE">
              <w:rPr>
                <w:rFonts w:ascii="Times New Roman" w:eastAsia="宋体" w:cs="宋体" w:hint="eastAsia"/>
                <w:bCs/>
                <w:sz w:val="24"/>
                <w:szCs w:val="21"/>
              </w:rPr>
              <w:t>阜康市</w:t>
            </w:r>
            <w:r w:rsidR="006C3DA4" w:rsidRPr="000D58CE">
              <w:rPr>
                <w:rFonts w:ascii="Times New Roman" w:eastAsia="宋体" w:cs="宋体" w:hint="eastAsia"/>
                <w:bCs/>
                <w:sz w:val="24"/>
                <w:szCs w:val="21"/>
              </w:rPr>
              <w:t>1</w:t>
            </w:r>
            <w:r w:rsidR="006C3DA4" w:rsidRPr="000D58CE">
              <w:rPr>
                <w:rFonts w:ascii="Times New Roman" w:eastAsia="宋体" w:cs="宋体" w:hint="eastAsia"/>
                <w:bCs/>
                <w:sz w:val="24"/>
                <w:szCs w:val="21"/>
              </w:rPr>
              <w:t>亿千瓦光伏产业发展概念性规划</w:t>
            </w:r>
            <w:r w:rsidR="006C3DA4" w:rsidRPr="000D58CE">
              <w:rPr>
                <w:rFonts w:ascii="Times New Roman" w:eastAsia="宋体" w:hint="eastAsia"/>
                <w:sz w:val="24"/>
                <w:szCs w:val="21"/>
              </w:rPr>
              <w:t>》选址要求。</w:t>
            </w:r>
          </w:p>
          <w:p w:rsidR="002A5128" w:rsidRPr="000D58CE" w:rsidRDefault="00865E09" w:rsidP="002115BB">
            <w:pPr>
              <w:snapToGrid w:val="0"/>
              <w:spacing w:line="560" w:lineRule="exact"/>
              <w:ind w:firstLineChars="200" w:firstLine="482"/>
              <w:rPr>
                <w:rFonts w:cs="宋体"/>
                <w:b/>
                <w:bCs/>
                <w:sz w:val="24"/>
              </w:rPr>
            </w:pPr>
            <w:r w:rsidRPr="000D58CE">
              <w:rPr>
                <w:rFonts w:cs="宋体" w:hint="eastAsia"/>
                <w:b/>
                <w:bCs/>
                <w:sz w:val="24"/>
              </w:rPr>
              <w:t>5</w:t>
            </w:r>
            <w:r w:rsidR="002A5128" w:rsidRPr="000D58CE">
              <w:rPr>
                <w:rFonts w:cs="宋体" w:hint="eastAsia"/>
                <w:b/>
                <w:bCs/>
                <w:sz w:val="24"/>
              </w:rPr>
              <w:t>、与“三线一单”的符合性</w:t>
            </w:r>
          </w:p>
          <w:p w:rsidR="00DD45A7" w:rsidRPr="000D58CE" w:rsidRDefault="00DD45A7" w:rsidP="002115BB">
            <w:pPr>
              <w:spacing w:line="560" w:lineRule="exact"/>
              <w:ind w:firstLineChars="200" w:firstLine="480"/>
              <w:rPr>
                <w:sz w:val="24"/>
              </w:rPr>
            </w:pPr>
            <w:r w:rsidRPr="000D58CE">
              <w:rPr>
                <w:rFonts w:hint="eastAsia"/>
                <w:sz w:val="24"/>
              </w:rPr>
              <w:t>2021</w:t>
            </w:r>
            <w:r w:rsidRPr="000D58CE">
              <w:rPr>
                <w:rFonts w:hint="eastAsia"/>
                <w:sz w:val="24"/>
              </w:rPr>
              <w:t>年</w:t>
            </w:r>
            <w:r w:rsidRPr="000D58CE">
              <w:rPr>
                <w:rFonts w:hint="eastAsia"/>
                <w:sz w:val="24"/>
              </w:rPr>
              <w:t>6</w:t>
            </w:r>
            <w:r w:rsidRPr="000D58CE">
              <w:rPr>
                <w:rFonts w:hint="eastAsia"/>
                <w:sz w:val="24"/>
              </w:rPr>
              <w:t>月</w:t>
            </w:r>
            <w:r w:rsidRPr="000D58CE">
              <w:rPr>
                <w:rFonts w:hint="eastAsia"/>
                <w:sz w:val="24"/>
              </w:rPr>
              <w:t>30</w:t>
            </w:r>
            <w:r w:rsidRPr="000D58CE">
              <w:rPr>
                <w:rFonts w:hint="eastAsia"/>
                <w:sz w:val="24"/>
              </w:rPr>
              <w:t>日，昌吉回族自治州人民政府办公室发布了《昌吉回族自治州“三线一单”生态环境分区管控方案及生态环境准入清单》（昌州政办发</w:t>
            </w:r>
            <w:r w:rsidRPr="000D58CE">
              <w:rPr>
                <w:rFonts w:hint="eastAsia"/>
                <w:sz w:val="24"/>
              </w:rPr>
              <w:lastRenderedPageBreak/>
              <w:t>〔</w:t>
            </w:r>
            <w:r w:rsidRPr="000D58CE">
              <w:rPr>
                <w:rFonts w:hint="eastAsia"/>
                <w:sz w:val="24"/>
              </w:rPr>
              <w:t>2021</w:t>
            </w:r>
            <w:r w:rsidRPr="000D58CE">
              <w:rPr>
                <w:rFonts w:hint="eastAsia"/>
                <w:sz w:val="24"/>
              </w:rPr>
              <w:t>〕</w:t>
            </w:r>
            <w:r w:rsidRPr="000D58CE">
              <w:rPr>
                <w:rFonts w:hint="eastAsia"/>
                <w:sz w:val="24"/>
              </w:rPr>
              <w:t>41</w:t>
            </w:r>
            <w:r w:rsidRPr="000D58CE">
              <w:rPr>
                <w:rFonts w:hint="eastAsia"/>
                <w:sz w:val="24"/>
              </w:rPr>
              <w:t>号），其中自治州共划定了</w:t>
            </w:r>
            <w:r w:rsidRPr="000D58CE">
              <w:rPr>
                <w:rFonts w:hint="eastAsia"/>
                <w:sz w:val="24"/>
              </w:rPr>
              <w:t>119</w:t>
            </w:r>
            <w:r w:rsidRPr="000D58CE">
              <w:rPr>
                <w:rFonts w:hint="eastAsia"/>
                <w:sz w:val="24"/>
              </w:rPr>
              <w:t>个管控单元，包括优先保护，重点管控和一般管控。</w:t>
            </w:r>
          </w:p>
          <w:p w:rsidR="00DD45A7" w:rsidRPr="000D58CE" w:rsidRDefault="00DD45A7" w:rsidP="002115BB">
            <w:pPr>
              <w:spacing w:line="560" w:lineRule="exact"/>
              <w:ind w:firstLineChars="200" w:firstLine="480"/>
              <w:rPr>
                <w:sz w:val="24"/>
              </w:rPr>
            </w:pPr>
            <w:r w:rsidRPr="000D58CE">
              <w:rPr>
                <w:rFonts w:hint="eastAsia"/>
                <w:sz w:val="24"/>
              </w:rPr>
              <w:t>根据对照昌吉</w:t>
            </w:r>
            <w:proofErr w:type="gramStart"/>
            <w:r w:rsidRPr="000D58CE">
              <w:rPr>
                <w:rFonts w:hint="eastAsia"/>
                <w:sz w:val="24"/>
              </w:rPr>
              <w:t>州环境管</w:t>
            </w:r>
            <w:proofErr w:type="gramEnd"/>
            <w:r w:rsidRPr="000D58CE">
              <w:rPr>
                <w:rFonts w:hint="eastAsia"/>
                <w:sz w:val="24"/>
              </w:rPr>
              <w:t>控单元图可知，本项目位于</w:t>
            </w:r>
            <w:proofErr w:type="gramStart"/>
            <w:r w:rsidR="003521AC" w:rsidRPr="000D58CE">
              <w:rPr>
                <w:rFonts w:hint="eastAsia"/>
                <w:sz w:val="24"/>
              </w:rPr>
              <w:t>阜康市限采区</w:t>
            </w:r>
            <w:proofErr w:type="gramEnd"/>
            <w:r w:rsidR="008E58A7" w:rsidRPr="000D58CE">
              <w:rPr>
                <w:rFonts w:hint="eastAsia"/>
                <w:sz w:val="24"/>
              </w:rPr>
              <w:t>重点管控单元（单元编号：</w:t>
            </w:r>
            <w:r w:rsidR="003521AC" w:rsidRPr="000D58CE">
              <w:rPr>
                <w:kern w:val="0"/>
                <w:sz w:val="24"/>
              </w:rPr>
              <w:t>ZH65230220008</w:t>
            </w:r>
            <w:r w:rsidR="008E58A7" w:rsidRPr="000D58CE">
              <w:rPr>
                <w:rFonts w:hint="eastAsia"/>
                <w:sz w:val="24"/>
              </w:rPr>
              <w:t>）</w:t>
            </w:r>
            <w:r w:rsidRPr="000D58CE">
              <w:rPr>
                <w:rFonts w:hint="eastAsia"/>
                <w:sz w:val="24"/>
              </w:rPr>
              <w:t>。具体见附图</w:t>
            </w:r>
            <w:r w:rsidR="00C950A3" w:rsidRPr="000D58CE">
              <w:rPr>
                <w:rFonts w:hint="eastAsia"/>
                <w:sz w:val="24"/>
              </w:rPr>
              <w:t>三</w:t>
            </w:r>
            <w:r w:rsidRPr="000D58CE">
              <w:rPr>
                <w:rFonts w:hint="eastAsia"/>
                <w:sz w:val="24"/>
              </w:rPr>
              <w:t>。</w:t>
            </w:r>
          </w:p>
          <w:p w:rsidR="00DD45A7" w:rsidRPr="000D58CE" w:rsidRDefault="00DD45A7" w:rsidP="002115BB">
            <w:pPr>
              <w:spacing w:line="560" w:lineRule="exact"/>
              <w:ind w:firstLineChars="200" w:firstLine="480"/>
              <w:rPr>
                <w:sz w:val="24"/>
              </w:rPr>
            </w:pPr>
            <w:r w:rsidRPr="000D58CE">
              <w:rPr>
                <w:rFonts w:hint="eastAsia"/>
                <w:sz w:val="24"/>
              </w:rPr>
              <w:t>①生态保护红线要求：根据空间识别，本项目不在生态保护红线区域。</w:t>
            </w:r>
          </w:p>
          <w:p w:rsidR="00DD45A7" w:rsidRPr="000D58CE" w:rsidRDefault="00DD45A7" w:rsidP="002115BB">
            <w:pPr>
              <w:spacing w:line="560" w:lineRule="exact"/>
              <w:ind w:firstLineChars="200" w:firstLine="480"/>
              <w:rPr>
                <w:sz w:val="24"/>
              </w:rPr>
            </w:pPr>
            <w:r w:rsidRPr="000D58CE">
              <w:rPr>
                <w:rFonts w:hint="eastAsia"/>
                <w:sz w:val="24"/>
              </w:rPr>
              <w:t>②环境质量底线要求：</w:t>
            </w:r>
          </w:p>
          <w:p w:rsidR="00DD45A7" w:rsidRPr="000D58CE" w:rsidRDefault="00DD45A7" w:rsidP="002115BB">
            <w:pPr>
              <w:spacing w:line="560" w:lineRule="exact"/>
              <w:ind w:firstLineChars="200" w:firstLine="480"/>
              <w:rPr>
                <w:sz w:val="24"/>
              </w:rPr>
            </w:pPr>
            <w:r w:rsidRPr="000D58CE">
              <w:rPr>
                <w:rFonts w:hint="eastAsia"/>
                <w:sz w:val="24"/>
              </w:rPr>
              <w:t>a.</w:t>
            </w:r>
            <w:r w:rsidRPr="000D58CE">
              <w:rPr>
                <w:rFonts w:hint="eastAsia"/>
                <w:sz w:val="24"/>
              </w:rPr>
              <w:t>大气环境：本项目</w:t>
            </w:r>
            <w:r w:rsidR="00AE2CEB" w:rsidRPr="000D58CE">
              <w:rPr>
                <w:rFonts w:hint="eastAsia"/>
                <w:sz w:val="24"/>
              </w:rPr>
              <w:t>仅施工期产生少量扬尘，运营期无废气产生，不会对大气环境造成较大影响</w:t>
            </w:r>
            <w:r w:rsidRPr="000D58CE">
              <w:rPr>
                <w:rFonts w:hint="eastAsia"/>
                <w:sz w:val="24"/>
              </w:rPr>
              <w:t>。</w:t>
            </w:r>
          </w:p>
          <w:p w:rsidR="00DD45A7" w:rsidRPr="000D58CE" w:rsidRDefault="00DD45A7" w:rsidP="002115BB">
            <w:pPr>
              <w:spacing w:line="560" w:lineRule="exact"/>
              <w:ind w:firstLineChars="200" w:firstLine="480"/>
              <w:rPr>
                <w:sz w:val="24"/>
              </w:rPr>
            </w:pPr>
            <w:r w:rsidRPr="000D58CE">
              <w:rPr>
                <w:rFonts w:hint="eastAsia"/>
                <w:sz w:val="24"/>
              </w:rPr>
              <w:t>b.</w:t>
            </w:r>
            <w:r w:rsidRPr="000D58CE">
              <w:rPr>
                <w:rFonts w:hint="eastAsia"/>
                <w:sz w:val="24"/>
              </w:rPr>
              <w:t>水环境和土壤环境：本项目</w:t>
            </w:r>
            <w:r w:rsidR="00AE2CEB" w:rsidRPr="000D58CE">
              <w:rPr>
                <w:rFonts w:cs="宋体" w:hint="eastAsia"/>
                <w:sz w:val="24"/>
              </w:rPr>
              <w:t>擦拭废水沿板面直接落入光伏组件下方的绿地，用于植被浇灌；</w:t>
            </w:r>
            <w:r w:rsidR="00AE2CEB" w:rsidRPr="000D58CE">
              <w:rPr>
                <w:rFonts w:cs="宋体" w:hint="eastAsia"/>
                <w:kern w:val="0"/>
                <w:sz w:val="24"/>
              </w:rPr>
              <w:t>生活污水通过防渗化粪池收集，由地埋式污水一体化处理设施进行处理，尾水达到《农村生活污水处理排放标准》（</w:t>
            </w:r>
            <w:r w:rsidR="00AE2CEB" w:rsidRPr="000D58CE">
              <w:rPr>
                <w:rFonts w:cs="宋体" w:hint="eastAsia"/>
                <w:kern w:val="0"/>
                <w:sz w:val="24"/>
              </w:rPr>
              <w:t>DB654275-2019</w:t>
            </w:r>
            <w:r w:rsidR="00AE2CEB" w:rsidRPr="000D58CE">
              <w:rPr>
                <w:rFonts w:cs="宋体" w:hint="eastAsia"/>
                <w:kern w:val="0"/>
                <w:sz w:val="24"/>
              </w:rPr>
              <w:t>）表</w:t>
            </w:r>
            <w:r w:rsidR="00AE2CEB" w:rsidRPr="000D58CE">
              <w:rPr>
                <w:rFonts w:cs="宋体" w:hint="eastAsia"/>
                <w:kern w:val="0"/>
                <w:sz w:val="24"/>
              </w:rPr>
              <w:t>2</w:t>
            </w:r>
            <w:r w:rsidR="00AE2CEB" w:rsidRPr="000D58CE">
              <w:rPr>
                <w:rFonts w:cs="宋体" w:hint="eastAsia"/>
                <w:kern w:val="0"/>
                <w:sz w:val="24"/>
              </w:rPr>
              <w:t>中</w:t>
            </w:r>
            <w:r w:rsidR="00AE2CEB" w:rsidRPr="000D58CE">
              <w:rPr>
                <w:rFonts w:cs="宋体" w:hint="eastAsia"/>
                <w:kern w:val="0"/>
                <w:sz w:val="24"/>
              </w:rPr>
              <w:t>C</w:t>
            </w:r>
            <w:r w:rsidR="00AE2CEB" w:rsidRPr="000D58CE">
              <w:rPr>
                <w:rFonts w:cs="宋体" w:hint="eastAsia"/>
                <w:kern w:val="0"/>
                <w:sz w:val="24"/>
              </w:rPr>
              <w:t>级标准，用于</w:t>
            </w:r>
            <w:r w:rsidR="00030E1F" w:rsidRPr="000D58CE">
              <w:rPr>
                <w:rFonts w:cs="宋体" w:hint="eastAsia"/>
                <w:kern w:val="0"/>
                <w:sz w:val="24"/>
              </w:rPr>
              <w:t>周边荒漠生态灌溉</w:t>
            </w:r>
            <w:r w:rsidRPr="000D58CE">
              <w:rPr>
                <w:rFonts w:hint="eastAsia"/>
                <w:sz w:val="24"/>
              </w:rPr>
              <w:t>，不外排</w:t>
            </w:r>
            <w:r w:rsidRPr="000D58CE">
              <w:rPr>
                <w:rFonts w:hint="eastAsia"/>
                <w:sz w:val="24"/>
                <w:lang w:val="zh-CN"/>
              </w:rPr>
              <w:t>；另外，项目</w:t>
            </w:r>
            <w:r w:rsidR="00AE2CEB" w:rsidRPr="000D58CE">
              <w:rPr>
                <w:rFonts w:cs="宋体" w:hint="eastAsia"/>
                <w:kern w:val="0"/>
                <w:sz w:val="24"/>
              </w:rPr>
              <w:t>贮油坑、事故油池参照《危险废物贮存污染控制标准》（</w:t>
            </w:r>
            <w:r w:rsidR="00AE2CEB" w:rsidRPr="000D58CE">
              <w:rPr>
                <w:rFonts w:cs="宋体"/>
                <w:kern w:val="0"/>
                <w:sz w:val="24"/>
              </w:rPr>
              <w:t>CB18597-2001</w:t>
            </w:r>
            <w:r w:rsidR="00AE2CEB" w:rsidRPr="000D58CE">
              <w:rPr>
                <w:rFonts w:cs="宋体" w:hint="eastAsia"/>
                <w:kern w:val="0"/>
                <w:sz w:val="24"/>
              </w:rPr>
              <w:t>）相关要求进行基础防渗</w:t>
            </w:r>
            <w:r w:rsidRPr="000D58CE">
              <w:rPr>
                <w:rFonts w:hint="eastAsia"/>
                <w:sz w:val="24"/>
              </w:rPr>
              <w:t>对地下水及土壤环境影响较小。</w:t>
            </w:r>
          </w:p>
          <w:p w:rsidR="00DD45A7" w:rsidRPr="000D58CE" w:rsidRDefault="00DD45A7" w:rsidP="002115BB">
            <w:pPr>
              <w:spacing w:line="560" w:lineRule="exact"/>
              <w:ind w:firstLineChars="200" w:firstLine="480"/>
              <w:rPr>
                <w:sz w:val="24"/>
              </w:rPr>
            </w:pPr>
            <w:r w:rsidRPr="000D58CE">
              <w:rPr>
                <w:rFonts w:hint="eastAsia"/>
                <w:sz w:val="24"/>
              </w:rPr>
              <w:t>因此，本项目各类污染物采取以上环保措施后，对周围大气、水和土壤环境影响较小，基本符合环境质量底线要求。</w:t>
            </w:r>
          </w:p>
          <w:p w:rsidR="00DD45A7" w:rsidRPr="000D58CE" w:rsidRDefault="00DD45A7" w:rsidP="002115BB">
            <w:pPr>
              <w:spacing w:line="560" w:lineRule="exact"/>
              <w:ind w:firstLine="200"/>
              <w:rPr>
                <w:sz w:val="24"/>
              </w:rPr>
            </w:pPr>
            <w:r w:rsidRPr="000D58CE">
              <w:rPr>
                <w:rFonts w:hint="eastAsia"/>
                <w:sz w:val="24"/>
              </w:rPr>
              <w:t>③资源利用上线要求：本项目运营期间会消耗水资源和极少量的电能，新增</w:t>
            </w:r>
            <w:r w:rsidR="009B10CC" w:rsidRPr="000D58CE">
              <w:rPr>
                <w:rFonts w:hint="eastAsia"/>
                <w:sz w:val="24"/>
              </w:rPr>
              <w:t>少量永久占地用于</w:t>
            </w:r>
            <w:proofErr w:type="gramStart"/>
            <w:r w:rsidR="009B10CC" w:rsidRPr="000D58CE">
              <w:rPr>
                <w:rFonts w:hint="eastAsia"/>
                <w:sz w:val="24"/>
              </w:rPr>
              <w:t>升压站</w:t>
            </w:r>
            <w:proofErr w:type="gramEnd"/>
            <w:r w:rsidR="009B10CC" w:rsidRPr="000D58CE">
              <w:rPr>
                <w:rFonts w:hint="eastAsia"/>
                <w:sz w:val="24"/>
              </w:rPr>
              <w:t>建设，其他</w:t>
            </w:r>
            <w:proofErr w:type="gramStart"/>
            <w:r w:rsidR="009B10CC" w:rsidRPr="000D58CE">
              <w:rPr>
                <w:rFonts w:hint="eastAsia"/>
                <w:sz w:val="24"/>
              </w:rPr>
              <w:t>光伏</w:t>
            </w:r>
            <w:r w:rsidR="00B80EA2" w:rsidRPr="000D58CE">
              <w:rPr>
                <w:rFonts w:hint="eastAsia"/>
                <w:sz w:val="24"/>
              </w:rPr>
              <w:t>板占地</w:t>
            </w:r>
            <w:proofErr w:type="gramEnd"/>
            <w:r w:rsidR="00B80EA2" w:rsidRPr="000D58CE">
              <w:rPr>
                <w:rFonts w:hint="eastAsia"/>
                <w:sz w:val="24"/>
              </w:rPr>
              <w:t>均为临时占地</w:t>
            </w:r>
            <w:r w:rsidRPr="000D58CE">
              <w:rPr>
                <w:rFonts w:hint="eastAsia"/>
                <w:sz w:val="24"/>
              </w:rPr>
              <w:t>，</w:t>
            </w:r>
            <w:r w:rsidR="00B80EA2" w:rsidRPr="000D58CE">
              <w:rPr>
                <w:rFonts w:hint="eastAsia"/>
                <w:sz w:val="24"/>
              </w:rPr>
              <w:t>项目</w:t>
            </w:r>
            <w:r w:rsidR="00A752FF" w:rsidRPr="000D58CE">
              <w:rPr>
                <w:rFonts w:hint="eastAsia"/>
                <w:sz w:val="24"/>
              </w:rPr>
              <w:t>已集约用地</w:t>
            </w:r>
            <w:r w:rsidR="001872A3" w:rsidRPr="000D58CE">
              <w:rPr>
                <w:rFonts w:hint="eastAsia"/>
                <w:sz w:val="24"/>
              </w:rPr>
              <w:t>，</w:t>
            </w:r>
            <w:proofErr w:type="gramStart"/>
            <w:r w:rsidRPr="000D58CE">
              <w:rPr>
                <w:rFonts w:hint="eastAsia"/>
                <w:sz w:val="24"/>
              </w:rPr>
              <w:t>且建设</w:t>
            </w:r>
            <w:proofErr w:type="gramEnd"/>
            <w:r w:rsidRPr="000D58CE">
              <w:rPr>
                <w:rFonts w:hint="eastAsia"/>
                <w:sz w:val="24"/>
              </w:rPr>
              <w:t>过程中不涉及地下水开采。因此，项目消耗资源对于区域资源利用总量极少，符合资源利用上线要求。</w:t>
            </w:r>
          </w:p>
          <w:p w:rsidR="00DD45A7" w:rsidRPr="000D58CE" w:rsidRDefault="00DD45A7" w:rsidP="002115BB">
            <w:pPr>
              <w:spacing w:line="560" w:lineRule="exact"/>
              <w:ind w:firstLineChars="200" w:firstLine="480"/>
              <w:rPr>
                <w:sz w:val="24"/>
              </w:rPr>
            </w:pPr>
            <w:r w:rsidRPr="000D58CE">
              <w:rPr>
                <w:rFonts w:hint="eastAsia"/>
                <w:sz w:val="24"/>
              </w:rPr>
              <w:t>④生态环境准入清单：</w:t>
            </w:r>
          </w:p>
          <w:p w:rsidR="00DD45A7" w:rsidRPr="000D58CE" w:rsidRDefault="00DD45A7" w:rsidP="002115BB">
            <w:pPr>
              <w:spacing w:line="560" w:lineRule="exact"/>
              <w:ind w:firstLineChars="200" w:firstLine="480"/>
              <w:rPr>
                <w:sz w:val="24"/>
              </w:rPr>
            </w:pPr>
            <w:r w:rsidRPr="000D58CE">
              <w:rPr>
                <w:rFonts w:hint="eastAsia"/>
                <w:sz w:val="24"/>
              </w:rPr>
              <w:t>根据对照昌吉</w:t>
            </w:r>
            <w:proofErr w:type="gramStart"/>
            <w:r w:rsidRPr="000D58CE">
              <w:rPr>
                <w:rFonts w:hint="eastAsia"/>
                <w:sz w:val="24"/>
              </w:rPr>
              <w:t>州环境管</w:t>
            </w:r>
            <w:proofErr w:type="gramEnd"/>
            <w:r w:rsidRPr="000D58CE">
              <w:rPr>
                <w:rFonts w:hint="eastAsia"/>
                <w:sz w:val="24"/>
              </w:rPr>
              <w:t>控单元图可知，本项目位于</w:t>
            </w:r>
            <w:proofErr w:type="gramStart"/>
            <w:r w:rsidR="003521AC" w:rsidRPr="000D58CE">
              <w:rPr>
                <w:rFonts w:hint="eastAsia"/>
                <w:sz w:val="24"/>
              </w:rPr>
              <w:t>阜康市限采区</w:t>
            </w:r>
            <w:proofErr w:type="gramEnd"/>
            <w:r w:rsidRPr="000D58CE">
              <w:rPr>
                <w:rFonts w:hint="eastAsia"/>
                <w:sz w:val="24"/>
              </w:rPr>
              <w:t>重点管控单元（单元编号：</w:t>
            </w:r>
            <w:r w:rsidR="003521AC" w:rsidRPr="000D58CE">
              <w:rPr>
                <w:kern w:val="0"/>
                <w:sz w:val="24"/>
              </w:rPr>
              <w:t>ZH65230220008</w:t>
            </w:r>
            <w:r w:rsidRPr="000D58CE">
              <w:rPr>
                <w:rFonts w:hint="eastAsia"/>
                <w:sz w:val="24"/>
              </w:rPr>
              <w:t>），通过下表与</w:t>
            </w:r>
            <w:proofErr w:type="gramStart"/>
            <w:r w:rsidR="003521AC" w:rsidRPr="000D58CE">
              <w:rPr>
                <w:rFonts w:hint="eastAsia"/>
                <w:sz w:val="24"/>
              </w:rPr>
              <w:t>阜康市限采区</w:t>
            </w:r>
            <w:proofErr w:type="gramEnd"/>
            <w:r w:rsidRPr="000D58CE">
              <w:rPr>
                <w:rFonts w:hint="eastAsia"/>
                <w:sz w:val="24"/>
              </w:rPr>
              <w:t>重点管控单元</w:t>
            </w:r>
            <w:r w:rsidRPr="000D58CE">
              <w:rPr>
                <w:rFonts w:hint="eastAsia"/>
                <w:sz w:val="24"/>
              </w:rPr>
              <w:lastRenderedPageBreak/>
              <w:t>的管</w:t>
            </w:r>
            <w:proofErr w:type="gramStart"/>
            <w:r w:rsidRPr="000D58CE">
              <w:rPr>
                <w:rFonts w:hint="eastAsia"/>
                <w:sz w:val="24"/>
              </w:rPr>
              <w:t>控要求</w:t>
            </w:r>
            <w:proofErr w:type="gramEnd"/>
            <w:r w:rsidRPr="000D58CE">
              <w:rPr>
                <w:rFonts w:hint="eastAsia"/>
                <w:sz w:val="24"/>
              </w:rPr>
              <w:t>对应分析可知，本项目建设基本符合</w:t>
            </w:r>
            <w:proofErr w:type="gramStart"/>
            <w:r w:rsidR="003521AC" w:rsidRPr="000D58CE">
              <w:rPr>
                <w:rFonts w:hint="eastAsia"/>
                <w:sz w:val="24"/>
              </w:rPr>
              <w:t>阜康市限采区</w:t>
            </w:r>
            <w:proofErr w:type="gramEnd"/>
            <w:r w:rsidRPr="000D58CE">
              <w:rPr>
                <w:rFonts w:hint="eastAsia"/>
                <w:sz w:val="24"/>
              </w:rPr>
              <w:t>重点管控单元的管控要求。</w:t>
            </w:r>
          </w:p>
          <w:p w:rsidR="00DD45A7" w:rsidRPr="000D58CE" w:rsidRDefault="00DD45A7" w:rsidP="002115BB">
            <w:pPr>
              <w:spacing w:line="560" w:lineRule="exact"/>
              <w:ind w:firstLineChars="200" w:firstLine="480"/>
              <w:rPr>
                <w:sz w:val="24"/>
              </w:rPr>
            </w:pPr>
            <w:r w:rsidRPr="000D58CE">
              <w:rPr>
                <w:rFonts w:hint="eastAsia"/>
                <w:sz w:val="24"/>
              </w:rPr>
              <w:t>⑤三线</w:t>
            </w:r>
            <w:proofErr w:type="gramStart"/>
            <w:r w:rsidRPr="000D58CE">
              <w:rPr>
                <w:rFonts w:hint="eastAsia"/>
                <w:sz w:val="24"/>
              </w:rPr>
              <w:t>一</w:t>
            </w:r>
            <w:proofErr w:type="gramEnd"/>
            <w:r w:rsidRPr="000D58CE">
              <w:rPr>
                <w:rFonts w:hint="eastAsia"/>
                <w:sz w:val="24"/>
              </w:rPr>
              <w:t>单</w:t>
            </w:r>
            <w:proofErr w:type="gramStart"/>
            <w:r w:rsidRPr="000D58CE">
              <w:rPr>
                <w:rFonts w:hint="eastAsia"/>
                <w:sz w:val="24"/>
              </w:rPr>
              <w:t>”</w:t>
            </w:r>
            <w:proofErr w:type="gramEnd"/>
            <w:r w:rsidRPr="000D58CE">
              <w:rPr>
                <w:rFonts w:hint="eastAsia"/>
                <w:sz w:val="24"/>
              </w:rPr>
              <w:t>生态环境分区管</w:t>
            </w:r>
            <w:proofErr w:type="gramStart"/>
            <w:r w:rsidRPr="000D58CE">
              <w:rPr>
                <w:rFonts w:hint="eastAsia"/>
                <w:sz w:val="24"/>
              </w:rPr>
              <w:t>控方案</w:t>
            </w:r>
            <w:proofErr w:type="gramEnd"/>
            <w:r w:rsidRPr="000D58CE">
              <w:rPr>
                <w:rFonts w:hint="eastAsia"/>
                <w:sz w:val="24"/>
              </w:rPr>
              <w:t>符合性</w:t>
            </w:r>
          </w:p>
          <w:p w:rsidR="00DD45A7" w:rsidRPr="000D58CE" w:rsidRDefault="00DD45A7" w:rsidP="002115BB">
            <w:pPr>
              <w:spacing w:line="560" w:lineRule="exact"/>
              <w:ind w:firstLineChars="200" w:firstLine="480"/>
              <w:rPr>
                <w:sz w:val="24"/>
              </w:rPr>
            </w:pPr>
            <w:r w:rsidRPr="000D58CE">
              <w:rPr>
                <w:rFonts w:hint="eastAsia"/>
                <w:sz w:val="24"/>
              </w:rPr>
              <w:t>本项目严格执行以上环保措施后，能够满足《昌吉回族自治州“三线一单”生态环境分区管控方案及生态环境准入清单》中“重点管控单元要着力优化空间布局，不断提升资源利用效率，有针对性地加强污染物排放管控和环境风险防控，解决生态环境质量不达标、生态环境风险高等问题”要求。</w:t>
            </w:r>
          </w:p>
          <w:p w:rsidR="002A5128" w:rsidRPr="000D58CE" w:rsidRDefault="00DD45A7" w:rsidP="002115BB">
            <w:pPr>
              <w:spacing w:line="560" w:lineRule="exact"/>
              <w:ind w:firstLineChars="200" w:firstLine="480"/>
              <w:rPr>
                <w:sz w:val="24"/>
              </w:rPr>
            </w:pPr>
            <w:r w:rsidRPr="000D58CE">
              <w:rPr>
                <w:rFonts w:hint="eastAsia"/>
                <w:sz w:val="24"/>
              </w:rPr>
              <w:t>因此，本项目的建设符合昌吉州“三线一单”的要求。</w:t>
            </w:r>
          </w:p>
          <w:p w:rsidR="00DD45A7" w:rsidRPr="000D58CE" w:rsidRDefault="00DD45A7" w:rsidP="002115BB">
            <w:pPr>
              <w:adjustRightInd w:val="0"/>
              <w:snapToGrid w:val="0"/>
              <w:spacing w:line="560" w:lineRule="exact"/>
              <w:jc w:val="center"/>
              <w:rPr>
                <w:b/>
              </w:rPr>
            </w:pPr>
            <w:r w:rsidRPr="000D58CE">
              <w:rPr>
                <w:rFonts w:hint="eastAsia"/>
                <w:b/>
              </w:rPr>
              <w:t>表</w:t>
            </w:r>
            <w:r w:rsidR="002115BB" w:rsidRPr="000D58CE">
              <w:rPr>
                <w:rFonts w:hint="eastAsia"/>
                <w:b/>
              </w:rPr>
              <w:t>1-3</w:t>
            </w:r>
            <w:r w:rsidRPr="000D58CE">
              <w:rPr>
                <w:rFonts w:hint="eastAsia"/>
                <w:b/>
              </w:rPr>
              <w:t xml:space="preserve">  </w:t>
            </w:r>
            <w:r w:rsidRPr="000D58CE">
              <w:rPr>
                <w:rFonts w:hint="eastAsia"/>
                <w:b/>
              </w:rPr>
              <w:t>本项目与昌吉州生态环境准入清单的符合性分析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4010"/>
              <w:gridCol w:w="2563"/>
              <w:gridCol w:w="1025"/>
            </w:tblGrid>
            <w:tr w:rsidR="00DD45A7" w:rsidRPr="000D58CE" w:rsidTr="00AD4624">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rsidR="00DD45A7" w:rsidRPr="000D58CE" w:rsidRDefault="00DD45A7" w:rsidP="00AD4624">
                  <w:pPr>
                    <w:adjustRightInd w:val="0"/>
                    <w:snapToGrid w:val="0"/>
                    <w:jc w:val="center"/>
                    <w:rPr>
                      <w:kern w:val="0"/>
                      <w:szCs w:val="21"/>
                    </w:rPr>
                  </w:pPr>
                  <w:proofErr w:type="gramStart"/>
                  <w:r w:rsidRPr="000D58CE">
                    <w:rPr>
                      <w:rFonts w:hint="eastAsia"/>
                      <w:kern w:val="0"/>
                      <w:szCs w:val="21"/>
                    </w:rPr>
                    <w:t>管控维度</w:t>
                  </w:r>
                  <w:proofErr w:type="gramEnd"/>
                </w:p>
              </w:tc>
              <w:tc>
                <w:tcPr>
                  <w:tcW w:w="4010" w:type="dxa"/>
                  <w:tcBorders>
                    <w:top w:val="single" w:sz="4" w:space="0" w:color="auto"/>
                    <w:left w:val="single" w:sz="4" w:space="0" w:color="auto"/>
                    <w:bottom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bCs/>
                      <w:szCs w:val="21"/>
                    </w:rPr>
                  </w:pPr>
                  <w:r w:rsidRPr="000D58CE">
                    <w:rPr>
                      <w:rFonts w:hint="eastAsia"/>
                      <w:bCs/>
                      <w:szCs w:val="21"/>
                    </w:rPr>
                    <w:t>管</w:t>
                  </w:r>
                  <w:proofErr w:type="gramStart"/>
                  <w:r w:rsidRPr="000D58CE">
                    <w:rPr>
                      <w:rFonts w:hint="eastAsia"/>
                      <w:bCs/>
                      <w:szCs w:val="21"/>
                    </w:rPr>
                    <w:t>控要求</w:t>
                  </w:r>
                  <w:proofErr w:type="gramEnd"/>
                </w:p>
              </w:tc>
              <w:tc>
                <w:tcPr>
                  <w:tcW w:w="2563" w:type="dxa"/>
                  <w:tcBorders>
                    <w:top w:val="single" w:sz="4" w:space="0" w:color="auto"/>
                    <w:left w:val="single" w:sz="4" w:space="0" w:color="auto"/>
                    <w:bottom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bCs/>
                      <w:szCs w:val="21"/>
                    </w:rPr>
                  </w:pPr>
                  <w:r w:rsidRPr="000D58CE">
                    <w:rPr>
                      <w:rFonts w:hint="eastAsia"/>
                      <w:bCs/>
                      <w:szCs w:val="21"/>
                    </w:rPr>
                    <w:t>本项目</w:t>
                  </w:r>
                </w:p>
              </w:tc>
              <w:tc>
                <w:tcPr>
                  <w:tcW w:w="1025" w:type="dxa"/>
                  <w:tcBorders>
                    <w:top w:val="single" w:sz="4" w:space="0" w:color="auto"/>
                    <w:left w:val="single" w:sz="4" w:space="0" w:color="auto"/>
                    <w:bottom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bCs/>
                      <w:szCs w:val="21"/>
                    </w:rPr>
                  </w:pPr>
                  <w:r w:rsidRPr="000D58CE">
                    <w:rPr>
                      <w:rFonts w:hint="eastAsia"/>
                      <w:bCs/>
                      <w:szCs w:val="21"/>
                    </w:rPr>
                    <w:t>符合性</w:t>
                  </w:r>
                </w:p>
              </w:tc>
            </w:tr>
            <w:tr w:rsidR="00DD45A7" w:rsidRPr="000D58CE" w:rsidTr="00AD4624">
              <w:trPr>
                <w:trHeight w:val="1588"/>
                <w:jc w:val="center"/>
              </w:trPr>
              <w:tc>
                <w:tcPr>
                  <w:tcW w:w="0" w:type="auto"/>
                  <w:tcBorders>
                    <w:top w:val="single" w:sz="4" w:space="0" w:color="auto"/>
                    <w:left w:val="single" w:sz="4" w:space="0" w:color="auto"/>
                    <w:right w:val="single" w:sz="4" w:space="0" w:color="auto"/>
                  </w:tcBorders>
                  <w:vAlign w:val="center"/>
                </w:tcPr>
                <w:p w:rsidR="00DD45A7" w:rsidRPr="000D58CE" w:rsidRDefault="00DD45A7" w:rsidP="00AD4624">
                  <w:pPr>
                    <w:adjustRightInd w:val="0"/>
                    <w:snapToGrid w:val="0"/>
                    <w:jc w:val="center"/>
                    <w:rPr>
                      <w:b/>
                      <w:bCs/>
                      <w:kern w:val="0"/>
                      <w:szCs w:val="21"/>
                    </w:rPr>
                  </w:pPr>
                  <w:r w:rsidRPr="000D58CE">
                    <w:rPr>
                      <w:kern w:val="0"/>
                      <w:szCs w:val="21"/>
                    </w:rPr>
                    <w:t>空间布局约束</w:t>
                  </w:r>
                </w:p>
              </w:tc>
              <w:tc>
                <w:tcPr>
                  <w:tcW w:w="4010" w:type="dxa"/>
                  <w:tcBorders>
                    <w:top w:val="single" w:sz="4" w:space="0" w:color="auto"/>
                    <w:left w:val="single" w:sz="4" w:space="0" w:color="auto"/>
                    <w:bottom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bCs/>
                      <w:szCs w:val="21"/>
                    </w:rPr>
                  </w:pPr>
                  <w:r w:rsidRPr="000D58CE">
                    <w:rPr>
                      <w:bCs/>
                      <w:szCs w:val="21"/>
                    </w:rPr>
                    <w:t>1</w:t>
                  </w:r>
                  <w:r w:rsidRPr="000D58CE">
                    <w:rPr>
                      <w:bCs/>
                      <w:szCs w:val="21"/>
                    </w:rPr>
                    <w:t>、</w:t>
                  </w:r>
                  <w:r w:rsidR="00DA2D25" w:rsidRPr="000D58CE">
                    <w:rPr>
                      <w:rFonts w:hint="eastAsia"/>
                      <w:bCs/>
                      <w:szCs w:val="21"/>
                    </w:rPr>
                    <w:t>执行自治区、乌昌石片区总体准入要求中关于重点管控单元空间布局约束的准入要求（表</w:t>
                  </w:r>
                  <w:r w:rsidR="00DA2D25" w:rsidRPr="000D58CE">
                    <w:rPr>
                      <w:rFonts w:hint="eastAsia"/>
                      <w:bCs/>
                      <w:szCs w:val="21"/>
                    </w:rPr>
                    <w:t>2-3 A6.1</w:t>
                  </w:r>
                  <w:r w:rsidR="00DA2D25" w:rsidRPr="000D58CE">
                    <w:rPr>
                      <w:rFonts w:hint="eastAsia"/>
                      <w:bCs/>
                      <w:szCs w:val="21"/>
                    </w:rPr>
                    <w:t>、表</w:t>
                  </w:r>
                  <w:r w:rsidR="00DA2D25" w:rsidRPr="000D58CE">
                    <w:rPr>
                      <w:rFonts w:hint="eastAsia"/>
                      <w:bCs/>
                      <w:szCs w:val="21"/>
                    </w:rPr>
                    <w:t>3.4-2 B1</w:t>
                  </w:r>
                  <w:r w:rsidR="00DA2D25" w:rsidRPr="000D58CE">
                    <w:rPr>
                      <w:rFonts w:hint="eastAsia"/>
                      <w:bCs/>
                      <w:szCs w:val="21"/>
                    </w:rPr>
                    <w:t>）。</w:t>
                  </w:r>
                </w:p>
                <w:p w:rsidR="002E0D1A" w:rsidRPr="000D58CE" w:rsidRDefault="002E0D1A" w:rsidP="00AD4624">
                  <w:pPr>
                    <w:pStyle w:val="af7"/>
                    <w:adjustRightInd w:val="0"/>
                    <w:snapToGrid w:val="0"/>
                    <w:ind w:firstLineChars="0" w:firstLine="0"/>
                    <w:jc w:val="center"/>
                    <w:rPr>
                      <w:bCs/>
                      <w:szCs w:val="21"/>
                    </w:rPr>
                  </w:pPr>
                  <w:r w:rsidRPr="000D58CE">
                    <w:rPr>
                      <w:rFonts w:hint="eastAsia"/>
                      <w:bCs/>
                      <w:szCs w:val="21"/>
                    </w:rPr>
                    <w:t>①、表</w:t>
                  </w:r>
                  <w:r w:rsidRPr="000D58CE">
                    <w:rPr>
                      <w:rFonts w:hint="eastAsia"/>
                      <w:bCs/>
                      <w:szCs w:val="21"/>
                    </w:rPr>
                    <w:t>2-3 A6.1</w:t>
                  </w:r>
                  <w:r w:rsidRPr="000D58CE">
                    <w:rPr>
                      <w:rFonts w:hint="eastAsia"/>
                      <w:bCs/>
                      <w:szCs w:val="21"/>
                    </w:rPr>
                    <w:t>中未涉</w:t>
                  </w:r>
                  <w:r w:rsidR="008E58A7" w:rsidRPr="000D58CE">
                    <w:rPr>
                      <w:rFonts w:hint="eastAsia"/>
                      <w:bCs/>
                      <w:szCs w:val="21"/>
                    </w:rPr>
                    <w:t>电力行业或</w:t>
                  </w:r>
                  <w:r w:rsidRPr="000D58CE">
                    <w:rPr>
                      <w:rFonts w:hint="eastAsia"/>
                      <w:bCs/>
                      <w:szCs w:val="21"/>
                    </w:rPr>
                    <w:t>光</w:t>
                  </w:r>
                  <w:proofErr w:type="gramStart"/>
                  <w:r w:rsidRPr="000D58CE">
                    <w:rPr>
                      <w:rFonts w:hint="eastAsia"/>
                      <w:bCs/>
                      <w:szCs w:val="21"/>
                    </w:rPr>
                    <w:t>伏</w:t>
                  </w:r>
                  <w:r w:rsidR="008E58A7" w:rsidRPr="000D58CE">
                    <w:rPr>
                      <w:rFonts w:hint="eastAsia"/>
                      <w:bCs/>
                      <w:szCs w:val="21"/>
                    </w:rPr>
                    <w:t>产业</w:t>
                  </w:r>
                  <w:proofErr w:type="gramEnd"/>
                  <w:r w:rsidRPr="000D58CE">
                    <w:rPr>
                      <w:rFonts w:hint="eastAsia"/>
                      <w:bCs/>
                      <w:szCs w:val="21"/>
                    </w:rPr>
                    <w:t>相关内容。</w:t>
                  </w:r>
                </w:p>
                <w:p w:rsidR="002E0D1A" w:rsidRPr="000D58CE" w:rsidRDefault="002E0D1A" w:rsidP="00AD4624">
                  <w:pPr>
                    <w:pStyle w:val="af7"/>
                    <w:adjustRightInd w:val="0"/>
                    <w:snapToGrid w:val="0"/>
                    <w:ind w:firstLineChars="0" w:firstLine="0"/>
                    <w:jc w:val="center"/>
                    <w:rPr>
                      <w:bCs/>
                      <w:szCs w:val="21"/>
                    </w:rPr>
                  </w:pPr>
                  <w:r w:rsidRPr="000D58CE">
                    <w:rPr>
                      <w:rFonts w:hint="eastAsia"/>
                      <w:bCs/>
                      <w:szCs w:val="21"/>
                    </w:rPr>
                    <w:t>②、【</w:t>
                  </w:r>
                  <w:r w:rsidRPr="000D58CE">
                    <w:rPr>
                      <w:rFonts w:hint="eastAsia"/>
                      <w:bCs/>
                      <w:szCs w:val="21"/>
                    </w:rPr>
                    <w:t>B1.2-4</w:t>
                  </w:r>
                  <w:r w:rsidRPr="000D58CE">
                    <w:rPr>
                      <w:rFonts w:hint="eastAsia"/>
                      <w:bCs/>
                      <w:szCs w:val="21"/>
                    </w:rPr>
                    <w:t>】电力行业：热电联产项目选址应符合区域热电联产规划、供热专项规划。城镇生活垃圾焚烧发电项目应符</w:t>
                  </w:r>
                  <w:r w:rsidRPr="000D58CE">
                    <w:rPr>
                      <w:rFonts w:hint="eastAsia"/>
                      <w:bCs/>
                      <w:szCs w:val="21"/>
                    </w:rPr>
                    <w:t xml:space="preserve"> </w:t>
                  </w:r>
                  <w:r w:rsidRPr="000D58CE">
                    <w:rPr>
                      <w:rFonts w:hint="eastAsia"/>
                      <w:bCs/>
                      <w:szCs w:val="21"/>
                    </w:rPr>
                    <w:t>合国家或省级城镇生活垃圾无害化处理设施建设规划。新建项目禁止配套建设自备燃煤电站，重点</w:t>
                  </w:r>
                  <w:proofErr w:type="gramStart"/>
                  <w:r w:rsidRPr="000D58CE">
                    <w:rPr>
                      <w:rFonts w:hint="eastAsia"/>
                      <w:bCs/>
                      <w:szCs w:val="21"/>
                    </w:rPr>
                    <w:t>控制区</w:t>
                  </w:r>
                  <w:proofErr w:type="gramEnd"/>
                  <w:r w:rsidRPr="000D58CE">
                    <w:rPr>
                      <w:rFonts w:hint="eastAsia"/>
                      <w:bCs/>
                      <w:szCs w:val="21"/>
                    </w:rPr>
                    <w:t>和环境质量</w:t>
                  </w:r>
                  <w:r w:rsidRPr="000D58CE">
                    <w:rPr>
                      <w:rFonts w:hint="eastAsia"/>
                      <w:bCs/>
                      <w:szCs w:val="21"/>
                    </w:rPr>
                    <w:t xml:space="preserve"> </w:t>
                  </w:r>
                  <w:r w:rsidRPr="000D58CE">
                    <w:rPr>
                      <w:rFonts w:hint="eastAsia"/>
                      <w:bCs/>
                      <w:szCs w:val="21"/>
                    </w:rPr>
                    <w:t>不能满足功能区要求的其它区域禁止新、改、扩建除“上大压小”和热电联产以外的燃煤电厂。</w:t>
                  </w:r>
                </w:p>
              </w:tc>
              <w:tc>
                <w:tcPr>
                  <w:tcW w:w="2563" w:type="dxa"/>
                  <w:tcBorders>
                    <w:top w:val="single" w:sz="4" w:space="0" w:color="auto"/>
                    <w:left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bCs/>
                      <w:szCs w:val="21"/>
                    </w:rPr>
                  </w:pPr>
                  <w:r w:rsidRPr="000D58CE">
                    <w:rPr>
                      <w:rFonts w:hint="eastAsia"/>
                      <w:bCs/>
                      <w:szCs w:val="21"/>
                    </w:rPr>
                    <w:t>①</w:t>
                  </w:r>
                  <w:r w:rsidR="00357706" w:rsidRPr="000D58CE">
                    <w:rPr>
                      <w:rFonts w:hint="eastAsia"/>
                      <w:bCs/>
                      <w:szCs w:val="21"/>
                    </w:rPr>
                    <w:t>/</w:t>
                  </w:r>
                  <w:r w:rsidRPr="000D58CE">
                    <w:rPr>
                      <w:rFonts w:hint="eastAsia"/>
                      <w:bCs/>
                      <w:szCs w:val="21"/>
                    </w:rPr>
                    <w:t>。</w:t>
                  </w:r>
                </w:p>
                <w:p w:rsidR="00357706" w:rsidRPr="000D58CE" w:rsidRDefault="00357706" w:rsidP="00AD4624">
                  <w:pPr>
                    <w:pStyle w:val="af7"/>
                    <w:adjustRightInd w:val="0"/>
                    <w:snapToGrid w:val="0"/>
                    <w:ind w:firstLineChars="0" w:firstLine="0"/>
                    <w:jc w:val="center"/>
                    <w:rPr>
                      <w:bCs/>
                      <w:szCs w:val="21"/>
                    </w:rPr>
                  </w:pPr>
                  <w:r w:rsidRPr="000D58CE">
                    <w:rPr>
                      <w:rFonts w:hint="eastAsia"/>
                      <w:bCs/>
                      <w:szCs w:val="21"/>
                    </w:rPr>
                    <w:t>②未涉及光</w:t>
                  </w:r>
                  <w:proofErr w:type="gramStart"/>
                  <w:r w:rsidRPr="000D58CE">
                    <w:rPr>
                      <w:rFonts w:hint="eastAsia"/>
                      <w:bCs/>
                      <w:szCs w:val="21"/>
                    </w:rPr>
                    <w:t>伏产业</w:t>
                  </w:r>
                  <w:proofErr w:type="gramEnd"/>
                  <w:r w:rsidRPr="000D58CE">
                    <w:rPr>
                      <w:rFonts w:hint="eastAsia"/>
                      <w:bCs/>
                      <w:szCs w:val="21"/>
                    </w:rPr>
                    <w:t>要求</w:t>
                  </w:r>
                </w:p>
              </w:tc>
              <w:tc>
                <w:tcPr>
                  <w:tcW w:w="1025" w:type="dxa"/>
                  <w:tcBorders>
                    <w:top w:val="single" w:sz="4" w:space="0" w:color="auto"/>
                    <w:left w:val="single" w:sz="4" w:space="0" w:color="auto"/>
                    <w:right w:val="single" w:sz="4" w:space="0" w:color="auto"/>
                  </w:tcBorders>
                  <w:vAlign w:val="center"/>
                </w:tcPr>
                <w:p w:rsidR="00DD45A7" w:rsidRPr="000D58CE" w:rsidRDefault="00357706" w:rsidP="00AD4624">
                  <w:pPr>
                    <w:pStyle w:val="af7"/>
                    <w:adjustRightInd w:val="0"/>
                    <w:snapToGrid w:val="0"/>
                    <w:ind w:firstLineChars="0" w:firstLine="0"/>
                    <w:jc w:val="center"/>
                    <w:rPr>
                      <w:szCs w:val="21"/>
                    </w:rPr>
                  </w:pPr>
                  <w:r w:rsidRPr="000D58CE">
                    <w:rPr>
                      <w:rFonts w:hint="eastAsia"/>
                      <w:szCs w:val="21"/>
                    </w:rPr>
                    <w:t>/</w:t>
                  </w:r>
                </w:p>
              </w:tc>
            </w:tr>
            <w:tr w:rsidR="00DD45A7" w:rsidRPr="000D58CE" w:rsidTr="00AD4624">
              <w:trPr>
                <w:trHeight w:val="413"/>
                <w:jc w:val="center"/>
              </w:trPr>
              <w:tc>
                <w:tcPr>
                  <w:tcW w:w="0" w:type="auto"/>
                  <w:tcBorders>
                    <w:top w:val="single" w:sz="4" w:space="0" w:color="auto"/>
                    <w:left w:val="single" w:sz="4" w:space="0" w:color="auto"/>
                    <w:right w:val="single" w:sz="4" w:space="0" w:color="auto"/>
                  </w:tcBorders>
                  <w:vAlign w:val="center"/>
                </w:tcPr>
                <w:p w:rsidR="00DD45A7" w:rsidRPr="000D58CE" w:rsidRDefault="00DD45A7" w:rsidP="00AD4624">
                  <w:pPr>
                    <w:adjustRightInd w:val="0"/>
                    <w:snapToGrid w:val="0"/>
                    <w:jc w:val="center"/>
                    <w:rPr>
                      <w:kern w:val="0"/>
                      <w:szCs w:val="21"/>
                    </w:rPr>
                  </w:pPr>
                  <w:r w:rsidRPr="000D58CE">
                    <w:rPr>
                      <w:kern w:val="0"/>
                      <w:szCs w:val="21"/>
                    </w:rPr>
                    <w:t>污染物排放管控</w:t>
                  </w:r>
                </w:p>
              </w:tc>
              <w:tc>
                <w:tcPr>
                  <w:tcW w:w="4010" w:type="dxa"/>
                  <w:tcBorders>
                    <w:top w:val="single" w:sz="4" w:space="0" w:color="auto"/>
                    <w:left w:val="single" w:sz="4" w:space="0" w:color="auto"/>
                    <w:bottom w:val="single" w:sz="4" w:space="0" w:color="auto"/>
                    <w:right w:val="single" w:sz="4" w:space="0" w:color="auto"/>
                  </w:tcBorders>
                  <w:vAlign w:val="center"/>
                </w:tcPr>
                <w:p w:rsidR="00DA2D25" w:rsidRPr="000D58CE" w:rsidRDefault="00DD45A7" w:rsidP="00AD4624">
                  <w:pPr>
                    <w:pStyle w:val="af7"/>
                    <w:adjustRightInd w:val="0"/>
                    <w:snapToGrid w:val="0"/>
                    <w:ind w:firstLineChars="0" w:firstLine="0"/>
                    <w:jc w:val="center"/>
                    <w:rPr>
                      <w:bCs/>
                      <w:szCs w:val="21"/>
                    </w:rPr>
                  </w:pPr>
                  <w:r w:rsidRPr="000D58CE">
                    <w:rPr>
                      <w:bCs/>
                      <w:szCs w:val="21"/>
                    </w:rPr>
                    <w:t>1</w:t>
                  </w:r>
                  <w:r w:rsidRPr="000D58CE">
                    <w:rPr>
                      <w:bCs/>
                      <w:szCs w:val="21"/>
                    </w:rPr>
                    <w:t>、</w:t>
                  </w:r>
                  <w:r w:rsidR="00DA2D25" w:rsidRPr="000D58CE">
                    <w:rPr>
                      <w:rFonts w:hint="eastAsia"/>
                      <w:bCs/>
                      <w:szCs w:val="21"/>
                    </w:rPr>
                    <w:t>执行自治区、乌昌石片区总体准入要求中关于重点管控单元污染物排放管控的准入要求（表</w:t>
                  </w:r>
                  <w:r w:rsidR="00DA2D25" w:rsidRPr="000D58CE">
                    <w:rPr>
                      <w:rFonts w:hint="eastAsia"/>
                      <w:bCs/>
                      <w:szCs w:val="21"/>
                    </w:rPr>
                    <w:t>2-3 A6.2</w:t>
                  </w:r>
                  <w:r w:rsidR="00DA2D25" w:rsidRPr="000D58CE">
                    <w:rPr>
                      <w:rFonts w:hint="eastAsia"/>
                      <w:bCs/>
                      <w:szCs w:val="21"/>
                    </w:rPr>
                    <w:t>、表</w:t>
                  </w:r>
                  <w:r w:rsidR="00DA2D25" w:rsidRPr="000D58CE">
                    <w:rPr>
                      <w:rFonts w:hint="eastAsia"/>
                      <w:bCs/>
                      <w:szCs w:val="21"/>
                    </w:rPr>
                    <w:t>3.4-2 B2</w:t>
                  </w:r>
                  <w:r w:rsidR="00DA2D25" w:rsidRPr="000D58CE">
                    <w:rPr>
                      <w:rFonts w:hint="eastAsia"/>
                      <w:bCs/>
                      <w:szCs w:val="21"/>
                    </w:rPr>
                    <w:t>）。</w:t>
                  </w:r>
                </w:p>
                <w:p w:rsidR="00DD45A7" w:rsidRPr="000D58CE" w:rsidRDefault="00DD45A7" w:rsidP="00AD4624">
                  <w:pPr>
                    <w:pStyle w:val="af7"/>
                    <w:adjustRightInd w:val="0"/>
                    <w:snapToGrid w:val="0"/>
                    <w:ind w:firstLineChars="0" w:firstLine="0"/>
                    <w:jc w:val="center"/>
                    <w:rPr>
                      <w:szCs w:val="21"/>
                    </w:rPr>
                  </w:pPr>
                  <w:r w:rsidRPr="000D58CE">
                    <w:rPr>
                      <w:rFonts w:hint="eastAsia"/>
                      <w:szCs w:val="21"/>
                    </w:rPr>
                    <w:t>①、【</w:t>
                  </w:r>
                  <w:r w:rsidRPr="000D58CE">
                    <w:rPr>
                      <w:rFonts w:hint="eastAsia"/>
                      <w:szCs w:val="21"/>
                    </w:rPr>
                    <w:t>A6.2-1</w:t>
                  </w:r>
                  <w:r w:rsidRPr="000D58CE">
                    <w:rPr>
                      <w:rFonts w:hint="eastAsia"/>
                      <w:szCs w:val="21"/>
                    </w:rPr>
                    <w:t>】严格实施污染物总量控制制度，根据区域环境质量改善目标，削减污染物排放总量。新建工业项目污染物排放水平要达到同行业国内先进水平。加快落实污水处理厂建设及提升改造，推进工业园区（工业企业）污水处理综合利用设施建设，所有企业实现稳定达标排放。加强土壤和地下水污染防治与修复。</w:t>
                  </w:r>
                </w:p>
                <w:p w:rsidR="008E58A7" w:rsidRPr="000D58CE" w:rsidRDefault="008E58A7" w:rsidP="00AD4624">
                  <w:pPr>
                    <w:pStyle w:val="af7"/>
                    <w:adjustRightInd w:val="0"/>
                    <w:snapToGrid w:val="0"/>
                    <w:ind w:firstLineChars="0" w:firstLine="0"/>
                    <w:jc w:val="center"/>
                    <w:rPr>
                      <w:szCs w:val="21"/>
                    </w:rPr>
                  </w:pPr>
                  <w:r w:rsidRPr="000D58CE">
                    <w:rPr>
                      <w:rFonts w:hint="eastAsia"/>
                      <w:szCs w:val="21"/>
                    </w:rPr>
                    <w:t>②、</w:t>
                  </w:r>
                  <w:r w:rsidRPr="000D58CE">
                    <w:rPr>
                      <w:rFonts w:hint="eastAsia"/>
                      <w:bCs/>
                      <w:szCs w:val="21"/>
                    </w:rPr>
                    <w:t>表</w:t>
                  </w:r>
                  <w:r w:rsidRPr="000D58CE">
                    <w:rPr>
                      <w:rFonts w:hint="eastAsia"/>
                      <w:bCs/>
                      <w:szCs w:val="21"/>
                    </w:rPr>
                    <w:t>3.4-2 B2</w:t>
                  </w:r>
                  <w:r w:rsidRPr="000D58CE">
                    <w:rPr>
                      <w:rFonts w:hint="eastAsia"/>
                      <w:bCs/>
                      <w:szCs w:val="21"/>
                    </w:rPr>
                    <w:t>中未涉电力行业或光</w:t>
                  </w:r>
                  <w:proofErr w:type="gramStart"/>
                  <w:r w:rsidRPr="000D58CE">
                    <w:rPr>
                      <w:rFonts w:hint="eastAsia"/>
                      <w:bCs/>
                      <w:szCs w:val="21"/>
                    </w:rPr>
                    <w:t>伏产</w:t>
                  </w:r>
                  <w:r w:rsidRPr="000D58CE">
                    <w:rPr>
                      <w:rFonts w:hint="eastAsia"/>
                      <w:bCs/>
                      <w:szCs w:val="21"/>
                    </w:rPr>
                    <w:lastRenderedPageBreak/>
                    <w:t>业</w:t>
                  </w:r>
                  <w:proofErr w:type="gramEnd"/>
                  <w:r w:rsidRPr="000D58CE">
                    <w:rPr>
                      <w:rFonts w:hint="eastAsia"/>
                      <w:bCs/>
                      <w:szCs w:val="21"/>
                    </w:rPr>
                    <w:t>相关内容。</w:t>
                  </w:r>
                </w:p>
              </w:tc>
              <w:tc>
                <w:tcPr>
                  <w:tcW w:w="2563" w:type="dxa"/>
                  <w:tcBorders>
                    <w:top w:val="single" w:sz="4" w:space="0" w:color="auto"/>
                    <w:left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bCs/>
                      <w:szCs w:val="21"/>
                    </w:rPr>
                  </w:pPr>
                  <w:r w:rsidRPr="000D58CE">
                    <w:rPr>
                      <w:rFonts w:hint="eastAsia"/>
                      <w:bCs/>
                      <w:szCs w:val="21"/>
                    </w:rPr>
                    <w:lastRenderedPageBreak/>
                    <w:t>①本项目</w:t>
                  </w:r>
                  <w:r w:rsidR="00357706" w:rsidRPr="000D58CE">
                    <w:rPr>
                      <w:rFonts w:hint="eastAsia"/>
                      <w:bCs/>
                      <w:szCs w:val="21"/>
                    </w:rPr>
                    <w:t>不涉及</w:t>
                  </w:r>
                  <w:r w:rsidR="00FA1F7F" w:rsidRPr="000D58CE">
                    <w:rPr>
                      <w:rFonts w:hint="eastAsia"/>
                      <w:bCs/>
                      <w:szCs w:val="21"/>
                    </w:rPr>
                    <w:t>污染物总量控制指标</w:t>
                  </w:r>
                  <w:r w:rsidRPr="000D58CE">
                    <w:rPr>
                      <w:rFonts w:hint="eastAsia"/>
                      <w:bCs/>
                      <w:szCs w:val="21"/>
                    </w:rPr>
                    <w:t>。</w:t>
                  </w:r>
                </w:p>
                <w:p w:rsidR="00DD45A7" w:rsidRPr="000D58CE" w:rsidRDefault="00DD45A7" w:rsidP="00AD4624">
                  <w:pPr>
                    <w:pStyle w:val="af7"/>
                    <w:adjustRightInd w:val="0"/>
                    <w:snapToGrid w:val="0"/>
                    <w:ind w:firstLineChars="0" w:firstLine="0"/>
                    <w:jc w:val="center"/>
                    <w:rPr>
                      <w:bCs/>
                      <w:szCs w:val="21"/>
                    </w:rPr>
                  </w:pPr>
                  <w:r w:rsidRPr="000D58CE">
                    <w:rPr>
                      <w:rFonts w:hint="eastAsia"/>
                      <w:bCs/>
                      <w:szCs w:val="21"/>
                    </w:rPr>
                    <w:t>②</w:t>
                  </w:r>
                  <w:r w:rsidR="00FA1F7F" w:rsidRPr="000D58CE">
                    <w:rPr>
                      <w:rFonts w:hint="eastAsia"/>
                      <w:bCs/>
                      <w:szCs w:val="21"/>
                    </w:rPr>
                    <w:t>/</w:t>
                  </w:r>
                </w:p>
              </w:tc>
              <w:tc>
                <w:tcPr>
                  <w:tcW w:w="1025" w:type="dxa"/>
                  <w:tcBorders>
                    <w:top w:val="single" w:sz="4" w:space="0" w:color="auto"/>
                    <w:left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szCs w:val="21"/>
                    </w:rPr>
                  </w:pPr>
                  <w:r w:rsidRPr="000D58CE">
                    <w:rPr>
                      <w:rFonts w:hint="eastAsia"/>
                      <w:szCs w:val="21"/>
                    </w:rPr>
                    <w:t>①符合</w:t>
                  </w:r>
                </w:p>
                <w:p w:rsidR="00DD45A7" w:rsidRPr="000D58CE" w:rsidRDefault="00DD45A7" w:rsidP="00AD4624">
                  <w:pPr>
                    <w:pStyle w:val="af7"/>
                    <w:adjustRightInd w:val="0"/>
                    <w:snapToGrid w:val="0"/>
                    <w:ind w:firstLineChars="0" w:firstLine="0"/>
                    <w:jc w:val="center"/>
                    <w:rPr>
                      <w:bCs/>
                      <w:szCs w:val="21"/>
                    </w:rPr>
                  </w:pPr>
                  <w:r w:rsidRPr="000D58CE">
                    <w:rPr>
                      <w:rFonts w:hint="eastAsia"/>
                      <w:szCs w:val="21"/>
                    </w:rPr>
                    <w:t>②符合</w:t>
                  </w:r>
                </w:p>
              </w:tc>
            </w:tr>
            <w:tr w:rsidR="00DD45A7" w:rsidRPr="000D58CE" w:rsidTr="00AD4624">
              <w:trPr>
                <w:trHeight w:val="1557"/>
                <w:jc w:val="center"/>
              </w:trPr>
              <w:tc>
                <w:tcPr>
                  <w:tcW w:w="0" w:type="auto"/>
                  <w:tcBorders>
                    <w:top w:val="single" w:sz="4" w:space="0" w:color="auto"/>
                    <w:left w:val="single" w:sz="4" w:space="0" w:color="auto"/>
                    <w:right w:val="single" w:sz="4" w:space="0" w:color="auto"/>
                  </w:tcBorders>
                  <w:vAlign w:val="center"/>
                </w:tcPr>
                <w:p w:rsidR="00DD45A7" w:rsidRPr="000D58CE" w:rsidRDefault="00DD45A7" w:rsidP="00AD4624">
                  <w:pPr>
                    <w:adjustRightInd w:val="0"/>
                    <w:snapToGrid w:val="0"/>
                    <w:jc w:val="center"/>
                    <w:rPr>
                      <w:kern w:val="0"/>
                      <w:szCs w:val="21"/>
                    </w:rPr>
                  </w:pPr>
                  <w:r w:rsidRPr="000D58CE">
                    <w:rPr>
                      <w:kern w:val="0"/>
                      <w:szCs w:val="21"/>
                    </w:rPr>
                    <w:lastRenderedPageBreak/>
                    <w:t>环境风险防控</w:t>
                  </w:r>
                </w:p>
              </w:tc>
              <w:tc>
                <w:tcPr>
                  <w:tcW w:w="4010" w:type="dxa"/>
                  <w:tcBorders>
                    <w:top w:val="single" w:sz="4" w:space="0" w:color="auto"/>
                    <w:left w:val="single" w:sz="4" w:space="0" w:color="auto"/>
                    <w:bottom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szCs w:val="21"/>
                    </w:rPr>
                  </w:pPr>
                  <w:r w:rsidRPr="000D58CE">
                    <w:rPr>
                      <w:bCs/>
                      <w:szCs w:val="21"/>
                    </w:rPr>
                    <w:t>1</w:t>
                  </w:r>
                  <w:r w:rsidRPr="000D58CE">
                    <w:rPr>
                      <w:bCs/>
                      <w:szCs w:val="21"/>
                    </w:rPr>
                    <w:t>、</w:t>
                  </w:r>
                  <w:r w:rsidR="00DA2D25" w:rsidRPr="000D58CE">
                    <w:rPr>
                      <w:rFonts w:hint="eastAsia"/>
                      <w:bCs/>
                      <w:szCs w:val="21"/>
                    </w:rPr>
                    <w:t>执行自治区、乌昌石片区总体准入要求中关于重点管控单元环境风险防控的准入要求（表</w:t>
                  </w:r>
                  <w:r w:rsidR="00DA2D25" w:rsidRPr="000D58CE">
                    <w:rPr>
                      <w:rFonts w:hint="eastAsia"/>
                      <w:bCs/>
                      <w:szCs w:val="21"/>
                    </w:rPr>
                    <w:t>2-3 A6.3</w:t>
                  </w:r>
                  <w:r w:rsidR="00DA2D25" w:rsidRPr="000D58CE">
                    <w:rPr>
                      <w:rFonts w:hint="eastAsia"/>
                      <w:bCs/>
                      <w:szCs w:val="21"/>
                    </w:rPr>
                    <w:t>、表</w:t>
                  </w:r>
                  <w:r w:rsidR="00DA2D25" w:rsidRPr="000D58CE">
                    <w:rPr>
                      <w:rFonts w:hint="eastAsia"/>
                      <w:bCs/>
                      <w:szCs w:val="21"/>
                    </w:rPr>
                    <w:t>3.4-2 B3</w:t>
                  </w:r>
                  <w:r w:rsidR="00DA2D25" w:rsidRPr="000D58CE">
                    <w:rPr>
                      <w:rFonts w:hint="eastAsia"/>
                      <w:bCs/>
                      <w:szCs w:val="21"/>
                    </w:rPr>
                    <w:t>）。</w:t>
                  </w:r>
                </w:p>
                <w:p w:rsidR="00DD45A7" w:rsidRPr="000D58CE" w:rsidRDefault="00DD45A7" w:rsidP="00AD4624">
                  <w:pPr>
                    <w:pStyle w:val="af7"/>
                    <w:adjustRightInd w:val="0"/>
                    <w:snapToGrid w:val="0"/>
                    <w:ind w:firstLineChars="0" w:firstLine="0"/>
                    <w:jc w:val="center"/>
                    <w:rPr>
                      <w:szCs w:val="21"/>
                    </w:rPr>
                  </w:pPr>
                  <w:r w:rsidRPr="000D58CE">
                    <w:rPr>
                      <w:rFonts w:hint="eastAsia"/>
                      <w:szCs w:val="21"/>
                    </w:rPr>
                    <w:t>①、【</w:t>
                  </w:r>
                  <w:r w:rsidRPr="000D58CE">
                    <w:rPr>
                      <w:rFonts w:hint="eastAsia"/>
                      <w:szCs w:val="21"/>
                    </w:rPr>
                    <w:t>A6.3-1</w:t>
                  </w:r>
                  <w:r w:rsidRPr="000D58CE">
                    <w:rPr>
                      <w:rFonts w:hint="eastAsia"/>
                      <w:szCs w:val="21"/>
                    </w:rPr>
                    <w:t>】定期评估邻近环境敏感区的工业企业、工业集聚区环境和健康风险。强化工业集聚区企业环境风险防范设施设备建设和正常运行监管，加强重点环境风险管</w:t>
                  </w:r>
                  <w:proofErr w:type="gramStart"/>
                  <w:r w:rsidRPr="000D58CE">
                    <w:rPr>
                      <w:rFonts w:hint="eastAsia"/>
                      <w:szCs w:val="21"/>
                    </w:rPr>
                    <w:t>控企业</w:t>
                  </w:r>
                  <w:proofErr w:type="gramEnd"/>
                  <w:r w:rsidRPr="000D58CE">
                    <w:rPr>
                      <w:rFonts w:hint="eastAsia"/>
                      <w:szCs w:val="21"/>
                    </w:rPr>
                    <w:t>应急预案制定，建立常态化的企业隐患排查整治监管机制，加强风险防控体系建设。</w:t>
                  </w:r>
                </w:p>
                <w:p w:rsidR="00DD45A7" w:rsidRPr="000D58CE" w:rsidRDefault="00DD45A7" w:rsidP="00AD4624">
                  <w:pPr>
                    <w:pStyle w:val="af7"/>
                    <w:adjustRightInd w:val="0"/>
                    <w:snapToGrid w:val="0"/>
                    <w:ind w:firstLineChars="0" w:firstLine="0"/>
                    <w:jc w:val="center"/>
                    <w:rPr>
                      <w:szCs w:val="21"/>
                    </w:rPr>
                  </w:pPr>
                  <w:r w:rsidRPr="000D58CE">
                    <w:rPr>
                      <w:rFonts w:hint="eastAsia"/>
                      <w:szCs w:val="21"/>
                    </w:rPr>
                    <w:t>②、【</w:t>
                  </w:r>
                  <w:r w:rsidRPr="000D58CE">
                    <w:rPr>
                      <w:rFonts w:hint="eastAsia"/>
                      <w:szCs w:val="21"/>
                    </w:rPr>
                    <w:t>B3.1-1</w:t>
                  </w:r>
                  <w:r w:rsidRPr="000D58CE">
                    <w:rPr>
                      <w:rFonts w:hint="eastAsia"/>
                      <w:szCs w:val="21"/>
                    </w:rPr>
                    <w:t>】加强总体规划与各专项规划、周边城市规划的有效衔接。除国家规划项目和已建成的项目及其下游产业链延伸项目用地外，各园区三类工业用地统一调整为二类工业用地。建立乌鲁木齐市、昌吉州、五家渠市共同参与的项目会商机制。</w:t>
                  </w:r>
                </w:p>
                <w:p w:rsidR="00DD45A7" w:rsidRPr="000D58CE" w:rsidRDefault="00DD45A7" w:rsidP="00AD4624">
                  <w:pPr>
                    <w:adjustRightInd w:val="0"/>
                    <w:snapToGrid w:val="0"/>
                    <w:jc w:val="center"/>
                    <w:rPr>
                      <w:szCs w:val="21"/>
                    </w:rPr>
                  </w:pPr>
                  <w:r w:rsidRPr="000D58CE">
                    <w:rPr>
                      <w:rFonts w:hint="eastAsia"/>
                      <w:szCs w:val="21"/>
                    </w:rPr>
                    <w:t>③、【</w:t>
                  </w:r>
                  <w:r w:rsidRPr="000D58CE">
                    <w:rPr>
                      <w:rFonts w:hint="eastAsia"/>
                      <w:szCs w:val="21"/>
                    </w:rPr>
                    <w:t>B3.1-2</w:t>
                  </w:r>
                  <w:r w:rsidRPr="000D58CE">
                    <w:rPr>
                      <w:rFonts w:hint="eastAsia"/>
                      <w:szCs w:val="21"/>
                    </w:rPr>
                    <w:t>】制定实施《“乌昌石”区域大气污染防治攻坚方案》，强化</w:t>
                  </w:r>
                  <w:proofErr w:type="gramStart"/>
                  <w:r w:rsidRPr="000D58CE">
                    <w:rPr>
                      <w:rFonts w:hint="eastAsia"/>
                      <w:szCs w:val="21"/>
                    </w:rPr>
                    <w:t>兵地区域</w:t>
                  </w:r>
                  <w:proofErr w:type="gramEnd"/>
                  <w:r w:rsidRPr="000D58CE">
                    <w:rPr>
                      <w:rFonts w:hint="eastAsia"/>
                      <w:szCs w:val="21"/>
                    </w:rPr>
                    <w:t>同防同治，确保重点区域环境空气质量得到明显改善。完善自治区重污染天气预警分级标准，统一同一区域内应急预警标准。当预测到区域将出现大范围重污染天气时，统一发布区域预警信息，各相关城市按级别启动应急响应，落实应急措施，实施区域应急联动。</w:t>
                  </w:r>
                </w:p>
              </w:tc>
              <w:tc>
                <w:tcPr>
                  <w:tcW w:w="2563" w:type="dxa"/>
                  <w:tcBorders>
                    <w:top w:val="single" w:sz="4" w:space="0" w:color="auto"/>
                    <w:left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bCs/>
                      <w:szCs w:val="21"/>
                    </w:rPr>
                  </w:pPr>
                  <w:r w:rsidRPr="000D58CE">
                    <w:rPr>
                      <w:rFonts w:hint="eastAsia"/>
                      <w:bCs/>
                      <w:szCs w:val="21"/>
                    </w:rPr>
                    <w:t>①</w:t>
                  </w:r>
                  <w:r w:rsidR="00FF40B6" w:rsidRPr="000D58CE">
                    <w:rPr>
                      <w:rFonts w:hint="eastAsia"/>
                      <w:bCs/>
                      <w:szCs w:val="21"/>
                    </w:rPr>
                    <w:t>②③</w:t>
                  </w:r>
                  <w:r w:rsidR="008047F6" w:rsidRPr="000D58CE">
                    <w:rPr>
                      <w:rFonts w:hint="eastAsia"/>
                      <w:bCs/>
                      <w:szCs w:val="21"/>
                    </w:rPr>
                    <w:t>本项目为光伏项目，</w:t>
                  </w:r>
                  <w:r w:rsidR="00943507" w:rsidRPr="000D58CE">
                    <w:rPr>
                      <w:rFonts w:hint="eastAsia"/>
                      <w:bCs/>
                      <w:szCs w:val="21"/>
                    </w:rPr>
                    <w:t>不属于工业，环境风险可控</w:t>
                  </w:r>
                  <w:r w:rsidRPr="000D58CE">
                    <w:rPr>
                      <w:rFonts w:hint="eastAsia"/>
                      <w:bCs/>
                      <w:szCs w:val="21"/>
                    </w:rPr>
                    <w:t>。</w:t>
                  </w:r>
                </w:p>
              </w:tc>
              <w:tc>
                <w:tcPr>
                  <w:tcW w:w="1025" w:type="dxa"/>
                  <w:tcBorders>
                    <w:top w:val="single" w:sz="4" w:space="0" w:color="auto"/>
                    <w:left w:val="single" w:sz="4" w:space="0" w:color="auto"/>
                    <w:right w:val="single" w:sz="4" w:space="0" w:color="auto"/>
                  </w:tcBorders>
                  <w:vAlign w:val="center"/>
                </w:tcPr>
                <w:p w:rsidR="00DD45A7" w:rsidRPr="000D58CE" w:rsidRDefault="00FF40B6" w:rsidP="00AD4624">
                  <w:pPr>
                    <w:pStyle w:val="af7"/>
                    <w:adjustRightInd w:val="0"/>
                    <w:snapToGrid w:val="0"/>
                    <w:ind w:firstLineChars="0" w:firstLine="0"/>
                    <w:jc w:val="center"/>
                    <w:rPr>
                      <w:bCs/>
                      <w:szCs w:val="21"/>
                    </w:rPr>
                  </w:pPr>
                  <w:r w:rsidRPr="000D58CE">
                    <w:rPr>
                      <w:rFonts w:hint="eastAsia"/>
                      <w:szCs w:val="21"/>
                    </w:rPr>
                    <w:t>/</w:t>
                  </w:r>
                </w:p>
              </w:tc>
            </w:tr>
            <w:tr w:rsidR="00DD45A7" w:rsidRPr="000D58CE" w:rsidTr="00AD4624">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rsidR="00DD45A7" w:rsidRPr="000D58CE" w:rsidRDefault="00DD45A7" w:rsidP="00AD4624">
                  <w:pPr>
                    <w:adjustRightInd w:val="0"/>
                    <w:snapToGrid w:val="0"/>
                    <w:jc w:val="center"/>
                    <w:rPr>
                      <w:kern w:val="0"/>
                      <w:szCs w:val="21"/>
                    </w:rPr>
                  </w:pPr>
                  <w:r w:rsidRPr="000D58CE">
                    <w:rPr>
                      <w:kern w:val="0"/>
                      <w:szCs w:val="21"/>
                    </w:rPr>
                    <w:t>资源利用效率</w:t>
                  </w:r>
                </w:p>
              </w:tc>
              <w:tc>
                <w:tcPr>
                  <w:tcW w:w="4010" w:type="dxa"/>
                  <w:tcBorders>
                    <w:top w:val="single" w:sz="4" w:space="0" w:color="auto"/>
                    <w:left w:val="single" w:sz="4" w:space="0" w:color="auto"/>
                    <w:bottom w:val="single" w:sz="4" w:space="0" w:color="auto"/>
                    <w:right w:val="single" w:sz="4" w:space="0" w:color="auto"/>
                  </w:tcBorders>
                  <w:vAlign w:val="center"/>
                </w:tcPr>
                <w:p w:rsidR="00DA2D25" w:rsidRPr="000D58CE" w:rsidRDefault="00DD45A7" w:rsidP="00AD4624">
                  <w:pPr>
                    <w:pStyle w:val="af7"/>
                    <w:adjustRightInd w:val="0"/>
                    <w:snapToGrid w:val="0"/>
                    <w:ind w:firstLineChars="0" w:firstLine="0"/>
                    <w:jc w:val="center"/>
                    <w:rPr>
                      <w:szCs w:val="21"/>
                    </w:rPr>
                  </w:pPr>
                  <w:r w:rsidRPr="000D58CE">
                    <w:rPr>
                      <w:szCs w:val="21"/>
                    </w:rPr>
                    <w:t>1</w:t>
                  </w:r>
                  <w:r w:rsidRPr="000D58CE">
                    <w:rPr>
                      <w:szCs w:val="21"/>
                    </w:rPr>
                    <w:t>、</w:t>
                  </w:r>
                  <w:proofErr w:type="gramStart"/>
                  <w:r w:rsidR="00DA2D25" w:rsidRPr="000D58CE">
                    <w:rPr>
                      <w:rFonts w:hint="eastAsia"/>
                      <w:szCs w:val="21"/>
                    </w:rPr>
                    <w:t>入要求</w:t>
                  </w:r>
                  <w:proofErr w:type="gramEnd"/>
                  <w:r w:rsidR="00DA2D25" w:rsidRPr="000D58CE">
                    <w:rPr>
                      <w:rFonts w:hint="eastAsia"/>
                      <w:szCs w:val="21"/>
                    </w:rPr>
                    <w:t>中关于重点管控单元资源利用效率的准入要求（表</w:t>
                  </w:r>
                  <w:r w:rsidR="00DA2D25" w:rsidRPr="000D58CE">
                    <w:rPr>
                      <w:rFonts w:hint="eastAsia"/>
                      <w:szCs w:val="21"/>
                    </w:rPr>
                    <w:t>2-3A6.4</w:t>
                  </w:r>
                  <w:r w:rsidR="00DA2D25" w:rsidRPr="000D58CE">
                    <w:rPr>
                      <w:rFonts w:hint="eastAsia"/>
                      <w:szCs w:val="21"/>
                    </w:rPr>
                    <w:t>、表</w:t>
                  </w:r>
                  <w:r w:rsidR="00DA2D25" w:rsidRPr="000D58CE">
                    <w:rPr>
                      <w:rFonts w:hint="eastAsia"/>
                      <w:szCs w:val="21"/>
                    </w:rPr>
                    <w:t>3.4-2 B4</w:t>
                  </w:r>
                  <w:r w:rsidR="00DA2D25" w:rsidRPr="000D58CE">
                    <w:rPr>
                      <w:rFonts w:hint="eastAsia"/>
                      <w:szCs w:val="21"/>
                    </w:rPr>
                    <w:t>）。</w:t>
                  </w:r>
                </w:p>
                <w:p w:rsidR="00DA2D25" w:rsidRPr="000D58CE" w:rsidRDefault="00DA2D25" w:rsidP="00AD4624">
                  <w:pPr>
                    <w:pStyle w:val="af7"/>
                    <w:adjustRightInd w:val="0"/>
                    <w:snapToGrid w:val="0"/>
                    <w:ind w:firstLineChars="0" w:firstLine="0"/>
                    <w:jc w:val="center"/>
                    <w:rPr>
                      <w:szCs w:val="21"/>
                    </w:rPr>
                  </w:pPr>
                  <w:r w:rsidRPr="000D58CE">
                    <w:rPr>
                      <w:rFonts w:hint="eastAsia"/>
                      <w:szCs w:val="21"/>
                    </w:rPr>
                    <w:t>①、【</w:t>
                  </w:r>
                  <w:r w:rsidRPr="000D58CE">
                    <w:rPr>
                      <w:rFonts w:hint="eastAsia"/>
                      <w:szCs w:val="21"/>
                    </w:rPr>
                    <w:t>A6.4-1</w:t>
                  </w:r>
                  <w:r w:rsidRPr="000D58CE">
                    <w:rPr>
                      <w:rFonts w:hint="eastAsia"/>
                      <w:szCs w:val="21"/>
                    </w:rPr>
                    <w:t>】推进工业集聚区生态化改造，强化企业清洁生产改造，推进节水型企业、节水型工业园区建设，提高资源能源利用效率。结合自治区以及各地（州、市）相关要求，以水定城、以水定地、以水定人、以水定产，把水资源作为最大的刚性约束。</w:t>
                  </w:r>
                </w:p>
                <w:p w:rsidR="00DA2D25" w:rsidRPr="000D58CE" w:rsidRDefault="00DA2D25" w:rsidP="00AD4624">
                  <w:pPr>
                    <w:pStyle w:val="af7"/>
                    <w:adjustRightInd w:val="0"/>
                    <w:snapToGrid w:val="0"/>
                    <w:ind w:firstLineChars="0" w:firstLine="0"/>
                    <w:jc w:val="center"/>
                    <w:rPr>
                      <w:szCs w:val="21"/>
                    </w:rPr>
                  </w:pPr>
                  <w:r w:rsidRPr="000D58CE">
                    <w:rPr>
                      <w:rFonts w:hint="eastAsia"/>
                      <w:szCs w:val="21"/>
                    </w:rPr>
                    <w:t>②、【</w:t>
                  </w:r>
                  <w:r w:rsidRPr="000D58CE">
                    <w:rPr>
                      <w:rFonts w:hint="eastAsia"/>
                      <w:szCs w:val="21"/>
                    </w:rPr>
                    <w:t>B4.3-1</w:t>
                  </w:r>
                  <w:r w:rsidRPr="000D58CE">
                    <w:rPr>
                      <w:rFonts w:hint="eastAsia"/>
                      <w:szCs w:val="21"/>
                    </w:rPr>
                    <w:t>】重点区域内划定高污染燃料禁燃区，并逐步扩大禁燃区范围。</w:t>
                  </w:r>
                </w:p>
                <w:p w:rsidR="00DD45A7" w:rsidRPr="000D58CE" w:rsidRDefault="003521AC" w:rsidP="00AD4624">
                  <w:pPr>
                    <w:pStyle w:val="af7"/>
                    <w:adjustRightInd w:val="0"/>
                    <w:snapToGrid w:val="0"/>
                    <w:ind w:firstLineChars="0" w:firstLine="0"/>
                    <w:jc w:val="center"/>
                    <w:rPr>
                      <w:szCs w:val="21"/>
                    </w:rPr>
                  </w:pPr>
                  <w:r w:rsidRPr="000D58CE">
                    <w:rPr>
                      <w:rFonts w:hint="eastAsia"/>
                      <w:szCs w:val="21"/>
                    </w:rPr>
                    <w:t>2</w:t>
                  </w:r>
                  <w:r w:rsidRPr="000D58CE">
                    <w:rPr>
                      <w:rFonts w:hint="eastAsia"/>
                      <w:szCs w:val="21"/>
                    </w:rPr>
                    <w:t>、合理配置地表水、地下水，从严控制地下水取水总量。</w:t>
                  </w:r>
                </w:p>
              </w:tc>
              <w:tc>
                <w:tcPr>
                  <w:tcW w:w="2563" w:type="dxa"/>
                  <w:tcBorders>
                    <w:top w:val="single" w:sz="4" w:space="0" w:color="auto"/>
                    <w:left w:val="single" w:sz="4" w:space="0" w:color="auto"/>
                    <w:bottom w:val="single" w:sz="4" w:space="0" w:color="auto"/>
                    <w:right w:val="single" w:sz="4" w:space="0" w:color="auto"/>
                  </w:tcBorders>
                  <w:vAlign w:val="center"/>
                </w:tcPr>
                <w:p w:rsidR="00DD45A7" w:rsidRPr="000D58CE" w:rsidRDefault="008047F6" w:rsidP="00AD4624">
                  <w:pPr>
                    <w:pStyle w:val="af7"/>
                    <w:adjustRightInd w:val="0"/>
                    <w:snapToGrid w:val="0"/>
                    <w:ind w:firstLineChars="0" w:firstLine="0"/>
                    <w:jc w:val="center"/>
                    <w:rPr>
                      <w:szCs w:val="21"/>
                    </w:rPr>
                  </w:pPr>
                  <w:r w:rsidRPr="000D58CE">
                    <w:rPr>
                      <w:rFonts w:hint="eastAsia"/>
                      <w:szCs w:val="21"/>
                    </w:rPr>
                    <w:t>①</w:t>
                  </w:r>
                  <w:proofErr w:type="gramStart"/>
                  <w:r w:rsidR="00FF40B6" w:rsidRPr="000D58CE">
                    <w:rPr>
                      <w:rFonts w:hint="eastAsia"/>
                      <w:szCs w:val="21"/>
                    </w:rPr>
                    <w:t>仅光伏</w:t>
                  </w:r>
                  <w:proofErr w:type="gramEnd"/>
                  <w:r w:rsidR="00FF40B6" w:rsidRPr="000D58CE">
                    <w:rPr>
                      <w:rFonts w:hint="eastAsia"/>
                      <w:szCs w:val="21"/>
                    </w:rPr>
                    <w:t>组件清洗和职工生活消耗少量水</w:t>
                  </w:r>
                  <w:r w:rsidR="00DD45A7" w:rsidRPr="000D58CE">
                    <w:rPr>
                      <w:rFonts w:hint="eastAsia"/>
                      <w:szCs w:val="21"/>
                    </w:rPr>
                    <w:t>。</w:t>
                  </w:r>
                </w:p>
                <w:p w:rsidR="00DD45A7" w:rsidRPr="000D58CE" w:rsidRDefault="00DD45A7" w:rsidP="00AD4624">
                  <w:pPr>
                    <w:pStyle w:val="af7"/>
                    <w:adjustRightInd w:val="0"/>
                    <w:snapToGrid w:val="0"/>
                    <w:ind w:firstLineChars="0" w:firstLine="0"/>
                    <w:jc w:val="center"/>
                    <w:rPr>
                      <w:szCs w:val="21"/>
                    </w:rPr>
                  </w:pPr>
                  <w:r w:rsidRPr="000D58CE">
                    <w:rPr>
                      <w:rFonts w:hint="eastAsia"/>
                      <w:szCs w:val="21"/>
                    </w:rPr>
                    <w:t>②</w:t>
                  </w:r>
                  <w:r w:rsidR="00AD4624" w:rsidRPr="000D58CE">
                    <w:rPr>
                      <w:rFonts w:hint="eastAsia"/>
                      <w:szCs w:val="21"/>
                    </w:rPr>
                    <w:t>不涉及用煤</w:t>
                  </w:r>
                  <w:r w:rsidRPr="000D58CE">
                    <w:rPr>
                      <w:rFonts w:hint="eastAsia"/>
                      <w:szCs w:val="21"/>
                    </w:rPr>
                    <w:t>。</w:t>
                  </w:r>
                </w:p>
                <w:p w:rsidR="00AD4624" w:rsidRPr="000D58CE" w:rsidRDefault="00AD4624" w:rsidP="00AD4624">
                  <w:pPr>
                    <w:pStyle w:val="af7"/>
                    <w:adjustRightInd w:val="0"/>
                    <w:snapToGrid w:val="0"/>
                    <w:ind w:firstLineChars="0" w:firstLine="0"/>
                    <w:jc w:val="center"/>
                    <w:rPr>
                      <w:szCs w:val="21"/>
                    </w:rPr>
                  </w:pPr>
                  <w:r w:rsidRPr="000D58CE">
                    <w:rPr>
                      <w:rFonts w:hint="eastAsia"/>
                      <w:szCs w:val="21"/>
                    </w:rPr>
                    <w:t>③不涉及地下水开采。</w:t>
                  </w:r>
                </w:p>
              </w:tc>
              <w:tc>
                <w:tcPr>
                  <w:tcW w:w="1025" w:type="dxa"/>
                  <w:tcBorders>
                    <w:top w:val="single" w:sz="4" w:space="0" w:color="auto"/>
                    <w:left w:val="single" w:sz="4" w:space="0" w:color="auto"/>
                    <w:bottom w:val="single" w:sz="4" w:space="0" w:color="auto"/>
                    <w:right w:val="single" w:sz="4" w:space="0" w:color="auto"/>
                  </w:tcBorders>
                  <w:vAlign w:val="center"/>
                </w:tcPr>
                <w:p w:rsidR="00DD45A7" w:rsidRPr="000D58CE" w:rsidRDefault="00DD45A7" w:rsidP="00AD4624">
                  <w:pPr>
                    <w:pStyle w:val="af7"/>
                    <w:adjustRightInd w:val="0"/>
                    <w:snapToGrid w:val="0"/>
                    <w:ind w:firstLineChars="0" w:firstLine="0"/>
                    <w:jc w:val="center"/>
                    <w:rPr>
                      <w:szCs w:val="21"/>
                    </w:rPr>
                  </w:pPr>
                  <w:r w:rsidRPr="000D58CE">
                    <w:rPr>
                      <w:rFonts w:hint="eastAsia"/>
                      <w:szCs w:val="21"/>
                    </w:rPr>
                    <w:t>①符合</w:t>
                  </w:r>
                </w:p>
                <w:p w:rsidR="00DD45A7" w:rsidRPr="000D58CE" w:rsidRDefault="00DD45A7" w:rsidP="00AD4624">
                  <w:pPr>
                    <w:pStyle w:val="af7"/>
                    <w:adjustRightInd w:val="0"/>
                    <w:snapToGrid w:val="0"/>
                    <w:ind w:firstLineChars="0" w:firstLine="0"/>
                    <w:jc w:val="center"/>
                    <w:rPr>
                      <w:szCs w:val="21"/>
                    </w:rPr>
                  </w:pPr>
                  <w:r w:rsidRPr="000D58CE">
                    <w:rPr>
                      <w:rFonts w:hint="eastAsia"/>
                      <w:szCs w:val="21"/>
                    </w:rPr>
                    <w:t>②符合</w:t>
                  </w:r>
                </w:p>
                <w:p w:rsidR="00AD4624" w:rsidRPr="000D58CE" w:rsidRDefault="00AD4624" w:rsidP="00AD4624">
                  <w:pPr>
                    <w:pStyle w:val="af7"/>
                    <w:adjustRightInd w:val="0"/>
                    <w:snapToGrid w:val="0"/>
                    <w:ind w:firstLineChars="0" w:firstLine="0"/>
                    <w:jc w:val="center"/>
                    <w:rPr>
                      <w:szCs w:val="21"/>
                    </w:rPr>
                  </w:pPr>
                  <w:r w:rsidRPr="000D58CE">
                    <w:rPr>
                      <w:rFonts w:hint="eastAsia"/>
                      <w:szCs w:val="21"/>
                    </w:rPr>
                    <w:t>③符合</w:t>
                  </w:r>
                </w:p>
              </w:tc>
            </w:tr>
          </w:tbl>
          <w:p w:rsidR="00635EF7" w:rsidRPr="000D58CE" w:rsidRDefault="00635EF7">
            <w:pPr>
              <w:autoSpaceDE w:val="0"/>
              <w:autoSpaceDN w:val="0"/>
              <w:adjustRightInd w:val="0"/>
              <w:snapToGrid w:val="0"/>
              <w:spacing w:line="480" w:lineRule="exact"/>
              <w:ind w:rightChars="11" w:right="23" w:firstLineChars="200" w:firstLine="480"/>
              <w:rPr>
                <w:rFonts w:cs="宋体"/>
                <w:sz w:val="24"/>
              </w:rPr>
            </w:pPr>
          </w:p>
          <w:p w:rsidR="00635EF7" w:rsidRPr="000D58CE" w:rsidRDefault="00635EF7">
            <w:pPr>
              <w:autoSpaceDE w:val="0"/>
              <w:autoSpaceDN w:val="0"/>
              <w:adjustRightInd w:val="0"/>
              <w:snapToGrid w:val="0"/>
              <w:spacing w:line="480" w:lineRule="exact"/>
              <w:ind w:rightChars="11" w:right="23" w:firstLineChars="200" w:firstLine="480"/>
              <w:rPr>
                <w:rFonts w:cs="宋体"/>
                <w:sz w:val="24"/>
              </w:rPr>
            </w:pPr>
          </w:p>
          <w:p w:rsidR="00635EF7" w:rsidRPr="000D58CE" w:rsidRDefault="00635EF7">
            <w:pPr>
              <w:autoSpaceDE w:val="0"/>
              <w:autoSpaceDN w:val="0"/>
              <w:adjustRightInd w:val="0"/>
              <w:snapToGrid w:val="0"/>
              <w:spacing w:line="360" w:lineRule="auto"/>
              <w:ind w:rightChars="11" w:right="23" w:firstLineChars="200" w:firstLine="420"/>
              <w:rPr>
                <w:rFonts w:cs="宋体"/>
                <w:kern w:val="0"/>
                <w:szCs w:val="21"/>
              </w:rPr>
            </w:pPr>
          </w:p>
        </w:tc>
      </w:tr>
    </w:tbl>
    <w:p w:rsidR="00635EF7" w:rsidRPr="000D58CE" w:rsidRDefault="00635EF7">
      <w:pPr>
        <w:spacing w:line="360" w:lineRule="auto"/>
        <w:outlineLvl w:val="0"/>
        <w:rPr>
          <w:rFonts w:eastAsia="黑体"/>
          <w:sz w:val="30"/>
        </w:rPr>
        <w:sectPr w:rsidR="00635EF7" w:rsidRPr="000D58CE">
          <w:footerReference w:type="default" r:id="rId10"/>
          <w:pgSz w:w="11906" w:h="16838"/>
          <w:pgMar w:top="1701" w:right="1531" w:bottom="1701" w:left="1531" w:header="851" w:footer="1077" w:gutter="0"/>
          <w:pgNumType w:start="1"/>
          <w:cols w:space="720"/>
          <w:docGrid w:linePitch="312"/>
        </w:sectPr>
      </w:pPr>
    </w:p>
    <w:p w:rsidR="00635EF7" w:rsidRPr="000D58CE" w:rsidRDefault="00635EF7">
      <w:pPr>
        <w:pStyle w:val="ae"/>
        <w:spacing w:before="0" w:beforeAutospacing="0" w:after="0" w:afterAutospacing="0" w:line="360" w:lineRule="auto"/>
        <w:jc w:val="center"/>
        <w:outlineLvl w:val="0"/>
        <w:rPr>
          <w:rFonts w:ascii="黑体" w:eastAsia="黑体" w:hAnsi="黑体"/>
          <w:snapToGrid w:val="0"/>
          <w:sz w:val="30"/>
          <w:szCs w:val="30"/>
        </w:rPr>
      </w:pPr>
      <w:r w:rsidRPr="000D58CE">
        <w:rPr>
          <w:rFonts w:ascii="黑体" w:eastAsia="黑体" w:hAnsi="黑体" w:hint="eastAsia"/>
          <w:snapToGrid w:val="0"/>
          <w:sz w:val="30"/>
          <w:szCs w:val="30"/>
        </w:rPr>
        <w:lastRenderedPageBreak/>
        <w:t>二、建设内容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85"/>
        <w:gridCol w:w="7837"/>
      </w:tblGrid>
      <w:tr w:rsidR="00DA63D6" w:rsidRPr="000D58CE">
        <w:trPr>
          <w:trHeight w:val="2107"/>
          <w:jc w:val="center"/>
        </w:trPr>
        <w:tc>
          <w:tcPr>
            <w:tcW w:w="685" w:type="dxa"/>
            <w:vAlign w:val="center"/>
          </w:tcPr>
          <w:p w:rsidR="00635EF7" w:rsidRPr="000D58CE" w:rsidRDefault="00635EF7">
            <w:pPr>
              <w:adjustRightInd w:val="0"/>
              <w:snapToGrid w:val="0"/>
              <w:jc w:val="center"/>
              <w:rPr>
                <w:rFonts w:cs="宋体"/>
                <w:kern w:val="0"/>
                <w:sz w:val="24"/>
              </w:rPr>
            </w:pPr>
            <w:r w:rsidRPr="000D58CE">
              <w:rPr>
                <w:rFonts w:cs="宋体" w:hint="eastAsia"/>
                <w:kern w:val="0"/>
                <w:sz w:val="24"/>
              </w:rPr>
              <w:t>地理位置</w:t>
            </w:r>
          </w:p>
        </w:tc>
        <w:tc>
          <w:tcPr>
            <w:tcW w:w="7837" w:type="dxa"/>
            <w:vAlign w:val="center"/>
          </w:tcPr>
          <w:p w:rsidR="00635EF7" w:rsidRPr="000D58CE" w:rsidRDefault="00635EF7" w:rsidP="00855575">
            <w:pPr>
              <w:adjustRightInd w:val="0"/>
              <w:snapToGrid w:val="0"/>
              <w:spacing w:line="480" w:lineRule="exact"/>
              <w:ind w:firstLineChars="200" w:firstLine="480"/>
              <w:rPr>
                <w:rFonts w:cs="宋体"/>
                <w:kern w:val="0"/>
                <w:sz w:val="24"/>
              </w:rPr>
            </w:pPr>
            <w:r w:rsidRPr="000D58CE">
              <w:rPr>
                <w:rFonts w:cs="宋体" w:hint="eastAsia"/>
                <w:sz w:val="24"/>
              </w:rPr>
              <w:t>项目位于新疆维吾尔自治区昌</w:t>
            </w:r>
            <w:proofErr w:type="gramStart"/>
            <w:r w:rsidRPr="000D58CE">
              <w:rPr>
                <w:rFonts w:cs="宋体" w:hint="eastAsia"/>
                <w:sz w:val="24"/>
              </w:rPr>
              <w:t>吉州</w:t>
            </w:r>
            <w:r w:rsidR="00855575" w:rsidRPr="000D58CE">
              <w:rPr>
                <w:rFonts w:cs="宋体" w:hint="eastAsia"/>
                <w:sz w:val="24"/>
              </w:rPr>
              <w:t>阜康市东北</w:t>
            </w:r>
            <w:proofErr w:type="gramEnd"/>
            <w:r w:rsidR="00855575" w:rsidRPr="000D58CE">
              <w:rPr>
                <w:rFonts w:cs="宋体" w:hint="eastAsia"/>
                <w:sz w:val="24"/>
              </w:rPr>
              <w:t>侧</w:t>
            </w:r>
            <w:r w:rsidR="00855575" w:rsidRPr="000D58CE">
              <w:rPr>
                <w:rFonts w:cs="宋体" w:hint="eastAsia"/>
                <w:sz w:val="24"/>
              </w:rPr>
              <w:t>24km</w:t>
            </w:r>
            <w:r w:rsidR="00855575" w:rsidRPr="000D58CE">
              <w:rPr>
                <w:rFonts w:cs="宋体" w:hint="eastAsia"/>
                <w:sz w:val="24"/>
              </w:rPr>
              <w:t>处，项目西侧为瑞丰达农场，东、南、北侧</w:t>
            </w:r>
            <w:r w:rsidRPr="000D58CE">
              <w:rPr>
                <w:rFonts w:cs="宋体" w:hint="eastAsia"/>
                <w:sz w:val="24"/>
              </w:rPr>
              <w:t>均为</w:t>
            </w:r>
            <w:r w:rsidR="00855575" w:rsidRPr="000D58CE">
              <w:rPr>
                <w:rFonts w:cs="宋体" w:hint="eastAsia"/>
                <w:sz w:val="24"/>
              </w:rPr>
              <w:t>荒漠，</w:t>
            </w:r>
            <w:r w:rsidRPr="000D58CE">
              <w:rPr>
                <w:rFonts w:cs="宋体" w:hint="eastAsia"/>
                <w:sz w:val="24"/>
              </w:rPr>
              <w:t>中心地理坐标：</w:t>
            </w:r>
            <w:r w:rsidR="00855575" w:rsidRPr="000D58CE">
              <w:rPr>
                <w:rFonts w:cs="宋体" w:hint="eastAsia"/>
                <w:sz w:val="24"/>
              </w:rPr>
              <w:t>E88</w:t>
            </w:r>
            <w:r w:rsidR="00855575" w:rsidRPr="000D58CE">
              <w:rPr>
                <w:rFonts w:cs="宋体" w:hint="eastAsia"/>
                <w:sz w:val="24"/>
              </w:rPr>
              <w:t>°</w:t>
            </w:r>
            <w:r w:rsidR="00855575" w:rsidRPr="000D58CE">
              <w:rPr>
                <w:rFonts w:cs="宋体" w:hint="eastAsia"/>
                <w:sz w:val="24"/>
              </w:rPr>
              <w:t>17</w:t>
            </w:r>
            <w:r w:rsidR="00855575" w:rsidRPr="000D58CE">
              <w:rPr>
                <w:rFonts w:cs="宋体" w:hint="eastAsia"/>
                <w:sz w:val="24"/>
              </w:rPr>
              <w:t>′</w:t>
            </w:r>
            <w:r w:rsidR="00855575" w:rsidRPr="000D58CE">
              <w:rPr>
                <w:rFonts w:cs="宋体" w:hint="eastAsia"/>
                <w:sz w:val="24"/>
              </w:rPr>
              <w:t>15.360</w:t>
            </w:r>
            <w:r w:rsidR="00855575" w:rsidRPr="000D58CE">
              <w:rPr>
                <w:rFonts w:cs="宋体" w:hint="eastAsia"/>
                <w:sz w:val="24"/>
              </w:rPr>
              <w:t>″</w:t>
            </w:r>
            <w:r w:rsidR="00855575" w:rsidRPr="000D58CE">
              <w:rPr>
                <w:rFonts w:cs="宋体" w:hint="eastAsia"/>
                <w:sz w:val="24"/>
              </w:rPr>
              <w:t>,N44</w:t>
            </w:r>
            <w:r w:rsidR="00855575" w:rsidRPr="000D58CE">
              <w:rPr>
                <w:rFonts w:cs="宋体" w:hint="eastAsia"/>
                <w:sz w:val="24"/>
              </w:rPr>
              <w:t>°</w:t>
            </w:r>
            <w:r w:rsidR="00855575" w:rsidRPr="000D58CE">
              <w:rPr>
                <w:rFonts w:cs="宋体" w:hint="eastAsia"/>
                <w:sz w:val="24"/>
              </w:rPr>
              <w:t>14</w:t>
            </w:r>
            <w:r w:rsidR="00855575" w:rsidRPr="000D58CE">
              <w:rPr>
                <w:rFonts w:cs="宋体" w:hint="eastAsia"/>
                <w:sz w:val="24"/>
              </w:rPr>
              <w:t>′</w:t>
            </w:r>
            <w:r w:rsidR="00855575" w:rsidRPr="000D58CE">
              <w:rPr>
                <w:rFonts w:cs="宋体" w:hint="eastAsia"/>
                <w:sz w:val="24"/>
              </w:rPr>
              <w:t>34.440</w:t>
            </w:r>
            <w:r w:rsidR="00855575" w:rsidRPr="000D58CE">
              <w:rPr>
                <w:rFonts w:cs="宋体" w:hint="eastAsia"/>
                <w:sz w:val="24"/>
              </w:rPr>
              <w:t>″</w:t>
            </w:r>
            <w:r w:rsidRPr="000D58CE">
              <w:rPr>
                <w:rFonts w:cs="宋体" w:hint="eastAsia"/>
                <w:sz w:val="24"/>
              </w:rPr>
              <w:t>，</w:t>
            </w:r>
            <w:r w:rsidR="00855575" w:rsidRPr="000D58CE">
              <w:rPr>
                <w:rFonts w:cs="宋体" w:hint="eastAsia"/>
                <w:sz w:val="24"/>
              </w:rPr>
              <w:t>地理位置具体</w:t>
            </w:r>
            <w:r w:rsidRPr="000D58CE">
              <w:rPr>
                <w:rFonts w:cs="宋体" w:hint="eastAsia"/>
                <w:sz w:val="24"/>
              </w:rPr>
              <w:t>见附图</w:t>
            </w:r>
            <w:proofErr w:type="gramStart"/>
            <w:r w:rsidR="008E58A7" w:rsidRPr="000D58CE">
              <w:rPr>
                <w:rFonts w:cs="宋体" w:hint="eastAsia"/>
                <w:sz w:val="24"/>
              </w:rPr>
              <w:t>一</w:t>
            </w:r>
            <w:proofErr w:type="gramEnd"/>
            <w:r w:rsidRPr="000D58CE">
              <w:rPr>
                <w:rFonts w:cs="宋体" w:hint="eastAsia"/>
                <w:sz w:val="24"/>
              </w:rPr>
              <w:t>。</w:t>
            </w:r>
          </w:p>
        </w:tc>
      </w:tr>
      <w:tr w:rsidR="00DA63D6" w:rsidRPr="000D58CE">
        <w:trPr>
          <w:trHeight w:val="10676"/>
          <w:jc w:val="center"/>
        </w:trPr>
        <w:tc>
          <w:tcPr>
            <w:tcW w:w="685" w:type="dxa"/>
            <w:vAlign w:val="center"/>
          </w:tcPr>
          <w:p w:rsidR="00635EF7" w:rsidRPr="000D58CE" w:rsidRDefault="00635EF7">
            <w:pPr>
              <w:adjustRightInd w:val="0"/>
              <w:snapToGrid w:val="0"/>
              <w:jc w:val="center"/>
              <w:rPr>
                <w:rFonts w:cs="宋体"/>
                <w:kern w:val="0"/>
                <w:sz w:val="24"/>
              </w:rPr>
            </w:pPr>
            <w:r w:rsidRPr="000D58CE">
              <w:rPr>
                <w:rFonts w:cs="宋体" w:hint="eastAsia"/>
                <w:kern w:val="0"/>
                <w:sz w:val="24"/>
              </w:rPr>
              <w:t>项目组成及规模</w:t>
            </w:r>
          </w:p>
        </w:tc>
        <w:tc>
          <w:tcPr>
            <w:tcW w:w="7837" w:type="dxa"/>
            <w:vAlign w:val="center"/>
          </w:tcPr>
          <w:p w:rsidR="00635EF7" w:rsidRPr="000D58CE" w:rsidRDefault="00635EF7" w:rsidP="004F59B3">
            <w:pPr>
              <w:adjustRightInd w:val="0"/>
              <w:snapToGrid w:val="0"/>
              <w:spacing w:line="560" w:lineRule="exact"/>
              <w:ind w:firstLineChars="200" w:firstLine="482"/>
              <w:jc w:val="left"/>
              <w:rPr>
                <w:rFonts w:cs="宋体"/>
                <w:b/>
                <w:bCs/>
                <w:kern w:val="0"/>
                <w:sz w:val="24"/>
              </w:rPr>
            </w:pPr>
            <w:r w:rsidRPr="000D58CE">
              <w:rPr>
                <w:rFonts w:cs="宋体" w:hint="eastAsia"/>
                <w:b/>
                <w:bCs/>
                <w:kern w:val="0"/>
                <w:sz w:val="24"/>
              </w:rPr>
              <w:t>1</w:t>
            </w:r>
            <w:r w:rsidRPr="000D58CE">
              <w:rPr>
                <w:rFonts w:cs="宋体" w:hint="eastAsia"/>
                <w:b/>
                <w:bCs/>
                <w:kern w:val="0"/>
                <w:sz w:val="24"/>
              </w:rPr>
              <w:t>、项目概况</w:t>
            </w:r>
          </w:p>
          <w:p w:rsidR="00635EF7" w:rsidRPr="000D58CE" w:rsidRDefault="00635EF7" w:rsidP="004F59B3">
            <w:pPr>
              <w:adjustRightInd w:val="0"/>
              <w:snapToGrid w:val="0"/>
              <w:spacing w:line="560" w:lineRule="exact"/>
              <w:ind w:firstLineChars="200" w:firstLine="480"/>
              <w:jc w:val="left"/>
              <w:rPr>
                <w:rFonts w:cs="宋体"/>
                <w:kern w:val="0"/>
                <w:sz w:val="24"/>
              </w:rPr>
            </w:pPr>
            <w:r w:rsidRPr="000D58CE">
              <w:rPr>
                <w:rFonts w:cs="宋体" w:hint="eastAsia"/>
                <w:kern w:val="0"/>
                <w:sz w:val="24"/>
              </w:rPr>
              <w:t>项目名称：</w:t>
            </w:r>
            <w:r w:rsidR="008C1D51" w:rsidRPr="000D58CE">
              <w:rPr>
                <w:rFonts w:cs="宋体" w:hint="eastAsia"/>
                <w:sz w:val="24"/>
              </w:rPr>
              <w:t>新疆阜康市</w:t>
            </w:r>
            <w:r w:rsidR="008C1D51" w:rsidRPr="000D58CE">
              <w:rPr>
                <w:rFonts w:cs="宋体" w:hint="eastAsia"/>
                <w:sz w:val="24"/>
              </w:rPr>
              <w:t>60</w:t>
            </w:r>
            <w:r w:rsidR="008C1D51" w:rsidRPr="000D58CE">
              <w:rPr>
                <w:rFonts w:cs="宋体" w:hint="eastAsia"/>
                <w:sz w:val="24"/>
              </w:rPr>
              <w:t>万千瓦光伏</w:t>
            </w:r>
            <w:r w:rsidR="008C1D51" w:rsidRPr="000D58CE">
              <w:rPr>
                <w:rFonts w:cs="宋体" w:hint="eastAsia"/>
                <w:sz w:val="24"/>
              </w:rPr>
              <w:t>+60</w:t>
            </w:r>
            <w:r w:rsidR="008C1D51" w:rsidRPr="000D58CE">
              <w:rPr>
                <w:rFonts w:cs="宋体" w:hint="eastAsia"/>
                <w:sz w:val="24"/>
              </w:rPr>
              <w:t>万千瓦时储能项目</w:t>
            </w:r>
          </w:p>
          <w:p w:rsidR="00635EF7" w:rsidRPr="000D58CE" w:rsidRDefault="00635EF7" w:rsidP="004F59B3">
            <w:pPr>
              <w:adjustRightInd w:val="0"/>
              <w:snapToGrid w:val="0"/>
              <w:spacing w:line="560" w:lineRule="exact"/>
              <w:ind w:firstLineChars="200" w:firstLine="480"/>
              <w:jc w:val="left"/>
              <w:rPr>
                <w:rFonts w:cs="宋体"/>
                <w:kern w:val="0"/>
                <w:sz w:val="24"/>
              </w:rPr>
            </w:pPr>
            <w:r w:rsidRPr="000D58CE">
              <w:rPr>
                <w:rFonts w:cs="宋体" w:hint="eastAsia"/>
                <w:kern w:val="0"/>
                <w:sz w:val="24"/>
              </w:rPr>
              <w:t>建设单位：</w:t>
            </w:r>
            <w:r w:rsidR="00D45822" w:rsidRPr="000D58CE">
              <w:rPr>
                <w:rFonts w:cs="宋体" w:hint="eastAsia"/>
                <w:kern w:val="0"/>
                <w:sz w:val="24"/>
              </w:rPr>
              <w:t>中电建（阜康）新能源有限公司</w:t>
            </w:r>
          </w:p>
          <w:p w:rsidR="00635EF7" w:rsidRPr="000D58CE" w:rsidRDefault="00635EF7" w:rsidP="004F59B3">
            <w:pPr>
              <w:adjustRightInd w:val="0"/>
              <w:snapToGrid w:val="0"/>
              <w:spacing w:line="560" w:lineRule="exact"/>
              <w:ind w:firstLineChars="200" w:firstLine="480"/>
              <w:jc w:val="left"/>
              <w:rPr>
                <w:rFonts w:cs="宋体"/>
                <w:kern w:val="0"/>
                <w:sz w:val="24"/>
              </w:rPr>
            </w:pPr>
            <w:r w:rsidRPr="000D58CE">
              <w:rPr>
                <w:rFonts w:cs="宋体" w:hint="eastAsia"/>
                <w:kern w:val="0"/>
                <w:sz w:val="24"/>
              </w:rPr>
              <w:t>建设性质：新建</w:t>
            </w:r>
          </w:p>
          <w:p w:rsidR="00C2513E" w:rsidRPr="000D58CE" w:rsidRDefault="00635EF7" w:rsidP="004F59B3">
            <w:pPr>
              <w:adjustRightInd w:val="0"/>
              <w:snapToGrid w:val="0"/>
              <w:spacing w:line="560" w:lineRule="exact"/>
              <w:ind w:firstLineChars="200" w:firstLine="480"/>
              <w:jc w:val="left"/>
              <w:rPr>
                <w:rFonts w:cs="宋体"/>
                <w:kern w:val="0"/>
                <w:sz w:val="24"/>
              </w:rPr>
            </w:pPr>
            <w:r w:rsidRPr="000D58CE">
              <w:rPr>
                <w:rFonts w:cs="宋体" w:hint="eastAsia"/>
                <w:kern w:val="0"/>
                <w:sz w:val="24"/>
              </w:rPr>
              <w:t>项目投资：</w:t>
            </w:r>
            <w:r w:rsidR="00D5269E" w:rsidRPr="000D58CE">
              <w:rPr>
                <w:rFonts w:cs="宋体" w:hint="eastAsia"/>
                <w:kern w:val="0"/>
                <w:sz w:val="24"/>
              </w:rPr>
              <w:t>351800</w:t>
            </w:r>
            <w:r w:rsidRPr="000D58CE">
              <w:rPr>
                <w:rFonts w:cs="宋体" w:hint="eastAsia"/>
                <w:kern w:val="0"/>
                <w:sz w:val="24"/>
              </w:rPr>
              <w:t>万元</w:t>
            </w:r>
          </w:p>
          <w:p w:rsidR="00C2513E" w:rsidRPr="000D58CE" w:rsidRDefault="00C2513E" w:rsidP="004F59B3">
            <w:pPr>
              <w:adjustRightInd w:val="0"/>
              <w:snapToGrid w:val="0"/>
              <w:spacing w:line="560" w:lineRule="exact"/>
              <w:ind w:firstLineChars="200" w:firstLine="480"/>
              <w:jc w:val="left"/>
              <w:rPr>
                <w:rFonts w:cs="宋体"/>
                <w:kern w:val="0"/>
                <w:sz w:val="32"/>
              </w:rPr>
            </w:pPr>
            <w:r w:rsidRPr="000D58CE">
              <w:rPr>
                <w:rFonts w:hint="eastAsia"/>
                <w:sz w:val="24"/>
              </w:rPr>
              <w:t>劳动定员</w:t>
            </w:r>
            <w:r w:rsidR="00421DB1" w:rsidRPr="000D58CE">
              <w:rPr>
                <w:rFonts w:hint="eastAsia"/>
                <w:sz w:val="24"/>
              </w:rPr>
              <w:t>及工作制度</w:t>
            </w:r>
            <w:r w:rsidRPr="000D58CE">
              <w:rPr>
                <w:rFonts w:hint="eastAsia"/>
                <w:sz w:val="24"/>
              </w:rPr>
              <w:t>：</w:t>
            </w:r>
            <w:r w:rsidR="00421DB1" w:rsidRPr="000D58CE">
              <w:rPr>
                <w:rFonts w:hint="eastAsia"/>
                <w:sz w:val="24"/>
              </w:rPr>
              <w:t>劳动定员</w:t>
            </w:r>
            <w:r w:rsidR="00E938C3" w:rsidRPr="000D58CE">
              <w:rPr>
                <w:rFonts w:hint="eastAsia"/>
                <w:sz w:val="24"/>
              </w:rPr>
              <w:t>20</w:t>
            </w:r>
            <w:r w:rsidR="00421DB1" w:rsidRPr="000D58CE">
              <w:rPr>
                <w:rFonts w:hint="eastAsia"/>
                <w:sz w:val="24"/>
              </w:rPr>
              <w:t>人，</w:t>
            </w:r>
            <w:r w:rsidR="005D3370" w:rsidRPr="000D58CE">
              <w:rPr>
                <w:rFonts w:hint="eastAsia"/>
                <w:sz w:val="24"/>
              </w:rPr>
              <w:t>三班三运转制，每班</w:t>
            </w:r>
            <w:r w:rsidR="00421DB1" w:rsidRPr="000D58CE">
              <w:rPr>
                <w:rFonts w:hint="eastAsia"/>
                <w:sz w:val="24"/>
              </w:rPr>
              <w:t>工作</w:t>
            </w:r>
            <w:r w:rsidR="00421DB1" w:rsidRPr="000D58CE">
              <w:rPr>
                <w:rFonts w:hint="eastAsia"/>
                <w:sz w:val="24"/>
              </w:rPr>
              <w:t>8</w:t>
            </w:r>
            <w:r w:rsidR="00421DB1" w:rsidRPr="000D58CE">
              <w:rPr>
                <w:rFonts w:hint="eastAsia"/>
                <w:sz w:val="24"/>
              </w:rPr>
              <w:t>小时，每年</w:t>
            </w:r>
            <w:r w:rsidR="00421DB1" w:rsidRPr="000D58CE">
              <w:rPr>
                <w:rFonts w:hint="eastAsia"/>
                <w:sz w:val="24"/>
              </w:rPr>
              <w:t>365</w:t>
            </w:r>
            <w:r w:rsidR="00421DB1" w:rsidRPr="000D58CE">
              <w:rPr>
                <w:rFonts w:hint="eastAsia"/>
                <w:sz w:val="24"/>
              </w:rPr>
              <w:t>天。</w:t>
            </w:r>
          </w:p>
          <w:p w:rsidR="00635EF7" w:rsidRPr="000D58CE" w:rsidRDefault="00635EF7" w:rsidP="004F59B3">
            <w:pPr>
              <w:adjustRightInd w:val="0"/>
              <w:snapToGrid w:val="0"/>
              <w:spacing w:line="560" w:lineRule="exact"/>
              <w:ind w:firstLineChars="200" w:firstLine="482"/>
              <w:jc w:val="left"/>
              <w:rPr>
                <w:rFonts w:cs="宋体"/>
                <w:b/>
                <w:bCs/>
                <w:kern w:val="0"/>
                <w:sz w:val="24"/>
              </w:rPr>
            </w:pPr>
            <w:r w:rsidRPr="000D58CE">
              <w:rPr>
                <w:rFonts w:cs="宋体" w:hint="eastAsia"/>
                <w:b/>
                <w:bCs/>
                <w:kern w:val="0"/>
                <w:sz w:val="24"/>
              </w:rPr>
              <w:t>2</w:t>
            </w:r>
            <w:r w:rsidRPr="000D58CE">
              <w:rPr>
                <w:rFonts w:cs="宋体" w:hint="eastAsia"/>
                <w:b/>
                <w:bCs/>
                <w:kern w:val="0"/>
                <w:sz w:val="24"/>
              </w:rPr>
              <w:t>、项目建设内容及规模</w:t>
            </w:r>
          </w:p>
          <w:p w:rsidR="00635EF7" w:rsidRPr="000D58CE" w:rsidRDefault="00635EF7" w:rsidP="00DA63D6">
            <w:pPr>
              <w:adjustRightInd w:val="0"/>
              <w:snapToGrid w:val="0"/>
              <w:spacing w:line="560" w:lineRule="exact"/>
              <w:ind w:firstLineChars="200" w:firstLine="480"/>
              <w:jc w:val="left"/>
              <w:rPr>
                <w:rFonts w:cs="宋体"/>
                <w:kern w:val="0"/>
                <w:sz w:val="24"/>
              </w:rPr>
            </w:pPr>
            <w:r w:rsidRPr="000D58CE">
              <w:rPr>
                <w:rFonts w:cs="宋体" w:hint="eastAsia"/>
                <w:kern w:val="0"/>
                <w:sz w:val="24"/>
              </w:rPr>
              <w:t>本项目</w:t>
            </w:r>
            <w:r w:rsidR="007D33F0" w:rsidRPr="000D58CE">
              <w:rPr>
                <w:rFonts w:cs="宋体" w:hint="eastAsia"/>
                <w:kern w:val="0"/>
                <w:sz w:val="24"/>
              </w:rPr>
              <w:t>场址区域</w:t>
            </w:r>
            <w:r w:rsidR="00E81B34" w:rsidRPr="000D58CE">
              <w:rPr>
                <w:rFonts w:cs="宋体" w:hint="eastAsia"/>
                <w:kern w:val="0"/>
                <w:sz w:val="24"/>
              </w:rPr>
              <w:t>占地</w:t>
            </w:r>
            <w:r w:rsidR="007D33F0" w:rsidRPr="000D58CE">
              <w:rPr>
                <w:rFonts w:cs="宋体" w:hint="eastAsia"/>
                <w:kern w:val="0"/>
                <w:sz w:val="24"/>
              </w:rPr>
              <w:t>总面积约为</w:t>
            </w:r>
            <w:r w:rsidR="00E81B34" w:rsidRPr="000D58CE">
              <w:rPr>
                <w:rFonts w:cs="宋体" w:hint="eastAsia"/>
                <w:kern w:val="0"/>
                <w:sz w:val="24"/>
              </w:rPr>
              <w:t>13449756</w:t>
            </w:r>
            <w:r w:rsidR="009C0763" w:rsidRPr="000D58CE">
              <w:rPr>
                <w:rFonts w:cs="宋体" w:hint="eastAsia"/>
                <w:kern w:val="0"/>
                <w:sz w:val="24"/>
              </w:rPr>
              <w:t>m</w:t>
            </w:r>
            <w:r w:rsidR="009C0763" w:rsidRPr="000D58CE">
              <w:rPr>
                <w:rFonts w:cs="宋体" w:hint="eastAsia"/>
                <w:kern w:val="0"/>
                <w:sz w:val="24"/>
                <w:vertAlign w:val="superscript"/>
              </w:rPr>
              <w:t>2</w:t>
            </w:r>
            <w:r w:rsidR="00E81B34" w:rsidRPr="000D58CE">
              <w:rPr>
                <w:rFonts w:cs="宋体" w:hint="eastAsia"/>
                <w:kern w:val="0"/>
                <w:sz w:val="24"/>
              </w:rPr>
              <w:t>，其中永久占地</w:t>
            </w:r>
            <w:r w:rsidR="00E81B34" w:rsidRPr="000D58CE">
              <w:rPr>
                <w:rFonts w:cs="宋体" w:hint="eastAsia"/>
                <w:sz w:val="24"/>
              </w:rPr>
              <w:t>72456m</w:t>
            </w:r>
            <w:r w:rsidR="00E81B34" w:rsidRPr="000D58CE">
              <w:rPr>
                <w:rFonts w:cs="宋体" w:hint="eastAsia"/>
                <w:sz w:val="24"/>
                <w:vertAlign w:val="superscript"/>
              </w:rPr>
              <w:t>2</w:t>
            </w:r>
            <w:r w:rsidR="004F59B3" w:rsidRPr="000D58CE">
              <w:rPr>
                <w:rFonts w:cs="宋体" w:hint="eastAsia"/>
                <w:kern w:val="0"/>
                <w:sz w:val="24"/>
              </w:rPr>
              <w:t>，</w:t>
            </w:r>
            <w:r w:rsidR="00E81B34" w:rsidRPr="000D58CE">
              <w:rPr>
                <w:rFonts w:cs="宋体" w:hint="eastAsia"/>
                <w:sz w:val="24"/>
              </w:rPr>
              <w:t>临时占地</w:t>
            </w:r>
            <w:r w:rsidR="00E81B34" w:rsidRPr="000D58CE">
              <w:rPr>
                <w:rFonts w:cs="宋体" w:hint="eastAsia"/>
                <w:sz w:val="24"/>
              </w:rPr>
              <w:t>13377300m</w:t>
            </w:r>
            <w:r w:rsidR="00E81B34" w:rsidRPr="000D58CE">
              <w:rPr>
                <w:rFonts w:cs="宋体" w:hint="eastAsia"/>
                <w:sz w:val="24"/>
                <w:vertAlign w:val="superscript"/>
              </w:rPr>
              <w:t>2</w:t>
            </w:r>
            <w:r w:rsidR="00E81B34" w:rsidRPr="000D58CE">
              <w:rPr>
                <w:rFonts w:cs="宋体" w:hint="eastAsia"/>
                <w:sz w:val="24"/>
              </w:rPr>
              <w:t>，占地类型均为未利用荒漠草地</w:t>
            </w:r>
            <w:r w:rsidR="00E81B34" w:rsidRPr="000D58CE">
              <w:rPr>
                <w:rFonts w:cs="宋体" w:hint="eastAsia"/>
                <w:kern w:val="0"/>
                <w:sz w:val="24"/>
              </w:rPr>
              <w:t>；共</w:t>
            </w:r>
            <w:r w:rsidR="007D33F0" w:rsidRPr="000D58CE">
              <w:rPr>
                <w:rFonts w:cs="宋体" w:hint="eastAsia"/>
                <w:kern w:val="0"/>
                <w:sz w:val="24"/>
              </w:rPr>
              <w:t>安装</w:t>
            </w:r>
            <w:r w:rsidR="007D33F0" w:rsidRPr="000D58CE">
              <w:rPr>
                <w:rFonts w:cs="宋体" w:hint="eastAsia"/>
                <w:kern w:val="0"/>
                <w:sz w:val="24"/>
              </w:rPr>
              <w:t>1153152</w:t>
            </w:r>
            <w:r w:rsidR="007D33F0" w:rsidRPr="000D58CE">
              <w:rPr>
                <w:rFonts w:cs="宋体" w:hint="eastAsia"/>
                <w:kern w:val="0"/>
                <w:sz w:val="24"/>
              </w:rPr>
              <w:t>块标准功率为</w:t>
            </w:r>
            <w:r w:rsidR="007D33F0" w:rsidRPr="000D58CE">
              <w:rPr>
                <w:rFonts w:cs="宋体" w:hint="eastAsia"/>
                <w:kern w:val="0"/>
                <w:sz w:val="24"/>
              </w:rPr>
              <w:t>655Wp</w:t>
            </w:r>
            <w:r w:rsidR="007D33F0" w:rsidRPr="000D58CE">
              <w:rPr>
                <w:rFonts w:cs="宋体" w:hint="eastAsia"/>
                <w:kern w:val="0"/>
                <w:sz w:val="24"/>
              </w:rPr>
              <w:t>的单晶硅光伏组件，光伏电站总容量为</w:t>
            </w:r>
            <w:r w:rsidR="007D33F0" w:rsidRPr="000D58CE">
              <w:rPr>
                <w:rFonts w:cs="宋体" w:hint="eastAsia"/>
                <w:kern w:val="0"/>
                <w:sz w:val="24"/>
              </w:rPr>
              <w:t>755.31456MWp</w:t>
            </w:r>
            <w:r w:rsidR="00D632F8" w:rsidRPr="000D58CE">
              <w:rPr>
                <w:rFonts w:cs="宋体" w:hint="eastAsia"/>
                <w:kern w:val="0"/>
                <w:sz w:val="24"/>
              </w:rPr>
              <w:t>；</w:t>
            </w:r>
            <w:r w:rsidR="007D33F0" w:rsidRPr="000D58CE">
              <w:rPr>
                <w:rFonts w:cs="宋体" w:hint="eastAsia"/>
                <w:kern w:val="0"/>
                <w:sz w:val="24"/>
              </w:rPr>
              <w:t>按光伏装机容量的</w:t>
            </w:r>
            <w:r w:rsidR="007D33F0" w:rsidRPr="000D58CE">
              <w:rPr>
                <w:rFonts w:cs="宋体" w:hint="eastAsia"/>
                <w:kern w:val="0"/>
                <w:sz w:val="24"/>
              </w:rPr>
              <w:t>25%</w:t>
            </w:r>
            <w:r w:rsidR="007D33F0" w:rsidRPr="000D58CE">
              <w:rPr>
                <w:rFonts w:cs="宋体" w:hint="eastAsia"/>
                <w:kern w:val="0"/>
                <w:sz w:val="24"/>
              </w:rPr>
              <w:t>配置储能系统，容量为</w:t>
            </w:r>
            <w:r w:rsidR="007D33F0" w:rsidRPr="000D58CE">
              <w:rPr>
                <w:rFonts w:cs="宋体" w:hint="eastAsia"/>
                <w:kern w:val="0"/>
                <w:sz w:val="24"/>
              </w:rPr>
              <w:t>150MW/600MWh</w:t>
            </w:r>
            <w:r w:rsidR="00D632F8" w:rsidRPr="000D58CE">
              <w:rPr>
                <w:rFonts w:cs="宋体" w:hint="eastAsia"/>
                <w:kern w:val="0"/>
                <w:sz w:val="24"/>
              </w:rPr>
              <w:t>；</w:t>
            </w:r>
            <w:r w:rsidR="007D33F0" w:rsidRPr="000D58CE">
              <w:rPr>
                <w:rFonts w:cs="宋体" w:hint="eastAsia"/>
                <w:kern w:val="0"/>
                <w:sz w:val="24"/>
              </w:rPr>
              <w:t>新建一座</w:t>
            </w:r>
            <w:r w:rsidR="007D33F0" w:rsidRPr="000D58CE">
              <w:rPr>
                <w:rFonts w:cs="宋体" w:hint="eastAsia"/>
                <w:kern w:val="0"/>
                <w:sz w:val="24"/>
              </w:rPr>
              <w:t>220kV</w:t>
            </w:r>
            <w:r w:rsidR="007D33F0" w:rsidRPr="000D58CE">
              <w:rPr>
                <w:rFonts w:cs="宋体" w:hint="eastAsia"/>
                <w:kern w:val="0"/>
                <w:sz w:val="24"/>
              </w:rPr>
              <w:t>升压站</w:t>
            </w:r>
            <w:r w:rsidR="008047F6" w:rsidRPr="000D58CE">
              <w:rPr>
                <w:rFonts w:cs="宋体" w:hint="eastAsia"/>
                <w:kern w:val="0"/>
                <w:sz w:val="24"/>
              </w:rPr>
              <w:t>，安装</w:t>
            </w:r>
            <w:r w:rsidR="008047F6" w:rsidRPr="000D58CE">
              <w:rPr>
                <w:rFonts w:cs="宋体" w:hint="eastAsia"/>
                <w:kern w:val="0"/>
                <w:sz w:val="24"/>
              </w:rPr>
              <w:t>3</w:t>
            </w:r>
            <w:r w:rsidR="008047F6" w:rsidRPr="000D58CE">
              <w:rPr>
                <w:rFonts w:cs="宋体" w:hint="eastAsia"/>
                <w:kern w:val="0"/>
                <w:sz w:val="24"/>
              </w:rPr>
              <w:t>台</w:t>
            </w:r>
            <w:r w:rsidR="008047F6" w:rsidRPr="000D58CE">
              <w:rPr>
                <w:rFonts w:cs="宋体" w:hint="eastAsia"/>
                <w:kern w:val="0"/>
                <w:sz w:val="24"/>
              </w:rPr>
              <w:t>240</w:t>
            </w:r>
            <w:r w:rsidR="00384D50" w:rsidRPr="000D58CE">
              <w:rPr>
                <w:rFonts w:cs="宋体" w:hint="eastAsia"/>
                <w:kern w:val="0"/>
                <w:sz w:val="24"/>
              </w:rPr>
              <w:t>M</w:t>
            </w:r>
            <w:r w:rsidR="008047F6" w:rsidRPr="000D58CE">
              <w:rPr>
                <w:rFonts w:cs="宋体" w:hint="eastAsia"/>
                <w:kern w:val="0"/>
                <w:sz w:val="24"/>
              </w:rPr>
              <w:t>VA</w:t>
            </w:r>
            <w:r w:rsidR="008047F6" w:rsidRPr="000D58CE">
              <w:rPr>
                <w:rFonts w:cs="宋体" w:hint="eastAsia"/>
                <w:kern w:val="0"/>
                <w:sz w:val="24"/>
              </w:rPr>
              <w:t>变压器，总容量为</w:t>
            </w:r>
            <w:r w:rsidR="008047F6" w:rsidRPr="000D58CE">
              <w:rPr>
                <w:rFonts w:cs="宋体" w:hint="eastAsia"/>
                <w:kern w:val="0"/>
                <w:sz w:val="24"/>
              </w:rPr>
              <w:t>720</w:t>
            </w:r>
            <w:r w:rsidR="00384D50" w:rsidRPr="000D58CE">
              <w:rPr>
                <w:rFonts w:cs="宋体" w:hint="eastAsia"/>
                <w:kern w:val="0"/>
                <w:sz w:val="24"/>
              </w:rPr>
              <w:t>M</w:t>
            </w:r>
            <w:r w:rsidR="008047F6" w:rsidRPr="000D58CE">
              <w:rPr>
                <w:rFonts w:cs="宋体" w:hint="eastAsia"/>
                <w:kern w:val="0"/>
                <w:sz w:val="24"/>
              </w:rPr>
              <w:t>VA</w:t>
            </w:r>
            <w:r w:rsidR="007D33F0" w:rsidRPr="000D58CE">
              <w:rPr>
                <w:rFonts w:cs="宋体" w:hint="eastAsia"/>
                <w:kern w:val="0"/>
                <w:sz w:val="24"/>
              </w:rPr>
              <w:t>。</w:t>
            </w:r>
            <w:proofErr w:type="gramStart"/>
            <w:r w:rsidR="00DA63D6" w:rsidRPr="000D58CE">
              <w:rPr>
                <w:rFonts w:cs="宋体" w:hint="eastAsia"/>
                <w:kern w:val="0"/>
                <w:sz w:val="24"/>
              </w:rPr>
              <w:t>升压站暂</w:t>
            </w:r>
            <w:proofErr w:type="gramEnd"/>
            <w:r w:rsidR="00DA63D6" w:rsidRPr="000D58CE">
              <w:rPr>
                <w:rFonts w:cs="宋体" w:hint="eastAsia"/>
                <w:kern w:val="0"/>
                <w:sz w:val="24"/>
              </w:rPr>
              <w:t>拟以</w:t>
            </w:r>
            <w:r w:rsidR="00DA63D6" w:rsidRPr="000D58CE">
              <w:rPr>
                <w:rFonts w:cs="宋体" w:hint="eastAsia"/>
                <w:kern w:val="0"/>
                <w:sz w:val="24"/>
              </w:rPr>
              <w:t>1</w:t>
            </w:r>
            <w:r w:rsidR="00DA63D6" w:rsidRPr="000D58CE">
              <w:rPr>
                <w:rFonts w:cs="宋体" w:hint="eastAsia"/>
                <w:kern w:val="0"/>
                <w:sz w:val="24"/>
              </w:rPr>
              <w:t>回</w:t>
            </w:r>
            <w:r w:rsidR="00DA63D6" w:rsidRPr="000D58CE">
              <w:rPr>
                <w:rFonts w:cs="宋体" w:hint="eastAsia"/>
                <w:kern w:val="0"/>
                <w:sz w:val="24"/>
              </w:rPr>
              <w:t>220kV</w:t>
            </w:r>
            <w:r w:rsidR="00DA63D6" w:rsidRPr="000D58CE">
              <w:rPr>
                <w:rFonts w:cs="宋体" w:hint="eastAsia"/>
                <w:kern w:val="0"/>
                <w:sz w:val="24"/>
              </w:rPr>
              <w:t>架空线接入</w:t>
            </w:r>
            <w:proofErr w:type="gramStart"/>
            <w:r w:rsidR="00DA63D6" w:rsidRPr="000D58CE">
              <w:rPr>
                <w:rFonts w:cs="宋体" w:hint="eastAsia"/>
                <w:kern w:val="0"/>
                <w:sz w:val="24"/>
              </w:rPr>
              <w:t>阜</w:t>
            </w:r>
            <w:proofErr w:type="gramEnd"/>
            <w:r w:rsidR="00DA63D6" w:rsidRPr="000D58CE">
              <w:rPr>
                <w:rFonts w:cs="宋体" w:hint="eastAsia"/>
                <w:kern w:val="0"/>
                <w:sz w:val="24"/>
              </w:rPr>
              <w:t>东</w:t>
            </w:r>
            <w:r w:rsidR="00DA63D6" w:rsidRPr="000D58CE">
              <w:rPr>
                <w:rFonts w:cs="宋体" w:hint="eastAsia"/>
                <w:kern w:val="0"/>
                <w:sz w:val="24"/>
              </w:rPr>
              <w:t>220kV</w:t>
            </w:r>
            <w:r w:rsidR="00DA63D6" w:rsidRPr="000D58CE">
              <w:rPr>
                <w:rFonts w:cs="宋体" w:hint="eastAsia"/>
                <w:kern w:val="0"/>
                <w:sz w:val="24"/>
              </w:rPr>
              <w:t>变电站，该建设内容不在本项目范围内。</w:t>
            </w:r>
            <w:r w:rsidRPr="000D58CE">
              <w:rPr>
                <w:rFonts w:cs="宋体" w:hint="eastAsia"/>
                <w:kern w:val="0"/>
                <w:sz w:val="24"/>
              </w:rPr>
              <w:t>项目</w:t>
            </w:r>
            <w:r w:rsidR="00D632F8" w:rsidRPr="000D58CE">
              <w:rPr>
                <w:rFonts w:cs="宋体" w:hint="eastAsia"/>
                <w:kern w:val="0"/>
                <w:sz w:val="24"/>
              </w:rPr>
              <w:t>具体</w:t>
            </w:r>
            <w:r w:rsidRPr="000D58CE">
              <w:rPr>
                <w:rFonts w:cs="宋体" w:hint="eastAsia"/>
                <w:kern w:val="0"/>
                <w:sz w:val="24"/>
              </w:rPr>
              <w:t>建设内容见下表。</w:t>
            </w:r>
          </w:p>
          <w:p w:rsidR="00635EF7" w:rsidRPr="000D58CE" w:rsidRDefault="00635EF7" w:rsidP="004F59B3">
            <w:pPr>
              <w:autoSpaceDE w:val="0"/>
              <w:autoSpaceDN w:val="0"/>
              <w:adjustRightInd w:val="0"/>
              <w:spacing w:line="560" w:lineRule="exact"/>
              <w:jc w:val="center"/>
              <w:rPr>
                <w:rFonts w:cs="宋体"/>
                <w:kern w:val="0"/>
              </w:rPr>
            </w:pPr>
            <w:r w:rsidRPr="000D58CE">
              <w:rPr>
                <w:rFonts w:cs="宋体" w:hint="eastAsia"/>
                <w:b/>
                <w:bCs/>
              </w:rPr>
              <w:t>表</w:t>
            </w:r>
            <w:r w:rsidR="004F59B3" w:rsidRPr="000D58CE">
              <w:rPr>
                <w:rFonts w:cs="宋体" w:hint="eastAsia"/>
                <w:b/>
                <w:bCs/>
              </w:rPr>
              <w:t xml:space="preserve">2-1  </w:t>
            </w:r>
            <w:r w:rsidRPr="000D58CE">
              <w:rPr>
                <w:rFonts w:cs="宋体" w:hint="eastAsia"/>
                <w:b/>
                <w:bCs/>
              </w:rPr>
              <w:t xml:space="preserve">   </w:t>
            </w:r>
            <w:r w:rsidR="004F59B3" w:rsidRPr="000D58CE">
              <w:rPr>
                <w:rFonts w:cs="宋体" w:hint="eastAsia"/>
                <w:b/>
                <w:bCs/>
              </w:rPr>
              <w:t>建设内容</w:t>
            </w:r>
            <w:r w:rsidRPr="000D58CE">
              <w:rPr>
                <w:rFonts w:cs="宋体" w:hint="eastAsia"/>
                <w:b/>
                <w:bCs/>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1701"/>
              <w:gridCol w:w="4394"/>
              <w:gridCol w:w="788"/>
            </w:tblGrid>
            <w:tr w:rsidR="00DA63D6" w:rsidRPr="000D58CE" w:rsidTr="00D92973">
              <w:trPr>
                <w:trHeight w:val="340"/>
              </w:trPr>
              <w:tc>
                <w:tcPr>
                  <w:tcW w:w="728" w:type="dxa"/>
                  <w:vAlign w:val="center"/>
                </w:tcPr>
                <w:p w:rsidR="00C2513E" w:rsidRPr="000D58CE" w:rsidRDefault="00C2513E" w:rsidP="004F27EB">
                  <w:pPr>
                    <w:adjustRightInd w:val="0"/>
                    <w:snapToGrid w:val="0"/>
                    <w:jc w:val="center"/>
                    <w:rPr>
                      <w:rFonts w:cs="宋体"/>
                      <w:szCs w:val="21"/>
                    </w:rPr>
                  </w:pPr>
                  <w:r w:rsidRPr="000D58CE">
                    <w:rPr>
                      <w:rFonts w:cs="宋体" w:hint="eastAsia"/>
                      <w:szCs w:val="21"/>
                    </w:rPr>
                    <w:t>工程</w:t>
                  </w:r>
                </w:p>
                <w:p w:rsidR="00C2513E" w:rsidRPr="000D58CE" w:rsidRDefault="00C2513E" w:rsidP="004F27EB">
                  <w:pPr>
                    <w:adjustRightInd w:val="0"/>
                    <w:snapToGrid w:val="0"/>
                    <w:jc w:val="center"/>
                    <w:rPr>
                      <w:rFonts w:cs="宋体"/>
                      <w:szCs w:val="21"/>
                    </w:rPr>
                  </w:pPr>
                  <w:r w:rsidRPr="000D58CE">
                    <w:rPr>
                      <w:rFonts w:cs="宋体" w:hint="eastAsia"/>
                      <w:szCs w:val="21"/>
                    </w:rPr>
                    <w:t>组成</w:t>
                  </w:r>
                </w:p>
              </w:tc>
              <w:tc>
                <w:tcPr>
                  <w:tcW w:w="1701" w:type="dxa"/>
                  <w:vAlign w:val="center"/>
                </w:tcPr>
                <w:p w:rsidR="00C2513E" w:rsidRPr="000D58CE" w:rsidRDefault="00484851" w:rsidP="004F27EB">
                  <w:pPr>
                    <w:adjustRightInd w:val="0"/>
                    <w:snapToGrid w:val="0"/>
                    <w:jc w:val="center"/>
                    <w:rPr>
                      <w:rFonts w:cs="宋体"/>
                      <w:szCs w:val="21"/>
                    </w:rPr>
                  </w:pPr>
                  <w:r w:rsidRPr="000D58CE">
                    <w:rPr>
                      <w:rFonts w:cs="宋体" w:hint="eastAsia"/>
                      <w:szCs w:val="21"/>
                    </w:rPr>
                    <w:t>项目</w:t>
                  </w:r>
                </w:p>
              </w:tc>
              <w:tc>
                <w:tcPr>
                  <w:tcW w:w="4394" w:type="dxa"/>
                  <w:vAlign w:val="center"/>
                </w:tcPr>
                <w:p w:rsidR="00C2513E" w:rsidRPr="000D58CE" w:rsidRDefault="00C2513E" w:rsidP="004F27EB">
                  <w:pPr>
                    <w:adjustRightInd w:val="0"/>
                    <w:snapToGrid w:val="0"/>
                    <w:jc w:val="center"/>
                    <w:rPr>
                      <w:rFonts w:cs="宋体"/>
                      <w:szCs w:val="21"/>
                    </w:rPr>
                  </w:pPr>
                  <w:r w:rsidRPr="000D58CE">
                    <w:rPr>
                      <w:rFonts w:cs="宋体" w:hint="eastAsia"/>
                      <w:szCs w:val="21"/>
                    </w:rPr>
                    <w:t>内</w:t>
                  </w:r>
                  <w:r w:rsidR="00484851" w:rsidRPr="000D58CE">
                    <w:rPr>
                      <w:rFonts w:cs="宋体" w:hint="eastAsia"/>
                      <w:szCs w:val="21"/>
                    </w:rPr>
                    <w:t xml:space="preserve"> </w:t>
                  </w:r>
                  <w:r w:rsidRPr="000D58CE">
                    <w:rPr>
                      <w:rFonts w:cs="宋体" w:hint="eastAsia"/>
                      <w:szCs w:val="21"/>
                    </w:rPr>
                    <w:t>容</w:t>
                  </w:r>
                </w:p>
              </w:tc>
              <w:tc>
                <w:tcPr>
                  <w:tcW w:w="788" w:type="dxa"/>
                  <w:vAlign w:val="center"/>
                </w:tcPr>
                <w:p w:rsidR="00C2513E" w:rsidRPr="000D58CE" w:rsidRDefault="00C2513E" w:rsidP="004F27EB">
                  <w:pPr>
                    <w:adjustRightInd w:val="0"/>
                    <w:snapToGrid w:val="0"/>
                    <w:jc w:val="center"/>
                    <w:rPr>
                      <w:rFonts w:cs="宋体"/>
                      <w:szCs w:val="21"/>
                    </w:rPr>
                  </w:pPr>
                  <w:r w:rsidRPr="000D58CE">
                    <w:rPr>
                      <w:rFonts w:cs="宋体" w:hint="eastAsia"/>
                      <w:szCs w:val="21"/>
                    </w:rPr>
                    <w:t>备注</w:t>
                  </w:r>
                </w:p>
              </w:tc>
            </w:tr>
            <w:tr w:rsidR="00DA63D6" w:rsidRPr="000D58CE" w:rsidTr="00D92973">
              <w:trPr>
                <w:trHeight w:val="90"/>
              </w:trPr>
              <w:tc>
                <w:tcPr>
                  <w:tcW w:w="728" w:type="dxa"/>
                  <w:vMerge w:val="restart"/>
                  <w:vAlign w:val="center"/>
                </w:tcPr>
                <w:p w:rsidR="00C2513E" w:rsidRPr="000D58CE" w:rsidRDefault="00C2513E" w:rsidP="004F27EB">
                  <w:pPr>
                    <w:adjustRightInd w:val="0"/>
                    <w:snapToGrid w:val="0"/>
                    <w:jc w:val="center"/>
                    <w:rPr>
                      <w:rFonts w:cs="宋体"/>
                      <w:szCs w:val="21"/>
                    </w:rPr>
                  </w:pPr>
                  <w:r w:rsidRPr="000D58CE">
                    <w:rPr>
                      <w:rFonts w:cs="宋体" w:hint="eastAsia"/>
                      <w:szCs w:val="21"/>
                    </w:rPr>
                    <w:t>主体</w:t>
                  </w:r>
                </w:p>
                <w:p w:rsidR="00C2513E" w:rsidRPr="000D58CE" w:rsidRDefault="00C2513E" w:rsidP="004F27EB">
                  <w:pPr>
                    <w:adjustRightInd w:val="0"/>
                    <w:snapToGrid w:val="0"/>
                    <w:jc w:val="center"/>
                    <w:rPr>
                      <w:rFonts w:cs="宋体"/>
                      <w:szCs w:val="21"/>
                    </w:rPr>
                  </w:pPr>
                  <w:r w:rsidRPr="000D58CE">
                    <w:rPr>
                      <w:rFonts w:cs="宋体" w:hint="eastAsia"/>
                      <w:szCs w:val="21"/>
                    </w:rPr>
                    <w:t>工程</w:t>
                  </w:r>
                </w:p>
              </w:tc>
              <w:tc>
                <w:tcPr>
                  <w:tcW w:w="1701" w:type="dxa"/>
                  <w:vAlign w:val="center"/>
                </w:tcPr>
                <w:p w:rsidR="00C2513E" w:rsidRPr="000D58CE" w:rsidRDefault="00C2513E" w:rsidP="004F27EB">
                  <w:pPr>
                    <w:adjustRightInd w:val="0"/>
                    <w:snapToGrid w:val="0"/>
                    <w:jc w:val="center"/>
                    <w:rPr>
                      <w:rFonts w:cs="宋体"/>
                      <w:szCs w:val="21"/>
                    </w:rPr>
                  </w:pPr>
                  <w:r w:rsidRPr="000D58CE">
                    <w:rPr>
                      <w:rFonts w:cs="宋体" w:hint="eastAsia"/>
                      <w:szCs w:val="21"/>
                    </w:rPr>
                    <w:t>光</w:t>
                  </w:r>
                </w:p>
                <w:p w:rsidR="00C2513E" w:rsidRPr="000D58CE" w:rsidRDefault="00C2513E" w:rsidP="004F27EB">
                  <w:pPr>
                    <w:adjustRightInd w:val="0"/>
                    <w:snapToGrid w:val="0"/>
                    <w:jc w:val="center"/>
                    <w:rPr>
                      <w:rFonts w:cs="宋体"/>
                      <w:szCs w:val="21"/>
                    </w:rPr>
                  </w:pPr>
                  <w:proofErr w:type="gramStart"/>
                  <w:r w:rsidRPr="000D58CE">
                    <w:rPr>
                      <w:rFonts w:cs="宋体" w:hint="eastAsia"/>
                      <w:szCs w:val="21"/>
                    </w:rPr>
                    <w:t>伏</w:t>
                  </w:r>
                  <w:proofErr w:type="gramEnd"/>
                </w:p>
                <w:p w:rsidR="00C2513E" w:rsidRPr="000D58CE" w:rsidRDefault="00C2513E" w:rsidP="004F27EB">
                  <w:pPr>
                    <w:adjustRightInd w:val="0"/>
                    <w:snapToGrid w:val="0"/>
                    <w:jc w:val="center"/>
                    <w:rPr>
                      <w:rFonts w:cs="宋体"/>
                      <w:szCs w:val="21"/>
                    </w:rPr>
                  </w:pPr>
                  <w:r w:rsidRPr="000D58CE">
                    <w:rPr>
                      <w:rFonts w:cs="宋体" w:hint="eastAsia"/>
                      <w:szCs w:val="21"/>
                    </w:rPr>
                    <w:t>电</w:t>
                  </w:r>
                </w:p>
                <w:p w:rsidR="00C2513E" w:rsidRPr="000D58CE" w:rsidRDefault="00C2513E" w:rsidP="004F27EB">
                  <w:pPr>
                    <w:adjustRightInd w:val="0"/>
                    <w:snapToGrid w:val="0"/>
                    <w:jc w:val="center"/>
                    <w:rPr>
                      <w:rFonts w:cs="宋体"/>
                      <w:szCs w:val="21"/>
                    </w:rPr>
                  </w:pPr>
                  <w:r w:rsidRPr="000D58CE">
                    <w:rPr>
                      <w:rFonts w:cs="宋体" w:hint="eastAsia"/>
                      <w:szCs w:val="21"/>
                    </w:rPr>
                    <w:t>站</w:t>
                  </w:r>
                </w:p>
                <w:p w:rsidR="00C2513E" w:rsidRPr="000D58CE" w:rsidRDefault="00C2513E" w:rsidP="004F27EB">
                  <w:pPr>
                    <w:widowControl/>
                    <w:jc w:val="center"/>
                    <w:rPr>
                      <w:rFonts w:cs="宋体"/>
                      <w:szCs w:val="21"/>
                    </w:rPr>
                  </w:pPr>
                  <w:r w:rsidRPr="000D58CE">
                    <w:rPr>
                      <w:rFonts w:cs="宋体" w:hint="eastAsia"/>
                      <w:szCs w:val="21"/>
                    </w:rPr>
                    <w:t>区</w:t>
                  </w:r>
                </w:p>
              </w:tc>
              <w:tc>
                <w:tcPr>
                  <w:tcW w:w="4394" w:type="dxa"/>
                  <w:vAlign w:val="center"/>
                </w:tcPr>
                <w:p w:rsidR="00C2513E" w:rsidRPr="000D58CE" w:rsidRDefault="00C2513E" w:rsidP="00624DE0">
                  <w:pPr>
                    <w:autoSpaceDE w:val="0"/>
                    <w:autoSpaceDN w:val="0"/>
                    <w:adjustRightInd w:val="0"/>
                    <w:snapToGrid w:val="0"/>
                    <w:jc w:val="center"/>
                    <w:rPr>
                      <w:rFonts w:cs="宋体"/>
                      <w:szCs w:val="21"/>
                    </w:rPr>
                  </w:pPr>
                  <w:r w:rsidRPr="000D58CE">
                    <w:rPr>
                      <w:rFonts w:cs="宋体" w:hint="eastAsia"/>
                      <w:szCs w:val="21"/>
                    </w:rPr>
                    <w:t>设计安装</w:t>
                  </w:r>
                  <w:r w:rsidRPr="000D58CE">
                    <w:rPr>
                      <w:rFonts w:cs="宋体" w:hint="eastAsia"/>
                      <w:szCs w:val="21"/>
                    </w:rPr>
                    <w:t>1153152</w:t>
                  </w:r>
                  <w:r w:rsidRPr="000D58CE">
                    <w:rPr>
                      <w:rFonts w:cs="宋体" w:hint="eastAsia"/>
                      <w:szCs w:val="21"/>
                    </w:rPr>
                    <w:t>块</w:t>
                  </w:r>
                  <w:r w:rsidRPr="000D58CE">
                    <w:rPr>
                      <w:rFonts w:cs="宋体" w:hint="eastAsia"/>
                      <w:szCs w:val="21"/>
                    </w:rPr>
                    <w:t>655Wp</w:t>
                  </w:r>
                  <w:r w:rsidRPr="000D58CE">
                    <w:rPr>
                      <w:rFonts w:cs="宋体" w:hint="eastAsia"/>
                      <w:szCs w:val="21"/>
                    </w:rPr>
                    <w:t>单晶硅双面光伏组件，装机容量为</w:t>
                  </w:r>
                  <w:r w:rsidRPr="000D58CE">
                    <w:rPr>
                      <w:rFonts w:cs="宋体" w:hint="eastAsia"/>
                      <w:szCs w:val="21"/>
                    </w:rPr>
                    <w:t>755.31456MWp</w:t>
                  </w:r>
                  <w:r w:rsidRPr="000D58CE">
                    <w:rPr>
                      <w:rFonts w:cs="宋体" w:hint="eastAsia"/>
                      <w:szCs w:val="21"/>
                    </w:rPr>
                    <w:t>。电站采用分块发电、集中并网方案，将系统分成</w:t>
                  </w:r>
                  <w:r w:rsidRPr="000D58CE">
                    <w:rPr>
                      <w:rFonts w:cs="宋体" w:hint="eastAsia"/>
                      <w:szCs w:val="21"/>
                    </w:rPr>
                    <w:t>191</w:t>
                  </w:r>
                  <w:r w:rsidRPr="000D58CE">
                    <w:rPr>
                      <w:rFonts w:cs="宋体" w:hint="eastAsia"/>
                      <w:szCs w:val="21"/>
                    </w:rPr>
                    <w:t>个</w:t>
                  </w:r>
                  <w:r w:rsidRPr="000D58CE">
                    <w:rPr>
                      <w:rFonts w:cs="宋体" w:hint="eastAsia"/>
                      <w:szCs w:val="21"/>
                    </w:rPr>
                    <w:t>3.15MW</w:t>
                  </w:r>
                  <w:r w:rsidRPr="000D58CE">
                    <w:rPr>
                      <w:rFonts w:cs="宋体" w:hint="eastAsia"/>
                      <w:szCs w:val="21"/>
                    </w:rPr>
                    <w:t>光伏发电单元</w:t>
                  </w:r>
                  <w:r w:rsidR="00624DE0" w:rsidRPr="000D58CE">
                    <w:rPr>
                      <w:rFonts w:cs="宋体" w:hint="eastAsia"/>
                      <w:szCs w:val="21"/>
                    </w:rPr>
                    <w:t>，</w:t>
                  </w:r>
                  <w:r w:rsidRPr="000D58CE">
                    <w:rPr>
                      <w:rFonts w:cs="宋体" w:hint="eastAsia"/>
                      <w:szCs w:val="21"/>
                    </w:rPr>
                    <w:t>每个发电单元由</w:t>
                  </w:r>
                  <w:r w:rsidRPr="000D58CE">
                    <w:rPr>
                      <w:rFonts w:cs="宋体" w:hint="eastAsia"/>
                      <w:szCs w:val="21"/>
                    </w:rPr>
                    <w:t>5824/6272</w:t>
                  </w:r>
                  <w:r w:rsidRPr="000D58CE">
                    <w:rPr>
                      <w:rFonts w:cs="宋体" w:hint="eastAsia"/>
                      <w:szCs w:val="21"/>
                    </w:rPr>
                    <w:t>块</w:t>
                  </w:r>
                  <w:r w:rsidR="00624DE0" w:rsidRPr="000D58CE">
                    <w:rPr>
                      <w:rFonts w:cs="宋体" w:hint="eastAsia"/>
                      <w:szCs w:val="21"/>
                    </w:rPr>
                    <w:t>655Wp</w:t>
                  </w:r>
                  <w:r w:rsidRPr="000D58CE">
                    <w:rPr>
                      <w:rFonts w:cs="宋体" w:hint="eastAsia"/>
                      <w:szCs w:val="21"/>
                    </w:rPr>
                    <w:t>单晶硅双面光伏组件组成，单元装机容量为</w:t>
                  </w:r>
                  <w:r w:rsidRPr="000D58CE">
                    <w:rPr>
                      <w:rFonts w:cs="宋体" w:hint="eastAsia"/>
                      <w:szCs w:val="21"/>
                    </w:rPr>
                    <w:t>3.81472/4.10816MWp</w:t>
                  </w:r>
                  <w:r w:rsidRPr="000D58CE">
                    <w:rPr>
                      <w:rFonts w:cs="宋体" w:hint="eastAsia"/>
                      <w:szCs w:val="21"/>
                    </w:rPr>
                    <w:t>。每个发</w:t>
                  </w:r>
                  <w:r w:rsidRPr="000D58CE">
                    <w:rPr>
                      <w:rFonts w:cs="宋体" w:hint="eastAsia"/>
                      <w:szCs w:val="21"/>
                    </w:rPr>
                    <w:lastRenderedPageBreak/>
                    <w:t>电单元与</w:t>
                  </w:r>
                  <w:r w:rsidRPr="000D58CE">
                    <w:rPr>
                      <w:rFonts w:cs="宋体" w:hint="eastAsia"/>
                      <w:szCs w:val="21"/>
                    </w:rPr>
                    <w:t>1</w:t>
                  </w:r>
                  <w:r w:rsidRPr="000D58CE">
                    <w:rPr>
                      <w:rFonts w:cs="宋体" w:hint="eastAsia"/>
                      <w:szCs w:val="21"/>
                    </w:rPr>
                    <w:t>台容量为</w:t>
                  </w:r>
                  <w:r w:rsidRPr="000D58CE">
                    <w:rPr>
                      <w:rFonts w:cs="宋体" w:hint="eastAsia"/>
                      <w:szCs w:val="21"/>
                    </w:rPr>
                    <w:t>3150kVA</w:t>
                  </w:r>
                  <w:r w:rsidRPr="000D58CE">
                    <w:rPr>
                      <w:rFonts w:cs="宋体" w:hint="eastAsia"/>
                      <w:szCs w:val="21"/>
                    </w:rPr>
                    <w:t>的</w:t>
                  </w:r>
                  <w:r w:rsidR="009A4BD7" w:rsidRPr="000D58CE">
                    <w:rPr>
                      <w:rFonts w:cs="宋体" w:hint="eastAsia"/>
                      <w:szCs w:val="21"/>
                    </w:rPr>
                    <w:t>35/0.8kV</w:t>
                  </w:r>
                  <w:r w:rsidRPr="000D58CE">
                    <w:rPr>
                      <w:rFonts w:cs="宋体" w:hint="eastAsia"/>
                      <w:szCs w:val="21"/>
                    </w:rPr>
                    <w:t>双绕组箱式变压器连接，双绕组箱式变压器分接</w:t>
                  </w:r>
                  <w:r w:rsidRPr="000D58CE">
                    <w:rPr>
                      <w:rFonts w:cs="宋体" w:hint="eastAsia"/>
                      <w:szCs w:val="21"/>
                    </w:rPr>
                    <w:t>16</w:t>
                  </w:r>
                  <w:r w:rsidRPr="000D58CE">
                    <w:rPr>
                      <w:rFonts w:cs="宋体" w:hint="eastAsia"/>
                      <w:szCs w:val="21"/>
                    </w:rPr>
                    <w:t>台</w:t>
                  </w:r>
                  <w:r w:rsidRPr="000D58CE">
                    <w:rPr>
                      <w:rFonts w:cs="宋体" w:hint="eastAsia"/>
                      <w:szCs w:val="21"/>
                    </w:rPr>
                    <w:t>196kW</w:t>
                  </w:r>
                  <w:proofErr w:type="gramStart"/>
                  <w:r w:rsidRPr="000D58CE">
                    <w:rPr>
                      <w:rFonts w:cs="宋体" w:hint="eastAsia"/>
                      <w:szCs w:val="21"/>
                    </w:rPr>
                    <w:t>型组串</w:t>
                  </w:r>
                  <w:proofErr w:type="gramEnd"/>
                  <w:r w:rsidRPr="000D58CE">
                    <w:rPr>
                      <w:rFonts w:cs="宋体" w:hint="eastAsia"/>
                      <w:szCs w:val="21"/>
                    </w:rPr>
                    <w:t>式逆变器，每台逆变器接入</w:t>
                  </w:r>
                  <w:r w:rsidRPr="000D58CE">
                    <w:rPr>
                      <w:rFonts w:cs="宋体" w:hint="eastAsia"/>
                      <w:szCs w:val="21"/>
                    </w:rPr>
                    <w:t>13/14</w:t>
                  </w:r>
                  <w:r w:rsidRPr="000D58CE">
                    <w:rPr>
                      <w:rFonts w:cs="宋体" w:hint="eastAsia"/>
                      <w:szCs w:val="21"/>
                    </w:rPr>
                    <w:t>个回路，每个直流回路由</w:t>
                  </w:r>
                  <w:r w:rsidRPr="000D58CE">
                    <w:rPr>
                      <w:rFonts w:cs="宋体" w:hint="eastAsia"/>
                      <w:szCs w:val="21"/>
                    </w:rPr>
                    <w:t>28</w:t>
                  </w:r>
                  <w:r w:rsidRPr="000D58CE">
                    <w:rPr>
                      <w:rFonts w:cs="宋体" w:hint="eastAsia"/>
                      <w:szCs w:val="21"/>
                    </w:rPr>
                    <w:t>块光伏组件串联而成。逆变器输出的交流电接至箱式变压器低压侧，将电压从</w:t>
                  </w:r>
                  <w:r w:rsidRPr="000D58CE">
                    <w:rPr>
                      <w:rFonts w:cs="宋体" w:hint="eastAsia"/>
                      <w:szCs w:val="21"/>
                    </w:rPr>
                    <w:t>800V</w:t>
                  </w:r>
                  <w:r w:rsidRPr="000D58CE">
                    <w:rPr>
                      <w:rFonts w:cs="宋体" w:hint="eastAsia"/>
                      <w:szCs w:val="21"/>
                    </w:rPr>
                    <w:t>升至</w:t>
                  </w:r>
                  <w:r w:rsidRPr="000D58CE">
                    <w:rPr>
                      <w:rFonts w:cs="宋体" w:hint="eastAsia"/>
                      <w:szCs w:val="21"/>
                    </w:rPr>
                    <w:t>35kV</w:t>
                  </w:r>
                  <w:r w:rsidRPr="000D58CE">
                    <w:rPr>
                      <w:rFonts w:cs="宋体" w:hint="eastAsia"/>
                      <w:szCs w:val="21"/>
                    </w:rPr>
                    <w:t>。</w:t>
                  </w:r>
                  <w:proofErr w:type="gramStart"/>
                  <w:r w:rsidRPr="000D58CE">
                    <w:rPr>
                      <w:rFonts w:cs="宋体" w:hint="eastAsia"/>
                      <w:szCs w:val="21"/>
                    </w:rPr>
                    <w:t>光伏电的</w:t>
                  </w:r>
                  <w:proofErr w:type="gramEnd"/>
                  <w:r w:rsidRPr="000D58CE">
                    <w:rPr>
                      <w:rFonts w:cs="宋体" w:hint="eastAsia"/>
                      <w:szCs w:val="21"/>
                    </w:rPr>
                    <w:t>电能通过</w:t>
                  </w:r>
                  <w:r w:rsidRPr="000D58CE">
                    <w:rPr>
                      <w:rFonts w:cs="宋体" w:hint="eastAsia"/>
                      <w:szCs w:val="21"/>
                    </w:rPr>
                    <w:t>32</w:t>
                  </w:r>
                  <w:r w:rsidRPr="000D58CE">
                    <w:rPr>
                      <w:rFonts w:cs="宋体" w:hint="eastAsia"/>
                      <w:szCs w:val="21"/>
                    </w:rPr>
                    <w:t>回</w:t>
                  </w:r>
                  <w:r w:rsidRPr="000D58CE">
                    <w:rPr>
                      <w:rFonts w:cs="宋体" w:hint="eastAsia"/>
                      <w:szCs w:val="21"/>
                    </w:rPr>
                    <w:t>35kV</w:t>
                  </w:r>
                  <w:proofErr w:type="gramStart"/>
                  <w:r w:rsidRPr="000D58CE">
                    <w:rPr>
                      <w:rFonts w:cs="宋体" w:hint="eastAsia"/>
                      <w:szCs w:val="21"/>
                    </w:rPr>
                    <w:t>集电线路</w:t>
                  </w:r>
                  <w:proofErr w:type="gramEnd"/>
                  <w:r w:rsidRPr="000D58CE">
                    <w:rPr>
                      <w:rFonts w:cs="宋体" w:hint="eastAsia"/>
                      <w:szCs w:val="21"/>
                    </w:rPr>
                    <w:t>电缆汇集至</w:t>
                  </w:r>
                  <w:r w:rsidRPr="000D58CE">
                    <w:rPr>
                      <w:rFonts w:cs="宋体" w:hint="eastAsia"/>
                      <w:szCs w:val="21"/>
                    </w:rPr>
                    <w:t>220kV</w:t>
                  </w:r>
                  <w:r w:rsidRPr="000D58CE">
                    <w:rPr>
                      <w:rFonts w:cs="宋体" w:hint="eastAsia"/>
                      <w:szCs w:val="21"/>
                    </w:rPr>
                    <w:t>升压站</w:t>
                  </w:r>
                  <w:r w:rsidR="001A0FDC" w:rsidRPr="000D58CE">
                    <w:rPr>
                      <w:rFonts w:cs="宋体" w:hint="eastAsia"/>
                      <w:szCs w:val="21"/>
                    </w:rPr>
                    <w:t>，直埋电缆长度约为</w:t>
                  </w:r>
                  <w:r w:rsidR="001A0FDC" w:rsidRPr="000D58CE">
                    <w:rPr>
                      <w:rFonts w:cs="宋体" w:hint="eastAsia"/>
                      <w:szCs w:val="21"/>
                    </w:rPr>
                    <w:t>89.8km</w:t>
                  </w:r>
                  <w:r w:rsidRPr="000D58CE">
                    <w:rPr>
                      <w:rFonts w:cs="宋体" w:hint="eastAsia"/>
                      <w:szCs w:val="21"/>
                    </w:rPr>
                    <w:t>。</w:t>
                  </w:r>
                </w:p>
              </w:tc>
              <w:tc>
                <w:tcPr>
                  <w:tcW w:w="788" w:type="dxa"/>
                  <w:vAlign w:val="center"/>
                </w:tcPr>
                <w:p w:rsidR="00C2513E" w:rsidRPr="000D58CE" w:rsidRDefault="00C2513E" w:rsidP="004F27EB">
                  <w:pPr>
                    <w:autoSpaceDE w:val="0"/>
                    <w:autoSpaceDN w:val="0"/>
                    <w:adjustRightInd w:val="0"/>
                    <w:snapToGrid w:val="0"/>
                    <w:jc w:val="center"/>
                    <w:rPr>
                      <w:rFonts w:cs="宋体"/>
                      <w:szCs w:val="21"/>
                    </w:rPr>
                  </w:pPr>
                  <w:r w:rsidRPr="000D58CE">
                    <w:rPr>
                      <w:rFonts w:cs="宋体" w:hint="eastAsia"/>
                      <w:szCs w:val="21"/>
                    </w:rPr>
                    <w:lastRenderedPageBreak/>
                    <w:t>新建</w:t>
                  </w:r>
                </w:p>
              </w:tc>
            </w:tr>
            <w:tr w:rsidR="00DA63D6" w:rsidRPr="000D58CE" w:rsidTr="00D92973">
              <w:trPr>
                <w:trHeight w:val="90"/>
              </w:trPr>
              <w:tc>
                <w:tcPr>
                  <w:tcW w:w="728" w:type="dxa"/>
                  <w:vMerge/>
                  <w:vAlign w:val="center"/>
                </w:tcPr>
                <w:p w:rsidR="00C2513E" w:rsidRPr="000D58CE" w:rsidRDefault="00C2513E" w:rsidP="004F27EB">
                  <w:pPr>
                    <w:adjustRightInd w:val="0"/>
                    <w:snapToGrid w:val="0"/>
                    <w:jc w:val="center"/>
                    <w:rPr>
                      <w:rFonts w:cs="宋体"/>
                      <w:szCs w:val="21"/>
                    </w:rPr>
                  </w:pPr>
                </w:p>
              </w:tc>
              <w:tc>
                <w:tcPr>
                  <w:tcW w:w="1701" w:type="dxa"/>
                  <w:vAlign w:val="center"/>
                </w:tcPr>
                <w:p w:rsidR="00C2513E" w:rsidRPr="000D58CE" w:rsidRDefault="00186154" w:rsidP="004F27EB">
                  <w:pPr>
                    <w:widowControl/>
                    <w:jc w:val="center"/>
                    <w:rPr>
                      <w:rFonts w:cs="宋体"/>
                      <w:bCs/>
                      <w:szCs w:val="21"/>
                    </w:rPr>
                  </w:pPr>
                  <w:proofErr w:type="gramStart"/>
                  <w:r w:rsidRPr="000D58CE">
                    <w:rPr>
                      <w:rFonts w:cs="宋体" w:hint="eastAsia"/>
                      <w:szCs w:val="21"/>
                    </w:rPr>
                    <w:t>升压站</w:t>
                  </w:r>
                  <w:proofErr w:type="gramEnd"/>
                  <w:r w:rsidRPr="000D58CE">
                    <w:rPr>
                      <w:rFonts w:cs="宋体" w:hint="eastAsia"/>
                      <w:szCs w:val="21"/>
                    </w:rPr>
                    <w:t>和储能站</w:t>
                  </w:r>
                </w:p>
              </w:tc>
              <w:tc>
                <w:tcPr>
                  <w:tcW w:w="4394" w:type="dxa"/>
                  <w:vAlign w:val="center"/>
                </w:tcPr>
                <w:p w:rsidR="00C2513E" w:rsidRPr="000D58CE" w:rsidRDefault="00C2513E" w:rsidP="00E81B34">
                  <w:pPr>
                    <w:autoSpaceDE w:val="0"/>
                    <w:autoSpaceDN w:val="0"/>
                    <w:adjustRightInd w:val="0"/>
                    <w:snapToGrid w:val="0"/>
                    <w:jc w:val="center"/>
                    <w:rPr>
                      <w:rFonts w:cs="宋体"/>
                      <w:szCs w:val="21"/>
                    </w:rPr>
                  </w:pPr>
                  <w:r w:rsidRPr="000D58CE">
                    <w:rPr>
                      <w:rFonts w:cs="宋体" w:hint="eastAsia"/>
                      <w:szCs w:val="21"/>
                    </w:rPr>
                    <w:t>新建一座</w:t>
                  </w:r>
                  <w:r w:rsidRPr="000D58CE">
                    <w:rPr>
                      <w:rFonts w:cs="宋体" w:hint="eastAsia"/>
                      <w:szCs w:val="21"/>
                    </w:rPr>
                    <w:t>220kV</w:t>
                  </w:r>
                  <w:r w:rsidRPr="000D58CE">
                    <w:rPr>
                      <w:rFonts w:cs="宋体" w:hint="eastAsia"/>
                      <w:szCs w:val="21"/>
                    </w:rPr>
                    <w:t>升压站。</w:t>
                  </w:r>
                  <w:proofErr w:type="gramStart"/>
                  <w:r w:rsidRPr="000D58CE">
                    <w:rPr>
                      <w:rFonts w:cs="宋体" w:hint="eastAsia"/>
                      <w:szCs w:val="21"/>
                    </w:rPr>
                    <w:t>升压站</w:t>
                  </w:r>
                  <w:proofErr w:type="gramEnd"/>
                  <w:r w:rsidRPr="000D58CE">
                    <w:rPr>
                      <w:rFonts w:cs="宋体" w:hint="eastAsia"/>
                      <w:szCs w:val="21"/>
                    </w:rPr>
                    <w:t>与储能电站相邻布置，</w:t>
                  </w:r>
                  <w:r w:rsidR="00E81B34" w:rsidRPr="000D58CE">
                    <w:rPr>
                      <w:rFonts w:cs="宋体" w:hint="eastAsia"/>
                      <w:szCs w:val="21"/>
                    </w:rPr>
                    <w:t>总永久</w:t>
                  </w:r>
                  <w:r w:rsidRPr="000D58CE">
                    <w:rPr>
                      <w:rFonts w:cs="宋体" w:hint="eastAsia"/>
                      <w:szCs w:val="21"/>
                    </w:rPr>
                    <w:t>占地面积为</w:t>
                  </w:r>
                  <w:r w:rsidR="00E81B34" w:rsidRPr="000D58CE">
                    <w:rPr>
                      <w:rFonts w:cs="宋体" w:hint="eastAsia"/>
                      <w:szCs w:val="21"/>
                    </w:rPr>
                    <w:t>44712</w:t>
                  </w:r>
                  <w:r w:rsidRPr="000D58CE">
                    <w:rPr>
                      <w:rFonts w:cs="宋体" w:hint="eastAsia"/>
                      <w:szCs w:val="21"/>
                    </w:rPr>
                    <w:t>m</w:t>
                  </w:r>
                  <w:r w:rsidRPr="000D58CE">
                    <w:rPr>
                      <w:rFonts w:cs="宋体" w:hint="eastAsia"/>
                      <w:szCs w:val="21"/>
                      <w:vertAlign w:val="superscript"/>
                    </w:rPr>
                    <w:t>2</w:t>
                  </w:r>
                  <w:r w:rsidRPr="000D58CE">
                    <w:rPr>
                      <w:rFonts w:cs="宋体" w:hint="eastAsia"/>
                      <w:szCs w:val="21"/>
                    </w:rPr>
                    <w:t>。</w:t>
                  </w:r>
                  <w:proofErr w:type="gramStart"/>
                  <w:r w:rsidRPr="000D58CE">
                    <w:rPr>
                      <w:rFonts w:cs="宋体" w:hint="eastAsia"/>
                      <w:szCs w:val="21"/>
                    </w:rPr>
                    <w:t>升压站</w:t>
                  </w:r>
                  <w:proofErr w:type="gramEnd"/>
                  <w:r w:rsidRPr="000D58CE">
                    <w:rPr>
                      <w:rFonts w:cs="宋体" w:hint="eastAsia"/>
                      <w:szCs w:val="21"/>
                    </w:rPr>
                    <w:t>四周布置</w:t>
                  </w:r>
                  <w:r w:rsidRPr="000D58CE">
                    <w:rPr>
                      <w:rFonts w:cs="宋体" w:hint="eastAsia"/>
                      <w:szCs w:val="21"/>
                    </w:rPr>
                    <w:t>2.5m</w:t>
                  </w:r>
                  <w:r w:rsidRPr="000D58CE">
                    <w:rPr>
                      <w:rFonts w:cs="宋体" w:hint="eastAsia"/>
                      <w:szCs w:val="21"/>
                    </w:rPr>
                    <w:t>高的实体围墙</w:t>
                  </w:r>
                  <w:r w:rsidR="00624DE0" w:rsidRPr="000D58CE">
                    <w:rPr>
                      <w:rFonts w:cs="宋体" w:hint="eastAsia"/>
                      <w:szCs w:val="21"/>
                    </w:rPr>
                    <w:t>，站内</w:t>
                  </w:r>
                  <w:r w:rsidRPr="000D58CE">
                    <w:rPr>
                      <w:rFonts w:cs="宋体" w:hint="eastAsia"/>
                      <w:szCs w:val="21"/>
                    </w:rPr>
                    <w:t>主要布置了综合楼、水泵房、</w:t>
                  </w:r>
                  <w:r w:rsidRPr="000D58CE">
                    <w:rPr>
                      <w:rFonts w:cs="宋体" w:hint="eastAsia"/>
                      <w:szCs w:val="21"/>
                    </w:rPr>
                    <w:t>35kv</w:t>
                  </w:r>
                  <w:r w:rsidRPr="000D58CE">
                    <w:rPr>
                      <w:rFonts w:cs="宋体" w:hint="eastAsia"/>
                      <w:szCs w:val="21"/>
                    </w:rPr>
                    <w:t>配电室、危废品库、二次预制舱、事故油池、主变压器等送</w:t>
                  </w:r>
                  <w:proofErr w:type="gramStart"/>
                  <w:r w:rsidRPr="000D58CE">
                    <w:rPr>
                      <w:rFonts w:cs="宋体" w:hint="eastAsia"/>
                      <w:szCs w:val="21"/>
                    </w:rPr>
                    <w:t>配电建</w:t>
                  </w:r>
                  <w:proofErr w:type="gramEnd"/>
                  <w:r w:rsidRPr="000D58CE">
                    <w:rPr>
                      <w:rFonts w:cs="宋体" w:hint="eastAsia"/>
                      <w:szCs w:val="21"/>
                    </w:rPr>
                    <w:t>(</w:t>
                  </w:r>
                  <w:r w:rsidRPr="000D58CE">
                    <w:rPr>
                      <w:rFonts w:cs="宋体" w:hint="eastAsia"/>
                      <w:szCs w:val="21"/>
                    </w:rPr>
                    <w:t>构</w:t>
                  </w:r>
                  <w:r w:rsidRPr="000D58CE">
                    <w:rPr>
                      <w:rFonts w:cs="宋体" w:hint="eastAsia"/>
                      <w:szCs w:val="21"/>
                    </w:rPr>
                    <w:t>)</w:t>
                  </w:r>
                  <w:r w:rsidRPr="000D58CE">
                    <w:rPr>
                      <w:rFonts w:cs="宋体" w:hint="eastAsia"/>
                      <w:szCs w:val="21"/>
                    </w:rPr>
                    <w:t>筑物。储能区域和生产区域设置了实体围墙进行安全隔离。</w:t>
                  </w:r>
                </w:p>
              </w:tc>
              <w:tc>
                <w:tcPr>
                  <w:tcW w:w="788" w:type="dxa"/>
                  <w:vAlign w:val="center"/>
                </w:tcPr>
                <w:p w:rsidR="00C2513E" w:rsidRPr="000D58CE" w:rsidRDefault="00C2513E" w:rsidP="004F27EB">
                  <w:pPr>
                    <w:autoSpaceDE w:val="0"/>
                    <w:autoSpaceDN w:val="0"/>
                    <w:adjustRightInd w:val="0"/>
                    <w:snapToGrid w:val="0"/>
                    <w:jc w:val="center"/>
                    <w:rPr>
                      <w:rFonts w:cs="宋体"/>
                      <w:szCs w:val="21"/>
                    </w:rPr>
                  </w:pPr>
                  <w:r w:rsidRPr="000D58CE">
                    <w:rPr>
                      <w:rFonts w:cs="宋体" w:hint="eastAsia"/>
                      <w:szCs w:val="21"/>
                    </w:rPr>
                    <w:t>新建</w:t>
                  </w:r>
                </w:p>
              </w:tc>
            </w:tr>
            <w:tr w:rsidR="00DA63D6" w:rsidRPr="000D58CE" w:rsidTr="00D92973">
              <w:trPr>
                <w:trHeight w:val="90"/>
              </w:trPr>
              <w:tc>
                <w:tcPr>
                  <w:tcW w:w="728" w:type="dxa"/>
                  <w:vMerge/>
                  <w:vAlign w:val="center"/>
                </w:tcPr>
                <w:p w:rsidR="00C2513E" w:rsidRPr="000D58CE" w:rsidRDefault="00C2513E" w:rsidP="004F27EB">
                  <w:pPr>
                    <w:widowControl/>
                    <w:jc w:val="center"/>
                    <w:rPr>
                      <w:rFonts w:cs="宋体"/>
                      <w:szCs w:val="21"/>
                    </w:rPr>
                  </w:pPr>
                </w:p>
              </w:tc>
              <w:tc>
                <w:tcPr>
                  <w:tcW w:w="1701" w:type="dxa"/>
                  <w:vAlign w:val="center"/>
                </w:tcPr>
                <w:p w:rsidR="00C2513E" w:rsidRPr="000D58CE" w:rsidRDefault="00C2513E" w:rsidP="004F27EB">
                  <w:pPr>
                    <w:widowControl/>
                    <w:jc w:val="center"/>
                    <w:rPr>
                      <w:rFonts w:cs="宋体"/>
                      <w:bCs/>
                      <w:szCs w:val="21"/>
                    </w:rPr>
                  </w:pPr>
                  <w:r w:rsidRPr="000D58CE">
                    <w:rPr>
                      <w:rFonts w:cs="宋体" w:hint="eastAsia"/>
                      <w:bCs/>
                      <w:szCs w:val="21"/>
                    </w:rPr>
                    <w:t>场内道路</w:t>
                  </w:r>
                </w:p>
              </w:tc>
              <w:tc>
                <w:tcPr>
                  <w:tcW w:w="4394" w:type="dxa"/>
                  <w:vAlign w:val="center"/>
                </w:tcPr>
                <w:p w:rsidR="00C2513E" w:rsidRPr="000D58CE" w:rsidRDefault="00C2513E" w:rsidP="00266CA8">
                  <w:pPr>
                    <w:jc w:val="center"/>
                    <w:rPr>
                      <w:rFonts w:cs="宋体"/>
                      <w:szCs w:val="21"/>
                    </w:rPr>
                  </w:pPr>
                  <w:r w:rsidRPr="000D58CE">
                    <w:rPr>
                      <w:rFonts w:cs="宋体" w:hint="eastAsia"/>
                      <w:szCs w:val="21"/>
                    </w:rPr>
                    <w:t>路基宽度</w:t>
                  </w:r>
                  <w:r w:rsidRPr="000D58CE">
                    <w:rPr>
                      <w:rFonts w:cs="宋体" w:hint="eastAsia"/>
                      <w:szCs w:val="21"/>
                    </w:rPr>
                    <w:t>4.5m</w:t>
                  </w:r>
                  <w:r w:rsidRPr="000D58CE">
                    <w:rPr>
                      <w:rFonts w:cs="宋体" w:hint="eastAsia"/>
                      <w:szCs w:val="21"/>
                    </w:rPr>
                    <w:t>，路面宽度</w:t>
                  </w:r>
                  <w:r w:rsidRPr="000D58CE">
                    <w:rPr>
                      <w:rFonts w:cs="宋体" w:hint="eastAsia"/>
                      <w:szCs w:val="21"/>
                    </w:rPr>
                    <w:t>4m</w:t>
                  </w:r>
                  <w:r w:rsidRPr="000D58CE">
                    <w:rPr>
                      <w:rFonts w:cs="宋体" w:hint="eastAsia"/>
                      <w:szCs w:val="21"/>
                    </w:rPr>
                    <w:t>，最小转弯半径为</w:t>
                  </w:r>
                  <w:r w:rsidRPr="000D58CE">
                    <w:rPr>
                      <w:rFonts w:cs="宋体" w:hint="eastAsia"/>
                      <w:szCs w:val="21"/>
                    </w:rPr>
                    <w:t>9m</w:t>
                  </w:r>
                  <w:r w:rsidRPr="000D58CE">
                    <w:rPr>
                      <w:rFonts w:cs="宋体" w:hint="eastAsia"/>
                      <w:szCs w:val="21"/>
                    </w:rPr>
                    <w:t>，并按标准设计会车区域，路面为</w:t>
                  </w:r>
                  <w:r w:rsidR="00266CA8" w:rsidRPr="000D58CE">
                    <w:rPr>
                      <w:rFonts w:cs="宋体" w:hint="eastAsia"/>
                      <w:szCs w:val="21"/>
                    </w:rPr>
                    <w:t>20cm</w:t>
                  </w:r>
                  <w:r w:rsidRPr="000D58CE">
                    <w:rPr>
                      <w:rFonts w:cs="宋体" w:hint="eastAsia"/>
                      <w:szCs w:val="21"/>
                    </w:rPr>
                    <w:t>厚碎石路面。路面横坡：</w:t>
                  </w:r>
                  <w:r w:rsidRPr="000D58CE">
                    <w:rPr>
                      <w:rFonts w:cs="宋体" w:hint="eastAsia"/>
                      <w:szCs w:val="21"/>
                    </w:rPr>
                    <w:t>3%</w:t>
                  </w:r>
                  <w:r w:rsidRPr="000D58CE">
                    <w:rPr>
                      <w:rFonts w:cs="宋体" w:hint="eastAsia"/>
                      <w:szCs w:val="21"/>
                    </w:rPr>
                    <w:t>，路面最大纵坡：</w:t>
                  </w:r>
                  <w:r w:rsidRPr="000D58CE">
                    <w:rPr>
                      <w:rFonts w:cs="宋体" w:hint="eastAsia"/>
                      <w:szCs w:val="21"/>
                    </w:rPr>
                    <w:t>12%</w:t>
                  </w:r>
                  <w:r w:rsidRPr="000D58CE">
                    <w:rPr>
                      <w:rFonts w:cs="宋体" w:hint="eastAsia"/>
                      <w:szCs w:val="21"/>
                    </w:rPr>
                    <w:t>，路基压实度：≥</w:t>
                  </w:r>
                  <w:r w:rsidRPr="000D58CE">
                    <w:rPr>
                      <w:rFonts w:cs="宋体" w:hint="eastAsia"/>
                      <w:szCs w:val="21"/>
                    </w:rPr>
                    <w:t>93%</w:t>
                  </w:r>
                  <w:r w:rsidRPr="000D58CE">
                    <w:rPr>
                      <w:rFonts w:cs="宋体" w:hint="eastAsia"/>
                      <w:szCs w:val="21"/>
                    </w:rPr>
                    <w:t>。设计速度：</w:t>
                  </w:r>
                  <w:r w:rsidRPr="000D58CE">
                    <w:rPr>
                      <w:rFonts w:cs="宋体" w:hint="eastAsia"/>
                      <w:szCs w:val="21"/>
                    </w:rPr>
                    <w:t>20km</w:t>
                  </w:r>
                  <w:r w:rsidR="00266CA8" w:rsidRPr="000D58CE">
                    <w:rPr>
                      <w:rFonts w:cs="宋体" w:hint="eastAsia"/>
                      <w:szCs w:val="21"/>
                    </w:rPr>
                    <w:t>/</w:t>
                  </w:r>
                  <w:r w:rsidRPr="000D58CE">
                    <w:rPr>
                      <w:rFonts w:cs="宋体" w:hint="eastAsia"/>
                      <w:szCs w:val="21"/>
                    </w:rPr>
                    <w:t>h</w:t>
                  </w:r>
                  <w:r w:rsidRPr="000D58CE">
                    <w:rPr>
                      <w:rFonts w:cs="宋体" w:hint="eastAsia"/>
                      <w:szCs w:val="21"/>
                    </w:rPr>
                    <w:t>。</w:t>
                  </w:r>
                </w:p>
              </w:tc>
              <w:tc>
                <w:tcPr>
                  <w:tcW w:w="788" w:type="dxa"/>
                  <w:vAlign w:val="center"/>
                </w:tcPr>
                <w:p w:rsidR="00C2513E" w:rsidRPr="000D58CE" w:rsidRDefault="00C2513E" w:rsidP="004F27EB">
                  <w:pPr>
                    <w:autoSpaceDE w:val="0"/>
                    <w:autoSpaceDN w:val="0"/>
                    <w:adjustRightInd w:val="0"/>
                    <w:snapToGrid w:val="0"/>
                    <w:jc w:val="center"/>
                    <w:rPr>
                      <w:rFonts w:cs="宋体"/>
                      <w:szCs w:val="21"/>
                    </w:rPr>
                  </w:pPr>
                  <w:r w:rsidRPr="000D58CE">
                    <w:rPr>
                      <w:rFonts w:cs="宋体" w:hint="eastAsia"/>
                      <w:szCs w:val="21"/>
                    </w:rPr>
                    <w:t>新建</w:t>
                  </w:r>
                </w:p>
              </w:tc>
            </w:tr>
            <w:tr w:rsidR="00DA63D6" w:rsidRPr="000D58CE" w:rsidTr="00D92973">
              <w:trPr>
                <w:trHeight w:val="90"/>
              </w:trPr>
              <w:tc>
                <w:tcPr>
                  <w:tcW w:w="728" w:type="dxa"/>
                  <w:vMerge/>
                  <w:vAlign w:val="center"/>
                </w:tcPr>
                <w:p w:rsidR="00C2513E" w:rsidRPr="000D58CE" w:rsidRDefault="00C2513E" w:rsidP="004F27EB">
                  <w:pPr>
                    <w:widowControl/>
                    <w:jc w:val="center"/>
                    <w:rPr>
                      <w:rFonts w:cs="宋体"/>
                      <w:szCs w:val="21"/>
                    </w:rPr>
                  </w:pPr>
                </w:p>
              </w:tc>
              <w:tc>
                <w:tcPr>
                  <w:tcW w:w="1701" w:type="dxa"/>
                  <w:vAlign w:val="center"/>
                </w:tcPr>
                <w:p w:rsidR="00C2513E" w:rsidRPr="000D58CE" w:rsidRDefault="00C2513E" w:rsidP="004F27EB">
                  <w:pPr>
                    <w:widowControl/>
                    <w:jc w:val="center"/>
                    <w:rPr>
                      <w:rFonts w:cs="宋体"/>
                      <w:szCs w:val="21"/>
                    </w:rPr>
                  </w:pPr>
                  <w:r w:rsidRPr="000D58CE">
                    <w:rPr>
                      <w:rFonts w:cs="宋体" w:hint="eastAsia"/>
                      <w:bCs/>
                      <w:szCs w:val="21"/>
                    </w:rPr>
                    <w:t>进站道路</w:t>
                  </w:r>
                </w:p>
              </w:tc>
              <w:tc>
                <w:tcPr>
                  <w:tcW w:w="4394" w:type="dxa"/>
                  <w:vAlign w:val="center"/>
                </w:tcPr>
                <w:p w:rsidR="00C2513E" w:rsidRPr="000D58CE" w:rsidRDefault="00C2513E" w:rsidP="004F27EB">
                  <w:pPr>
                    <w:jc w:val="center"/>
                    <w:rPr>
                      <w:rFonts w:cs="宋体"/>
                      <w:szCs w:val="21"/>
                    </w:rPr>
                  </w:pPr>
                  <w:r w:rsidRPr="000D58CE">
                    <w:rPr>
                      <w:rFonts w:cs="宋体" w:hint="eastAsia"/>
                      <w:szCs w:val="21"/>
                    </w:rPr>
                    <w:t>路基宽度</w:t>
                  </w:r>
                  <w:r w:rsidRPr="000D58CE">
                    <w:rPr>
                      <w:rFonts w:cs="宋体" w:hint="eastAsia"/>
                      <w:szCs w:val="21"/>
                    </w:rPr>
                    <w:t>5.0m</w:t>
                  </w:r>
                  <w:r w:rsidRPr="000D58CE">
                    <w:rPr>
                      <w:rFonts w:cs="宋体" w:hint="eastAsia"/>
                      <w:szCs w:val="21"/>
                    </w:rPr>
                    <w:t>，路面宽度</w:t>
                  </w:r>
                  <w:r w:rsidRPr="000D58CE">
                    <w:rPr>
                      <w:rFonts w:cs="宋体" w:hint="eastAsia"/>
                      <w:szCs w:val="21"/>
                    </w:rPr>
                    <w:t>4.5m</w:t>
                  </w:r>
                  <w:r w:rsidRPr="000D58CE">
                    <w:rPr>
                      <w:rFonts w:cs="宋体" w:hint="eastAsia"/>
                      <w:szCs w:val="21"/>
                    </w:rPr>
                    <w:t>，路面为</w:t>
                  </w:r>
                  <w:r w:rsidR="00266CA8" w:rsidRPr="000D58CE">
                    <w:rPr>
                      <w:rFonts w:cs="宋体" w:hint="eastAsia"/>
                      <w:szCs w:val="21"/>
                    </w:rPr>
                    <w:t>15cm</w:t>
                  </w:r>
                  <w:r w:rsidRPr="000D58CE">
                    <w:rPr>
                      <w:rFonts w:cs="宋体" w:hint="eastAsia"/>
                      <w:szCs w:val="21"/>
                    </w:rPr>
                    <w:t>厚级配碎石基层</w:t>
                  </w:r>
                  <w:r w:rsidRPr="000D58CE">
                    <w:rPr>
                      <w:rFonts w:cs="宋体" w:hint="eastAsia"/>
                      <w:szCs w:val="21"/>
                    </w:rPr>
                    <w:t>+20cm</w:t>
                  </w:r>
                  <w:r w:rsidRPr="000D58CE">
                    <w:rPr>
                      <w:rFonts w:cs="宋体" w:hint="eastAsia"/>
                      <w:szCs w:val="21"/>
                    </w:rPr>
                    <w:t>厚</w:t>
                  </w:r>
                  <w:r w:rsidRPr="000D58CE">
                    <w:rPr>
                      <w:rFonts w:cs="宋体" w:hint="eastAsia"/>
                      <w:szCs w:val="21"/>
                    </w:rPr>
                    <w:t>C30</w:t>
                  </w:r>
                  <w:r w:rsidRPr="000D58CE">
                    <w:rPr>
                      <w:rFonts w:cs="宋体" w:hint="eastAsia"/>
                      <w:szCs w:val="21"/>
                    </w:rPr>
                    <w:t>混凝土面层。路面横坡：</w:t>
                  </w:r>
                  <w:r w:rsidRPr="000D58CE">
                    <w:rPr>
                      <w:rFonts w:cs="宋体" w:hint="eastAsia"/>
                      <w:szCs w:val="21"/>
                    </w:rPr>
                    <w:t>3%</w:t>
                  </w:r>
                  <w:r w:rsidRPr="000D58CE">
                    <w:rPr>
                      <w:rFonts w:cs="宋体" w:hint="eastAsia"/>
                      <w:szCs w:val="21"/>
                    </w:rPr>
                    <w:t>，路面最大纵坡：</w:t>
                  </w:r>
                  <w:r w:rsidRPr="000D58CE">
                    <w:rPr>
                      <w:rFonts w:cs="宋体" w:hint="eastAsia"/>
                      <w:szCs w:val="21"/>
                    </w:rPr>
                    <w:t>12%</w:t>
                  </w:r>
                  <w:r w:rsidRPr="000D58CE">
                    <w:rPr>
                      <w:rFonts w:cs="宋体" w:hint="eastAsia"/>
                      <w:szCs w:val="21"/>
                    </w:rPr>
                    <w:t>，路基压实度：≥</w:t>
                  </w:r>
                  <w:r w:rsidRPr="000D58CE">
                    <w:rPr>
                      <w:rFonts w:cs="宋体" w:hint="eastAsia"/>
                      <w:szCs w:val="21"/>
                    </w:rPr>
                    <w:t>94%</w:t>
                  </w:r>
                  <w:r w:rsidRPr="000D58CE">
                    <w:rPr>
                      <w:rFonts w:cs="宋体" w:hint="eastAsia"/>
                      <w:szCs w:val="21"/>
                    </w:rPr>
                    <w:t>。</w:t>
                  </w:r>
                </w:p>
              </w:tc>
              <w:tc>
                <w:tcPr>
                  <w:tcW w:w="788" w:type="dxa"/>
                  <w:vAlign w:val="center"/>
                </w:tcPr>
                <w:p w:rsidR="00C2513E" w:rsidRPr="000D58CE" w:rsidRDefault="00C2513E" w:rsidP="004F27EB">
                  <w:pPr>
                    <w:autoSpaceDE w:val="0"/>
                    <w:autoSpaceDN w:val="0"/>
                    <w:adjustRightInd w:val="0"/>
                    <w:snapToGrid w:val="0"/>
                    <w:jc w:val="center"/>
                    <w:rPr>
                      <w:rFonts w:cs="宋体"/>
                      <w:szCs w:val="21"/>
                    </w:rPr>
                  </w:pPr>
                  <w:r w:rsidRPr="000D58CE">
                    <w:rPr>
                      <w:rFonts w:cs="宋体" w:hint="eastAsia"/>
                      <w:szCs w:val="21"/>
                    </w:rPr>
                    <w:t>新建</w:t>
                  </w:r>
                </w:p>
              </w:tc>
            </w:tr>
            <w:tr w:rsidR="00DA63D6" w:rsidRPr="000D58CE" w:rsidTr="00D92973">
              <w:trPr>
                <w:trHeight w:val="340"/>
              </w:trPr>
              <w:tc>
                <w:tcPr>
                  <w:tcW w:w="728" w:type="dxa"/>
                  <w:vMerge/>
                  <w:vAlign w:val="center"/>
                </w:tcPr>
                <w:p w:rsidR="00C2513E" w:rsidRPr="000D58CE" w:rsidRDefault="00C2513E" w:rsidP="004F27EB">
                  <w:pPr>
                    <w:widowControl/>
                    <w:jc w:val="center"/>
                    <w:rPr>
                      <w:rFonts w:cs="宋体"/>
                      <w:szCs w:val="21"/>
                    </w:rPr>
                  </w:pPr>
                </w:p>
              </w:tc>
              <w:tc>
                <w:tcPr>
                  <w:tcW w:w="1701" w:type="dxa"/>
                  <w:vAlign w:val="center"/>
                </w:tcPr>
                <w:p w:rsidR="00C2513E" w:rsidRPr="000D58CE" w:rsidRDefault="00C2513E" w:rsidP="004F27EB">
                  <w:pPr>
                    <w:widowControl/>
                    <w:jc w:val="center"/>
                    <w:rPr>
                      <w:rFonts w:cs="宋体"/>
                      <w:bCs/>
                      <w:szCs w:val="21"/>
                    </w:rPr>
                  </w:pPr>
                  <w:r w:rsidRPr="000D58CE">
                    <w:rPr>
                      <w:rFonts w:cs="宋体" w:hint="eastAsia"/>
                      <w:szCs w:val="21"/>
                    </w:rPr>
                    <w:t>进场道路</w:t>
                  </w:r>
                </w:p>
              </w:tc>
              <w:tc>
                <w:tcPr>
                  <w:tcW w:w="4394" w:type="dxa"/>
                  <w:vAlign w:val="center"/>
                </w:tcPr>
                <w:p w:rsidR="00C2513E" w:rsidRPr="000D58CE" w:rsidRDefault="00C2513E" w:rsidP="004F27EB">
                  <w:pPr>
                    <w:jc w:val="center"/>
                    <w:rPr>
                      <w:rFonts w:cs="宋体"/>
                      <w:szCs w:val="21"/>
                    </w:rPr>
                  </w:pPr>
                  <w:r w:rsidRPr="000D58CE">
                    <w:rPr>
                      <w:rFonts w:cs="宋体" w:hint="eastAsia"/>
                      <w:szCs w:val="21"/>
                    </w:rPr>
                    <w:t>光伏场区场外进场改造道路总长约</w:t>
                  </w:r>
                  <w:r w:rsidRPr="000D58CE">
                    <w:rPr>
                      <w:rFonts w:cs="宋体" w:hint="eastAsia"/>
                      <w:szCs w:val="21"/>
                    </w:rPr>
                    <w:t>4km</w:t>
                  </w:r>
                  <w:r w:rsidRPr="000D58CE">
                    <w:rPr>
                      <w:rFonts w:cs="宋体" w:hint="eastAsia"/>
                      <w:szCs w:val="21"/>
                    </w:rPr>
                    <w:t>，路基宽</w:t>
                  </w:r>
                  <w:r w:rsidRPr="000D58CE">
                    <w:rPr>
                      <w:rFonts w:cs="宋体" w:hint="eastAsia"/>
                      <w:szCs w:val="21"/>
                    </w:rPr>
                    <w:t>5</w:t>
                  </w:r>
                  <w:r w:rsidRPr="000D58CE">
                    <w:rPr>
                      <w:rFonts w:cs="宋体" w:hint="eastAsia"/>
                      <w:szCs w:val="21"/>
                    </w:rPr>
                    <w:t>米，路面宽</w:t>
                  </w:r>
                  <w:r w:rsidRPr="000D58CE">
                    <w:rPr>
                      <w:rFonts w:cs="宋体" w:hint="eastAsia"/>
                      <w:szCs w:val="21"/>
                    </w:rPr>
                    <w:t>4.5m</w:t>
                  </w:r>
                  <w:r w:rsidRPr="000D58CE">
                    <w:rPr>
                      <w:rFonts w:cs="宋体" w:hint="eastAsia"/>
                      <w:szCs w:val="21"/>
                    </w:rPr>
                    <w:t>，路面为</w:t>
                  </w:r>
                  <w:r w:rsidRPr="000D58CE">
                    <w:rPr>
                      <w:rFonts w:cs="宋体" w:hint="eastAsia"/>
                      <w:szCs w:val="21"/>
                    </w:rPr>
                    <w:t>20cm</w:t>
                  </w:r>
                  <w:r w:rsidRPr="000D58CE">
                    <w:rPr>
                      <w:rFonts w:cs="宋体" w:hint="eastAsia"/>
                      <w:szCs w:val="21"/>
                    </w:rPr>
                    <w:t>厚碎石路面，道路建设标准与场内道路一致。</w:t>
                  </w:r>
                </w:p>
              </w:tc>
              <w:tc>
                <w:tcPr>
                  <w:tcW w:w="788" w:type="dxa"/>
                  <w:vAlign w:val="center"/>
                </w:tcPr>
                <w:p w:rsidR="00C2513E" w:rsidRPr="000D58CE" w:rsidRDefault="00C2513E" w:rsidP="004F27EB">
                  <w:pPr>
                    <w:autoSpaceDE w:val="0"/>
                    <w:autoSpaceDN w:val="0"/>
                    <w:adjustRightInd w:val="0"/>
                    <w:snapToGrid w:val="0"/>
                    <w:jc w:val="center"/>
                    <w:rPr>
                      <w:rFonts w:cs="宋体"/>
                      <w:szCs w:val="21"/>
                    </w:rPr>
                  </w:pPr>
                  <w:r w:rsidRPr="000D58CE">
                    <w:rPr>
                      <w:rFonts w:cs="宋体" w:hint="eastAsia"/>
                      <w:szCs w:val="21"/>
                    </w:rPr>
                    <w:t>新建</w:t>
                  </w:r>
                </w:p>
              </w:tc>
            </w:tr>
            <w:tr w:rsidR="00C04316" w:rsidRPr="000D58CE" w:rsidTr="00D92973">
              <w:trPr>
                <w:trHeight w:val="340"/>
              </w:trPr>
              <w:tc>
                <w:tcPr>
                  <w:tcW w:w="728" w:type="dxa"/>
                  <w:vAlign w:val="center"/>
                </w:tcPr>
                <w:p w:rsidR="00C04316" w:rsidRPr="000D58CE" w:rsidRDefault="00C04316" w:rsidP="004F27EB">
                  <w:pPr>
                    <w:widowControl/>
                    <w:jc w:val="center"/>
                    <w:rPr>
                      <w:rFonts w:cs="宋体"/>
                      <w:szCs w:val="21"/>
                    </w:rPr>
                  </w:pPr>
                  <w:r w:rsidRPr="000D58CE">
                    <w:rPr>
                      <w:rFonts w:cs="宋体" w:hint="eastAsia"/>
                      <w:szCs w:val="21"/>
                    </w:rPr>
                    <w:t>辅助工程</w:t>
                  </w:r>
                </w:p>
              </w:tc>
              <w:tc>
                <w:tcPr>
                  <w:tcW w:w="1701" w:type="dxa"/>
                  <w:vAlign w:val="center"/>
                </w:tcPr>
                <w:p w:rsidR="00C04316" w:rsidRPr="000D58CE" w:rsidRDefault="00C04316" w:rsidP="004F27EB">
                  <w:pPr>
                    <w:widowControl/>
                    <w:jc w:val="center"/>
                    <w:rPr>
                      <w:rFonts w:cs="宋体"/>
                      <w:szCs w:val="21"/>
                    </w:rPr>
                  </w:pPr>
                  <w:r w:rsidRPr="000D58CE">
                    <w:rPr>
                      <w:rFonts w:cs="宋体" w:hint="eastAsia"/>
                      <w:szCs w:val="21"/>
                    </w:rPr>
                    <w:t>综合楼</w:t>
                  </w:r>
                </w:p>
              </w:tc>
              <w:tc>
                <w:tcPr>
                  <w:tcW w:w="4394" w:type="dxa"/>
                  <w:vAlign w:val="center"/>
                </w:tcPr>
                <w:p w:rsidR="00C04316" w:rsidRPr="000D58CE" w:rsidRDefault="00C04316" w:rsidP="004F27EB">
                  <w:pPr>
                    <w:jc w:val="center"/>
                    <w:rPr>
                      <w:rFonts w:cs="宋体"/>
                      <w:szCs w:val="21"/>
                    </w:rPr>
                  </w:pPr>
                  <w:r w:rsidRPr="000D58CE">
                    <w:rPr>
                      <w:rFonts w:cs="宋体" w:hint="eastAsia"/>
                      <w:szCs w:val="21"/>
                    </w:rPr>
                    <w:t>一座，占地面积</w:t>
                  </w:r>
                  <w:r w:rsidRPr="000D58CE">
                    <w:rPr>
                      <w:rFonts w:cs="宋体" w:hint="eastAsia"/>
                      <w:szCs w:val="21"/>
                    </w:rPr>
                    <w:t>1215.89m</w:t>
                  </w:r>
                  <w:r w:rsidRPr="000D58CE">
                    <w:rPr>
                      <w:rFonts w:cs="宋体" w:hint="eastAsia"/>
                      <w:szCs w:val="21"/>
                      <w:vertAlign w:val="superscript"/>
                    </w:rPr>
                    <w:t>2</w:t>
                  </w:r>
                  <w:r w:rsidRPr="000D58CE">
                    <w:rPr>
                      <w:rFonts w:cs="宋体" w:hint="eastAsia"/>
                      <w:szCs w:val="21"/>
                    </w:rPr>
                    <w:t>，两层，主要用于办公。</w:t>
                  </w:r>
                </w:p>
              </w:tc>
              <w:tc>
                <w:tcPr>
                  <w:tcW w:w="788" w:type="dxa"/>
                  <w:vAlign w:val="center"/>
                </w:tcPr>
                <w:p w:rsidR="00C04316" w:rsidRPr="000D58CE" w:rsidRDefault="00C04316" w:rsidP="004F27EB">
                  <w:pPr>
                    <w:autoSpaceDE w:val="0"/>
                    <w:autoSpaceDN w:val="0"/>
                    <w:adjustRightInd w:val="0"/>
                    <w:snapToGrid w:val="0"/>
                    <w:jc w:val="center"/>
                    <w:rPr>
                      <w:rFonts w:cs="宋体"/>
                      <w:szCs w:val="21"/>
                    </w:rPr>
                  </w:pPr>
                  <w:r w:rsidRPr="000D58CE">
                    <w:rPr>
                      <w:rFonts w:cs="宋体" w:hint="eastAsia"/>
                      <w:szCs w:val="21"/>
                    </w:rPr>
                    <w:t>新建</w:t>
                  </w:r>
                </w:p>
              </w:tc>
            </w:tr>
            <w:tr w:rsidR="00DA63D6" w:rsidRPr="000D58CE" w:rsidTr="00D92973">
              <w:trPr>
                <w:trHeight w:val="340"/>
              </w:trPr>
              <w:tc>
                <w:tcPr>
                  <w:tcW w:w="728" w:type="dxa"/>
                  <w:vMerge w:val="restart"/>
                  <w:vAlign w:val="center"/>
                </w:tcPr>
                <w:p w:rsidR="00C2513E" w:rsidRPr="000D58CE" w:rsidRDefault="00C2513E" w:rsidP="004F27EB">
                  <w:pPr>
                    <w:adjustRightInd w:val="0"/>
                    <w:snapToGrid w:val="0"/>
                    <w:jc w:val="center"/>
                    <w:rPr>
                      <w:rFonts w:cs="宋体"/>
                      <w:szCs w:val="21"/>
                    </w:rPr>
                  </w:pPr>
                  <w:r w:rsidRPr="000D58CE">
                    <w:rPr>
                      <w:rFonts w:cs="宋体" w:hint="eastAsia"/>
                      <w:szCs w:val="21"/>
                    </w:rPr>
                    <w:t>公用</w:t>
                  </w:r>
                </w:p>
                <w:p w:rsidR="00C2513E" w:rsidRPr="000D58CE" w:rsidRDefault="00C2513E" w:rsidP="004F27EB">
                  <w:pPr>
                    <w:adjustRightInd w:val="0"/>
                    <w:snapToGrid w:val="0"/>
                    <w:jc w:val="center"/>
                    <w:rPr>
                      <w:rFonts w:cs="宋体"/>
                      <w:szCs w:val="21"/>
                    </w:rPr>
                  </w:pPr>
                  <w:r w:rsidRPr="000D58CE">
                    <w:rPr>
                      <w:rFonts w:cs="宋体" w:hint="eastAsia"/>
                      <w:szCs w:val="21"/>
                    </w:rPr>
                    <w:t>工程</w:t>
                  </w:r>
                </w:p>
              </w:tc>
              <w:tc>
                <w:tcPr>
                  <w:tcW w:w="1701" w:type="dxa"/>
                  <w:vAlign w:val="center"/>
                </w:tcPr>
                <w:p w:rsidR="00C2513E" w:rsidRPr="000D58CE" w:rsidRDefault="00C2513E" w:rsidP="004F27EB">
                  <w:pPr>
                    <w:adjustRightInd w:val="0"/>
                    <w:snapToGrid w:val="0"/>
                    <w:jc w:val="center"/>
                    <w:rPr>
                      <w:rFonts w:cs="宋体"/>
                      <w:szCs w:val="21"/>
                    </w:rPr>
                  </w:pPr>
                  <w:r w:rsidRPr="000D58CE">
                    <w:rPr>
                      <w:rFonts w:cs="宋体" w:hint="eastAsia"/>
                      <w:szCs w:val="21"/>
                    </w:rPr>
                    <w:t>供电</w:t>
                  </w:r>
                </w:p>
              </w:tc>
              <w:tc>
                <w:tcPr>
                  <w:tcW w:w="4394" w:type="dxa"/>
                  <w:vAlign w:val="center"/>
                </w:tcPr>
                <w:p w:rsidR="00C2513E" w:rsidRPr="000D58CE" w:rsidRDefault="008D47EA" w:rsidP="004F27EB">
                  <w:pPr>
                    <w:adjustRightInd w:val="0"/>
                    <w:snapToGrid w:val="0"/>
                    <w:jc w:val="center"/>
                    <w:rPr>
                      <w:rFonts w:cs="宋体"/>
                      <w:szCs w:val="21"/>
                    </w:rPr>
                  </w:pPr>
                  <w:r w:rsidRPr="000D58CE">
                    <w:rPr>
                      <w:rFonts w:cs="宋体" w:hint="eastAsia"/>
                      <w:szCs w:val="21"/>
                    </w:rPr>
                    <w:t>接入项目供电系统</w:t>
                  </w:r>
                  <w:r w:rsidR="00C2513E" w:rsidRPr="000D58CE">
                    <w:rPr>
                      <w:rFonts w:cs="宋体" w:hint="eastAsia"/>
                      <w:szCs w:val="21"/>
                    </w:rPr>
                    <w:t>。</w:t>
                  </w:r>
                </w:p>
              </w:tc>
              <w:tc>
                <w:tcPr>
                  <w:tcW w:w="788" w:type="dxa"/>
                  <w:vAlign w:val="center"/>
                </w:tcPr>
                <w:p w:rsidR="00C2513E" w:rsidRPr="000D58CE" w:rsidRDefault="00531D31" w:rsidP="004F27EB">
                  <w:pPr>
                    <w:adjustRightInd w:val="0"/>
                    <w:snapToGrid w:val="0"/>
                    <w:jc w:val="center"/>
                    <w:rPr>
                      <w:rFonts w:cs="宋体"/>
                      <w:szCs w:val="21"/>
                    </w:rPr>
                  </w:pPr>
                  <w:r w:rsidRPr="000D58CE">
                    <w:rPr>
                      <w:rFonts w:cs="宋体" w:hint="eastAsia"/>
                      <w:szCs w:val="21"/>
                    </w:rPr>
                    <w:t>新建</w:t>
                  </w:r>
                </w:p>
              </w:tc>
            </w:tr>
            <w:tr w:rsidR="00DA63D6" w:rsidRPr="000D58CE" w:rsidTr="00D92973">
              <w:trPr>
                <w:trHeight w:val="90"/>
              </w:trPr>
              <w:tc>
                <w:tcPr>
                  <w:tcW w:w="728" w:type="dxa"/>
                  <w:vMerge/>
                  <w:vAlign w:val="center"/>
                </w:tcPr>
                <w:p w:rsidR="00C2513E" w:rsidRPr="000D58CE" w:rsidRDefault="00C2513E" w:rsidP="004F27EB">
                  <w:pPr>
                    <w:widowControl/>
                    <w:jc w:val="center"/>
                    <w:rPr>
                      <w:rFonts w:cs="宋体"/>
                      <w:szCs w:val="21"/>
                    </w:rPr>
                  </w:pPr>
                </w:p>
              </w:tc>
              <w:tc>
                <w:tcPr>
                  <w:tcW w:w="1701" w:type="dxa"/>
                  <w:vAlign w:val="center"/>
                </w:tcPr>
                <w:p w:rsidR="00C2513E" w:rsidRPr="000D58CE" w:rsidRDefault="00C2513E" w:rsidP="004F27EB">
                  <w:pPr>
                    <w:widowControl/>
                    <w:jc w:val="center"/>
                    <w:rPr>
                      <w:rFonts w:cs="宋体"/>
                      <w:szCs w:val="21"/>
                    </w:rPr>
                  </w:pPr>
                  <w:r w:rsidRPr="000D58CE">
                    <w:rPr>
                      <w:rFonts w:cs="宋体" w:hint="eastAsia"/>
                      <w:szCs w:val="21"/>
                    </w:rPr>
                    <w:t>供水</w:t>
                  </w:r>
                </w:p>
              </w:tc>
              <w:tc>
                <w:tcPr>
                  <w:tcW w:w="4394" w:type="dxa"/>
                  <w:vAlign w:val="center"/>
                </w:tcPr>
                <w:p w:rsidR="00C2513E" w:rsidRPr="000D58CE" w:rsidRDefault="008D47EA" w:rsidP="004F27EB">
                  <w:pPr>
                    <w:adjustRightInd w:val="0"/>
                    <w:snapToGrid w:val="0"/>
                    <w:jc w:val="center"/>
                    <w:rPr>
                      <w:rFonts w:cs="宋体"/>
                      <w:szCs w:val="21"/>
                    </w:rPr>
                  </w:pPr>
                  <w:r w:rsidRPr="000D58CE">
                    <w:rPr>
                      <w:rFonts w:cs="宋体" w:hint="eastAsia"/>
                      <w:szCs w:val="21"/>
                    </w:rPr>
                    <w:t>周边乡镇拉运</w:t>
                  </w:r>
                  <w:r w:rsidR="00C2513E" w:rsidRPr="000D58CE">
                    <w:rPr>
                      <w:rFonts w:cs="宋体" w:hint="eastAsia"/>
                      <w:szCs w:val="21"/>
                    </w:rPr>
                    <w:t>。</w:t>
                  </w:r>
                </w:p>
              </w:tc>
              <w:tc>
                <w:tcPr>
                  <w:tcW w:w="788" w:type="dxa"/>
                  <w:vAlign w:val="center"/>
                </w:tcPr>
                <w:p w:rsidR="00C2513E" w:rsidRPr="000D58CE" w:rsidRDefault="004F27EB" w:rsidP="004F27EB">
                  <w:pPr>
                    <w:adjustRightInd w:val="0"/>
                    <w:snapToGrid w:val="0"/>
                    <w:jc w:val="center"/>
                    <w:rPr>
                      <w:rFonts w:cs="宋体"/>
                      <w:szCs w:val="21"/>
                    </w:rPr>
                  </w:pPr>
                  <w:r w:rsidRPr="000D58CE">
                    <w:rPr>
                      <w:rFonts w:cs="宋体" w:hint="eastAsia"/>
                      <w:szCs w:val="21"/>
                    </w:rPr>
                    <w:t>新建</w:t>
                  </w:r>
                </w:p>
              </w:tc>
            </w:tr>
            <w:tr w:rsidR="00DA63D6" w:rsidRPr="000D58CE" w:rsidTr="00D92973">
              <w:trPr>
                <w:trHeight w:val="90"/>
              </w:trPr>
              <w:tc>
                <w:tcPr>
                  <w:tcW w:w="728" w:type="dxa"/>
                  <w:vMerge/>
                  <w:vAlign w:val="center"/>
                </w:tcPr>
                <w:p w:rsidR="00C2513E" w:rsidRPr="000D58CE" w:rsidRDefault="00C2513E" w:rsidP="004F27EB">
                  <w:pPr>
                    <w:widowControl/>
                    <w:jc w:val="center"/>
                    <w:rPr>
                      <w:rFonts w:cs="宋体"/>
                      <w:szCs w:val="21"/>
                    </w:rPr>
                  </w:pPr>
                </w:p>
              </w:tc>
              <w:tc>
                <w:tcPr>
                  <w:tcW w:w="1701" w:type="dxa"/>
                  <w:vAlign w:val="center"/>
                </w:tcPr>
                <w:p w:rsidR="00C2513E" w:rsidRPr="000D58CE" w:rsidRDefault="00C2513E" w:rsidP="004F27EB">
                  <w:pPr>
                    <w:widowControl/>
                    <w:jc w:val="center"/>
                    <w:rPr>
                      <w:rFonts w:cs="宋体"/>
                      <w:szCs w:val="21"/>
                    </w:rPr>
                  </w:pPr>
                  <w:r w:rsidRPr="000D58CE">
                    <w:rPr>
                      <w:rFonts w:cs="宋体" w:hint="eastAsia"/>
                      <w:szCs w:val="21"/>
                    </w:rPr>
                    <w:t>供暖</w:t>
                  </w:r>
                </w:p>
              </w:tc>
              <w:tc>
                <w:tcPr>
                  <w:tcW w:w="4394" w:type="dxa"/>
                  <w:vAlign w:val="center"/>
                </w:tcPr>
                <w:p w:rsidR="00C2513E" w:rsidRPr="000D58CE" w:rsidRDefault="00C2513E" w:rsidP="004F27EB">
                  <w:pPr>
                    <w:adjustRightInd w:val="0"/>
                    <w:snapToGrid w:val="0"/>
                    <w:jc w:val="center"/>
                    <w:rPr>
                      <w:rFonts w:cs="宋体"/>
                      <w:szCs w:val="21"/>
                    </w:rPr>
                  </w:pPr>
                  <w:proofErr w:type="gramStart"/>
                  <w:r w:rsidRPr="000D58CE">
                    <w:rPr>
                      <w:rFonts w:cs="宋体" w:hint="eastAsia"/>
                      <w:szCs w:val="21"/>
                    </w:rPr>
                    <w:t>升压站</w:t>
                  </w:r>
                  <w:proofErr w:type="gramEnd"/>
                  <w:r w:rsidRPr="000D58CE">
                    <w:rPr>
                      <w:rFonts w:cs="宋体" w:hint="eastAsia"/>
                      <w:szCs w:val="21"/>
                    </w:rPr>
                    <w:t>设置电热供暖</w:t>
                  </w:r>
                </w:p>
              </w:tc>
              <w:tc>
                <w:tcPr>
                  <w:tcW w:w="788" w:type="dxa"/>
                  <w:vAlign w:val="center"/>
                </w:tcPr>
                <w:p w:rsidR="00C2513E" w:rsidRPr="000D58CE" w:rsidRDefault="004F27EB" w:rsidP="004F27EB">
                  <w:pPr>
                    <w:adjustRightInd w:val="0"/>
                    <w:snapToGrid w:val="0"/>
                    <w:jc w:val="center"/>
                    <w:rPr>
                      <w:rFonts w:cs="宋体"/>
                      <w:szCs w:val="21"/>
                    </w:rPr>
                  </w:pPr>
                  <w:r w:rsidRPr="000D58CE">
                    <w:rPr>
                      <w:rFonts w:cs="宋体" w:hint="eastAsia"/>
                      <w:szCs w:val="21"/>
                    </w:rPr>
                    <w:t>新建</w:t>
                  </w:r>
                </w:p>
              </w:tc>
            </w:tr>
            <w:tr w:rsidR="00DA63D6" w:rsidRPr="000D58CE" w:rsidTr="00D92973">
              <w:trPr>
                <w:trHeight w:val="340"/>
              </w:trPr>
              <w:tc>
                <w:tcPr>
                  <w:tcW w:w="728" w:type="dxa"/>
                  <w:vMerge/>
                  <w:vAlign w:val="center"/>
                </w:tcPr>
                <w:p w:rsidR="00C2513E" w:rsidRPr="000D58CE" w:rsidRDefault="00C2513E" w:rsidP="004F27EB">
                  <w:pPr>
                    <w:widowControl/>
                    <w:jc w:val="center"/>
                    <w:rPr>
                      <w:rFonts w:cs="宋体"/>
                      <w:szCs w:val="21"/>
                    </w:rPr>
                  </w:pPr>
                </w:p>
              </w:tc>
              <w:tc>
                <w:tcPr>
                  <w:tcW w:w="1701" w:type="dxa"/>
                  <w:vAlign w:val="center"/>
                </w:tcPr>
                <w:p w:rsidR="00C2513E" w:rsidRPr="000D58CE" w:rsidRDefault="00C2513E" w:rsidP="004F27EB">
                  <w:pPr>
                    <w:adjustRightInd w:val="0"/>
                    <w:snapToGrid w:val="0"/>
                    <w:jc w:val="center"/>
                    <w:rPr>
                      <w:rFonts w:cs="宋体"/>
                      <w:szCs w:val="21"/>
                    </w:rPr>
                  </w:pPr>
                  <w:r w:rsidRPr="000D58CE">
                    <w:rPr>
                      <w:rFonts w:cs="宋体" w:hint="eastAsia"/>
                      <w:szCs w:val="21"/>
                    </w:rPr>
                    <w:t>排水</w:t>
                  </w:r>
                </w:p>
              </w:tc>
              <w:tc>
                <w:tcPr>
                  <w:tcW w:w="4394" w:type="dxa"/>
                  <w:vAlign w:val="center"/>
                </w:tcPr>
                <w:p w:rsidR="00C2513E" w:rsidRPr="000D58CE" w:rsidRDefault="00531D31" w:rsidP="004F27EB">
                  <w:pPr>
                    <w:adjustRightInd w:val="0"/>
                    <w:snapToGrid w:val="0"/>
                    <w:jc w:val="center"/>
                    <w:rPr>
                      <w:rFonts w:cs="宋体"/>
                      <w:szCs w:val="21"/>
                    </w:rPr>
                  </w:pPr>
                  <w:r w:rsidRPr="000D58CE">
                    <w:rPr>
                      <w:rFonts w:cs="宋体" w:hint="eastAsia"/>
                      <w:szCs w:val="21"/>
                    </w:rPr>
                    <w:t>擦拭废水沿板面直接落入光伏组件下方的绿地，用于植被浇灌；</w:t>
                  </w:r>
                  <w:r w:rsidRPr="000D58CE">
                    <w:rPr>
                      <w:rFonts w:cs="宋体" w:hint="eastAsia"/>
                      <w:kern w:val="0"/>
                      <w:szCs w:val="21"/>
                    </w:rPr>
                    <w:t>生活污水通过防渗化粪池收集，由地埋式污水一体化处理设施进行处理，尾水达到《农村生活污水处理排放标准》（</w:t>
                  </w:r>
                  <w:r w:rsidRPr="000D58CE">
                    <w:rPr>
                      <w:rFonts w:cs="宋体" w:hint="eastAsia"/>
                      <w:kern w:val="0"/>
                      <w:szCs w:val="21"/>
                    </w:rPr>
                    <w:t>DB654275-2019</w:t>
                  </w:r>
                  <w:r w:rsidRPr="000D58CE">
                    <w:rPr>
                      <w:rFonts w:cs="宋体" w:hint="eastAsia"/>
                      <w:kern w:val="0"/>
                      <w:szCs w:val="21"/>
                    </w:rPr>
                    <w:t>）表</w:t>
                  </w:r>
                  <w:r w:rsidRPr="000D58CE">
                    <w:rPr>
                      <w:rFonts w:cs="宋体" w:hint="eastAsia"/>
                      <w:kern w:val="0"/>
                      <w:szCs w:val="21"/>
                    </w:rPr>
                    <w:t>2</w:t>
                  </w:r>
                  <w:r w:rsidRPr="000D58CE">
                    <w:rPr>
                      <w:rFonts w:cs="宋体" w:hint="eastAsia"/>
                      <w:kern w:val="0"/>
                      <w:szCs w:val="21"/>
                    </w:rPr>
                    <w:t>中</w:t>
                  </w:r>
                  <w:r w:rsidRPr="000D58CE">
                    <w:rPr>
                      <w:rFonts w:cs="宋体" w:hint="eastAsia"/>
                      <w:kern w:val="0"/>
                      <w:szCs w:val="21"/>
                    </w:rPr>
                    <w:t>C</w:t>
                  </w:r>
                  <w:r w:rsidRPr="000D58CE">
                    <w:rPr>
                      <w:rFonts w:cs="宋体" w:hint="eastAsia"/>
                      <w:kern w:val="0"/>
                      <w:szCs w:val="21"/>
                    </w:rPr>
                    <w:t>级标准，用于</w:t>
                  </w:r>
                  <w:r w:rsidR="00030E1F" w:rsidRPr="000D58CE">
                    <w:rPr>
                      <w:rFonts w:cs="宋体" w:hint="eastAsia"/>
                      <w:kern w:val="0"/>
                      <w:szCs w:val="21"/>
                    </w:rPr>
                    <w:t>周边荒漠生态灌溉</w:t>
                  </w:r>
                  <w:r w:rsidRPr="000D58CE">
                    <w:rPr>
                      <w:rFonts w:cs="宋体" w:hint="eastAsia"/>
                      <w:kern w:val="0"/>
                      <w:szCs w:val="21"/>
                    </w:rPr>
                    <w:t>。</w:t>
                  </w:r>
                </w:p>
              </w:tc>
              <w:tc>
                <w:tcPr>
                  <w:tcW w:w="788" w:type="dxa"/>
                  <w:vAlign w:val="center"/>
                </w:tcPr>
                <w:p w:rsidR="00C2513E" w:rsidRPr="000D58CE" w:rsidRDefault="004F27EB" w:rsidP="004F27EB">
                  <w:pPr>
                    <w:adjustRightInd w:val="0"/>
                    <w:snapToGrid w:val="0"/>
                    <w:jc w:val="center"/>
                    <w:rPr>
                      <w:rFonts w:cs="宋体"/>
                      <w:kern w:val="0"/>
                      <w:szCs w:val="21"/>
                    </w:rPr>
                  </w:pPr>
                  <w:r w:rsidRPr="000D58CE">
                    <w:rPr>
                      <w:rFonts w:cs="宋体" w:hint="eastAsia"/>
                      <w:szCs w:val="21"/>
                    </w:rPr>
                    <w:t>新建</w:t>
                  </w:r>
                </w:p>
              </w:tc>
            </w:tr>
            <w:tr w:rsidR="00C04316" w:rsidRPr="000D58CE" w:rsidTr="00D92973">
              <w:trPr>
                <w:trHeight w:val="340"/>
              </w:trPr>
              <w:tc>
                <w:tcPr>
                  <w:tcW w:w="728" w:type="dxa"/>
                  <w:vMerge w:val="restart"/>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环保</w:t>
                  </w:r>
                </w:p>
                <w:p w:rsidR="00C04316" w:rsidRPr="000D58CE" w:rsidRDefault="00C04316" w:rsidP="004F27EB">
                  <w:pPr>
                    <w:adjustRightInd w:val="0"/>
                    <w:snapToGrid w:val="0"/>
                    <w:jc w:val="center"/>
                    <w:rPr>
                      <w:rFonts w:cs="宋体"/>
                      <w:szCs w:val="21"/>
                    </w:rPr>
                  </w:pPr>
                  <w:r w:rsidRPr="000D58CE">
                    <w:rPr>
                      <w:rFonts w:cs="宋体" w:hint="eastAsia"/>
                      <w:szCs w:val="21"/>
                    </w:rPr>
                    <w:t>工程</w:t>
                  </w:r>
                </w:p>
              </w:tc>
              <w:tc>
                <w:tcPr>
                  <w:tcW w:w="1701"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危废品库</w:t>
                  </w:r>
                </w:p>
                <w:p w:rsidR="00C04316" w:rsidRPr="000D58CE" w:rsidRDefault="00C04316" w:rsidP="00C04316">
                  <w:pPr>
                    <w:pStyle w:val="a0"/>
                  </w:pPr>
                  <w:r w:rsidRPr="000D58CE">
                    <w:rPr>
                      <w:rFonts w:hint="eastAsia"/>
                      <w:sz w:val="21"/>
                    </w:rPr>
                    <w:t>（</w:t>
                  </w:r>
                  <w:proofErr w:type="gramStart"/>
                  <w:r w:rsidRPr="000D58CE">
                    <w:rPr>
                      <w:rFonts w:hint="eastAsia"/>
                      <w:sz w:val="21"/>
                    </w:rPr>
                    <w:t>危废暂存</w:t>
                  </w:r>
                  <w:proofErr w:type="gramEnd"/>
                  <w:r w:rsidRPr="000D58CE">
                    <w:rPr>
                      <w:rFonts w:hint="eastAsia"/>
                      <w:sz w:val="21"/>
                    </w:rPr>
                    <w:t>间）</w:t>
                  </w:r>
                </w:p>
              </w:tc>
              <w:tc>
                <w:tcPr>
                  <w:tcW w:w="4394"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一座，占地面积</w:t>
                  </w:r>
                  <w:r w:rsidRPr="000D58CE">
                    <w:rPr>
                      <w:rFonts w:cs="宋体" w:hint="eastAsia"/>
                      <w:szCs w:val="21"/>
                    </w:rPr>
                    <w:t>56m</w:t>
                  </w:r>
                  <w:r w:rsidRPr="000D58CE">
                    <w:rPr>
                      <w:rFonts w:cs="宋体" w:hint="eastAsia"/>
                      <w:szCs w:val="21"/>
                      <w:vertAlign w:val="superscript"/>
                    </w:rPr>
                    <w:t>2</w:t>
                  </w:r>
                  <w:r w:rsidRPr="000D58CE">
                    <w:rPr>
                      <w:rFonts w:cs="宋体" w:hint="eastAsia"/>
                      <w:szCs w:val="21"/>
                    </w:rPr>
                    <w:t>，主要用于</w:t>
                  </w:r>
                  <w:r w:rsidR="00DA3C8C" w:rsidRPr="000D58CE">
                    <w:rPr>
                      <w:rFonts w:cs="宋体" w:hint="eastAsia"/>
                      <w:szCs w:val="21"/>
                    </w:rPr>
                    <w:t>废变压器油</w:t>
                  </w:r>
                  <w:r w:rsidRPr="000D58CE">
                    <w:rPr>
                      <w:rFonts w:cs="宋体" w:hint="eastAsia"/>
                      <w:szCs w:val="21"/>
                    </w:rPr>
                    <w:t>危险废物储存。</w:t>
                  </w:r>
                </w:p>
              </w:tc>
              <w:tc>
                <w:tcPr>
                  <w:tcW w:w="788"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新建</w:t>
                  </w:r>
                </w:p>
              </w:tc>
            </w:tr>
            <w:tr w:rsidR="00C04316" w:rsidRPr="000D58CE" w:rsidTr="00D92973">
              <w:trPr>
                <w:trHeight w:val="340"/>
              </w:trPr>
              <w:tc>
                <w:tcPr>
                  <w:tcW w:w="728" w:type="dxa"/>
                  <w:vMerge/>
                  <w:vAlign w:val="center"/>
                </w:tcPr>
                <w:p w:rsidR="00C04316" w:rsidRPr="000D58CE" w:rsidRDefault="00C04316" w:rsidP="004F27EB">
                  <w:pPr>
                    <w:adjustRightInd w:val="0"/>
                    <w:snapToGrid w:val="0"/>
                    <w:jc w:val="center"/>
                    <w:rPr>
                      <w:rFonts w:cs="宋体"/>
                      <w:szCs w:val="21"/>
                    </w:rPr>
                  </w:pPr>
                </w:p>
              </w:tc>
              <w:tc>
                <w:tcPr>
                  <w:tcW w:w="1701"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事故油池</w:t>
                  </w:r>
                </w:p>
              </w:tc>
              <w:tc>
                <w:tcPr>
                  <w:tcW w:w="4394"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一座，容积</w:t>
                  </w:r>
                  <w:r w:rsidRPr="000D58CE">
                    <w:rPr>
                      <w:rFonts w:cs="宋体" w:hint="eastAsia"/>
                      <w:szCs w:val="21"/>
                    </w:rPr>
                    <w:t>60m</w:t>
                  </w:r>
                  <w:r w:rsidRPr="000D58CE">
                    <w:rPr>
                      <w:rFonts w:cs="宋体" w:hint="eastAsia"/>
                      <w:szCs w:val="21"/>
                      <w:vertAlign w:val="superscript"/>
                    </w:rPr>
                    <w:t>3</w:t>
                  </w:r>
                  <w:r w:rsidRPr="000D58CE">
                    <w:rPr>
                      <w:rFonts w:cs="宋体" w:hint="eastAsia"/>
                      <w:szCs w:val="21"/>
                    </w:rPr>
                    <w:t>，主要用于废变压器油事故储存。</w:t>
                  </w:r>
                </w:p>
              </w:tc>
              <w:tc>
                <w:tcPr>
                  <w:tcW w:w="788"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新建</w:t>
                  </w:r>
                </w:p>
              </w:tc>
            </w:tr>
            <w:tr w:rsidR="00C04316" w:rsidRPr="000D58CE" w:rsidTr="00D92973">
              <w:trPr>
                <w:trHeight w:val="183"/>
              </w:trPr>
              <w:tc>
                <w:tcPr>
                  <w:tcW w:w="728" w:type="dxa"/>
                  <w:vMerge/>
                  <w:vAlign w:val="center"/>
                </w:tcPr>
                <w:p w:rsidR="00C04316" w:rsidRPr="000D58CE" w:rsidRDefault="00C04316" w:rsidP="004F27EB">
                  <w:pPr>
                    <w:adjustRightInd w:val="0"/>
                    <w:snapToGrid w:val="0"/>
                    <w:jc w:val="center"/>
                    <w:rPr>
                      <w:rFonts w:cs="宋体"/>
                      <w:szCs w:val="21"/>
                    </w:rPr>
                  </w:pPr>
                </w:p>
              </w:tc>
              <w:tc>
                <w:tcPr>
                  <w:tcW w:w="1701"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生态保护</w:t>
                  </w:r>
                </w:p>
              </w:tc>
              <w:tc>
                <w:tcPr>
                  <w:tcW w:w="4394"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严格控制活动范围，禁止破坏周边植被，禁止捕杀动物，做好绿化维护</w:t>
                  </w:r>
                </w:p>
              </w:tc>
              <w:tc>
                <w:tcPr>
                  <w:tcW w:w="788" w:type="dxa"/>
                  <w:vAlign w:val="center"/>
                </w:tcPr>
                <w:p w:rsidR="00C04316" w:rsidRPr="000D58CE" w:rsidRDefault="00C04316" w:rsidP="004F27EB">
                  <w:pPr>
                    <w:adjustRightInd w:val="0"/>
                    <w:snapToGrid w:val="0"/>
                    <w:jc w:val="center"/>
                    <w:rPr>
                      <w:rFonts w:cs="宋体"/>
                      <w:kern w:val="0"/>
                      <w:szCs w:val="21"/>
                    </w:rPr>
                  </w:pPr>
                  <w:r w:rsidRPr="000D58CE">
                    <w:rPr>
                      <w:rFonts w:cs="宋体" w:hint="eastAsia"/>
                      <w:kern w:val="0"/>
                      <w:szCs w:val="21"/>
                    </w:rPr>
                    <w:t>/</w:t>
                  </w:r>
                </w:p>
              </w:tc>
            </w:tr>
            <w:tr w:rsidR="00C04316" w:rsidRPr="000D58CE" w:rsidTr="00D92973">
              <w:trPr>
                <w:trHeight w:val="340"/>
              </w:trPr>
              <w:tc>
                <w:tcPr>
                  <w:tcW w:w="728" w:type="dxa"/>
                  <w:vMerge/>
                  <w:vAlign w:val="center"/>
                </w:tcPr>
                <w:p w:rsidR="00C04316" w:rsidRPr="000D58CE" w:rsidRDefault="00C04316" w:rsidP="004F27EB">
                  <w:pPr>
                    <w:adjustRightInd w:val="0"/>
                    <w:snapToGrid w:val="0"/>
                    <w:jc w:val="center"/>
                    <w:rPr>
                      <w:rFonts w:cs="宋体"/>
                      <w:szCs w:val="21"/>
                    </w:rPr>
                  </w:pPr>
                </w:p>
              </w:tc>
              <w:tc>
                <w:tcPr>
                  <w:tcW w:w="1701" w:type="dxa"/>
                  <w:vAlign w:val="center"/>
                </w:tcPr>
                <w:p w:rsidR="00C04316" w:rsidRPr="000D58CE" w:rsidRDefault="00C04316" w:rsidP="004F27EB">
                  <w:pPr>
                    <w:widowControl/>
                    <w:jc w:val="center"/>
                    <w:rPr>
                      <w:rFonts w:cs="宋体"/>
                      <w:szCs w:val="21"/>
                    </w:rPr>
                  </w:pPr>
                  <w:r w:rsidRPr="000D58CE">
                    <w:rPr>
                      <w:rFonts w:cs="宋体" w:hint="eastAsia"/>
                      <w:szCs w:val="21"/>
                    </w:rPr>
                    <w:t>废水</w:t>
                  </w:r>
                </w:p>
              </w:tc>
              <w:tc>
                <w:tcPr>
                  <w:tcW w:w="4394" w:type="dxa"/>
                  <w:vAlign w:val="center"/>
                </w:tcPr>
                <w:p w:rsidR="00C04316" w:rsidRPr="000D58CE" w:rsidRDefault="00C04316" w:rsidP="001A0FDC">
                  <w:pPr>
                    <w:adjustRightInd w:val="0"/>
                    <w:snapToGrid w:val="0"/>
                    <w:jc w:val="center"/>
                    <w:rPr>
                      <w:rFonts w:cs="宋体"/>
                      <w:szCs w:val="21"/>
                    </w:rPr>
                  </w:pPr>
                  <w:r w:rsidRPr="000D58CE">
                    <w:rPr>
                      <w:rFonts w:cs="宋体" w:hint="eastAsia"/>
                      <w:szCs w:val="21"/>
                    </w:rPr>
                    <w:t>擦拭废水沿板面直接落入光伏组件下方的绿地，用于植被浇灌；</w:t>
                  </w:r>
                  <w:r w:rsidRPr="000D58CE">
                    <w:rPr>
                      <w:rFonts w:cs="宋体" w:hint="eastAsia"/>
                      <w:kern w:val="0"/>
                      <w:szCs w:val="21"/>
                    </w:rPr>
                    <w:t>生活污水通过防渗化粪池收集，由地埋式污水一体化处理设施（处理规模</w:t>
                  </w:r>
                  <w:r w:rsidRPr="000D58CE">
                    <w:rPr>
                      <w:rFonts w:cs="宋体" w:hint="eastAsia"/>
                      <w:kern w:val="0"/>
                      <w:szCs w:val="21"/>
                    </w:rPr>
                    <w:t>1m</w:t>
                  </w:r>
                  <w:r w:rsidRPr="000D58CE">
                    <w:rPr>
                      <w:rFonts w:cs="宋体" w:hint="eastAsia"/>
                      <w:kern w:val="0"/>
                      <w:szCs w:val="21"/>
                      <w:vertAlign w:val="superscript"/>
                    </w:rPr>
                    <w:t>3</w:t>
                  </w:r>
                  <w:r w:rsidRPr="000D58CE">
                    <w:rPr>
                      <w:rFonts w:cs="宋体" w:hint="eastAsia"/>
                      <w:kern w:val="0"/>
                      <w:szCs w:val="21"/>
                    </w:rPr>
                    <w:t>/h</w:t>
                  </w:r>
                  <w:r w:rsidRPr="000D58CE">
                    <w:rPr>
                      <w:rFonts w:cs="宋体" w:hint="eastAsia"/>
                      <w:kern w:val="0"/>
                      <w:szCs w:val="21"/>
                    </w:rPr>
                    <w:t>，“</w:t>
                  </w:r>
                  <w:r w:rsidR="001A0FDC" w:rsidRPr="000D58CE">
                    <w:rPr>
                      <w:rFonts w:cs="宋体" w:hint="eastAsia"/>
                      <w:kern w:val="0"/>
                      <w:szCs w:val="21"/>
                    </w:rPr>
                    <w:t>接触氧化</w:t>
                  </w:r>
                  <w:r w:rsidR="001A0FDC" w:rsidRPr="000D58CE">
                    <w:rPr>
                      <w:rFonts w:cs="宋体" w:hint="eastAsia"/>
                      <w:kern w:val="0"/>
                      <w:szCs w:val="21"/>
                    </w:rPr>
                    <w:t>+</w:t>
                  </w:r>
                  <w:r w:rsidR="001A0FDC" w:rsidRPr="000D58CE">
                    <w:rPr>
                      <w:rFonts w:cs="宋体" w:hint="eastAsia"/>
                      <w:kern w:val="0"/>
                      <w:szCs w:val="21"/>
                    </w:rPr>
                    <w:t>沉淀</w:t>
                  </w:r>
                  <w:r w:rsidR="001A0FDC" w:rsidRPr="000D58CE">
                    <w:rPr>
                      <w:rFonts w:cs="宋体" w:hint="eastAsia"/>
                      <w:kern w:val="0"/>
                      <w:szCs w:val="21"/>
                    </w:rPr>
                    <w:t>+</w:t>
                  </w:r>
                  <w:r w:rsidR="001A0FDC" w:rsidRPr="000D58CE">
                    <w:rPr>
                      <w:rFonts w:cs="宋体" w:hint="eastAsia"/>
                      <w:kern w:val="0"/>
                      <w:szCs w:val="21"/>
                    </w:rPr>
                    <w:t>消毒</w:t>
                  </w:r>
                  <w:r w:rsidRPr="000D58CE">
                    <w:rPr>
                      <w:rFonts w:cs="宋体" w:hint="eastAsia"/>
                      <w:kern w:val="0"/>
                      <w:szCs w:val="21"/>
                    </w:rPr>
                    <w:t>”工艺）进行处理，尾水达到《农村生活污水处理排放标准》（</w:t>
                  </w:r>
                  <w:r w:rsidRPr="000D58CE">
                    <w:rPr>
                      <w:rFonts w:cs="宋体" w:hint="eastAsia"/>
                      <w:kern w:val="0"/>
                      <w:szCs w:val="21"/>
                    </w:rPr>
                    <w:t>DB654275-2019</w:t>
                  </w:r>
                  <w:r w:rsidRPr="000D58CE">
                    <w:rPr>
                      <w:rFonts w:cs="宋体" w:hint="eastAsia"/>
                      <w:kern w:val="0"/>
                      <w:szCs w:val="21"/>
                    </w:rPr>
                    <w:t>）表</w:t>
                  </w:r>
                  <w:r w:rsidRPr="000D58CE">
                    <w:rPr>
                      <w:rFonts w:cs="宋体" w:hint="eastAsia"/>
                      <w:kern w:val="0"/>
                      <w:szCs w:val="21"/>
                    </w:rPr>
                    <w:t>2</w:t>
                  </w:r>
                  <w:r w:rsidRPr="000D58CE">
                    <w:rPr>
                      <w:rFonts w:cs="宋体" w:hint="eastAsia"/>
                      <w:kern w:val="0"/>
                      <w:szCs w:val="21"/>
                    </w:rPr>
                    <w:t>中</w:t>
                  </w:r>
                  <w:r w:rsidRPr="000D58CE">
                    <w:rPr>
                      <w:rFonts w:cs="宋体" w:hint="eastAsia"/>
                      <w:kern w:val="0"/>
                      <w:szCs w:val="21"/>
                    </w:rPr>
                    <w:t>C</w:t>
                  </w:r>
                  <w:r w:rsidRPr="000D58CE">
                    <w:rPr>
                      <w:rFonts w:cs="宋体" w:hint="eastAsia"/>
                      <w:kern w:val="0"/>
                      <w:szCs w:val="21"/>
                    </w:rPr>
                    <w:t>级标准，用</w:t>
                  </w:r>
                  <w:r w:rsidRPr="000D58CE">
                    <w:rPr>
                      <w:rFonts w:cs="宋体" w:hint="eastAsia"/>
                      <w:kern w:val="0"/>
                      <w:szCs w:val="21"/>
                    </w:rPr>
                    <w:lastRenderedPageBreak/>
                    <w:t>于</w:t>
                  </w:r>
                  <w:r w:rsidR="00030E1F" w:rsidRPr="000D58CE">
                    <w:rPr>
                      <w:rFonts w:cs="宋体" w:hint="eastAsia"/>
                      <w:kern w:val="0"/>
                      <w:szCs w:val="21"/>
                    </w:rPr>
                    <w:t>周边荒漠生态灌溉</w:t>
                  </w:r>
                  <w:r w:rsidRPr="000D58CE">
                    <w:rPr>
                      <w:rFonts w:cs="宋体" w:hint="eastAsia"/>
                      <w:kern w:val="0"/>
                      <w:szCs w:val="21"/>
                    </w:rPr>
                    <w:t>。</w:t>
                  </w:r>
                </w:p>
              </w:tc>
              <w:tc>
                <w:tcPr>
                  <w:tcW w:w="788" w:type="dxa"/>
                  <w:vAlign w:val="center"/>
                </w:tcPr>
                <w:p w:rsidR="00C04316" w:rsidRPr="000D58CE" w:rsidRDefault="00C04316" w:rsidP="004F27EB">
                  <w:pPr>
                    <w:adjustRightInd w:val="0"/>
                    <w:snapToGrid w:val="0"/>
                    <w:jc w:val="center"/>
                    <w:rPr>
                      <w:rFonts w:cs="宋体"/>
                      <w:kern w:val="0"/>
                      <w:szCs w:val="21"/>
                    </w:rPr>
                  </w:pPr>
                  <w:r w:rsidRPr="000D58CE">
                    <w:rPr>
                      <w:rFonts w:cs="宋体" w:hint="eastAsia"/>
                      <w:kern w:val="0"/>
                      <w:szCs w:val="21"/>
                    </w:rPr>
                    <w:lastRenderedPageBreak/>
                    <w:t>/</w:t>
                  </w:r>
                </w:p>
              </w:tc>
            </w:tr>
            <w:tr w:rsidR="00C04316" w:rsidRPr="000D58CE" w:rsidTr="00D92973">
              <w:trPr>
                <w:trHeight w:val="340"/>
              </w:trPr>
              <w:tc>
                <w:tcPr>
                  <w:tcW w:w="728" w:type="dxa"/>
                  <w:vMerge/>
                  <w:vAlign w:val="center"/>
                </w:tcPr>
                <w:p w:rsidR="00C04316" w:rsidRPr="000D58CE" w:rsidRDefault="00C04316" w:rsidP="004F27EB">
                  <w:pPr>
                    <w:adjustRightInd w:val="0"/>
                    <w:snapToGrid w:val="0"/>
                    <w:jc w:val="center"/>
                    <w:rPr>
                      <w:rFonts w:cs="宋体"/>
                      <w:szCs w:val="21"/>
                    </w:rPr>
                  </w:pPr>
                </w:p>
              </w:tc>
              <w:tc>
                <w:tcPr>
                  <w:tcW w:w="1701" w:type="dxa"/>
                  <w:vAlign w:val="center"/>
                </w:tcPr>
                <w:p w:rsidR="00C04316" w:rsidRPr="000D58CE" w:rsidRDefault="00C04316" w:rsidP="004F27EB">
                  <w:pPr>
                    <w:widowControl/>
                    <w:jc w:val="center"/>
                    <w:rPr>
                      <w:rFonts w:cs="宋体"/>
                      <w:szCs w:val="21"/>
                    </w:rPr>
                  </w:pPr>
                  <w:r w:rsidRPr="000D58CE">
                    <w:rPr>
                      <w:rFonts w:cs="宋体" w:hint="eastAsia"/>
                      <w:szCs w:val="21"/>
                    </w:rPr>
                    <w:t>噪声</w:t>
                  </w:r>
                </w:p>
              </w:tc>
              <w:tc>
                <w:tcPr>
                  <w:tcW w:w="4394" w:type="dxa"/>
                  <w:vAlign w:val="center"/>
                </w:tcPr>
                <w:p w:rsidR="00C04316" w:rsidRPr="000D58CE" w:rsidRDefault="00C04316" w:rsidP="004F27EB">
                  <w:pPr>
                    <w:adjustRightInd w:val="0"/>
                    <w:snapToGrid w:val="0"/>
                    <w:jc w:val="center"/>
                    <w:rPr>
                      <w:rFonts w:cs="宋体"/>
                      <w:szCs w:val="21"/>
                    </w:rPr>
                  </w:pPr>
                  <w:r w:rsidRPr="000D58CE">
                    <w:rPr>
                      <w:rFonts w:cs="宋体" w:hint="eastAsia"/>
                      <w:kern w:val="0"/>
                      <w:szCs w:val="21"/>
                    </w:rPr>
                    <w:t>选用低噪声设备、减震安装、定期维护保养</w:t>
                  </w:r>
                </w:p>
              </w:tc>
              <w:tc>
                <w:tcPr>
                  <w:tcW w:w="788" w:type="dxa"/>
                  <w:vAlign w:val="center"/>
                </w:tcPr>
                <w:p w:rsidR="00C04316" w:rsidRPr="000D58CE" w:rsidRDefault="00C04316" w:rsidP="004F27EB">
                  <w:pPr>
                    <w:adjustRightInd w:val="0"/>
                    <w:snapToGrid w:val="0"/>
                    <w:jc w:val="center"/>
                    <w:rPr>
                      <w:rFonts w:cs="宋体"/>
                      <w:szCs w:val="21"/>
                    </w:rPr>
                  </w:pPr>
                  <w:r w:rsidRPr="000D58CE">
                    <w:rPr>
                      <w:rFonts w:cs="宋体" w:hint="eastAsia"/>
                      <w:szCs w:val="21"/>
                    </w:rPr>
                    <w:t>/</w:t>
                  </w:r>
                </w:p>
              </w:tc>
            </w:tr>
            <w:tr w:rsidR="00C04316" w:rsidRPr="000D58CE" w:rsidTr="00D92973">
              <w:trPr>
                <w:trHeight w:val="340"/>
              </w:trPr>
              <w:tc>
                <w:tcPr>
                  <w:tcW w:w="728" w:type="dxa"/>
                  <w:vMerge/>
                  <w:vAlign w:val="center"/>
                </w:tcPr>
                <w:p w:rsidR="00C04316" w:rsidRPr="000D58CE" w:rsidRDefault="00C04316" w:rsidP="004F27EB">
                  <w:pPr>
                    <w:widowControl/>
                    <w:jc w:val="center"/>
                    <w:rPr>
                      <w:rFonts w:cs="宋体"/>
                      <w:szCs w:val="21"/>
                    </w:rPr>
                  </w:pPr>
                </w:p>
              </w:tc>
              <w:tc>
                <w:tcPr>
                  <w:tcW w:w="1701" w:type="dxa"/>
                  <w:vAlign w:val="center"/>
                </w:tcPr>
                <w:p w:rsidR="00C04316" w:rsidRPr="000D58CE" w:rsidRDefault="00C04316" w:rsidP="004F27EB">
                  <w:pPr>
                    <w:widowControl/>
                    <w:jc w:val="center"/>
                    <w:rPr>
                      <w:rFonts w:cs="宋体"/>
                      <w:szCs w:val="21"/>
                    </w:rPr>
                  </w:pPr>
                  <w:r w:rsidRPr="000D58CE">
                    <w:rPr>
                      <w:rFonts w:cs="宋体" w:hint="eastAsia"/>
                      <w:szCs w:val="21"/>
                    </w:rPr>
                    <w:t>固体废物</w:t>
                  </w:r>
                </w:p>
              </w:tc>
              <w:tc>
                <w:tcPr>
                  <w:tcW w:w="4394" w:type="dxa"/>
                  <w:vAlign w:val="center"/>
                </w:tcPr>
                <w:p w:rsidR="00C04316" w:rsidRPr="000D58CE" w:rsidRDefault="00C04316" w:rsidP="004F27EB">
                  <w:pPr>
                    <w:jc w:val="center"/>
                    <w:rPr>
                      <w:rFonts w:cs="宋体"/>
                      <w:szCs w:val="21"/>
                    </w:rPr>
                  </w:pPr>
                  <w:r w:rsidRPr="000D58CE">
                    <w:rPr>
                      <w:rFonts w:cs="宋体" w:hint="eastAsia"/>
                      <w:szCs w:val="21"/>
                    </w:rPr>
                    <w:t>生活垃圾通过垃圾箱集中收集，定期拉运至阜康市生活垃圾填埋场进行处理</w:t>
                  </w:r>
                  <w:r w:rsidRPr="000D58CE">
                    <w:rPr>
                      <w:rFonts w:cs="宋体" w:hint="eastAsia"/>
                      <w:kern w:val="0"/>
                      <w:szCs w:val="21"/>
                    </w:rPr>
                    <w:t>；废组件</w:t>
                  </w:r>
                  <w:r w:rsidRPr="000D58CE">
                    <w:rPr>
                      <w:rFonts w:cs="宋体" w:hint="eastAsia"/>
                      <w:szCs w:val="21"/>
                    </w:rPr>
                    <w:t>直接由设备厂家回收；废变压器油属于危险废物，</w:t>
                  </w:r>
                  <w:proofErr w:type="gramStart"/>
                  <w:r w:rsidRPr="000D58CE">
                    <w:rPr>
                      <w:rFonts w:cs="宋体" w:hint="eastAsia"/>
                      <w:kern w:val="0"/>
                      <w:szCs w:val="21"/>
                    </w:rPr>
                    <w:t>通过危废暂存</w:t>
                  </w:r>
                  <w:proofErr w:type="gramEnd"/>
                  <w:r w:rsidRPr="000D58CE">
                    <w:rPr>
                      <w:rFonts w:cs="宋体" w:hint="eastAsia"/>
                      <w:kern w:val="0"/>
                      <w:szCs w:val="21"/>
                    </w:rPr>
                    <w:t>间进行储存，定期委托相关资质单位进行转运处理</w:t>
                  </w:r>
                  <w:r w:rsidR="0019724F" w:rsidRPr="000D58CE">
                    <w:rPr>
                      <w:rFonts w:cs="宋体" w:hint="eastAsia"/>
                      <w:kern w:val="0"/>
                      <w:szCs w:val="21"/>
                    </w:rPr>
                    <w:t>；</w:t>
                  </w:r>
                  <w:proofErr w:type="gramStart"/>
                  <w:r w:rsidR="0019724F" w:rsidRPr="000D58CE">
                    <w:rPr>
                      <w:rFonts w:cs="宋体" w:hint="eastAsia"/>
                      <w:kern w:val="0"/>
                      <w:szCs w:val="21"/>
                    </w:rPr>
                    <w:t>栅渣污泥</w:t>
                  </w:r>
                  <w:proofErr w:type="gramEnd"/>
                  <w:r w:rsidR="0019724F" w:rsidRPr="000D58CE">
                    <w:rPr>
                      <w:rFonts w:cs="宋体" w:hint="eastAsia"/>
                      <w:kern w:val="0"/>
                      <w:szCs w:val="21"/>
                    </w:rPr>
                    <w:t>定期拉运至阜康市东部城区污水处理厂进行脱干处理。</w:t>
                  </w:r>
                </w:p>
              </w:tc>
              <w:tc>
                <w:tcPr>
                  <w:tcW w:w="788" w:type="dxa"/>
                  <w:vAlign w:val="center"/>
                </w:tcPr>
                <w:p w:rsidR="00C04316" w:rsidRPr="000D58CE" w:rsidRDefault="00C04316" w:rsidP="004F27EB">
                  <w:pPr>
                    <w:jc w:val="center"/>
                    <w:rPr>
                      <w:rFonts w:cs="宋体"/>
                      <w:szCs w:val="21"/>
                    </w:rPr>
                  </w:pPr>
                  <w:r w:rsidRPr="000D58CE">
                    <w:rPr>
                      <w:rFonts w:cs="宋体" w:hint="eastAsia"/>
                      <w:szCs w:val="21"/>
                    </w:rPr>
                    <w:t>/</w:t>
                  </w:r>
                </w:p>
              </w:tc>
            </w:tr>
          </w:tbl>
          <w:p w:rsidR="00484851" w:rsidRPr="000D58CE" w:rsidRDefault="00313D21" w:rsidP="00484851">
            <w:pPr>
              <w:snapToGrid w:val="0"/>
              <w:spacing w:line="560" w:lineRule="exact"/>
              <w:ind w:firstLineChars="200" w:firstLine="482"/>
              <w:rPr>
                <w:rFonts w:cs="宋体"/>
                <w:b/>
                <w:sz w:val="24"/>
              </w:rPr>
            </w:pPr>
            <w:r w:rsidRPr="000D58CE">
              <w:rPr>
                <w:rFonts w:cs="宋体" w:hint="eastAsia"/>
                <w:b/>
                <w:sz w:val="24"/>
              </w:rPr>
              <w:t>3</w:t>
            </w:r>
            <w:r w:rsidRPr="000D58CE">
              <w:rPr>
                <w:rFonts w:cs="宋体" w:hint="eastAsia"/>
                <w:b/>
                <w:sz w:val="24"/>
              </w:rPr>
              <w:t>、主要设备</w:t>
            </w:r>
          </w:p>
          <w:p w:rsidR="00484851" w:rsidRPr="000D58CE" w:rsidRDefault="00484851" w:rsidP="00044451">
            <w:pPr>
              <w:snapToGrid w:val="0"/>
              <w:spacing w:line="560" w:lineRule="exact"/>
              <w:rPr>
                <w:rFonts w:cs="宋体"/>
                <w:sz w:val="24"/>
              </w:rPr>
            </w:pPr>
            <w:r w:rsidRPr="000D58CE">
              <w:rPr>
                <w:rFonts w:hint="eastAsia"/>
                <w:sz w:val="24"/>
              </w:rPr>
              <w:t>本项目运营期主要设备见下表。</w:t>
            </w:r>
          </w:p>
          <w:p w:rsidR="00484851" w:rsidRPr="000D58CE" w:rsidRDefault="00484851" w:rsidP="00044451">
            <w:pPr>
              <w:pStyle w:val="21"/>
              <w:spacing w:line="560" w:lineRule="exact"/>
              <w:jc w:val="center"/>
              <w:rPr>
                <w:rFonts w:ascii="Times New Roman" w:eastAsia="宋体"/>
                <w:b/>
                <w:sz w:val="21"/>
                <w:szCs w:val="21"/>
              </w:rPr>
            </w:pPr>
            <w:r w:rsidRPr="000D58CE">
              <w:rPr>
                <w:rFonts w:ascii="Times New Roman" w:eastAsia="宋体" w:hint="eastAsia"/>
                <w:b/>
                <w:sz w:val="21"/>
                <w:szCs w:val="21"/>
              </w:rPr>
              <w:t>表</w:t>
            </w:r>
            <w:r w:rsidRPr="000D58CE">
              <w:rPr>
                <w:rFonts w:ascii="Times New Roman" w:eastAsia="宋体" w:hint="eastAsia"/>
                <w:b/>
                <w:sz w:val="21"/>
                <w:szCs w:val="21"/>
              </w:rPr>
              <w:t xml:space="preserve">2-2  </w:t>
            </w:r>
            <w:r w:rsidRPr="000D58CE">
              <w:rPr>
                <w:rFonts w:ascii="Times New Roman" w:eastAsia="宋体" w:hint="eastAsia"/>
                <w:b/>
                <w:sz w:val="21"/>
                <w:szCs w:val="21"/>
              </w:rPr>
              <w:t>主要设备一览表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351"/>
              <w:gridCol w:w="3613"/>
              <w:gridCol w:w="1000"/>
              <w:gridCol w:w="1064"/>
            </w:tblGrid>
            <w:tr w:rsidR="00DA63D6" w:rsidRPr="000D58CE" w:rsidTr="008C3C0C">
              <w:tc>
                <w:tcPr>
                  <w:tcW w:w="583"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hint="eastAsia"/>
                      <w:sz w:val="21"/>
                      <w:szCs w:val="21"/>
                    </w:rPr>
                    <w:t>序号</w:t>
                  </w:r>
                </w:p>
              </w:tc>
              <w:tc>
                <w:tcPr>
                  <w:tcW w:w="1351"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hint="eastAsia"/>
                      <w:sz w:val="21"/>
                      <w:szCs w:val="21"/>
                    </w:rPr>
                    <w:t>名称</w:t>
                  </w:r>
                </w:p>
              </w:tc>
              <w:tc>
                <w:tcPr>
                  <w:tcW w:w="3613"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规格</w:t>
                  </w:r>
                </w:p>
              </w:tc>
              <w:tc>
                <w:tcPr>
                  <w:tcW w:w="1000"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hint="eastAsia"/>
                      <w:sz w:val="21"/>
                      <w:szCs w:val="21"/>
                    </w:rPr>
                    <w:t>单位</w:t>
                  </w:r>
                </w:p>
              </w:tc>
              <w:tc>
                <w:tcPr>
                  <w:tcW w:w="1064"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hint="eastAsia"/>
                      <w:sz w:val="21"/>
                      <w:szCs w:val="21"/>
                    </w:rPr>
                    <w:t>数量</w:t>
                  </w:r>
                </w:p>
              </w:tc>
            </w:tr>
            <w:tr w:rsidR="00DA63D6" w:rsidRPr="000D58CE" w:rsidTr="008C3C0C">
              <w:tc>
                <w:tcPr>
                  <w:tcW w:w="583"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1</w:t>
                  </w:r>
                </w:p>
              </w:tc>
              <w:tc>
                <w:tcPr>
                  <w:tcW w:w="1351"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光伏组件</w:t>
                  </w:r>
                </w:p>
              </w:tc>
              <w:tc>
                <w:tcPr>
                  <w:tcW w:w="3613"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655Wp</w:t>
                  </w:r>
                  <w:r w:rsidRPr="000D58CE">
                    <w:rPr>
                      <w:rFonts w:cs="宋体" w:hint="eastAsia"/>
                      <w:sz w:val="21"/>
                      <w:szCs w:val="21"/>
                    </w:rPr>
                    <w:t>单晶硅双面光伏组件</w:t>
                  </w:r>
                </w:p>
              </w:tc>
              <w:tc>
                <w:tcPr>
                  <w:tcW w:w="1000"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块</w:t>
                  </w:r>
                </w:p>
              </w:tc>
              <w:tc>
                <w:tcPr>
                  <w:tcW w:w="1064"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1153152</w:t>
                  </w:r>
                </w:p>
              </w:tc>
            </w:tr>
            <w:tr w:rsidR="00DA63D6" w:rsidRPr="000D58CE" w:rsidTr="008C3C0C">
              <w:tc>
                <w:tcPr>
                  <w:tcW w:w="583"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2</w:t>
                  </w:r>
                </w:p>
              </w:tc>
              <w:tc>
                <w:tcPr>
                  <w:tcW w:w="1351"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cs="仿宋_GB2312" w:hint="eastAsia"/>
                      <w:sz w:val="21"/>
                      <w:szCs w:val="21"/>
                    </w:rPr>
                    <w:t>储能电池系统</w:t>
                  </w:r>
                </w:p>
              </w:tc>
              <w:tc>
                <w:tcPr>
                  <w:tcW w:w="3613" w:type="dxa"/>
                  <w:shd w:val="clear" w:color="auto" w:fill="auto"/>
                  <w:vAlign w:val="center"/>
                </w:tcPr>
                <w:p w:rsidR="001E2D29" w:rsidRPr="000D58CE" w:rsidRDefault="001E2D29" w:rsidP="008C3C0C">
                  <w:pPr>
                    <w:autoSpaceDE w:val="0"/>
                    <w:autoSpaceDN w:val="0"/>
                    <w:adjustRightInd w:val="0"/>
                    <w:jc w:val="center"/>
                    <w:rPr>
                      <w:rFonts w:cs="仿宋_GB2312"/>
                      <w:kern w:val="0"/>
                      <w:szCs w:val="21"/>
                    </w:rPr>
                  </w:pPr>
                  <w:r w:rsidRPr="000D58CE">
                    <w:rPr>
                      <w:rFonts w:cs="TimesNewRomanPSMT"/>
                      <w:kern w:val="0"/>
                      <w:szCs w:val="21"/>
                    </w:rPr>
                    <w:t xml:space="preserve">5000kWh </w:t>
                  </w:r>
                  <w:r w:rsidRPr="000D58CE">
                    <w:rPr>
                      <w:rFonts w:cs="仿宋_GB2312" w:hint="eastAsia"/>
                      <w:kern w:val="0"/>
                      <w:szCs w:val="21"/>
                    </w:rPr>
                    <w:t>磷酸铁锂电池，充放电倍率</w:t>
                  </w:r>
                  <w:r w:rsidRPr="000D58CE">
                    <w:rPr>
                      <w:rFonts w:cs="TimesNewRomanPSMT"/>
                      <w:kern w:val="0"/>
                      <w:szCs w:val="21"/>
                    </w:rPr>
                    <w:t>0.5C</w:t>
                  </w:r>
                  <w:r w:rsidRPr="000D58CE">
                    <w:rPr>
                      <w:rFonts w:cs="仿宋_GB2312" w:hint="eastAsia"/>
                      <w:kern w:val="0"/>
                      <w:szCs w:val="21"/>
                    </w:rPr>
                    <w:t>，含</w:t>
                  </w:r>
                  <w:r w:rsidRPr="000D58CE">
                    <w:rPr>
                      <w:rFonts w:cs="TimesNewRomanPSMT"/>
                      <w:kern w:val="0"/>
                      <w:szCs w:val="21"/>
                    </w:rPr>
                    <w:t>BMS</w:t>
                  </w:r>
                  <w:r w:rsidRPr="000D58CE">
                    <w:rPr>
                      <w:rFonts w:cs="仿宋_GB2312" w:hint="eastAsia"/>
                      <w:kern w:val="0"/>
                      <w:szCs w:val="21"/>
                    </w:rPr>
                    <w:t>、汇流柜、配电柜、消防系统、通风系统、箱体及附件</w:t>
                  </w:r>
                </w:p>
              </w:tc>
              <w:tc>
                <w:tcPr>
                  <w:tcW w:w="1000"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hint="eastAsia"/>
                      <w:sz w:val="21"/>
                      <w:szCs w:val="21"/>
                    </w:rPr>
                    <w:t>套</w:t>
                  </w:r>
                </w:p>
              </w:tc>
              <w:tc>
                <w:tcPr>
                  <w:tcW w:w="1064"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hint="eastAsia"/>
                      <w:sz w:val="21"/>
                      <w:szCs w:val="21"/>
                    </w:rPr>
                    <w:t>120</w:t>
                  </w:r>
                </w:p>
              </w:tc>
            </w:tr>
            <w:tr w:rsidR="00DA63D6" w:rsidRPr="000D58CE" w:rsidTr="008C3C0C">
              <w:tc>
                <w:tcPr>
                  <w:tcW w:w="583"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3</w:t>
                  </w:r>
                </w:p>
              </w:tc>
              <w:tc>
                <w:tcPr>
                  <w:tcW w:w="1351" w:type="dxa"/>
                  <w:shd w:val="clear" w:color="auto" w:fill="auto"/>
                  <w:vAlign w:val="center"/>
                </w:tcPr>
                <w:p w:rsidR="001E2D29" w:rsidRPr="000D58CE" w:rsidRDefault="001E2D29" w:rsidP="008C3C0C">
                  <w:pPr>
                    <w:autoSpaceDE w:val="0"/>
                    <w:autoSpaceDN w:val="0"/>
                    <w:adjustRightInd w:val="0"/>
                    <w:jc w:val="center"/>
                    <w:rPr>
                      <w:rFonts w:cs="仿宋_GB2312"/>
                      <w:kern w:val="0"/>
                      <w:szCs w:val="21"/>
                    </w:rPr>
                  </w:pPr>
                  <w:r w:rsidRPr="000D58CE">
                    <w:rPr>
                      <w:rFonts w:cs="仿宋_GB2312" w:hint="eastAsia"/>
                      <w:kern w:val="0"/>
                      <w:szCs w:val="21"/>
                    </w:rPr>
                    <w:t>变流升压一体化集装箱</w:t>
                  </w:r>
                </w:p>
              </w:tc>
              <w:tc>
                <w:tcPr>
                  <w:tcW w:w="3613" w:type="dxa"/>
                  <w:shd w:val="clear" w:color="auto" w:fill="auto"/>
                  <w:vAlign w:val="center"/>
                </w:tcPr>
                <w:p w:rsidR="001E2D29" w:rsidRPr="000D58CE" w:rsidRDefault="00327861" w:rsidP="008C3C0C">
                  <w:pPr>
                    <w:autoSpaceDE w:val="0"/>
                    <w:autoSpaceDN w:val="0"/>
                    <w:adjustRightInd w:val="0"/>
                    <w:jc w:val="center"/>
                    <w:rPr>
                      <w:rFonts w:cs="仿宋_GB2312"/>
                      <w:kern w:val="0"/>
                      <w:szCs w:val="21"/>
                    </w:rPr>
                  </w:pPr>
                  <w:r w:rsidRPr="000D58CE">
                    <w:rPr>
                      <w:rFonts w:cs="TimesNewRomanPSMT"/>
                      <w:kern w:val="0"/>
                      <w:szCs w:val="21"/>
                    </w:rPr>
                    <w:t>2500kW/35kV</w:t>
                  </w:r>
                  <w:r w:rsidR="001E2D29" w:rsidRPr="000D58CE">
                    <w:rPr>
                      <w:rFonts w:cs="仿宋_GB2312" w:hint="eastAsia"/>
                      <w:kern w:val="0"/>
                      <w:szCs w:val="21"/>
                    </w:rPr>
                    <w:t>变流器，</w:t>
                  </w:r>
                  <w:r w:rsidR="00E81B34" w:rsidRPr="000D58CE">
                    <w:rPr>
                      <w:rFonts w:cs="TimesNewRomanPSMT"/>
                      <w:kern w:val="0"/>
                      <w:szCs w:val="21"/>
                    </w:rPr>
                    <w:t>SCB10-2750/35</w:t>
                  </w:r>
                  <w:r w:rsidR="001E2D29" w:rsidRPr="000D58CE">
                    <w:rPr>
                      <w:rFonts w:cs="仿宋_GB2312" w:hint="eastAsia"/>
                      <w:kern w:val="0"/>
                      <w:szCs w:val="21"/>
                    </w:rPr>
                    <w:t>变压器，</w:t>
                  </w:r>
                  <w:r w:rsidR="00C04316" w:rsidRPr="000D58CE">
                    <w:rPr>
                      <w:rFonts w:cs="TimesNewRomanPSMT"/>
                      <w:kern w:val="0"/>
                      <w:szCs w:val="21"/>
                    </w:rPr>
                    <w:t>35</w:t>
                  </w:r>
                  <w:r w:rsidR="001E2D29" w:rsidRPr="000D58CE">
                    <w:rPr>
                      <w:rFonts w:cs="TimesNewRomanPSMT"/>
                      <w:kern w:val="0"/>
                      <w:szCs w:val="21"/>
                    </w:rPr>
                    <w:t>kV/0.6kV</w:t>
                  </w:r>
                  <w:r w:rsidR="001E2D29" w:rsidRPr="000D58CE">
                    <w:rPr>
                      <w:rFonts w:cs="仿宋_GB2312" w:hint="eastAsia"/>
                      <w:kern w:val="0"/>
                      <w:szCs w:val="21"/>
                    </w:rPr>
                    <w:t>，</w:t>
                  </w:r>
                  <w:r w:rsidR="001E2D29" w:rsidRPr="000D58CE">
                    <w:rPr>
                      <w:rFonts w:cs="TimesNewRomanPSMT"/>
                      <w:kern w:val="0"/>
                      <w:szCs w:val="21"/>
                    </w:rPr>
                    <w:t>Dy11y11</w:t>
                  </w:r>
                  <w:r w:rsidR="001E2D29" w:rsidRPr="000D58CE">
                    <w:rPr>
                      <w:rFonts w:cs="仿宋_GB2312" w:hint="eastAsia"/>
                      <w:kern w:val="0"/>
                      <w:szCs w:val="21"/>
                    </w:rPr>
                    <w:t>；</w:t>
                  </w:r>
                  <w:r w:rsidR="00E81B34" w:rsidRPr="000D58CE">
                    <w:rPr>
                      <w:rFonts w:cs="TimesNewRomanPSMT"/>
                      <w:kern w:val="0"/>
                      <w:szCs w:val="21"/>
                    </w:rPr>
                    <w:t>35kV</w:t>
                  </w:r>
                  <w:r w:rsidR="001E2D29" w:rsidRPr="000D58CE">
                    <w:rPr>
                      <w:rFonts w:cs="仿宋_GB2312" w:hint="eastAsia"/>
                      <w:kern w:val="0"/>
                      <w:szCs w:val="21"/>
                    </w:rPr>
                    <w:t>断路器；就地控制器；箱</w:t>
                  </w:r>
                  <w:proofErr w:type="gramStart"/>
                  <w:r w:rsidR="001E2D29" w:rsidRPr="000D58CE">
                    <w:rPr>
                      <w:rFonts w:cs="仿宋_GB2312" w:hint="eastAsia"/>
                      <w:kern w:val="0"/>
                      <w:szCs w:val="21"/>
                    </w:rPr>
                    <w:t>变保护</w:t>
                  </w:r>
                  <w:proofErr w:type="gramEnd"/>
                  <w:r w:rsidR="001E2D29" w:rsidRPr="000D58CE">
                    <w:rPr>
                      <w:rFonts w:cs="仿宋_GB2312" w:hint="eastAsia"/>
                      <w:kern w:val="0"/>
                      <w:szCs w:val="21"/>
                    </w:rPr>
                    <w:t>测控装置；通信管理机；</w:t>
                  </w:r>
                  <w:r w:rsidR="001E2D29" w:rsidRPr="000D58CE">
                    <w:rPr>
                      <w:rFonts w:cs="TimesNewRomanPSMT"/>
                      <w:kern w:val="0"/>
                      <w:szCs w:val="21"/>
                    </w:rPr>
                    <w:t>UPS</w:t>
                  </w:r>
                  <w:r w:rsidR="001E2D29" w:rsidRPr="000D58CE">
                    <w:rPr>
                      <w:rFonts w:cs="仿宋_GB2312" w:hint="eastAsia"/>
                      <w:kern w:val="0"/>
                      <w:szCs w:val="21"/>
                    </w:rPr>
                    <w:t>电源、组网设备及线缆等</w:t>
                  </w:r>
                </w:p>
              </w:tc>
              <w:tc>
                <w:tcPr>
                  <w:tcW w:w="1000"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hint="eastAsia"/>
                      <w:sz w:val="21"/>
                      <w:szCs w:val="21"/>
                    </w:rPr>
                    <w:t>套</w:t>
                  </w:r>
                </w:p>
              </w:tc>
              <w:tc>
                <w:tcPr>
                  <w:tcW w:w="1064" w:type="dxa"/>
                  <w:shd w:val="clear" w:color="auto" w:fill="auto"/>
                  <w:vAlign w:val="center"/>
                </w:tcPr>
                <w:p w:rsidR="001E2D29" w:rsidRPr="000D58CE" w:rsidRDefault="001E2D29" w:rsidP="008C3C0C">
                  <w:pPr>
                    <w:pStyle w:val="a0"/>
                    <w:spacing w:before="0" w:after="0" w:line="240" w:lineRule="auto"/>
                    <w:ind w:right="0"/>
                    <w:jc w:val="center"/>
                    <w:rPr>
                      <w:sz w:val="21"/>
                      <w:szCs w:val="21"/>
                    </w:rPr>
                  </w:pPr>
                  <w:r w:rsidRPr="000D58CE">
                    <w:rPr>
                      <w:rFonts w:hint="eastAsia"/>
                      <w:sz w:val="21"/>
                      <w:szCs w:val="21"/>
                    </w:rPr>
                    <w:t>60</w:t>
                  </w:r>
                </w:p>
              </w:tc>
            </w:tr>
            <w:tr w:rsidR="00DA63D6" w:rsidRPr="000D58CE" w:rsidTr="008C3C0C">
              <w:tc>
                <w:tcPr>
                  <w:tcW w:w="583"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4</w:t>
                  </w:r>
                </w:p>
              </w:tc>
              <w:tc>
                <w:tcPr>
                  <w:tcW w:w="1351"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逆变器</w:t>
                  </w:r>
                </w:p>
              </w:tc>
              <w:tc>
                <w:tcPr>
                  <w:tcW w:w="3613"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cs="宋体" w:hint="eastAsia"/>
                      <w:sz w:val="21"/>
                      <w:szCs w:val="21"/>
                    </w:rPr>
                    <w:t>196kW</w:t>
                  </w:r>
                  <w:proofErr w:type="gramStart"/>
                  <w:r w:rsidRPr="000D58CE">
                    <w:rPr>
                      <w:rFonts w:cs="宋体" w:hint="eastAsia"/>
                      <w:sz w:val="21"/>
                      <w:szCs w:val="21"/>
                    </w:rPr>
                    <w:t>型组串</w:t>
                  </w:r>
                  <w:proofErr w:type="gramEnd"/>
                  <w:r w:rsidRPr="000D58CE">
                    <w:rPr>
                      <w:rFonts w:cs="宋体" w:hint="eastAsia"/>
                      <w:sz w:val="21"/>
                      <w:szCs w:val="21"/>
                    </w:rPr>
                    <w:t>式逆变器</w:t>
                  </w:r>
                </w:p>
              </w:tc>
              <w:tc>
                <w:tcPr>
                  <w:tcW w:w="1000"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台</w:t>
                  </w:r>
                </w:p>
              </w:tc>
              <w:tc>
                <w:tcPr>
                  <w:tcW w:w="1064" w:type="dxa"/>
                  <w:shd w:val="clear" w:color="auto" w:fill="auto"/>
                  <w:vAlign w:val="center"/>
                </w:tcPr>
                <w:p w:rsidR="001E2D29" w:rsidRPr="000D58CE" w:rsidRDefault="00484851" w:rsidP="008C3C0C">
                  <w:pPr>
                    <w:pStyle w:val="a0"/>
                    <w:spacing w:before="0" w:after="0" w:line="240" w:lineRule="auto"/>
                    <w:ind w:right="0"/>
                    <w:jc w:val="center"/>
                    <w:rPr>
                      <w:sz w:val="21"/>
                      <w:szCs w:val="21"/>
                    </w:rPr>
                  </w:pPr>
                  <w:r w:rsidRPr="000D58CE">
                    <w:rPr>
                      <w:rFonts w:hint="eastAsia"/>
                      <w:sz w:val="21"/>
                      <w:szCs w:val="21"/>
                    </w:rPr>
                    <w:t>16</w:t>
                  </w:r>
                </w:p>
              </w:tc>
            </w:tr>
          </w:tbl>
          <w:p w:rsidR="00484851" w:rsidRPr="000D58CE" w:rsidRDefault="00484851" w:rsidP="00484851">
            <w:pPr>
              <w:spacing w:line="560" w:lineRule="exact"/>
              <w:ind w:firstLineChars="200" w:firstLine="482"/>
              <w:rPr>
                <w:b/>
                <w:sz w:val="24"/>
              </w:rPr>
            </w:pPr>
            <w:r w:rsidRPr="000D58CE">
              <w:rPr>
                <w:rFonts w:hint="eastAsia"/>
                <w:b/>
                <w:sz w:val="24"/>
              </w:rPr>
              <w:t>4</w:t>
            </w:r>
            <w:r w:rsidRPr="000D58CE">
              <w:rPr>
                <w:rFonts w:hint="eastAsia"/>
                <w:b/>
                <w:sz w:val="24"/>
              </w:rPr>
              <w:t>、</w:t>
            </w:r>
            <w:r w:rsidRPr="000D58CE">
              <w:rPr>
                <w:b/>
                <w:sz w:val="24"/>
              </w:rPr>
              <w:t>原辅材料及能源消耗</w:t>
            </w:r>
          </w:p>
          <w:p w:rsidR="00484851" w:rsidRPr="000D58CE" w:rsidRDefault="00484851" w:rsidP="00484851">
            <w:pPr>
              <w:spacing w:line="560" w:lineRule="exact"/>
              <w:ind w:firstLineChars="200" w:firstLine="480"/>
              <w:rPr>
                <w:b/>
                <w:szCs w:val="21"/>
              </w:rPr>
            </w:pPr>
            <w:r w:rsidRPr="000D58CE">
              <w:rPr>
                <w:sz w:val="24"/>
              </w:rPr>
              <w:t>本项目主要原辅材料及能源消耗详见</w:t>
            </w:r>
            <w:r w:rsidRPr="000D58CE">
              <w:rPr>
                <w:rFonts w:hint="eastAsia"/>
                <w:sz w:val="24"/>
              </w:rPr>
              <w:t>下</w:t>
            </w:r>
            <w:r w:rsidRPr="000D58CE">
              <w:rPr>
                <w:sz w:val="24"/>
              </w:rPr>
              <w:t>表。</w:t>
            </w:r>
          </w:p>
          <w:p w:rsidR="00484851" w:rsidRPr="000D58CE" w:rsidRDefault="00484851" w:rsidP="00484851">
            <w:pPr>
              <w:spacing w:line="560" w:lineRule="exact"/>
              <w:jc w:val="center"/>
              <w:rPr>
                <w:b/>
                <w:sz w:val="22"/>
                <w:szCs w:val="21"/>
              </w:rPr>
            </w:pPr>
            <w:r w:rsidRPr="000D58CE">
              <w:rPr>
                <w:b/>
              </w:rPr>
              <w:t>表</w:t>
            </w:r>
            <w:r w:rsidRPr="000D58CE">
              <w:rPr>
                <w:rFonts w:hint="eastAsia"/>
                <w:b/>
              </w:rPr>
              <w:t>2-3</w:t>
            </w:r>
            <w:r w:rsidRPr="000D58CE">
              <w:rPr>
                <w:b/>
              </w:rPr>
              <w:t xml:space="preserve">    </w:t>
            </w:r>
            <w:r w:rsidRPr="000D58CE">
              <w:rPr>
                <w:b/>
              </w:rPr>
              <w:t>主要原辅材料及能源消耗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1257"/>
              <w:gridCol w:w="1751"/>
              <w:gridCol w:w="1257"/>
              <w:gridCol w:w="2088"/>
            </w:tblGrid>
            <w:tr w:rsidR="00DA63D6" w:rsidRPr="000D58CE" w:rsidTr="00484851">
              <w:trPr>
                <w:trHeight w:val="285"/>
                <w:jc w:val="center"/>
              </w:trPr>
              <w:tc>
                <w:tcPr>
                  <w:tcW w:w="826" w:type="pct"/>
                </w:tcPr>
                <w:p w:rsidR="00484851" w:rsidRPr="000D58CE" w:rsidRDefault="00484851" w:rsidP="008C3C0C">
                  <w:pPr>
                    <w:widowControl/>
                    <w:jc w:val="center"/>
                    <w:rPr>
                      <w:szCs w:val="21"/>
                    </w:rPr>
                  </w:pPr>
                  <w:r w:rsidRPr="000D58CE">
                    <w:rPr>
                      <w:rFonts w:hint="eastAsia"/>
                      <w:szCs w:val="21"/>
                    </w:rPr>
                    <w:t>序号</w:t>
                  </w:r>
                </w:p>
              </w:tc>
              <w:tc>
                <w:tcPr>
                  <w:tcW w:w="826" w:type="pct"/>
                  <w:shd w:val="clear" w:color="auto" w:fill="auto"/>
                  <w:noWrap/>
                  <w:vAlign w:val="center"/>
                </w:tcPr>
                <w:p w:rsidR="00484851" w:rsidRPr="000D58CE" w:rsidRDefault="00484851" w:rsidP="008C3C0C">
                  <w:pPr>
                    <w:widowControl/>
                    <w:jc w:val="center"/>
                    <w:rPr>
                      <w:szCs w:val="21"/>
                    </w:rPr>
                  </w:pPr>
                  <w:r w:rsidRPr="000D58CE">
                    <w:rPr>
                      <w:szCs w:val="21"/>
                    </w:rPr>
                    <w:t>名称</w:t>
                  </w:r>
                </w:p>
              </w:tc>
              <w:tc>
                <w:tcPr>
                  <w:tcW w:w="1150" w:type="pct"/>
                  <w:shd w:val="clear" w:color="auto" w:fill="auto"/>
                  <w:noWrap/>
                  <w:vAlign w:val="center"/>
                </w:tcPr>
                <w:p w:rsidR="00484851" w:rsidRPr="000D58CE" w:rsidRDefault="00484851" w:rsidP="008C3C0C">
                  <w:pPr>
                    <w:widowControl/>
                    <w:jc w:val="center"/>
                    <w:rPr>
                      <w:szCs w:val="21"/>
                    </w:rPr>
                  </w:pPr>
                  <w:r w:rsidRPr="000D58CE">
                    <w:rPr>
                      <w:szCs w:val="21"/>
                    </w:rPr>
                    <w:t>单位</w:t>
                  </w:r>
                </w:p>
              </w:tc>
              <w:tc>
                <w:tcPr>
                  <w:tcW w:w="826" w:type="pct"/>
                  <w:vAlign w:val="center"/>
                </w:tcPr>
                <w:p w:rsidR="00484851" w:rsidRPr="000D58CE" w:rsidRDefault="00484851" w:rsidP="008C3C0C">
                  <w:pPr>
                    <w:widowControl/>
                    <w:jc w:val="center"/>
                    <w:rPr>
                      <w:szCs w:val="21"/>
                    </w:rPr>
                  </w:pPr>
                  <w:r w:rsidRPr="000D58CE">
                    <w:rPr>
                      <w:szCs w:val="21"/>
                    </w:rPr>
                    <w:t>用量</w:t>
                  </w:r>
                </w:p>
              </w:tc>
              <w:tc>
                <w:tcPr>
                  <w:tcW w:w="1372" w:type="pct"/>
                  <w:shd w:val="clear" w:color="auto" w:fill="auto"/>
                  <w:noWrap/>
                  <w:vAlign w:val="center"/>
                </w:tcPr>
                <w:p w:rsidR="00484851" w:rsidRPr="000D58CE" w:rsidRDefault="00484851" w:rsidP="008C3C0C">
                  <w:pPr>
                    <w:widowControl/>
                    <w:jc w:val="center"/>
                    <w:rPr>
                      <w:szCs w:val="21"/>
                    </w:rPr>
                  </w:pPr>
                  <w:r w:rsidRPr="000D58CE">
                    <w:rPr>
                      <w:szCs w:val="21"/>
                    </w:rPr>
                    <w:t>来源</w:t>
                  </w:r>
                </w:p>
              </w:tc>
            </w:tr>
            <w:tr w:rsidR="00DA63D6" w:rsidRPr="000D58CE" w:rsidTr="00484851">
              <w:trPr>
                <w:trHeight w:val="285"/>
                <w:jc w:val="center"/>
              </w:trPr>
              <w:tc>
                <w:tcPr>
                  <w:tcW w:w="826" w:type="pct"/>
                </w:tcPr>
                <w:p w:rsidR="00484851" w:rsidRPr="000D58CE" w:rsidRDefault="00484851" w:rsidP="008C3C0C">
                  <w:pPr>
                    <w:widowControl/>
                    <w:jc w:val="center"/>
                    <w:rPr>
                      <w:szCs w:val="21"/>
                    </w:rPr>
                  </w:pPr>
                  <w:r w:rsidRPr="000D58CE">
                    <w:rPr>
                      <w:rFonts w:hint="eastAsia"/>
                      <w:szCs w:val="21"/>
                    </w:rPr>
                    <w:t>1</w:t>
                  </w:r>
                </w:p>
              </w:tc>
              <w:tc>
                <w:tcPr>
                  <w:tcW w:w="826" w:type="pct"/>
                  <w:shd w:val="clear" w:color="auto" w:fill="auto"/>
                  <w:noWrap/>
                  <w:vAlign w:val="center"/>
                </w:tcPr>
                <w:p w:rsidR="00484851" w:rsidRPr="000D58CE" w:rsidRDefault="00484851" w:rsidP="008C3C0C">
                  <w:pPr>
                    <w:widowControl/>
                    <w:jc w:val="center"/>
                    <w:rPr>
                      <w:szCs w:val="21"/>
                    </w:rPr>
                  </w:pPr>
                  <w:r w:rsidRPr="000D58CE">
                    <w:rPr>
                      <w:szCs w:val="21"/>
                    </w:rPr>
                    <w:t>水</w:t>
                  </w:r>
                </w:p>
              </w:tc>
              <w:tc>
                <w:tcPr>
                  <w:tcW w:w="1150" w:type="pct"/>
                  <w:shd w:val="clear" w:color="auto" w:fill="auto"/>
                  <w:noWrap/>
                  <w:vAlign w:val="center"/>
                </w:tcPr>
                <w:p w:rsidR="00484851" w:rsidRPr="000D58CE" w:rsidRDefault="00484851" w:rsidP="008C3C0C">
                  <w:pPr>
                    <w:widowControl/>
                    <w:jc w:val="center"/>
                    <w:rPr>
                      <w:szCs w:val="21"/>
                    </w:rPr>
                  </w:pPr>
                  <w:r w:rsidRPr="000D58CE">
                    <w:rPr>
                      <w:szCs w:val="21"/>
                    </w:rPr>
                    <w:t>m</w:t>
                  </w:r>
                  <w:r w:rsidRPr="000D58CE">
                    <w:rPr>
                      <w:szCs w:val="21"/>
                      <w:vertAlign w:val="superscript"/>
                    </w:rPr>
                    <w:t>3</w:t>
                  </w:r>
                  <w:r w:rsidRPr="000D58CE">
                    <w:rPr>
                      <w:szCs w:val="21"/>
                    </w:rPr>
                    <w:t>/a</w:t>
                  </w:r>
                </w:p>
              </w:tc>
              <w:tc>
                <w:tcPr>
                  <w:tcW w:w="826" w:type="pct"/>
                  <w:vAlign w:val="center"/>
                </w:tcPr>
                <w:p w:rsidR="00484851" w:rsidRPr="000D58CE" w:rsidRDefault="001862C9" w:rsidP="008C3C0C">
                  <w:pPr>
                    <w:jc w:val="center"/>
                    <w:rPr>
                      <w:bCs/>
                      <w:szCs w:val="21"/>
                    </w:rPr>
                  </w:pPr>
                  <w:r w:rsidRPr="000D58CE">
                    <w:rPr>
                      <w:rFonts w:hint="eastAsia"/>
                      <w:bCs/>
                      <w:szCs w:val="21"/>
                    </w:rPr>
                    <w:t>8838</w:t>
                  </w:r>
                </w:p>
              </w:tc>
              <w:tc>
                <w:tcPr>
                  <w:tcW w:w="1372" w:type="pct"/>
                  <w:shd w:val="clear" w:color="auto" w:fill="auto"/>
                  <w:noWrap/>
                  <w:vAlign w:val="center"/>
                </w:tcPr>
                <w:p w:rsidR="00484851" w:rsidRPr="000D58CE" w:rsidRDefault="00484851" w:rsidP="008C3C0C">
                  <w:pPr>
                    <w:jc w:val="center"/>
                    <w:rPr>
                      <w:bCs/>
                      <w:szCs w:val="21"/>
                    </w:rPr>
                  </w:pPr>
                  <w:r w:rsidRPr="000D58CE">
                    <w:rPr>
                      <w:rFonts w:hint="eastAsia"/>
                      <w:bCs/>
                      <w:szCs w:val="21"/>
                    </w:rPr>
                    <w:t>附近拉运</w:t>
                  </w:r>
                </w:p>
              </w:tc>
            </w:tr>
            <w:tr w:rsidR="00DA63D6" w:rsidRPr="000D58CE" w:rsidTr="00484851">
              <w:trPr>
                <w:trHeight w:val="285"/>
                <w:jc w:val="center"/>
              </w:trPr>
              <w:tc>
                <w:tcPr>
                  <w:tcW w:w="826" w:type="pct"/>
                </w:tcPr>
                <w:p w:rsidR="00484851" w:rsidRPr="000D58CE" w:rsidRDefault="00484851" w:rsidP="008C3C0C">
                  <w:pPr>
                    <w:widowControl/>
                    <w:jc w:val="center"/>
                    <w:rPr>
                      <w:szCs w:val="21"/>
                    </w:rPr>
                  </w:pPr>
                  <w:r w:rsidRPr="000D58CE">
                    <w:rPr>
                      <w:rFonts w:hint="eastAsia"/>
                      <w:szCs w:val="21"/>
                    </w:rPr>
                    <w:t>2</w:t>
                  </w:r>
                </w:p>
              </w:tc>
              <w:tc>
                <w:tcPr>
                  <w:tcW w:w="826" w:type="pct"/>
                  <w:shd w:val="clear" w:color="auto" w:fill="auto"/>
                  <w:noWrap/>
                  <w:vAlign w:val="center"/>
                </w:tcPr>
                <w:p w:rsidR="00484851" w:rsidRPr="000D58CE" w:rsidRDefault="00484851" w:rsidP="008C3C0C">
                  <w:pPr>
                    <w:widowControl/>
                    <w:jc w:val="center"/>
                    <w:rPr>
                      <w:szCs w:val="21"/>
                    </w:rPr>
                  </w:pPr>
                  <w:r w:rsidRPr="000D58CE">
                    <w:rPr>
                      <w:szCs w:val="21"/>
                    </w:rPr>
                    <w:t>电</w:t>
                  </w:r>
                </w:p>
              </w:tc>
              <w:tc>
                <w:tcPr>
                  <w:tcW w:w="1150" w:type="pct"/>
                  <w:shd w:val="clear" w:color="auto" w:fill="auto"/>
                  <w:noWrap/>
                  <w:vAlign w:val="center"/>
                </w:tcPr>
                <w:p w:rsidR="00484851" w:rsidRPr="000D58CE" w:rsidRDefault="00484851" w:rsidP="008C3C0C">
                  <w:pPr>
                    <w:widowControl/>
                    <w:jc w:val="center"/>
                    <w:rPr>
                      <w:szCs w:val="21"/>
                    </w:rPr>
                  </w:pPr>
                  <w:r w:rsidRPr="000D58CE">
                    <w:rPr>
                      <w:rFonts w:hint="eastAsia"/>
                      <w:szCs w:val="21"/>
                    </w:rPr>
                    <w:t>万</w:t>
                  </w:r>
                  <w:r w:rsidRPr="000D58CE">
                    <w:rPr>
                      <w:szCs w:val="21"/>
                    </w:rPr>
                    <w:t>kw.h/</w:t>
                  </w:r>
                  <w:r w:rsidRPr="000D58CE">
                    <w:rPr>
                      <w:szCs w:val="21"/>
                    </w:rPr>
                    <w:t>年</w:t>
                  </w:r>
                </w:p>
              </w:tc>
              <w:tc>
                <w:tcPr>
                  <w:tcW w:w="826" w:type="pct"/>
                  <w:vAlign w:val="center"/>
                </w:tcPr>
                <w:p w:rsidR="00484851" w:rsidRPr="000D58CE" w:rsidRDefault="00484851" w:rsidP="008C3C0C">
                  <w:pPr>
                    <w:jc w:val="center"/>
                    <w:rPr>
                      <w:bCs/>
                      <w:szCs w:val="21"/>
                    </w:rPr>
                  </w:pPr>
                  <w:r w:rsidRPr="000D58CE">
                    <w:rPr>
                      <w:bCs/>
                      <w:szCs w:val="21"/>
                    </w:rPr>
                    <w:t>159.2</w:t>
                  </w:r>
                </w:p>
              </w:tc>
              <w:tc>
                <w:tcPr>
                  <w:tcW w:w="1372" w:type="pct"/>
                  <w:shd w:val="clear" w:color="auto" w:fill="auto"/>
                  <w:noWrap/>
                  <w:vAlign w:val="center"/>
                </w:tcPr>
                <w:p w:rsidR="00484851" w:rsidRPr="000D58CE" w:rsidRDefault="00484851" w:rsidP="008C3C0C">
                  <w:pPr>
                    <w:jc w:val="center"/>
                    <w:rPr>
                      <w:bCs/>
                      <w:szCs w:val="21"/>
                    </w:rPr>
                  </w:pPr>
                  <w:r w:rsidRPr="000D58CE">
                    <w:rPr>
                      <w:rFonts w:hint="eastAsia"/>
                      <w:bCs/>
                      <w:szCs w:val="21"/>
                    </w:rPr>
                    <w:t>项目内供电系统</w:t>
                  </w:r>
                </w:p>
              </w:tc>
            </w:tr>
            <w:tr w:rsidR="00DA63D6" w:rsidRPr="000D58CE" w:rsidTr="00484851">
              <w:trPr>
                <w:trHeight w:val="285"/>
                <w:jc w:val="center"/>
              </w:trPr>
              <w:tc>
                <w:tcPr>
                  <w:tcW w:w="826" w:type="pct"/>
                </w:tcPr>
                <w:p w:rsidR="00484851" w:rsidRPr="000D58CE" w:rsidRDefault="00484851" w:rsidP="008C3C0C">
                  <w:pPr>
                    <w:widowControl/>
                    <w:jc w:val="center"/>
                    <w:rPr>
                      <w:szCs w:val="21"/>
                    </w:rPr>
                  </w:pPr>
                  <w:r w:rsidRPr="000D58CE">
                    <w:rPr>
                      <w:rFonts w:hint="eastAsia"/>
                      <w:szCs w:val="21"/>
                    </w:rPr>
                    <w:t>3</w:t>
                  </w:r>
                </w:p>
              </w:tc>
              <w:tc>
                <w:tcPr>
                  <w:tcW w:w="826" w:type="pct"/>
                  <w:shd w:val="clear" w:color="auto" w:fill="auto"/>
                  <w:noWrap/>
                  <w:vAlign w:val="center"/>
                </w:tcPr>
                <w:p w:rsidR="00484851" w:rsidRPr="000D58CE" w:rsidRDefault="00484851" w:rsidP="008C3C0C">
                  <w:pPr>
                    <w:widowControl/>
                    <w:jc w:val="center"/>
                    <w:rPr>
                      <w:szCs w:val="21"/>
                    </w:rPr>
                  </w:pPr>
                  <w:r w:rsidRPr="000D58CE">
                    <w:rPr>
                      <w:rFonts w:hint="eastAsia"/>
                      <w:szCs w:val="21"/>
                    </w:rPr>
                    <w:t>变压器油</w:t>
                  </w:r>
                </w:p>
              </w:tc>
              <w:tc>
                <w:tcPr>
                  <w:tcW w:w="1150" w:type="pct"/>
                  <w:shd w:val="clear" w:color="auto" w:fill="auto"/>
                  <w:noWrap/>
                  <w:vAlign w:val="center"/>
                </w:tcPr>
                <w:p w:rsidR="00484851" w:rsidRPr="000D58CE" w:rsidRDefault="00484851" w:rsidP="008C3C0C">
                  <w:pPr>
                    <w:jc w:val="center"/>
                    <w:rPr>
                      <w:szCs w:val="21"/>
                    </w:rPr>
                  </w:pPr>
                  <w:r w:rsidRPr="000D58CE">
                    <w:rPr>
                      <w:rFonts w:hint="eastAsia"/>
                      <w:szCs w:val="21"/>
                    </w:rPr>
                    <w:t>t</w:t>
                  </w:r>
                </w:p>
              </w:tc>
              <w:tc>
                <w:tcPr>
                  <w:tcW w:w="826" w:type="pct"/>
                  <w:vAlign w:val="center"/>
                </w:tcPr>
                <w:p w:rsidR="00484851" w:rsidRPr="000D58CE" w:rsidRDefault="00484851" w:rsidP="00484851">
                  <w:pPr>
                    <w:widowControl/>
                    <w:jc w:val="center"/>
                    <w:rPr>
                      <w:szCs w:val="21"/>
                    </w:rPr>
                  </w:pPr>
                  <w:r w:rsidRPr="000D58CE">
                    <w:rPr>
                      <w:rFonts w:hint="eastAsia"/>
                      <w:szCs w:val="21"/>
                    </w:rPr>
                    <w:t>0.13</w:t>
                  </w:r>
                </w:p>
              </w:tc>
              <w:tc>
                <w:tcPr>
                  <w:tcW w:w="1372" w:type="pct"/>
                  <w:shd w:val="clear" w:color="auto" w:fill="auto"/>
                  <w:noWrap/>
                  <w:vAlign w:val="center"/>
                </w:tcPr>
                <w:p w:rsidR="00484851" w:rsidRPr="000D58CE" w:rsidRDefault="00484851" w:rsidP="008C3C0C">
                  <w:pPr>
                    <w:widowControl/>
                    <w:jc w:val="center"/>
                    <w:rPr>
                      <w:szCs w:val="21"/>
                    </w:rPr>
                  </w:pPr>
                  <w:r w:rsidRPr="000D58CE">
                    <w:rPr>
                      <w:rFonts w:hint="eastAsia"/>
                      <w:szCs w:val="21"/>
                    </w:rPr>
                    <w:t>外购</w:t>
                  </w:r>
                </w:p>
              </w:tc>
            </w:tr>
          </w:tbl>
          <w:p w:rsidR="00484851" w:rsidRPr="000D58CE" w:rsidRDefault="00484851" w:rsidP="00484851">
            <w:pPr>
              <w:adjustRightInd w:val="0"/>
              <w:snapToGrid w:val="0"/>
              <w:spacing w:line="560" w:lineRule="exact"/>
              <w:ind w:firstLineChars="200" w:firstLine="482"/>
              <w:rPr>
                <w:b/>
                <w:sz w:val="24"/>
              </w:rPr>
            </w:pPr>
            <w:r w:rsidRPr="000D58CE">
              <w:rPr>
                <w:rFonts w:hint="eastAsia"/>
                <w:b/>
                <w:sz w:val="24"/>
              </w:rPr>
              <w:t>5</w:t>
            </w:r>
            <w:r w:rsidRPr="000D58CE">
              <w:rPr>
                <w:rFonts w:hint="eastAsia"/>
                <w:b/>
                <w:sz w:val="24"/>
              </w:rPr>
              <w:t>、</w:t>
            </w:r>
            <w:r w:rsidRPr="000D58CE">
              <w:rPr>
                <w:b/>
                <w:sz w:val="24"/>
              </w:rPr>
              <w:t>公用工程</w:t>
            </w:r>
          </w:p>
          <w:p w:rsidR="00484851" w:rsidRPr="000D58CE" w:rsidRDefault="00484851" w:rsidP="00484851">
            <w:pPr>
              <w:adjustRightInd w:val="0"/>
              <w:snapToGrid w:val="0"/>
              <w:spacing w:line="560" w:lineRule="exact"/>
              <w:ind w:firstLineChars="200" w:firstLine="482"/>
              <w:textAlignment w:val="baseline"/>
              <w:rPr>
                <w:b/>
                <w:sz w:val="24"/>
              </w:rPr>
            </w:pPr>
            <w:r w:rsidRPr="000D58CE">
              <w:rPr>
                <w:rFonts w:hint="eastAsia"/>
                <w:b/>
                <w:sz w:val="24"/>
              </w:rPr>
              <w:t>5</w:t>
            </w:r>
            <w:r w:rsidRPr="000D58CE">
              <w:rPr>
                <w:b/>
                <w:sz w:val="24"/>
              </w:rPr>
              <w:t>.1</w:t>
            </w:r>
            <w:r w:rsidRPr="000D58CE">
              <w:rPr>
                <w:b/>
                <w:sz w:val="24"/>
              </w:rPr>
              <w:t>供、排水</w:t>
            </w:r>
          </w:p>
          <w:p w:rsidR="00484851" w:rsidRPr="000D58CE" w:rsidRDefault="00484851" w:rsidP="00484851">
            <w:pPr>
              <w:adjustRightInd w:val="0"/>
              <w:snapToGrid w:val="0"/>
              <w:spacing w:line="560" w:lineRule="exact"/>
              <w:ind w:firstLineChars="200" w:firstLine="480"/>
              <w:rPr>
                <w:sz w:val="24"/>
              </w:rPr>
            </w:pPr>
            <w:r w:rsidRPr="000D58CE">
              <w:rPr>
                <w:sz w:val="24"/>
              </w:rPr>
              <w:t>本项目</w:t>
            </w:r>
            <w:r w:rsidRPr="000D58CE">
              <w:rPr>
                <w:rFonts w:hint="eastAsia"/>
                <w:sz w:val="24"/>
              </w:rPr>
              <w:t>通过附近拉运供水，主要为生产用水和生活用水，排水主要为生产废水和生活污水。</w:t>
            </w:r>
          </w:p>
          <w:p w:rsidR="00484851" w:rsidRPr="000D58CE" w:rsidRDefault="00484851" w:rsidP="00484851">
            <w:pPr>
              <w:adjustRightInd w:val="0"/>
              <w:snapToGrid w:val="0"/>
              <w:spacing w:line="560" w:lineRule="exact"/>
              <w:ind w:firstLineChars="200" w:firstLine="480"/>
              <w:rPr>
                <w:sz w:val="24"/>
              </w:rPr>
            </w:pPr>
            <w:r w:rsidRPr="000D58CE">
              <w:rPr>
                <w:rFonts w:hint="eastAsia"/>
                <w:sz w:val="24"/>
              </w:rPr>
              <w:t>（</w:t>
            </w:r>
            <w:r w:rsidRPr="000D58CE">
              <w:rPr>
                <w:rFonts w:hint="eastAsia"/>
                <w:sz w:val="24"/>
              </w:rPr>
              <w:t>1</w:t>
            </w:r>
            <w:r w:rsidRPr="000D58CE">
              <w:rPr>
                <w:rFonts w:hint="eastAsia"/>
                <w:sz w:val="24"/>
              </w:rPr>
              <w:t>）生产</w:t>
            </w:r>
          </w:p>
          <w:p w:rsidR="001862C9" w:rsidRPr="000D58CE" w:rsidRDefault="001862C9" w:rsidP="001862C9">
            <w:pPr>
              <w:topLinePunct/>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本项目运行时生产用水主要为光伏组件表面清洗擦拭用水，按</w:t>
            </w:r>
            <w:r w:rsidRPr="000D58CE">
              <w:rPr>
                <w:rFonts w:cs="宋体" w:hint="eastAsia"/>
                <w:sz w:val="24"/>
              </w:rPr>
              <w:t>光伏电</w:t>
            </w:r>
            <w:r w:rsidRPr="000D58CE">
              <w:rPr>
                <w:rFonts w:cs="宋体" w:hint="eastAsia"/>
                <w:sz w:val="24"/>
              </w:rPr>
              <w:lastRenderedPageBreak/>
              <w:t>板每次清洗用水量为</w:t>
            </w:r>
            <w:r w:rsidRPr="000D58CE">
              <w:rPr>
                <w:rFonts w:cs="宋体" w:hint="eastAsia"/>
                <w:kern w:val="0"/>
                <w:sz w:val="24"/>
              </w:rPr>
              <w:t>1m</w:t>
            </w:r>
            <w:r w:rsidRPr="000D58CE">
              <w:rPr>
                <w:rFonts w:cs="宋体" w:hint="eastAsia"/>
                <w:kern w:val="0"/>
                <w:sz w:val="24"/>
                <w:vertAlign w:val="superscript"/>
              </w:rPr>
              <w:t>3</w:t>
            </w:r>
            <w:r w:rsidRPr="000D58CE">
              <w:rPr>
                <w:rFonts w:cs="宋体" w:hint="eastAsia"/>
                <w:kern w:val="0"/>
                <w:sz w:val="24"/>
              </w:rPr>
              <w:t>/MW</w:t>
            </w:r>
            <w:r w:rsidRPr="000D58CE">
              <w:rPr>
                <w:rFonts w:cs="宋体" w:hint="eastAsia"/>
                <w:kern w:val="0"/>
                <w:sz w:val="24"/>
              </w:rPr>
              <w:t>，每月清洗</w:t>
            </w:r>
            <w:r w:rsidRPr="000D58CE">
              <w:rPr>
                <w:rFonts w:cs="宋体" w:hint="eastAsia"/>
                <w:kern w:val="0"/>
                <w:sz w:val="24"/>
              </w:rPr>
              <w:t>2</w:t>
            </w:r>
            <w:r w:rsidRPr="000D58CE">
              <w:rPr>
                <w:rFonts w:cs="宋体" w:hint="eastAsia"/>
                <w:kern w:val="0"/>
                <w:sz w:val="24"/>
              </w:rPr>
              <w:t>次，每年主要</w:t>
            </w:r>
            <w:proofErr w:type="gramStart"/>
            <w:r w:rsidRPr="000D58CE">
              <w:rPr>
                <w:rFonts w:cs="宋体" w:hint="eastAsia"/>
                <w:kern w:val="0"/>
                <w:sz w:val="24"/>
              </w:rPr>
              <w:t>清洗非冻结季约</w:t>
            </w:r>
            <w:proofErr w:type="gramEnd"/>
            <w:r w:rsidRPr="000D58CE">
              <w:rPr>
                <w:rFonts w:cs="宋体" w:hint="eastAsia"/>
                <w:kern w:val="0"/>
                <w:sz w:val="24"/>
              </w:rPr>
              <w:t>7</w:t>
            </w:r>
            <w:r w:rsidRPr="000D58CE">
              <w:rPr>
                <w:rFonts w:cs="宋体" w:hint="eastAsia"/>
                <w:kern w:val="0"/>
                <w:sz w:val="24"/>
              </w:rPr>
              <w:t>个月，则年用水量约为</w:t>
            </w:r>
            <w:r w:rsidRPr="000D58CE">
              <w:rPr>
                <w:rFonts w:cs="宋体" w:hint="eastAsia"/>
                <w:kern w:val="0"/>
                <w:sz w:val="24"/>
              </w:rPr>
              <w:t>8400m</w:t>
            </w:r>
            <w:r w:rsidRPr="000D58CE">
              <w:rPr>
                <w:rFonts w:cs="宋体" w:hint="eastAsia"/>
                <w:kern w:val="0"/>
                <w:sz w:val="24"/>
                <w:vertAlign w:val="superscript"/>
              </w:rPr>
              <w:t>3</w:t>
            </w:r>
            <w:r w:rsidRPr="000D58CE">
              <w:rPr>
                <w:rFonts w:cs="宋体" w:hint="eastAsia"/>
                <w:kern w:val="0"/>
                <w:sz w:val="24"/>
              </w:rPr>
              <w:t>，蒸发量约</w:t>
            </w:r>
            <w:r w:rsidRPr="000D58CE">
              <w:rPr>
                <w:rFonts w:cs="宋体" w:hint="eastAsia"/>
                <w:kern w:val="0"/>
                <w:sz w:val="24"/>
              </w:rPr>
              <w:t>30%</w:t>
            </w:r>
            <w:r w:rsidRPr="000D58CE">
              <w:rPr>
                <w:rFonts w:cs="宋体" w:hint="eastAsia"/>
                <w:kern w:val="0"/>
                <w:sz w:val="24"/>
              </w:rPr>
              <w:t>，清洗废水产生量约为</w:t>
            </w:r>
            <w:r w:rsidRPr="000D58CE">
              <w:rPr>
                <w:rFonts w:cs="宋体" w:hint="eastAsia"/>
                <w:kern w:val="0"/>
                <w:sz w:val="24"/>
              </w:rPr>
              <w:t>5880m</w:t>
            </w:r>
            <w:r w:rsidRPr="000D58CE">
              <w:rPr>
                <w:rFonts w:cs="宋体" w:hint="eastAsia"/>
                <w:kern w:val="0"/>
                <w:sz w:val="24"/>
                <w:vertAlign w:val="superscript"/>
              </w:rPr>
              <w:t>3</w:t>
            </w:r>
            <w:r w:rsidRPr="000D58CE">
              <w:rPr>
                <w:rFonts w:cs="宋体" w:hint="eastAsia"/>
                <w:kern w:val="0"/>
                <w:sz w:val="24"/>
              </w:rPr>
              <w:t>，因</w:t>
            </w:r>
            <w:r w:rsidRPr="000D58CE">
              <w:rPr>
                <w:rFonts w:cs="宋体" w:hint="eastAsia"/>
                <w:sz w:val="24"/>
              </w:rPr>
              <w:t>清洗使用</w:t>
            </w:r>
            <w:r w:rsidRPr="000D58CE">
              <w:rPr>
                <w:rFonts w:cs="宋体" w:hint="eastAsia"/>
                <w:kern w:val="0"/>
                <w:sz w:val="24"/>
              </w:rPr>
              <w:t>不含清洁剂的</w:t>
            </w:r>
            <w:r w:rsidRPr="000D58CE">
              <w:rPr>
                <w:rFonts w:cs="宋体" w:hint="eastAsia"/>
                <w:sz w:val="24"/>
              </w:rPr>
              <w:t>新鲜水，则</w:t>
            </w:r>
            <w:r w:rsidRPr="000D58CE">
              <w:rPr>
                <w:rFonts w:cs="宋体" w:hint="eastAsia"/>
                <w:kern w:val="0"/>
                <w:sz w:val="24"/>
              </w:rPr>
              <w:t>废水中主要污染物为</w:t>
            </w:r>
            <w:r w:rsidRPr="000D58CE">
              <w:rPr>
                <w:rFonts w:cs="宋体" w:hint="eastAsia"/>
                <w:kern w:val="0"/>
                <w:sz w:val="24"/>
              </w:rPr>
              <w:t>SS</w:t>
            </w:r>
            <w:r w:rsidRPr="000D58CE">
              <w:rPr>
                <w:rFonts w:cs="宋体" w:hint="eastAsia"/>
                <w:kern w:val="0"/>
                <w:sz w:val="24"/>
              </w:rPr>
              <w:t>，较为洁净，直接沿板面落入光伏组件下方的绿地，用于植被浇灌。</w:t>
            </w:r>
          </w:p>
          <w:p w:rsidR="00484851" w:rsidRPr="000D58CE" w:rsidRDefault="00484851" w:rsidP="00484851">
            <w:pPr>
              <w:adjustRightInd w:val="0"/>
              <w:snapToGrid w:val="0"/>
              <w:spacing w:line="560" w:lineRule="exact"/>
              <w:ind w:firstLineChars="200" w:firstLine="480"/>
              <w:rPr>
                <w:sz w:val="24"/>
              </w:rPr>
            </w:pPr>
            <w:r w:rsidRPr="000D58CE">
              <w:rPr>
                <w:rFonts w:hint="eastAsia"/>
                <w:sz w:val="24"/>
              </w:rPr>
              <w:t>（</w:t>
            </w:r>
            <w:r w:rsidRPr="000D58CE">
              <w:rPr>
                <w:rFonts w:hint="eastAsia"/>
                <w:sz w:val="24"/>
              </w:rPr>
              <w:t>2</w:t>
            </w:r>
            <w:r w:rsidRPr="000D58CE">
              <w:rPr>
                <w:rFonts w:hint="eastAsia"/>
                <w:sz w:val="24"/>
              </w:rPr>
              <w:t>）职工生活</w:t>
            </w:r>
          </w:p>
          <w:p w:rsidR="00484851" w:rsidRPr="000D58CE" w:rsidRDefault="00484851" w:rsidP="00484851">
            <w:pPr>
              <w:topLinePunct/>
              <w:adjustRightInd w:val="0"/>
              <w:snapToGrid w:val="0"/>
              <w:spacing w:line="560" w:lineRule="exact"/>
              <w:ind w:firstLineChars="200" w:firstLine="480"/>
              <w:jc w:val="left"/>
              <w:textAlignment w:val="baseline"/>
              <w:rPr>
                <w:sz w:val="24"/>
              </w:rPr>
            </w:pPr>
            <w:r w:rsidRPr="000D58CE">
              <w:rPr>
                <w:rFonts w:cs="宋体" w:hint="eastAsia"/>
                <w:sz w:val="24"/>
              </w:rPr>
              <w:t>本项目运行期间高峰期为</w:t>
            </w:r>
            <w:r w:rsidRPr="000D58CE">
              <w:rPr>
                <w:rFonts w:cs="宋体" w:hint="eastAsia"/>
                <w:sz w:val="24"/>
              </w:rPr>
              <w:t>20</w:t>
            </w:r>
            <w:r w:rsidRPr="000D58CE">
              <w:rPr>
                <w:rFonts w:cs="宋体" w:hint="eastAsia"/>
                <w:sz w:val="24"/>
              </w:rPr>
              <w:t>人，用水量按</w:t>
            </w:r>
            <w:r w:rsidRPr="000D58CE">
              <w:rPr>
                <w:rFonts w:cs="宋体" w:hint="eastAsia"/>
                <w:sz w:val="24"/>
              </w:rPr>
              <w:t>60L/d</w:t>
            </w:r>
            <w:r w:rsidRPr="000D58CE">
              <w:rPr>
                <w:rFonts w:cs="宋体" w:hint="eastAsia"/>
                <w:sz w:val="24"/>
              </w:rPr>
              <w:t>·人，则用水量为</w:t>
            </w:r>
            <w:r w:rsidRPr="000D58CE">
              <w:rPr>
                <w:rFonts w:cs="宋体" w:hint="eastAsia"/>
                <w:sz w:val="24"/>
              </w:rPr>
              <w:t>1.2m</w:t>
            </w:r>
            <w:r w:rsidRPr="000D58CE">
              <w:rPr>
                <w:rFonts w:cs="宋体" w:hint="eastAsia"/>
                <w:sz w:val="24"/>
                <w:vertAlign w:val="superscript"/>
              </w:rPr>
              <w:t>3</w:t>
            </w:r>
            <w:r w:rsidRPr="000D58CE">
              <w:rPr>
                <w:rFonts w:cs="宋体" w:hint="eastAsia"/>
                <w:sz w:val="24"/>
              </w:rPr>
              <w:t>/d</w:t>
            </w:r>
            <w:r w:rsidRPr="000D58CE">
              <w:rPr>
                <w:rFonts w:cs="宋体" w:hint="eastAsia"/>
                <w:sz w:val="24"/>
              </w:rPr>
              <w:t>（</w:t>
            </w:r>
            <w:r w:rsidRPr="000D58CE">
              <w:rPr>
                <w:rFonts w:cs="宋体" w:hint="eastAsia"/>
                <w:sz w:val="24"/>
              </w:rPr>
              <w:t>438m</w:t>
            </w:r>
            <w:r w:rsidRPr="000D58CE">
              <w:rPr>
                <w:rFonts w:cs="宋体" w:hint="eastAsia"/>
                <w:sz w:val="24"/>
                <w:vertAlign w:val="superscript"/>
              </w:rPr>
              <w:t>3</w:t>
            </w:r>
            <w:r w:rsidRPr="000D58CE">
              <w:rPr>
                <w:rFonts w:cs="宋体" w:hint="eastAsia"/>
                <w:sz w:val="24"/>
              </w:rPr>
              <w:t>/a</w:t>
            </w:r>
            <w:r w:rsidRPr="000D58CE">
              <w:rPr>
                <w:rFonts w:cs="宋体" w:hint="eastAsia"/>
                <w:sz w:val="24"/>
              </w:rPr>
              <w:t>），排污系数按</w:t>
            </w:r>
            <w:r w:rsidRPr="000D58CE">
              <w:rPr>
                <w:rFonts w:cs="宋体" w:hint="eastAsia"/>
                <w:sz w:val="24"/>
              </w:rPr>
              <w:t>0.8</w:t>
            </w:r>
            <w:r w:rsidRPr="000D58CE">
              <w:rPr>
                <w:rFonts w:cs="宋体" w:hint="eastAsia"/>
                <w:sz w:val="24"/>
              </w:rPr>
              <w:t>计，则生活污水产生量约为</w:t>
            </w:r>
            <w:r w:rsidRPr="000D58CE">
              <w:rPr>
                <w:rFonts w:cs="宋体" w:hint="eastAsia"/>
                <w:sz w:val="24"/>
              </w:rPr>
              <w:t>0.96m</w:t>
            </w:r>
            <w:r w:rsidRPr="000D58CE">
              <w:rPr>
                <w:rFonts w:cs="宋体" w:hint="eastAsia"/>
                <w:sz w:val="24"/>
                <w:vertAlign w:val="superscript"/>
              </w:rPr>
              <w:t>3</w:t>
            </w:r>
            <w:r w:rsidRPr="000D58CE">
              <w:rPr>
                <w:rFonts w:cs="宋体" w:hint="eastAsia"/>
                <w:sz w:val="24"/>
              </w:rPr>
              <w:t>/d</w:t>
            </w:r>
            <w:r w:rsidRPr="000D58CE">
              <w:rPr>
                <w:rFonts w:cs="宋体" w:hint="eastAsia"/>
                <w:sz w:val="24"/>
              </w:rPr>
              <w:t>（</w:t>
            </w:r>
            <w:r w:rsidRPr="000D58CE">
              <w:rPr>
                <w:rFonts w:cs="宋体" w:hint="eastAsia"/>
                <w:sz w:val="24"/>
              </w:rPr>
              <w:t>350.4m</w:t>
            </w:r>
            <w:r w:rsidRPr="000D58CE">
              <w:rPr>
                <w:rFonts w:cs="宋体" w:hint="eastAsia"/>
                <w:sz w:val="24"/>
                <w:vertAlign w:val="superscript"/>
              </w:rPr>
              <w:t>3</w:t>
            </w:r>
            <w:r w:rsidRPr="000D58CE">
              <w:rPr>
                <w:rFonts w:cs="宋体" w:hint="eastAsia"/>
                <w:sz w:val="24"/>
              </w:rPr>
              <w:t>/a</w:t>
            </w:r>
            <w:r w:rsidRPr="000D58CE">
              <w:rPr>
                <w:rFonts w:cs="宋体" w:hint="eastAsia"/>
                <w:sz w:val="24"/>
              </w:rPr>
              <w:t>）</w:t>
            </w:r>
            <w:r w:rsidRPr="000D58CE">
              <w:rPr>
                <w:rFonts w:cs="宋体" w:hint="eastAsia"/>
                <w:kern w:val="0"/>
                <w:sz w:val="24"/>
              </w:rPr>
              <w:t>，主要污染物为</w:t>
            </w:r>
            <w:r w:rsidRPr="000D58CE">
              <w:rPr>
                <w:rFonts w:hint="eastAsia"/>
                <w:bCs/>
                <w:sz w:val="24"/>
              </w:rPr>
              <w:t>COD</w:t>
            </w:r>
            <w:r w:rsidRPr="000D58CE">
              <w:rPr>
                <w:rFonts w:hint="eastAsia"/>
                <w:bCs/>
                <w:sz w:val="24"/>
              </w:rPr>
              <w:t>、</w:t>
            </w:r>
            <w:r w:rsidRPr="000D58CE">
              <w:rPr>
                <w:rFonts w:hint="eastAsia"/>
                <w:bCs/>
                <w:sz w:val="24"/>
              </w:rPr>
              <w:t>BOD</w:t>
            </w:r>
            <w:r w:rsidRPr="000D58CE">
              <w:rPr>
                <w:rFonts w:hint="eastAsia"/>
                <w:bCs/>
                <w:sz w:val="24"/>
              </w:rPr>
              <w:t>、</w:t>
            </w:r>
            <w:r w:rsidRPr="000D58CE">
              <w:rPr>
                <w:rFonts w:hint="eastAsia"/>
                <w:bCs/>
                <w:sz w:val="24"/>
              </w:rPr>
              <w:t>NH</w:t>
            </w:r>
            <w:r w:rsidRPr="000D58CE">
              <w:rPr>
                <w:rFonts w:hint="eastAsia"/>
                <w:bCs/>
                <w:sz w:val="24"/>
                <w:vertAlign w:val="subscript"/>
              </w:rPr>
              <w:t>3</w:t>
            </w:r>
            <w:r w:rsidRPr="000D58CE">
              <w:rPr>
                <w:rFonts w:hint="eastAsia"/>
                <w:bCs/>
                <w:sz w:val="24"/>
              </w:rPr>
              <w:t>-N</w:t>
            </w:r>
            <w:r w:rsidRPr="000D58CE">
              <w:rPr>
                <w:rFonts w:hint="eastAsia"/>
                <w:bCs/>
                <w:sz w:val="24"/>
              </w:rPr>
              <w:t>、</w:t>
            </w:r>
            <w:r w:rsidRPr="000D58CE">
              <w:rPr>
                <w:rFonts w:hint="eastAsia"/>
                <w:bCs/>
                <w:sz w:val="24"/>
              </w:rPr>
              <w:t>SS</w:t>
            </w:r>
            <w:r w:rsidRPr="000D58CE">
              <w:rPr>
                <w:rFonts w:hint="eastAsia"/>
                <w:bCs/>
                <w:sz w:val="24"/>
              </w:rPr>
              <w:t>等</w:t>
            </w:r>
            <w:r w:rsidRPr="000D58CE">
              <w:rPr>
                <w:rFonts w:cs="宋体" w:hint="eastAsia"/>
                <w:kern w:val="0"/>
                <w:sz w:val="24"/>
              </w:rPr>
              <w:t>，通过防渗化粪池收集，由地埋式污水一体化处理设施进行处理，尾水达到《农村生活污水处理排放标准》（</w:t>
            </w:r>
            <w:r w:rsidRPr="000D58CE">
              <w:rPr>
                <w:rFonts w:cs="宋体" w:hint="eastAsia"/>
                <w:kern w:val="0"/>
                <w:sz w:val="24"/>
              </w:rPr>
              <w:t>DB654275-2019</w:t>
            </w:r>
            <w:r w:rsidRPr="000D58CE">
              <w:rPr>
                <w:rFonts w:cs="宋体" w:hint="eastAsia"/>
                <w:kern w:val="0"/>
                <w:sz w:val="24"/>
              </w:rPr>
              <w:t>）表</w:t>
            </w:r>
            <w:r w:rsidRPr="000D58CE">
              <w:rPr>
                <w:rFonts w:cs="宋体" w:hint="eastAsia"/>
                <w:kern w:val="0"/>
                <w:sz w:val="24"/>
              </w:rPr>
              <w:t>2</w:t>
            </w:r>
            <w:r w:rsidRPr="000D58CE">
              <w:rPr>
                <w:rFonts w:cs="宋体" w:hint="eastAsia"/>
                <w:kern w:val="0"/>
                <w:sz w:val="24"/>
              </w:rPr>
              <w:t>中</w:t>
            </w:r>
            <w:r w:rsidRPr="000D58CE">
              <w:rPr>
                <w:rFonts w:cs="宋体" w:hint="eastAsia"/>
                <w:kern w:val="0"/>
                <w:sz w:val="24"/>
              </w:rPr>
              <w:t>C</w:t>
            </w:r>
            <w:r w:rsidRPr="000D58CE">
              <w:rPr>
                <w:rFonts w:cs="宋体" w:hint="eastAsia"/>
                <w:kern w:val="0"/>
                <w:sz w:val="24"/>
              </w:rPr>
              <w:t>级标准，用于</w:t>
            </w:r>
            <w:r w:rsidR="00030E1F" w:rsidRPr="000D58CE">
              <w:rPr>
                <w:rFonts w:cs="宋体" w:hint="eastAsia"/>
                <w:kern w:val="0"/>
                <w:sz w:val="24"/>
              </w:rPr>
              <w:t>周边荒漠生态灌溉</w:t>
            </w:r>
            <w:r w:rsidRPr="000D58CE">
              <w:rPr>
                <w:rFonts w:cs="宋体" w:hint="eastAsia"/>
                <w:kern w:val="0"/>
                <w:sz w:val="24"/>
              </w:rPr>
              <w:t>。</w:t>
            </w:r>
          </w:p>
          <w:p w:rsidR="00484851" w:rsidRPr="000D58CE" w:rsidRDefault="00484851" w:rsidP="00484851">
            <w:pPr>
              <w:adjustRightInd w:val="0"/>
              <w:snapToGrid w:val="0"/>
              <w:spacing w:line="560" w:lineRule="exact"/>
              <w:ind w:firstLineChars="200" w:firstLine="480"/>
              <w:rPr>
                <w:sz w:val="24"/>
              </w:rPr>
            </w:pPr>
            <w:r w:rsidRPr="000D58CE">
              <w:rPr>
                <w:rFonts w:hint="eastAsia"/>
                <w:sz w:val="24"/>
              </w:rPr>
              <w:t>综上，本项目新鲜水总用水量为</w:t>
            </w:r>
            <w:r w:rsidR="001862C9" w:rsidRPr="000D58CE">
              <w:rPr>
                <w:rFonts w:hint="eastAsia"/>
                <w:sz w:val="24"/>
              </w:rPr>
              <w:t>8838</w:t>
            </w:r>
            <w:r w:rsidRPr="000D58CE">
              <w:rPr>
                <w:rFonts w:hint="eastAsia"/>
                <w:sz w:val="24"/>
              </w:rPr>
              <w:t>m</w:t>
            </w:r>
            <w:r w:rsidRPr="000D58CE">
              <w:rPr>
                <w:rFonts w:hint="eastAsia"/>
                <w:sz w:val="24"/>
                <w:vertAlign w:val="superscript"/>
              </w:rPr>
              <w:t>3</w:t>
            </w:r>
            <w:r w:rsidRPr="000D58CE">
              <w:rPr>
                <w:rFonts w:hint="eastAsia"/>
                <w:sz w:val="24"/>
              </w:rPr>
              <w:t>/a</w:t>
            </w:r>
            <w:r w:rsidRPr="000D58CE">
              <w:rPr>
                <w:rFonts w:hint="eastAsia"/>
                <w:sz w:val="24"/>
              </w:rPr>
              <w:t>，废水总排放量为</w:t>
            </w:r>
            <w:r w:rsidR="001862C9" w:rsidRPr="000D58CE">
              <w:rPr>
                <w:rFonts w:hint="eastAsia"/>
                <w:sz w:val="24"/>
              </w:rPr>
              <w:t>6230.4</w:t>
            </w:r>
            <w:r w:rsidRPr="000D58CE">
              <w:rPr>
                <w:rFonts w:hint="eastAsia"/>
                <w:sz w:val="24"/>
              </w:rPr>
              <w:t>m</w:t>
            </w:r>
            <w:r w:rsidRPr="000D58CE">
              <w:rPr>
                <w:rFonts w:hint="eastAsia"/>
                <w:sz w:val="24"/>
                <w:vertAlign w:val="superscript"/>
              </w:rPr>
              <w:t>3</w:t>
            </w:r>
            <w:r w:rsidRPr="000D58CE">
              <w:rPr>
                <w:rFonts w:hint="eastAsia"/>
                <w:sz w:val="24"/>
              </w:rPr>
              <w:t>/a</w:t>
            </w:r>
            <w:r w:rsidRPr="000D58CE">
              <w:rPr>
                <w:rFonts w:hint="eastAsia"/>
                <w:sz w:val="24"/>
              </w:rPr>
              <w:t>。</w:t>
            </w:r>
          </w:p>
          <w:p w:rsidR="00484851" w:rsidRPr="000D58CE" w:rsidRDefault="00484851" w:rsidP="00484851">
            <w:pPr>
              <w:spacing w:line="560" w:lineRule="exact"/>
              <w:ind w:firstLineChars="200" w:firstLine="482"/>
              <w:textAlignment w:val="baseline"/>
              <w:rPr>
                <w:b/>
                <w:sz w:val="24"/>
              </w:rPr>
            </w:pPr>
            <w:r w:rsidRPr="000D58CE">
              <w:rPr>
                <w:rFonts w:hint="eastAsia"/>
                <w:b/>
                <w:sz w:val="24"/>
              </w:rPr>
              <w:t>5</w:t>
            </w:r>
            <w:r w:rsidRPr="000D58CE">
              <w:rPr>
                <w:b/>
                <w:sz w:val="24"/>
              </w:rPr>
              <w:t>.2</w:t>
            </w:r>
            <w:r w:rsidRPr="000D58CE">
              <w:rPr>
                <w:b/>
                <w:sz w:val="24"/>
              </w:rPr>
              <w:t>供电</w:t>
            </w:r>
          </w:p>
          <w:p w:rsidR="00484851" w:rsidRPr="000D58CE" w:rsidRDefault="00484851" w:rsidP="00484851">
            <w:pPr>
              <w:spacing w:line="560" w:lineRule="exact"/>
              <w:ind w:firstLineChars="200" w:firstLine="480"/>
              <w:textAlignment w:val="baseline"/>
              <w:rPr>
                <w:sz w:val="24"/>
              </w:rPr>
            </w:pPr>
            <w:r w:rsidRPr="000D58CE">
              <w:rPr>
                <w:rFonts w:hint="eastAsia"/>
                <w:sz w:val="24"/>
              </w:rPr>
              <w:t>本项目供电</w:t>
            </w:r>
            <w:r w:rsidRPr="000D58CE">
              <w:rPr>
                <w:sz w:val="24"/>
              </w:rPr>
              <w:t>由</w:t>
            </w:r>
            <w:r w:rsidRPr="000D58CE">
              <w:rPr>
                <w:rFonts w:hint="eastAsia"/>
                <w:sz w:val="24"/>
              </w:rPr>
              <w:t>自身供电系统进行供电</w:t>
            </w:r>
            <w:r w:rsidRPr="000D58CE">
              <w:rPr>
                <w:sz w:val="24"/>
              </w:rPr>
              <w:t>。</w:t>
            </w:r>
          </w:p>
          <w:p w:rsidR="00484851" w:rsidRPr="000D58CE" w:rsidRDefault="00484851" w:rsidP="00484851">
            <w:pPr>
              <w:spacing w:line="560" w:lineRule="exact"/>
              <w:ind w:firstLineChars="200" w:firstLine="482"/>
              <w:textAlignment w:val="baseline"/>
              <w:rPr>
                <w:b/>
                <w:sz w:val="24"/>
              </w:rPr>
            </w:pPr>
            <w:r w:rsidRPr="000D58CE">
              <w:rPr>
                <w:rFonts w:hint="eastAsia"/>
                <w:b/>
                <w:sz w:val="24"/>
              </w:rPr>
              <w:t>5</w:t>
            </w:r>
            <w:r w:rsidRPr="000D58CE">
              <w:rPr>
                <w:b/>
                <w:sz w:val="24"/>
              </w:rPr>
              <w:t>.3</w:t>
            </w:r>
            <w:r w:rsidRPr="000D58CE">
              <w:rPr>
                <w:b/>
                <w:sz w:val="24"/>
              </w:rPr>
              <w:t>供</w:t>
            </w:r>
            <w:r w:rsidRPr="000D58CE">
              <w:rPr>
                <w:rFonts w:hint="eastAsia"/>
                <w:b/>
                <w:sz w:val="24"/>
              </w:rPr>
              <w:t>暖</w:t>
            </w:r>
          </w:p>
          <w:p w:rsidR="00484851" w:rsidRPr="000D58CE" w:rsidRDefault="00484851" w:rsidP="00484851">
            <w:pPr>
              <w:spacing w:line="560" w:lineRule="exact"/>
              <w:ind w:firstLineChars="200" w:firstLine="480"/>
              <w:textAlignment w:val="baseline"/>
              <w:rPr>
                <w:kern w:val="0"/>
                <w:sz w:val="24"/>
              </w:rPr>
            </w:pPr>
            <w:r w:rsidRPr="000D58CE">
              <w:rPr>
                <w:kern w:val="0"/>
                <w:sz w:val="24"/>
              </w:rPr>
              <w:t>本项目</w:t>
            </w:r>
            <w:proofErr w:type="gramStart"/>
            <w:r w:rsidRPr="000D58CE">
              <w:rPr>
                <w:rFonts w:hint="eastAsia"/>
                <w:kern w:val="0"/>
                <w:sz w:val="24"/>
              </w:rPr>
              <w:t>升压站</w:t>
            </w:r>
            <w:proofErr w:type="gramEnd"/>
            <w:r w:rsidRPr="000D58CE">
              <w:rPr>
                <w:rFonts w:hint="eastAsia"/>
                <w:kern w:val="0"/>
                <w:sz w:val="24"/>
              </w:rPr>
              <w:t>采用电采暖进行供热</w:t>
            </w:r>
            <w:r w:rsidRPr="000D58CE">
              <w:rPr>
                <w:kern w:val="0"/>
                <w:sz w:val="24"/>
              </w:rPr>
              <w:t>。</w:t>
            </w:r>
          </w:p>
          <w:p w:rsidR="00635EF7" w:rsidRPr="000D58CE" w:rsidRDefault="00635EF7">
            <w:pPr>
              <w:snapToGrid w:val="0"/>
              <w:spacing w:line="480" w:lineRule="exact"/>
              <w:ind w:firstLineChars="200" w:firstLine="420"/>
              <w:rPr>
                <w:rFonts w:cs="宋体"/>
                <w:kern w:val="0"/>
                <w:szCs w:val="21"/>
              </w:rPr>
            </w:pPr>
          </w:p>
        </w:tc>
      </w:tr>
      <w:tr w:rsidR="00DA63D6" w:rsidRPr="000D58CE">
        <w:trPr>
          <w:trHeight w:val="13805"/>
          <w:jc w:val="center"/>
        </w:trPr>
        <w:tc>
          <w:tcPr>
            <w:tcW w:w="685" w:type="dxa"/>
            <w:vAlign w:val="center"/>
          </w:tcPr>
          <w:p w:rsidR="00635EF7" w:rsidRPr="000D58CE" w:rsidRDefault="00635EF7">
            <w:pPr>
              <w:adjustRightInd w:val="0"/>
              <w:snapToGrid w:val="0"/>
              <w:jc w:val="center"/>
              <w:rPr>
                <w:rFonts w:cs="宋体"/>
                <w:kern w:val="0"/>
                <w:sz w:val="24"/>
              </w:rPr>
            </w:pPr>
            <w:r w:rsidRPr="000D58CE">
              <w:rPr>
                <w:rFonts w:cs="宋体" w:hint="eastAsia"/>
                <w:kern w:val="0"/>
                <w:sz w:val="24"/>
              </w:rPr>
              <w:lastRenderedPageBreak/>
              <w:t>总平面及现场布置</w:t>
            </w:r>
          </w:p>
        </w:tc>
        <w:tc>
          <w:tcPr>
            <w:tcW w:w="7837" w:type="dxa"/>
            <w:vAlign w:val="center"/>
          </w:tcPr>
          <w:p w:rsidR="00635EF7" w:rsidRPr="000D58CE" w:rsidRDefault="00635EF7" w:rsidP="00484851">
            <w:pPr>
              <w:snapToGrid w:val="0"/>
              <w:spacing w:line="560" w:lineRule="exact"/>
              <w:ind w:firstLineChars="200" w:firstLine="482"/>
              <w:rPr>
                <w:rFonts w:cs="宋体"/>
                <w:b/>
                <w:bCs/>
                <w:sz w:val="24"/>
              </w:rPr>
            </w:pPr>
            <w:r w:rsidRPr="000D58CE">
              <w:rPr>
                <w:rFonts w:cs="宋体" w:hint="eastAsia"/>
                <w:b/>
                <w:bCs/>
                <w:sz w:val="24"/>
              </w:rPr>
              <w:t>1</w:t>
            </w:r>
            <w:r w:rsidRPr="000D58CE">
              <w:rPr>
                <w:rFonts w:cs="宋体" w:hint="eastAsia"/>
                <w:b/>
                <w:bCs/>
                <w:sz w:val="24"/>
              </w:rPr>
              <w:t>、总平面布置</w:t>
            </w:r>
          </w:p>
          <w:p w:rsidR="00BA586F" w:rsidRPr="000D58CE" w:rsidRDefault="00EC27B5" w:rsidP="00484851">
            <w:pPr>
              <w:pStyle w:val="af6"/>
              <w:overflowPunct w:val="0"/>
              <w:autoSpaceDE w:val="0"/>
              <w:autoSpaceDN w:val="0"/>
              <w:adjustRightInd w:val="0"/>
              <w:snapToGrid w:val="0"/>
              <w:spacing w:line="560" w:lineRule="exact"/>
              <w:ind w:firstLineChars="200" w:firstLine="480"/>
              <w:rPr>
                <w:snapToGrid w:val="0"/>
                <w:kern w:val="0"/>
                <w:sz w:val="24"/>
              </w:rPr>
            </w:pPr>
            <w:r w:rsidRPr="000D58CE">
              <w:rPr>
                <w:rFonts w:hint="eastAsia"/>
                <w:snapToGrid w:val="0"/>
                <w:kern w:val="0"/>
                <w:sz w:val="24"/>
              </w:rPr>
              <w:t>（</w:t>
            </w:r>
            <w:r w:rsidRPr="000D58CE">
              <w:rPr>
                <w:rFonts w:hint="eastAsia"/>
                <w:snapToGrid w:val="0"/>
                <w:kern w:val="0"/>
                <w:sz w:val="24"/>
              </w:rPr>
              <w:t>1</w:t>
            </w:r>
            <w:r w:rsidRPr="000D58CE">
              <w:rPr>
                <w:rFonts w:hint="eastAsia"/>
                <w:snapToGrid w:val="0"/>
                <w:kern w:val="0"/>
                <w:sz w:val="24"/>
              </w:rPr>
              <w:t>）</w:t>
            </w:r>
            <w:r w:rsidR="00BA586F" w:rsidRPr="000D58CE">
              <w:rPr>
                <w:rFonts w:hint="eastAsia"/>
                <w:snapToGrid w:val="0"/>
                <w:kern w:val="0"/>
                <w:sz w:val="24"/>
              </w:rPr>
              <w:t>光伏场区总平面布置</w:t>
            </w:r>
          </w:p>
          <w:p w:rsidR="00BA586F" w:rsidRPr="000D58CE" w:rsidRDefault="00BA586F" w:rsidP="00484851">
            <w:pPr>
              <w:pStyle w:val="af6"/>
              <w:overflowPunct w:val="0"/>
              <w:autoSpaceDE w:val="0"/>
              <w:autoSpaceDN w:val="0"/>
              <w:adjustRightInd w:val="0"/>
              <w:snapToGrid w:val="0"/>
              <w:spacing w:line="560" w:lineRule="exact"/>
              <w:ind w:firstLineChars="200" w:firstLine="480"/>
              <w:rPr>
                <w:snapToGrid w:val="0"/>
                <w:kern w:val="0"/>
                <w:sz w:val="24"/>
              </w:rPr>
            </w:pPr>
            <w:r w:rsidRPr="000D58CE">
              <w:rPr>
                <w:rFonts w:hint="eastAsia"/>
                <w:snapToGrid w:val="0"/>
                <w:kern w:val="0"/>
                <w:sz w:val="24"/>
              </w:rPr>
              <w:t>本</w:t>
            </w:r>
            <w:r w:rsidR="00186154" w:rsidRPr="000D58CE">
              <w:rPr>
                <w:rFonts w:hint="eastAsia"/>
                <w:snapToGrid w:val="0"/>
                <w:kern w:val="0"/>
                <w:sz w:val="24"/>
              </w:rPr>
              <w:t>项目</w:t>
            </w:r>
            <w:r w:rsidRPr="000D58CE">
              <w:rPr>
                <w:rFonts w:hint="eastAsia"/>
                <w:snapToGrid w:val="0"/>
                <w:kern w:val="0"/>
                <w:sz w:val="24"/>
              </w:rPr>
              <w:t>设计安装</w:t>
            </w:r>
            <w:r w:rsidRPr="000D58CE">
              <w:rPr>
                <w:rFonts w:hint="eastAsia"/>
                <w:snapToGrid w:val="0"/>
                <w:kern w:val="0"/>
                <w:sz w:val="24"/>
              </w:rPr>
              <w:t>1153152</w:t>
            </w:r>
            <w:r w:rsidRPr="000D58CE">
              <w:rPr>
                <w:rFonts w:hint="eastAsia"/>
                <w:snapToGrid w:val="0"/>
                <w:kern w:val="0"/>
                <w:sz w:val="24"/>
              </w:rPr>
              <w:t>块</w:t>
            </w:r>
            <w:r w:rsidRPr="000D58CE">
              <w:rPr>
                <w:rFonts w:hint="eastAsia"/>
                <w:snapToGrid w:val="0"/>
                <w:kern w:val="0"/>
                <w:sz w:val="24"/>
              </w:rPr>
              <w:t>655Wp</w:t>
            </w:r>
            <w:r w:rsidRPr="000D58CE">
              <w:rPr>
                <w:rFonts w:hint="eastAsia"/>
                <w:snapToGrid w:val="0"/>
                <w:kern w:val="0"/>
                <w:sz w:val="24"/>
              </w:rPr>
              <w:t>单晶硅双面光伏组件，装机容量为</w:t>
            </w:r>
            <w:r w:rsidRPr="000D58CE">
              <w:rPr>
                <w:rFonts w:hint="eastAsia"/>
                <w:snapToGrid w:val="0"/>
                <w:kern w:val="0"/>
                <w:sz w:val="24"/>
              </w:rPr>
              <w:t>755.31456MWp</w:t>
            </w:r>
            <w:r w:rsidR="00624DE0" w:rsidRPr="000D58CE">
              <w:rPr>
                <w:rFonts w:hint="eastAsia"/>
                <w:snapToGrid w:val="0"/>
                <w:kern w:val="0"/>
                <w:sz w:val="24"/>
              </w:rPr>
              <w:t>，</w:t>
            </w:r>
            <w:r w:rsidRPr="000D58CE">
              <w:rPr>
                <w:rFonts w:hint="eastAsia"/>
                <w:snapToGrid w:val="0"/>
                <w:kern w:val="0"/>
                <w:sz w:val="24"/>
              </w:rPr>
              <w:t>电站采用分块发电、集中并网方案，将系统分成</w:t>
            </w:r>
            <w:r w:rsidRPr="000D58CE">
              <w:rPr>
                <w:rFonts w:hint="eastAsia"/>
                <w:snapToGrid w:val="0"/>
                <w:kern w:val="0"/>
                <w:sz w:val="24"/>
              </w:rPr>
              <w:t>192</w:t>
            </w:r>
            <w:r w:rsidRPr="000D58CE">
              <w:rPr>
                <w:rFonts w:hint="eastAsia"/>
                <w:snapToGrid w:val="0"/>
                <w:kern w:val="0"/>
                <w:sz w:val="24"/>
              </w:rPr>
              <w:t>个</w:t>
            </w:r>
            <w:r w:rsidRPr="000D58CE">
              <w:rPr>
                <w:rFonts w:hint="eastAsia"/>
                <w:snapToGrid w:val="0"/>
                <w:kern w:val="0"/>
                <w:sz w:val="24"/>
              </w:rPr>
              <w:t>3.125MW</w:t>
            </w:r>
            <w:r w:rsidRPr="000D58CE">
              <w:rPr>
                <w:rFonts w:hint="eastAsia"/>
                <w:snapToGrid w:val="0"/>
                <w:kern w:val="0"/>
                <w:sz w:val="24"/>
              </w:rPr>
              <w:t>光伏发电单元</w:t>
            </w:r>
            <w:r w:rsidR="00624DE0" w:rsidRPr="000D58CE">
              <w:rPr>
                <w:rFonts w:hint="eastAsia"/>
                <w:snapToGrid w:val="0"/>
                <w:kern w:val="0"/>
                <w:sz w:val="24"/>
              </w:rPr>
              <w:t>，</w:t>
            </w:r>
            <w:r w:rsidRPr="000D58CE">
              <w:rPr>
                <w:rFonts w:hint="eastAsia"/>
                <w:snapToGrid w:val="0"/>
                <w:kern w:val="0"/>
                <w:sz w:val="24"/>
              </w:rPr>
              <w:t>每个发电单元由</w:t>
            </w:r>
            <w:r w:rsidRPr="000D58CE">
              <w:rPr>
                <w:rFonts w:hint="eastAsia"/>
                <w:snapToGrid w:val="0"/>
                <w:kern w:val="0"/>
                <w:sz w:val="24"/>
              </w:rPr>
              <w:t>5824/6272</w:t>
            </w:r>
            <w:r w:rsidRPr="000D58CE">
              <w:rPr>
                <w:rFonts w:hint="eastAsia"/>
                <w:snapToGrid w:val="0"/>
                <w:kern w:val="0"/>
                <w:sz w:val="24"/>
              </w:rPr>
              <w:t>块</w:t>
            </w:r>
            <w:r w:rsidRPr="000D58CE">
              <w:rPr>
                <w:rFonts w:hint="eastAsia"/>
                <w:snapToGrid w:val="0"/>
                <w:kern w:val="0"/>
                <w:sz w:val="24"/>
              </w:rPr>
              <w:t>655Wp</w:t>
            </w:r>
            <w:r w:rsidRPr="000D58CE">
              <w:rPr>
                <w:rFonts w:hint="eastAsia"/>
                <w:snapToGrid w:val="0"/>
                <w:kern w:val="0"/>
                <w:sz w:val="24"/>
              </w:rPr>
              <w:t>单晶硅双面光伏组件组成，单元装机容量为</w:t>
            </w:r>
            <w:r w:rsidRPr="000D58CE">
              <w:rPr>
                <w:rFonts w:hint="eastAsia"/>
                <w:snapToGrid w:val="0"/>
                <w:kern w:val="0"/>
                <w:sz w:val="24"/>
              </w:rPr>
              <w:t>3.81472/4.10816MWp</w:t>
            </w:r>
            <w:r w:rsidR="00624DE0" w:rsidRPr="000D58CE">
              <w:rPr>
                <w:rFonts w:hint="eastAsia"/>
                <w:snapToGrid w:val="0"/>
                <w:kern w:val="0"/>
                <w:sz w:val="24"/>
              </w:rPr>
              <w:t>，</w:t>
            </w:r>
            <w:r w:rsidRPr="000D58CE">
              <w:rPr>
                <w:rFonts w:hint="eastAsia"/>
                <w:snapToGrid w:val="0"/>
                <w:kern w:val="0"/>
                <w:sz w:val="24"/>
              </w:rPr>
              <w:t>每个发电单元配置</w:t>
            </w:r>
            <w:r w:rsidRPr="000D58CE">
              <w:rPr>
                <w:rFonts w:hint="eastAsia"/>
                <w:snapToGrid w:val="0"/>
                <w:kern w:val="0"/>
                <w:sz w:val="24"/>
              </w:rPr>
              <w:t>1</w:t>
            </w:r>
            <w:r w:rsidRPr="000D58CE">
              <w:rPr>
                <w:rFonts w:hint="eastAsia"/>
                <w:snapToGrid w:val="0"/>
                <w:kern w:val="0"/>
                <w:sz w:val="24"/>
              </w:rPr>
              <w:t>套</w:t>
            </w:r>
            <w:r w:rsidRPr="000D58CE">
              <w:rPr>
                <w:rFonts w:hint="eastAsia"/>
                <w:snapToGrid w:val="0"/>
                <w:kern w:val="0"/>
                <w:sz w:val="24"/>
              </w:rPr>
              <w:t>3.125MW</w:t>
            </w:r>
            <w:r w:rsidRPr="000D58CE">
              <w:rPr>
                <w:rFonts w:hint="eastAsia"/>
                <w:snapToGrid w:val="0"/>
                <w:kern w:val="0"/>
                <w:sz w:val="24"/>
              </w:rPr>
              <w:t>型集中式箱逆变一体机，含</w:t>
            </w:r>
            <w:r w:rsidRPr="000D58CE">
              <w:rPr>
                <w:rFonts w:hint="eastAsia"/>
                <w:snapToGrid w:val="0"/>
                <w:kern w:val="0"/>
                <w:sz w:val="24"/>
              </w:rPr>
              <w:t>1</w:t>
            </w:r>
            <w:r w:rsidRPr="000D58CE">
              <w:rPr>
                <w:rFonts w:hint="eastAsia"/>
                <w:snapToGrid w:val="0"/>
                <w:kern w:val="0"/>
                <w:sz w:val="24"/>
              </w:rPr>
              <w:t>台容量为</w:t>
            </w:r>
            <w:r w:rsidRPr="000D58CE">
              <w:rPr>
                <w:rFonts w:hint="eastAsia"/>
                <w:snapToGrid w:val="0"/>
                <w:kern w:val="0"/>
                <w:sz w:val="24"/>
              </w:rPr>
              <w:t>3150kVA</w:t>
            </w:r>
            <w:r w:rsidRPr="000D58CE">
              <w:rPr>
                <w:rFonts w:hint="eastAsia"/>
                <w:snapToGrid w:val="0"/>
                <w:kern w:val="0"/>
                <w:sz w:val="24"/>
              </w:rPr>
              <w:t>的</w:t>
            </w:r>
            <w:r w:rsidRPr="000D58CE">
              <w:rPr>
                <w:rFonts w:hint="eastAsia"/>
                <w:snapToGrid w:val="0"/>
                <w:kern w:val="0"/>
                <w:sz w:val="24"/>
              </w:rPr>
              <w:t>35/0.6kV</w:t>
            </w:r>
            <w:r w:rsidRPr="000D58CE">
              <w:rPr>
                <w:rFonts w:hint="eastAsia"/>
                <w:snapToGrid w:val="0"/>
                <w:kern w:val="0"/>
                <w:sz w:val="24"/>
              </w:rPr>
              <w:t>双绕组变压器和</w:t>
            </w:r>
            <w:r w:rsidRPr="000D58CE">
              <w:rPr>
                <w:rFonts w:hint="eastAsia"/>
                <w:snapToGrid w:val="0"/>
                <w:kern w:val="0"/>
                <w:sz w:val="24"/>
              </w:rPr>
              <w:t>3.125MW</w:t>
            </w:r>
            <w:r w:rsidRPr="000D58CE">
              <w:rPr>
                <w:rFonts w:hint="eastAsia"/>
                <w:snapToGrid w:val="0"/>
                <w:kern w:val="0"/>
                <w:sz w:val="24"/>
              </w:rPr>
              <w:t>型集中式逆变器，每台逆变器接入</w:t>
            </w:r>
            <w:r w:rsidRPr="000D58CE">
              <w:rPr>
                <w:rFonts w:hint="eastAsia"/>
                <w:snapToGrid w:val="0"/>
                <w:kern w:val="0"/>
                <w:sz w:val="24"/>
              </w:rPr>
              <w:t>16</w:t>
            </w:r>
            <w:r w:rsidRPr="000D58CE">
              <w:rPr>
                <w:rFonts w:hint="eastAsia"/>
                <w:snapToGrid w:val="0"/>
                <w:kern w:val="0"/>
                <w:sz w:val="24"/>
              </w:rPr>
              <w:t>个直流防雷汇流箱，每个直流防雷汇流箱接入</w:t>
            </w:r>
            <w:r w:rsidRPr="000D58CE">
              <w:rPr>
                <w:rFonts w:hint="eastAsia"/>
                <w:snapToGrid w:val="0"/>
                <w:kern w:val="0"/>
                <w:sz w:val="24"/>
              </w:rPr>
              <w:t>13~14</w:t>
            </w:r>
            <w:r w:rsidRPr="000D58CE">
              <w:rPr>
                <w:rFonts w:hint="eastAsia"/>
                <w:snapToGrid w:val="0"/>
                <w:kern w:val="0"/>
                <w:sz w:val="24"/>
              </w:rPr>
              <w:t>个直流回路</w:t>
            </w:r>
            <w:r w:rsidR="009A4BD7" w:rsidRPr="000D58CE">
              <w:rPr>
                <w:rFonts w:hint="eastAsia"/>
                <w:snapToGrid w:val="0"/>
                <w:kern w:val="0"/>
                <w:sz w:val="24"/>
              </w:rPr>
              <w:t>，</w:t>
            </w:r>
            <w:r w:rsidRPr="000D58CE">
              <w:rPr>
                <w:rFonts w:hint="eastAsia"/>
                <w:snapToGrid w:val="0"/>
                <w:kern w:val="0"/>
                <w:sz w:val="24"/>
              </w:rPr>
              <w:t>每个直流回路由</w:t>
            </w:r>
            <w:r w:rsidRPr="000D58CE">
              <w:rPr>
                <w:rFonts w:hint="eastAsia"/>
                <w:snapToGrid w:val="0"/>
                <w:kern w:val="0"/>
                <w:sz w:val="24"/>
              </w:rPr>
              <w:t>28</w:t>
            </w:r>
            <w:r w:rsidRPr="000D58CE">
              <w:rPr>
                <w:rFonts w:hint="eastAsia"/>
                <w:snapToGrid w:val="0"/>
                <w:kern w:val="0"/>
                <w:sz w:val="24"/>
              </w:rPr>
              <w:t>块</w:t>
            </w:r>
            <w:r w:rsidRPr="000D58CE">
              <w:rPr>
                <w:rFonts w:hint="eastAsia"/>
                <w:snapToGrid w:val="0"/>
                <w:kern w:val="0"/>
                <w:sz w:val="24"/>
              </w:rPr>
              <w:t>655W</w:t>
            </w:r>
            <w:proofErr w:type="gramStart"/>
            <w:r w:rsidRPr="000D58CE">
              <w:rPr>
                <w:rFonts w:hint="eastAsia"/>
                <w:snapToGrid w:val="0"/>
                <w:kern w:val="0"/>
                <w:sz w:val="24"/>
              </w:rPr>
              <w:t>型光伏</w:t>
            </w:r>
            <w:proofErr w:type="gramEnd"/>
            <w:r w:rsidRPr="000D58CE">
              <w:rPr>
                <w:rFonts w:hint="eastAsia"/>
                <w:snapToGrid w:val="0"/>
                <w:kern w:val="0"/>
                <w:sz w:val="24"/>
              </w:rPr>
              <w:t>组件串联而成。</w:t>
            </w:r>
          </w:p>
          <w:p w:rsidR="00BA586F" w:rsidRPr="000D58CE" w:rsidRDefault="00BA586F" w:rsidP="00484851">
            <w:pPr>
              <w:pStyle w:val="af6"/>
              <w:overflowPunct w:val="0"/>
              <w:autoSpaceDE w:val="0"/>
              <w:autoSpaceDN w:val="0"/>
              <w:adjustRightInd w:val="0"/>
              <w:snapToGrid w:val="0"/>
              <w:spacing w:line="560" w:lineRule="exact"/>
              <w:ind w:firstLineChars="200" w:firstLine="480"/>
              <w:rPr>
                <w:snapToGrid w:val="0"/>
                <w:kern w:val="0"/>
                <w:sz w:val="24"/>
              </w:rPr>
            </w:pPr>
            <w:r w:rsidRPr="000D58CE">
              <w:rPr>
                <w:rFonts w:hint="eastAsia"/>
                <w:snapToGrid w:val="0"/>
                <w:kern w:val="0"/>
                <w:sz w:val="24"/>
              </w:rPr>
              <w:t>逆变器输出的交流电接至箱式变压器低压侧，将电压从</w:t>
            </w:r>
            <w:r w:rsidRPr="000D58CE">
              <w:rPr>
                <w:rFonts w:hint="eastAsia"/>
                <w:snapToGrid w:val="0"/>
                <w:kern w:val="0"/>
                <w:sz w:val="24"/>
              </w:rPr>
              <w:t>800V</w:t>
            </w:r>
            <w:r w:rsidRPr="000D58CE">
              <w:rPr>
                <w:rFonts w:hint="eastAsia"/>
                <w:snapToGrid w:val="0"/>
                <w:kern w:val="0"/>
                <w:sz w:val="24"/>
              </w:rPr>
              <w:t>升至</w:t>
            </w:r>
            <w:r w:rsidRPr="000D58CE">
              <w:rPr>
                <w:rFonts w:hint="eastAsia"/>
                <w:snapToGrid w:val="0"/>
                <w:kern w:val="0"/>
                <w:sz w:val="24"/>
              </w:rPr>
              <w:t>35kV</w:t>
            </w:r>
            <w:r w:rsidR="009A4BD7" w:rsidRPr="000D58CE">
              <w:rPr>
                <w:rFonts w:hint="eastAsia"/>
                <w:snapToGrid w:val="0"/>
                <w:kern w:val="0"/>
                <w:sz w:val="24"/>
              </w:rPr>
              <w:t>，</w:t>
            </w:r>
            <w:r w:rsidRPr="000D58CE">
              <w:rPr>
                <w:rFonts w:hint="eastAsia"/>
                <w:snapToGrid w:val="0"/>
                <w:kern w:val="0"/>
                <w:sz w:val="24"/>
              </w:rPr>
              <w:t>光伏电站的电能通过</w:t>
            </w:r>
            <w:r w:rsidRPr="000D58CE">
              <w:rPr>
                <w:rFonts w:hint="eastAsia"/>
                <w:snapToGrid w:val="0"/>
                <w:kern w:val="0"/>
                <w:sz w:val="24"/>
              </w:rPr>
              <w:t>32</w:t>
            </w:r>
            <w:r w:rsidRPr="000D58CE">
              <w:rPr>
                <w:rFonts w:hint="eastAsia"/>
                <w:snapToGrid w:val="0"/>
                <w:kern w:val="0"/>
                <w:sz w:val="24"/>
              </w:rPr>
              <w:t>回</w:t>
            </w:r>
            <w:r w:rsidRPr="000D58CE">
              <w:rPr>
                <w:rFonts w:hint="eastAsia"/>
                <w:snapToGrid w:val="0"/>
                <w:kern w:val="0"/>
                <w:sz w:val="24"/>
              </w:rPr>
              <w:t>35kV</w:t>
            </w:r>
            <w:proofErr w:type="gramStart"/>
            <w:r w:rsidRPr="000D58CE">
              <w:rPr>
                <w:rFonts w:hint="eastAsia"/>
                <w:snapToGrid w:val="0"/>
                <w:kern w:val="0"/>
                <w:sz w:val="24"/>
              </w:rPr>
              <w:t>集电线路</w:t>
            </w:r>
            <w:proofErr w:type="gramEnd"/>
            <w:r w:rsidRPr="000D58CE">
              <w:rPr>
                <w:rFonts w:hint="eastAsia"/>
                <w:snapToGrid w:val="0"/>
                <w:kern w:val="0"/>
                <w:sz w:val="24"/>
              </w:rPr>
              <w:t>电缆汇集至</w:t>
            </w:r>
            <w:r w:rsidRPr="000D58CE">
              <w:rPr>
                <w:rFonts w:hint="eastAsia"/>
                <w:snapToGrid w:val="0"/>
                <w:kern w:val="0"/>
                <w:sz w:val="24"/>
              </w:rPr>
              <w:t>220kV</w:t>
            </w:r>
            <w:r w:rsidRPr="000D58CE">
              <w:rPr>
                <w:rFonts w:hint="eastAsia"/>
                <w:snapToGrid w:val="0"/>
                <w:kern w:val="0"/>
                <w:sz w:val="24"/>
              </w:rPr>
              <w:t>升压站。</w:t>
            </w:r>
          </w:p>
          <w:p w:rsidR="00BA586F" w:rsidRPr="000D58CE" w:rsidRDefault="00BA586F" w:rsidP="00484851">
            <w:pPr>
              <w:pStyle w:val="af6"/>
              <w:overflowPunct w:val="0"/>
              <w:autoSpaceDE w:val="0"/>
              <w:autoSpaceDN w:val="0"/>
              <w:adjustRightInd w:val="0"/>
              <w:snapToGrid w:val="0"/>
              <w:spacing w:line="560" w:lineRule="exact"/>
              <w:ind w:firstLineChars="200" w:firstLine="480"/>
              <w:rPr>
                <w:snapToGrid w:val="0"/>
                <w:kern w:val="0"/>
                <w:sz w:val="24"/>
              </w:rPr>
            </w:pPr>
            <w:r w:rsidRPr="000D58CE">
              <w:rPr>
                <w:rFonts w:hint="eastAsia"/>
                <w:snapToGrid w:val="0"/>
                <w:kern w:val="0"/>
                <w:sz w:val="24"/>
              </w:rPr>
              <w:t>电站内道路为碎石道路，道路宽度均为</w:t>
            </w:r>
            <w:r w:rsidRPr="000D58CE">
              <w:rPr>
                <w:rFonts w:hint="eastAsia"/>
                <w:snapToGrid w:val="0"/>
                <w:kern w:val="0"/>
                <w:sz w:val="24"/>
              </w:rPr>
              <w:t>4.5m</w:t>
            </w:r>
            <w:r w:rsidRPr="000D58CE">
              <w:rPr>
                <w:rFonts w:hint="eastAsia"/>
                <w:snapToGrid w:val="0"/>
                <w:kern w:val="0"/>
                <w:sz w:val="24"/>
              </w:rPr>
              <w:t>。电站内道路形成一个交通网，与外部进场道路相接，满足大型设备运输要求。方便大型设备的运输，满足日常巡查和检修的要求。</w:t>
            </w:r>
          </w:p>
          <w:p w:rsidR="00BA586F" w:rsidRPr="000D58CE" w:rsidRDefault="00EC27B5" w:rsidP="00484851">
            <w:pPr>
              <w:pStyle w:val="af6"/>
              <w:overflowPunct w:val="0"/>
              <w:autoSpaceDE w:val="0"/>
              <w:autoSpaceDN w:val="0"/>
              <w:adjustRightInd w:val="0"/>
              <w:snapToGrid w:val="0"/>
              <w:spacing w:line="560" w:lineRule="exact"/>
              <w:ind w:firstLineChars="200" w:firstLine="480"/>
              <w:rPr>
                <w:snapToGrid w:val="0"/>
                <w:kern w:val="0"/>
                <w:sz w:val="24"/>
              </w:rPr>
            </w:pPr>
            <w:r w:rsidRPr="000D58CE">
              <w:rPr>
                <w:rFonts w:hint="eastAsia"/>
                <w:snapToGrid w:val="0"/>
                <w:kern w:val="0"/>
                <w:sz w:val="24"/>
              </w:rPr>
              <w:t>（</w:t>
            </w:r>
            <w:r w:rsidRPr="000D58CE">
              <w:rPr>
                <w:rFonts w:hint="eastAsia"/>
                <w:snapToGrid w:val="0"/>
                <w:kern w:val="0"/>
                <w:sz w:val="24"/>
              </w:rPr>
              <w:t>2</w:t>
            </w:r>
            <w:r w:rsidRPr="000D58CE">
              <w:rPr>
                <w:rFonts w:hint="eastAsia"/>
                <w:snapToGrid w:val="0"/>
                <w:kern w:val="0"/>
                <w:sz w:val="24"/>
              </w:rPr>
              <w:t>）</w:t>
            </w:r>
            <w:proofErr w:type="gramStart"/>
            <w:r w:rsidR="00186154" w:rsidRPr="000D58CE">
              <w:rPr>
                <w:rFonts w:hint="eastAsia"/>
                <w:snapToGrid w:val="0"/>
                <w:kern w:val="0"/>
                <w:sz w:val="24"/>
              </w:rPr>
              <w:t>升压站</w:t>
            </w:r>
            <w:proofErr w:type="gramEnd"/>
            <w:r w:rsidR="00186154" w:rsidRPr="000D58CE">
              <w:rPr>
                <w:rFonts w:hint="eastAsia"/>
                <w:snapToGrid w:val="0"/>
                <w:kern w:val="0"/>
                <w:sz w:val="24"/>
              </w:rPr>
              <w:t>和储能站</w:t>
            </w:r>
            <w:r w:rsidR="00BA586F" w:rsidRPr="000D58CE">
              <w:rPr>
                <w:rFonts w:hint="eastAsia"/>
                <w:snapToGrid w:val="0"/>
                <w:kern w:val="0"/>
                <w:sz w:val="24"/>
              </w:rPr>
              <w:t>总平面布置</w:t>
            </w:r>
          </w:p>
          <w:p w:rsidR="00BA586F" w:rsidRPr="000D58CE" w:rsidRDefault="00186154" w:rsidP="00484851">
            <w:pPr>
              <w:pStyle w:val="af6"/>
              <w:overflowPunct w:val="0"/>
              <w:autoSpaceDE w:val="0"/>
              <w:autoSpaceDN w:val="0"/>
              <w:adjustRightInd w:val="0"/>
              <w:snapToGrid w:val="0"/>
              <w:spacing w:line="560" w:lineRule="exact"/>
              <w:ind w:firstLineChars="200" w:firstLine="480"/>
              <w:rPr>
                <w:snapToGrid w:val="0"/>
                <w:kern w:val="0"/>
                <w:sz w:val="24"/>
              </w:rPr>
            </w:pPr>
            <w:r w:rsidRPr="000D58CE">
              <w:rPr>
                <w:rFonts w:hint="eastAsia"/>
                <w:snapToGrid w:val="0"/>
                <w:kern w:val="0"/>
                <w:sz w:val="24"/>
              </w:rPr>
              <w:t>本项目</w:t>
            </w:r>
            <w:r w:rsidR="00BA586F" w:rsidRPr="000D58CE">
              <w:rPr>
                <w:rFonts w:hint="eastAsia"/>
                <w:snapToGrid w:val="0"/>
                <w:kern w:val="0"/>
                <w:sz w:val="24"/>
              </w:rPr>
              <w:t>新建</w:t>
            </w:r>
            <w:proofErr w:type="gramStart"/>
            <w:r w:rsidRPr="000D58CE">
              <w:rPr>
                <w:rFonts w:hint="eastAsia"/>
                <w:snapToGrid w:val="0"/>
                <w:kern w:val="0"/>
                <w:sz w:val="24"/>
              </w:rPr>
              <w:t>升压站</w:t>
            </w:r>
            <w:proofErr w:type="gramEnd"/>
            <w:r w:rsidRPr="000D58CE">
              <w:rPr>
                <w:rFonts w:hint="eastAsia"/>
                <w:snapToGrid w:val="0"/>
                <w:kern w:val="0"/>
                <w:sz w:val="24"/>
              </w:rPr>
              <w:t>和储能站</w:t>
            </w:r>
            <w:r w:rsidR="00E81B34" w:rsidRPr="000D58CE">
              <w:rPr>
                <w:rFonts w:hint="eastAsia"/>
                <w:snapToGrid w:val="0"/>
                <w:kern w:val="0"/>
                <w:sz w:val="24"/>
              </w:rPr>
              <w:t>各一座。</w:t>
            </w:r>
            <w:proofErr w:type="gramStart"/>
            <w:r w:rsidR="00E81B34" w:rsidRPr="000D58CE">
              <w:rPr>
                <w:rFonts w:hint="eastAsia"/>
                <w:snapToGrid w:val="0"/>
                <w:kern w:val="0"/>
                <w:sz w:val="24"/>
              </w:rPr>
              <w:t>升压站</w:t>
            </w:r>
            <w:proofErr w:type="gramEnd"/>
            <w:r w:rsidR="00BA586F" w:rsidRPr="000D58CE">
              <w:rPr>
                <w:rFonts w:hint="eastAsia"/>
                <w:snapToGrid w:val="0"/>
                <w:kern w:val="0"/>
                <w:sz w:val="24"/>
              </w:rPr>
              <w:t>占地面积为</w:t>
            </w:r>
            <w:r w:rsidR="00E81B34" w:rsidRPr="000D58CE">
              <w:rPr>
                <w:snapToGrid w:val="0"/>
                <w:kern w:val="0"/>
                <w:sz w:val="24"/>
              </w:rPr>
              <w:t>12410</w:t>
            </w:r>
            <w:r w:rsidR="00BA586F" w:rsidRPr="000D58CE">
              <w:rPr>
                <w:rFonts w:hint="eastAsia"/>
                <w:snapToGrid w:val="0"/>
                <w:kern w:val="0"/>
                <w:sz w:val="24"/>
              </w:rPr>
              <w:t>m</w:t>
            </w:r>
            <w:r w:rsidR="00BA586F" w:rsidRPr="000D58CE">
              <w:rPr>
                <w:rFonts w:hint="eastAsia"/>
                <w:snapToGrid w:val="0"/>
                <w:kern w:val="0"/>
                <w:sz w:val="24"/>
                <w:vertAlign w:val="superscript"/>
              </w:rPr>
              <w:t>2</w:t>
            </w:r>
            <w:r w:rsidR="00E81B34" w:rsidRPr="000D58CE">
              <w:rPr>
                <w:rFonts w:hint="eastAsia"/>
                <w:snapToGrid w:val="0"/>
                <w:kern w:val="0"/>
                <w:sz w:val="24"/>
              </w:rPr>
              <w:t>，储能站</w:t>
            </w:r>
            <w:r w:rsidR="00BA586F" w:rsidRPr="000D58CE">
              <w:rPr>
                <w:rFonts w:hint="eastAsia"/>
                <w:snapToGrid w:val="0"/>
                <w:kern w:val="0"/>
                <w:sz w:val="24"/>
              </w:rPr>
              <w:t>占地面积为</w:t>
            </w:r>
            <w:r w:rsidR="00E81B34" w:rsidRPr="000D58CE">
              <w:rPr>
                <w:snapToGrid w:val="0"/>
                <w:kern w:val="0"/>
                <w:sz w:val="24"/>
              </w:rPr>
              <w:t>32302</w:t>
            </w:r>
            <w:r w:rsidR="00BA586F" w:rsidRPr="000D58CE">
              <w:rPr>
                <w:rFonts w:hint="eastAsia"/>
                <w:snapToGrid w:val="0"/>
                <w:kern w:val="0"/>
                <w:sz w:val="24"/>
              </w:rPr>
              <w:t>m</w:t>
            </w:r>
            <w:r w:rsidR="001A0FDC" w:rsidRPr="000D58CE">
              <w:rPr>
                <w:rFonts w:hint="eastAsia"/>
                <w:snapToGrid w:val="0"/>
                <w:kern w:val="0"/>
                <w:sz w:val="24"/>
                <w:vertAlign w:val="superscript"/>
              </w:rPr>
              <w:t>2</w:t>
            </w:r>
            <w:r w:rsidRPr="000D58CE">
              <w:rPr>
                <w:rFonts w:hint="eastAsia"/>
                <w:snapToGrid w:val="0"/>
                <w:kern w:val="0"/>
                <w:sz w:val="24"/>
              </w:rPr>
              <w:t>。</w:t>
            </w:r>
            <w:proofErr w:type="gramStart"/>
            <w:r w:rsidR="00BA586F" w:rsidRPr="000D58CE">
              <w:rPr>
                <w:rFonts w:hint="eastAsia"/>
                <w:snapToGrid w:val="0"/>
                <w:kern w:val="0"/>
                <w:sz w:val="24"/>
              </w:rPr>
              <w:t>升压站</w:t>
            </w:r>
            <w:proofErr w:type="gramEnd"/>
            <w:r w:rsidR="00BA586F" w:rsidRPr="000D58CE">
              <w:rPr>
                <w:rFonts w:hint="eastAsia"/>
                <w:snapToGrid w:val="0"/>
                <w:kern w:val="0"/>
                <w:sz w:val="24"/>
              </w:rPr>
              <w:t>及</w:t>
            </w:r>
            <w:r w:rsidR="00E81B34" w:rsidRPr="000D58CE">
              <w:rPr>
                <w:rFonts w:hint="eastAsia"/>
                <w:snapToGrid w:val="0"/>
                <w:kern w:val="0"/>
                <w:sz w:val="24"/>
              </w:rPr>
              <w:t>储能</w:t>
            </w:r>
            <w:r w:rsidR="00BA586F" w:rsidRPr="000D58CE">
              <w:rPr>
                <w:rFonts w:hint="eastAsia"/>
                <w:snapToGrid w:val="0"/>
                <w:kern w:val="0"/>
                <w:sz w:val="24"/>
              </w:rPr>
              <w:t>站四周布置</w:t>
            </w:r>
            <w:r w:rsidR="00BA586F" w:rsidRPr="000D58CE">
              <w:rPr>
                <w:rFonts w:hint="eastAsia"/>
                <w:snapToGrid w:val="0"/>
                <w:kern w:val="0"/>
                <w:sz w:val="24"/>
              </w:rPr>
              <w:t>2.5m</w:t>
            </w:r>
            <w:r w:rsidR="00BA586F" w:rsidRPr="000D58CE">
              <w:rPr>
                <w:rFonts w:hint="eastAsia"/>
                <w:snapToGrid w:val="0"/>
                <w:kern w:val="0"/>
                <w:sz w:val="24"/>
              </w:rPr>
              <w:t>高的实体围墙。</w:t>
            </w:r>
            <w:proofErr w:type="gramStart"/>
            <w:r w:rsidR="00BA586F" w:rsidRPr="000D58CE">
              <w:rPr>
                <w:rFonts w:hint="eastAsia"/>
                <w:snapToGrid w:val="0"/>
                <w:kern w:val="0"/>
                <w:sz w:val="24"/>
              </w:rPr>
              <w:t>升压站</w:t>
            </w:r>
            <w:proofErr w:type="gramEnd"/>
            <w:r w:rsidR="00BA586F" w:rsidRPr="000D58CE">
              <w:rPr>
                <w:rFonts w:hint="eastAsia"/>
                <w:snapToGrid w:val="0"/>
                <w:kern w:val="0"/>
                <w:sz w:val="24"/>
              </w:rPr>
              <w:t>主要布置了综合楼、水泵房、</w:t>
            </w:r>
            <w:r w:rsidRPr="000D58CE">
              <w:rPr>
                <w:rFonts w:hint="eastAsia"/>
                <w:snapToGrid w:val="0"/>
                <w:kern w:val="0"/>
                <w:sz w:val="24"/>
              </w:rPr>
              <w:t>35kv</w:t>
            </w:r>
            <w:r w:rsidR="00BA586F" w:rsidRPr="000D58CE">
              <w:rPr>
                <w:rFonts w:hint="eastAsia"/>
                <w:snapToGrid w:val="0"/>
                <w:kern w:val="0"/>
                <w:sz w:val="24"/>
              </w:rPr>
              <w:t>配电室、二次预制舱、危废品库、事故油池、主变压器等送</w:t>
            </w:r>
            <w:proofErr w:type="gramStart"/>
            <w:r w:rsidR="00BA586F" w:rsidRPr="000D58CE">
              <w:rPr>
                <w:rFonts w:hint="eastAsia"/>
                <w:snapToGrid w:val="0"/>
                <w:kern w:val="0"/>
                <w:sz w:val="24"/>
              </w:rPr>
              <w:t>配电建</w:t>
            </w:r>
            <w:proofErr w:type="gramEnd"/>
            <w:r w:rsidR="00BA586F" w:rsidRPr="000D58CE">
              <w:rPr>
                <w:rFonts w:hint="eastAsia"/>
                <w:snapToGrid w:val="0"/>
                <w:kern w:val="0"/>
                <w:sz w:val="24"/>
              </w:rPr>
              <w:t>(</w:t>
            </w:r>
            <w:r w:rsidR="00BA586F" w:rsidRPr="000D58CE">
              <w:rPr>
                <w:rFonts w:hint="eastAsia"/>
                <w:snapToGrid w:val="0"/>
                <w:kern w:val="0"/>
                <w:sz w:val="24"/>
              </w:rPr>
              <w:t>构</w:t>
            </w:r>
            <w:r w:rsidR="00BA586F" w:rsidRPr="000D58CE">
              <w:rPr>
                <w:rFonts w:hint="eastAsia"/>
                <w:snapToGrid w:val="0"/>
                <w:kern w:val="0"/>
                <w:sz w:val="24"/>
              </w:rPr>
              <w:t>)</w:t>
            </w:r>
            <w:r w:rsidR="00BA586F" w:rsidRPr="000D58CE">
              <w:rPr>
                <w:rFonts w:hint="eastAsia"/>
                <w:snapToGrid w:val="0"/>
                <w:kern w:val="0"/>
                <w:sz w:val="24"/>
              </w:rPr>
              <w:t>筑物。开关站内主要布置了</w:t>
            </w:r>
            <w:r w:rsidR="00BA586F" w:rsidRPr="000D58CE">
              <w:rPr>
                <w:rFonts w:hint="eastAsia"/>
                <w:snapToGrid w:val="0"/>
                <w:kern w:val="0"/>
                <w:sz w:val="24"/>
              </w:rPr>
              <w:t>35kv</w:t>
            </w:r>
            <w:r w:rsidR="00BA586F" w:rsidRPr="000D58CE">
              <w:rPr>
                <w:rFonts w:hint="eastAsia"/>
                <w:snapToGrid w:val="0"/>
                <w:kern w:val="0"/>
                <w:sz w:val="24"/>
              </w:rPr>
              <w:t>配电室、二次设备用房及储能，储能区域布置在开关站西侧。</w:t>
            </w:r>
            <w:proofErr w:type="gramStart"/>
            <w:r w:rsidR="00BA586F" w:rsidRPr="000D58CE">
              <w:rPr>
                <w:rFonts w:hint="eastAsia"/>
                <w:snapToGrid w:val="0"/>
                <w:kern w:val="0"/>
                <w:sz w:val="24"/>
              </w:rPr>
              <w:t>升压站</w:t>
            </w:r>
            <w:proofErr w:type="gramEnd"/>
            <w:r w:rsidR="00BA586F" w:rsidRPr="000D58CE">
              <w:rPr>
                <w:rFonts w:hint="eastAsia"/>
                <w:snapToGrid w:val="0"/>
                <w:kern w:val="0"/>
                <w:sz w:val="24"/>
              </w:rPr>
              <w:t>大门在进站的西侧。开关站设</w:t>
            </w:r>
            <w:r w:rsidR="00BA586F" w:rsidRPr="000D58CE">
              <w:rPr>
                <w:rFonts w:hint="eastAsia"/>
                <w:snapToGrid w:val="0"/>
                <w:kern w:val="0"/>
                <w:sz w:val="24"/>
              </w:rPr>
              <w:t>2</w:t>
            </w:r>
            <w:r w:rsidR="00BA586F" w:rsidRPr="000D58CE">
              <w:rPr>
                <w:rFonts w:hint="eastAsia"/>
                <w:snapToGrid w:val="0"/>
                <w:kern w:val="0"/>
                <w:sz w:val="24"/>
              </w:rPr>
              <w:t>个进站入口分别在西南侧以及东侧。站内道路宽度为</w:t>
            </w:r>
            <w:r w:rsidR="00BA586F" w:rsidRPr="000D58CE">
              <w:rPr>
                <w:rFonts w:hint="eastAsia"/>
                <w:snapToGrid w:val="0"/>
                <w:kern w:val="0"/>
                <w:sz w:val="24"/>
              </w:rPr>
              <w:t>4.50m</w:t>
            </w:r>
            <w:r w:rsidR="00E81B34" w:rsidRPr="000D58CE">
              <w:rPr>
                <w:rFonts w:hint="eastAsia"/>
                <w:snapToGrid w:val="0"/>
                <w:kern w:val="0"/>
                <w:sz w:val="24"/>
              </w:rPr>
              <w:t>。开关站</w:t>
            </w:r>
            <w:r w:rsidR="00BA586F" w:rsidRPr="000D58CE">
              <w:rPr>
                <w:rFonts w:hint="eastAsia"/>
                <w:snapToGrid w:val="0"/>
                <w:kern w:val="0"/>
                <w:sz w:val="24"/>
              </w:rPr>
              <w:t>内主要建筑有</w:t>
            </w:r>
            <w:r w:rsidR="00BA586F" w:rsidRPr="000D58CE">
              <w:rPr>
                <w:rFonts w:hint="eastAsia"/>
                <w:snapToGrid w:val="0"/>
                <w:kern w:val="0"/>
                <w:sz w:val="24"/>
              </w:rPr>
              <w:t>35kv</w:t>
            </w:r>
            <w:r w:rsidR="00BA586F" w:rsidRPr="000D58CE">
              <w:rPr>
                <w:rFonts w:hint="eastAsia"/>
                <w:snapToGrid w:val="0"/>
                <w:kern w:val="0"/>
                <w:sz w:val="24"/>
              </w:rPr>
              <w:t>配电室、二次设备用房，总建筑面积为</w:t>
            </w:r>
            <w:r w:rsidRPr="000D58CE">
              <w:rPr>
                <w:rFonts w:hint="eastAsia"/>
                <w:snapToGrid w:val="0"/>
                <w:kern w:val="0"/>
                <w:sz w:val="24"/>
              </w:rPr>
              <w:t>1023.37</w:t>
            </w:r>
            <w:r w:rsidR="00BA586F" w:rsidRPr="000D58CE">
              <w:rPr>
                <w:rFonts w:hint="eastAsia"/>
                <w:snapToGrid w:val="0"/>
                <w:kern w:val="0"/>
                <w:sz w:val="24"/>
              </w:rPr>
              <w:t>m</w:t>
            </w:r>
            <w:r w:rsidRPr="000D58CE">
              <w:rPr>
                <w:rFonts w:hint="eastAsia"/>
                <w:snapToGrid w:val="0"/>
                <w:kern w:val="0"/>
                <w:sz w:val="24"/>
                <w:vertAlign w:val="superscript"/>
              </w:rPr>
              <w:t>2</w:t>
            </w:r>
            <w:r w:rsidRPr="000D58CE">
              <w:rPr>
                <w:rFonts w:hint="eastAsia"/>
                <w:snapToGrid w:val="0"/>
                <w:kern w:val="0"/>
                <w:sz w:val="24"/>
              </w:rPr>
              <w:t>。</w:t>
            </w:r>
          </w:p>
          <w:p w:rsidR="00635EF7" w:rsidRPr="000D58CE" w:rsidRDefault="00EC27B5" w:rsidP="00484851">
            <w:pPr>
              <w:pStyle w:val="af6"/>
              <w:overflowPunct w:val="0"/>
              <w:autoSpaceDE w:val="0"/>
              <w:autoSpaceDN w:val="0"/>
              <w:adjustRightInd w:val="0"/>
              <w:snapToGrid w:val="0"/>
              <w:spacing w:line="560" w:lineRule="exact"/>
              <w:ind w:firstLineChars="200" w:firstLine="480"/>
              <w:rPr>
                <w:rStyle w:val="fontstyle01"/>
                <w:rFonts w:ascii="Times New Roman" w:hAnsi="Times New Roman" w:cs="宋体" w:hint="default"/>
                <w:color w:val="auto"/>
              </w:rPr>
            </w:pPr>
            <w:r w:rsidRPr="000D58CE">
              <w:rPr>
                <w:rStyle w:val="fontstyle01"/>
                <w:rFonts w:ascii="Times New Roman" w:hAnsi="Times New Roman" w:cs="宋体" w:hint="default"/>
                <w:color w:val="auto"/>
              </w:rPr>
              <w:lastRenderedPageBreak/>
              <w:t>总平面布置图</w:t>
            </w:r>
            <w:r w:rsidR="00635EF7" w:rsidRPr="000D58CE">
              <w:rPr>
                <w:rStyle w:val="fontstyle01"/>
                <w:rFonts w:ascii="Times New Roman" w:hAnsi="Times New Roman" w:cs="宋体" w:hint="default"/>
                <w:color w:val="auto"/>
              </w:rPr>
              <w:t>见附图</w:t>
            </w:r>
            <w:r w:rsidR="00AA11E2" w:rsidRPr="000D58CE">
              <w:rPr>
                <w:rStyle w:val="fontstyle01"/>
                <w:rFonts w:ascii="Times New Roman" w:hAnsi="Times New Roman" w:cs="宋体" w:hint="default"/>
                <w:color w:val="auto"/>
              </w:rPr>
              <w:t>四</w:t>
            </w:r>
            <w:r w:rsidR="00635EF7" w:rsidRPr="000D58CE">
              <w:rPr>
                <w:rStyle w:val="fontstyle01"/>
                <w:rFonts w:ascii="Times New Roman" w:hAnsi="Times New Roman" w:cs="宋体" w:hint="default"/>
                <w:color w:val="auto"/>
              </w:rPr>
              <w:t>。</w:t>
            </w:r>
          </w:p>
          <w:p w:rsidR="00635EF7" w:rsidRPr="000D58CE" w:rsidRDefault="00635EF7" w:rsidP="00484851">
            <w:pPr>
              <w:adjustRightInd w:val="0"/>
              <w:snapToGrid w:val="0"/>
              <w:spacing w:line="560" w:lineRule="exact"/>
              <w:ind w:firstLineChars="200" w:firstLine="482"/>
              <w:rPr>
                <w:rStyle w:val="fontstyle01"/>
                <w:rFonts w:ascii="Times New Roman" w:hAnsi="Times New Roman" w:cs="宋体" w:hint="default"/>
                <w:b/>
                <w:bCs/>
                <w:color w:val="auto"/>
              </w:rPr>
            </w:pPr>
            <w:r w:rsidRPr="000D58CE">
              <w:rPr>
                <w:rStyle w:val="fontstyle01"/>
                <w:rFonts w:ascii="Times New Roman" w:hAnsi="Times New Roman" w:cs="宋体" w:hint="default"/>
                <w:b/>
                <w:bCs/>
                <w:color w:val="auto"/>
              </w:rPr>
              <w:t>2</w:t>
            </w:r>
            <w:r w:rsidRPr="000D58CE">
              <w:rPr>
                <w:rStyle w:val="fontstyle01"/>
                <w:rFonts w:ascii="Times New Roman" w:hAnsi="Times New Roman" w:cs="宋体" w:hint="default"/>
                <w:b/>
                <w:bCs/>
                <w:color w:val="auto"/>
              </w:rPr>
              <w:t>、施工现场布置</w:t>
            </w:r>
          </w:p>
          <w:p w:rsidR="00EE28F5" w:rsidRPr="000D58CE" w:rsidRDefault="00EE28F5" w:rsidP="00484851">
            <w:pPr>
              <w:snapToGrid w:val="0"/>
              <w:spacing w:line="560" w:lineRule="exact"/>
              <w:ind w:firstLineChars="200" w:firstLine="480"/>
              <w:rPr>
                <w:rFonts w:cs="宋体"/>
                <w:sz w:val="24"/>
              </w:rPr>
            </w:pPr>
            <w:r w:rsidRPr="000D58CE">
              <w:rPr>
                <w:rFonts w:cs="宋体" w:hint="eastAsia"/>
                <w:sz w:val="24"/>
              </w:rPr>
              <w:t>（</w:t>
            </w:r>
            <w:r w:rsidRPr="000D58CE">
              <w:rPr>
                <w:rFonts w:cs="宋体" w:hint="eastAsia"/>
                <w:sz w:val="24"/>
              </w:rPr>
              <w:t>1</w:t>
            </w:r>
            <w:r w:rsidRPr="000D58CE">
              <w:rPr>
                <w:rFonts w:cs="宋体" w:hint="eastAsia"/>
                <w:sz w:val="24"/>
              </w:rPr>
              <w:t>）施工条件</w:t>
            </w:r>
          </w:p>
          <w:p w:rsidR="00EE28F5" w:rsidRPr="000D58CE" w:rsidRDefault="00EE28F5" w:rsidP="00484851">
            <w:pPr>
              <w:snapToGrid w:val="0"/>
              <w:spacing w:line="560" w:lineRule="exact"/>
              <w:ind w:firstLineChars="200" w:firstLine="480"/>
              <w:rPr>
                <w:rFonts w:cs="宋体"/>
                <w:sz w:val="24"/>
              </w:rPr>
            </w:pPr>
            <w:r w:rsidRPr="000D58CE">
              <w:rPr>
                <w:rFonts w:cs="宋体" w:hint="eastAsia"/>
                <w:sz w:val="24"/>
              </w:rPr>
              <w:t>①对外交通</w:t>
            </w:r>
          </w:p>
          <w:p w:rsidR="00635EF7" w:rsidRPr="000D58CE" w:rsidRDefault="00EE28F5" w:rsidP="00484851">
            <w:pPr>
              <w:snapToGrid w:val="0"/>
              <w:spacing w:line="560" w:lineRule="exact"/>
              <w:ind w:firstLineChars="200" w:firstLine="480"/>
              <w:rPr>
                <w:rFonts w:cs="宋体"/>
                <w:sz w:val="24"/>
              </w:rPr>
            </w:pPr>
            <w:r w:rsidRPr="000D58CE">
              <w:rPr>
                <w:rFonts w:cs="宋体" w:hint="eastAsia"/>
                <w:sz w:val="24"/>
              </w:rPr>
              <w:t>场址区位于新疆维吾尔自治区昌吉回族自治州阜康市。国道</w:t>
            </w:r>
            <w:r w:rsidRPr="000D58CE">
              <w:rPr>
                <w:rFonts w:cs="宋体" w:hint="eastAsia"/>
                <w:sz w:val="24"/>
              </w:rPr>
              <w:t>G216</w:t>
            </w:r>
            <w:r w:rsidRPr="000D58CE">
              <w:rPr>
                <w:rFonts w:cs="宋体" w:hint="eastAsia"/>
                <w:sz w:val="24"/>
              </w:rPr>
              <w:t>及省道</w:t>
            </w:r>
            <w:r w:rsidRPr="000D58CE">
              <w:rPr>
                <w:rFonts w:cs="宋体" w:hint="eastAsia"/>
                <w:sz w:val="24"/>
              </w:rPr>
              <w:t>S303</w:t>
            </w:r>
            <w:proofErr w:type="gramStart"/>
            <w:r w:rsidRPr="000D58CE">
              <w:rPr>
                <w:rFonts w:cs="宋体" w:hint="eastAsia"/>
                <w:sz w:val="24"/>
              </w:rPr>
              <w:t>贯窜阜康</w:t>
            </w:r>
            <w:proofErr w:type="gramEnd"/>
            <w:r w:rsidRPr="000D58CE">
              <w:rPr>
                <w:rFonts w:cs="宋体" w:hint="eastAsia"/>
                <w:sz w:val="24"/>
              </w:rPr>
              <w:t>市，大型设备运输路线可由周边设备供应地经高速路</w:t>
            </w:r>
            <w:r w:rsidRPr="000D58CE">
              <w:rPr>
                <w:rFonts w:cs="宋体" w:hint="eastAsia"/>
                <w:sz w:val="24"/>
              </w:rPr>
              <w:t>-</w:t>
            </w:r>
            <w:r w:rsidRPr="000D58CE">
              <w:rPr>
                <w:rFonts w:cs="宋体" w:hint="eastAsia"/>
                <w:sz w:val="24"/>
              </w:rPr>
              <w:t>转</w:t>
            </w:r>
            <w:r w:rsidRPr="000D58CE">
              <w:rPr>
                <w:rFonts w:cs="宋体" w:hint="eastAsia"/>
                <w:sz w:val="24"/>
              </w:rPr>
              <w:t>S303</w:t>
            </w:r>
            <w:r w:rsidRPr="000D58CE">
              <w:rPr>
                <w:rFonts w:cs="宋体" w:hint="eastAsia"/>
                <w:sz w:val="24"/>
              </w:rPr>
              <w:t>省道——</w:t>
            </w:r>
            <w:r w:rsidRPr="000D58CE">
              <w:rPr>
                <w:rFonts w:cs="宋体" w:hint="eastAsia"/>
                <w:sz w:val="24"/>
              </w:rPr>
              <w:t>X132</w:t>
            </w:r>
            <w:r w:rsidRPr="000D58CE">
              <w:rPr>
                <w:rFonts w:cs="宋体" w:hint="eastAsia"/>
                <w:sz w:val="24"/>
              </w:rPr>
              <w:t>县道——</w:t>
            </w:r>
            <w:r w:rsidRPr="000D58CE">
              <w:rPr>
                <w:rFonts w:cs="宋体" w:hint="eastAsia"/>
                <w:sz w:val="24"/>
              </w:rPr>
              <w:t>122</w:t>
            </w:r>
            <w:r w:rsidRPr="000D58CE">
              <w:rPr>
                <w:rFonts w:cs="宋体" w:hint="eastAsia"/>
                <w:sz w:val="24"/>
              </w:rPr>
              <w:t>乡道一新建道。路直达规划场区，交通运输条件相对便捷。</w:t>
            </w:r>
          </w:p>
          <w:p w:rsidR="00EE28F5" w:rsidRPr="000D58CE" w:rsidRDefault="00EE28F5" w:rsidP="00484851">
            <w:pPr>
              <w:pStyle w:val="a0"/>
              <w:spacing w:before="0" w:after="0" w:line="560" w:lineRule="exact"/>
              <w:ind w:right="0" w:firstLineChars="200" w:firstLine="480"/>
              <w:rPr>
                <w:sz w:val="24"/>
                <w:szCs w:val="24"/>
              </w:rPr>
            </w:pPr>
            <w:r w:rsidRPr="000D58CE">
              <w:rPr>
                <w:rFonts w:hint="eastAsia"/>
                <w:sz w:val="24"/>
                <w:szCs w:val="24"/>
              </w:rPr>
              <w:t>②施工水电及建材供应</w:t>
            </w:r>
          </w:p>
          <w:p w:rsidR="00EE28F5" w:rsidRPr="000D58CE" w:rsidRDefault="00EE28F5" w:rsidP="00484851">
            <w:pPr>
              <w:pStyle w:val="a0"/>
              <w:spacing w:before="0" w:after="0" w:line="560" w:lineRule="exact"/>
              <w:ind w:right="0" w:firstLineChars="200" w:firstLine="480"/>
              <w:rPr>
                <w:sz w:val="24"/>
                <w:szCs w:val="24"/>
              </w:rPr>
            </w:pPr>
            <w:r w:rsidRPr="000D58CE">
              <w:rPr>
                <w:rFonts w:hint="eastAsia"/>
                <w:sz w:val="24"/>
                <w:szCs w:val="24"/>
              </w:rPr>
              <w:t>1)</w:t>
            </w:r>
            <w:r w:rsidRPr="000D58CE">
              <w:rPr>
                <w:rFonts w:hint="eastAsia"/>
                <w:sz w:val="24"/>
                <w:szCs w:val="24"/>
              </w:rPr>
              <w:t>施工用水</w:t>
            </w:r>
          </w:p>
          <w:p w:rsidR="00EE28F5" w:rsidRPr="000D58CE" w:rsidRDefault="00EE28F5" w:rsidP="00484851">
            <w:pPr>
              <w:pStyle w:val="a0"/>
              <w:spacing w:before="0" w:after="0" w:line="560" w:lineRule="exact"/>
              <w:ind w:right="0" w:firstLineChars="200" w:firstLine="480"/>
              <w:rPr>
                <w:sz w:val="24"/>
                <w:szCs w:val="24"/>
              </w:rPr>
            </w:pPr>
            <w:r w:rsidRPr="000D58CE">
              <w:rPr>
                <w:rFonts w:hint="eastAsia"/>
                <w:sz w:val="24"/>
                <w:szCs w:val="24"/>
              </w:rPr>
              <w:t>施工临时用水主要包括生产用水、生活用水。</w:t>
            </w:r>
          </w:p>
          <w:p w:rsidR="00EE28F5" w:rsidRPr="000D58CE" w:rsidRDefault="00EE28F5" w:rsidP="00484851">
            <w:pPr>
              <w:pStyle w:val="a0"/>
              <w:spacing w:before="0" w:after="0" w:line="560" w:lineRule="exact"/>
              <w:ind w:right="0" w:firstLineChars="200" w:firstLine="480"/>
              <w:rPr>
                <w:sz w:val="24"/>
                <w:szCs w:val="24"/>
              </w:rPr>
            </w:pPr>
            <w:r w:rsidRPr="000D58CE">
              <w:rPr>
                <w:rFonts w:hint="eastAsia"/>
                <w:sz w:val="24"/>
                <w:szCs w:val="24"/>
              </w:rPr>
              <w:t>生产用水包括现场施工用水、施工机械用水。生活用水包括施工现场生活用水和生活区生活用水。混凝土养护方式暂时考虑采用节水保湿养护膜进行养护。</w:t>
            </w:r>
          </w:p>
          <w:p w:rsidR="00EE28F5" w:rsidRPr="000D58CE" w:rsidRDefault="00EE28F5" w:rsidP="00484851">
            <w:pPr>
              <w:pStyle w:val="a0"/>
              <w:spacing w:before="0" w:after="0" w:line="560" w:lineRule="exact"/>
              <w:ind w:right="0" w:firstLineChars="200" w:firstLine="480"/>
              <w:rPr>
                <w:sz w:val="24"/>
                <w:szCs w:val="24"/>
              </w:rPr>
            </w:pPr>
            <w:r w:rsidRPr="000D58CE">
              <w:rPr>
                <w:rFonts w:hint="eastAsia"/>
                <w:sz w:val="24"/>
                <w:szCs w:val="24"/>
              </w:rPr>
              <w:t>本工程高峰日用水量约</w:t>
            </w:r>
            <w:r w:rsidR="00500B2F" w:rsidRPr="000D58CE">
              <w:rPr>
                <w:rFonts w:hint="eastAsia"/>
                <w:sz w:val="24"/>
                <w:szCs w:val="24"/>
              </w:rPr>
              <w:t>45</w:t>
            </w:r>
            <w:r w:rsidRPr="000D58CE">
              <w:rPr>
                <w:rFonts w:hint="eastAsia"/>
                <w:sz w:val="24"/>
                <w:szCs w:val="24"/>
              </w:rPr>
              <w:t>m</w:t>
            </w:r>
            <w:r w:rsidRPr="000D58CE">
              <w:rPr>
                <w:rFonts w:hint="eastAsia"/>
                <w:sz w:val="24"/>
                <w:szCs w:val="24"/>
                <w:vertAlign w:val="superscript"/>
              </w:rPr>
              <w:t>3</w:t>
            </w:r>
            <w:r w:rsidRPr="000D58CE">
              <w:rPr>
                <w:rFonts w:hint="eastAsia"/>
                <w:sz w:val="24"/>
                <w:szCs w:val="24"/>
              </w:rPr>
              <w:t>/d</w:t>
            </w:r>
            <w:r w:rsidR="00EC27B5" w:rsidRPr="000D58CE">
              <w:rPr>
                <w:rFonts w:hint="eastAsia"/>
                <w:sz w:val="24"/>
                <w:szCs w:val="24"/>
              </w:rPr>
              <w:t>，</w:t>
            </w:r>
            <w:r w:rsidRPr="000D58CE">
              <w:rPr>
                <w:rFonts w:hint="eastAsia"/>
                <w:sz w:val="24"/>
                <w:szCs w:val="24"/>
              </w:rPr>
              <w:t>其中生产用水</w:t>
            </w:r>
            <w:r w:rsidR="00500B2F" w:rsidRPr="000D58CE">
              <w:rPr>
                <w:rFonts w:hint="eastAsia"/>
                <w:sz w:val="24"/>
                <w:szCs w:val="24"/>
              </w:rPr>
              <w:t>2</w:t>
            </w:r>
            <w:r w:rsidR="00EC27B5" w:rsidRPr="000D58CE">
              <w:rPr>
                <w:rFonts w:hint="eastAsia"/>
                <w:sz w:val="24"/>
                <w:szCs w:val="24"/>
              </w:rPr>
              <w:t>5</w:t>
            </w:r>
            <w:r w:rsidRPr="000D58CE">
              <w:rPr>
                <w:rFonts w:hint="eastAsia"/>
                <w:sz w:val="24"/>
                <w:szCs w:val="24"/>
              </w:rPr>
              <w:t>m</w:t>
            </w:r>
            <w:r w:rsidRPr="000D58CE">
              <w:rPr>
                <w:rFonts w:hint="eastAsia"/>
                <w:sz w:val="24"/>
                <w:szCs w:val="24"/>
                <w:vertAlign w:val="superscript"/>
              </w:rPr>
              <w:t>3</w:t>
            </w:r>
            <w:r w:rsidRPr="000D58CE">
              <w:rPr>
                <w:rFonts w:hint="eastAsia"/>
                <w:sz w:val="24"/>
                <w:szCs w:val="24"/>
              </w:rPr>
              <w:t>/d</w:t>
            </w:r>
            <w:r w:rsidR="00EC27B5" w:rsidRPr="000D58CE">
              <w:rPr>
                <w:rFonts w:hint="eastAsia"/>
                <w:sz w:val="24"/>
                <w:szCs w:val="24"/>
              </w:rPr>
              <w:t>，</w:t>
            </w:r>
            <w:r w:rsidRPr="000D58CE">
              <w:rPr>
                <w:rFonts w:hint="eastAsia"/>
                <w:sz w:val="24"/>
                <w:szCs w:val="24"/>
              </w:rPr>
              <w:t>生活用水量</w:t>
            </w:r>
            <w:r w:rsidRPr="000D58CE">
              <w:rPr>
                <w:rFonts w:hint="eastAsia"/>
                <w:sz w:val="24"/>
                <w:szCs w:val="24"/>
              </w:rPr>
              <w:t>2</w:t>
            </w:r>
            <w:r w:rsidR="00500B2F" w:rsidRPr="000D58CE">
              <w:rPr>
                <w:rFonts w:hint="eastAsia"/>
                <w:sz w:val="24"/>
                <w:szCs w:val="24"/>
              </w:rPr>
              <w:t>0</w:t>
            </w:r>
            <w:r w:rsidRPr="000D58CE">
              <w:rPr>
                <w:rFonts w:hint="eastAsia"/>
                <w:sz w:val="24"/>
                <w:szCs w:val="24"/>
              </w:rPr>
              <w:t>m</w:t>
            </w:r>
            <w:r w:rsidR="00EC27B5" w:rsidRPr="000D58CE">
              <w:rPr>
                <w:rFonts w:hint="eastAsia"/>
                <w:sz w:val="24"/>
                <w:szCs w:val="24"/>
                <w:vertAlign w:val="superscript"/>
              </w:rPr>
              <w:t>3</w:t>
            </w:r>
            <w:r w:rsidRPr="000D58CE">
              <w:rPr>
                <w:rFonts w:hint="eastAsia"/>
                <w:sz w:val="24"/>
                <w:szCs w:val="24"/>
              </w:rPr>
              <w:t>/d</w:t>
            </w:r>
            <w:r w:rsidRPr="000D58CE">
              <w:rPr>
                <w:rFonts w:hint="eastAsia"/>
                <w:sz w:val="24"/>
                <w:szCs w:val="24"/>
              </w:rPr>
              <w:t>，为保证施工期间的用水量，可考虑在施工现场附近设置临时</w:t>
            </w:r>
            <w:r w:rsidR="00500B2F" w:rsidRPr="000D58CE">
              <w:rPr>
                <w:rFonts w:hint="eastAsia"/>
                <w:sz w:val="24"/>
                <w:szCs w:val="24"/>
              </w:rPr>
              <w:t>蓄水池</w:t>
            </w:r>
            <w:r w:rsidRPr="000D58CE">
              <w:rPr>
                <w:rFonts w:hint="eastAsia"/>
                <w:sz w:val="24"/>
                <w:szCs w:val="24"/>
              </w:rPr>
              <w:t>。</w:t>
            </w:r>
          </w:p>
          <w:p w:rsidR="00EE28F5" w:rsidRPr="000D58CE" w:rsidRDefault="00EE28F5" w:rsidP="00484851">
            <w:pPr>
              <w:pStyle w:val="a0"/>
              <w:spacing w:before="0" w:after="0" w:line="560" w:lineRule="exact"/>
              <w:ind w:right="0" w:firstLineChars="200" w:firstLine="480"/>
              <w:rPr>
                <w:sz w:val="24"/>
                <w:szCs w:val="24"/>
              </w:rPr>
            </w:pPr>
            <w:r w:rsidRPr="000D58CE">
              <w:rPr>
                <w:rFonts w:hint="eastAsia"/>
                <w:sz w:val="24"/>
                <w:szCs w:val="24"/>
              </w:rPr>
              <w:t>2)</w:t>
            </w:r>
            <w:r w:rsidRPr="000D58CE">
              <w:rPr>
                <w:rFonts w:hint="eastAsia"/>
                <w:sz w:val="24"/>
                <w:szCs w:val="24"/>
              </w:rPr>
              <w:t>施工用电</w:t>
            </w:r>
          </w:p>
          <w:p w:rsidR="00EE28F5" w:rsidRPr="000D58CE" w:rsidRDefault="00EE28F5" w:rsidP="00484851">
            <w:pPr>
              <w:pStyle w:val="a0"/>
              <w:spacing w:before="0" w:after="0" w:line="560" w:lineRule="exact"/>
              <w:ind w:right="0" w:firstLineChars="200" w:firstLine="480"/>
              <w:rPr>
                <w:sz w:val="24"/>
                <w:szCs w:val="24"/>
              </w:rPr>
            </w:pPr>
            <w:r w:rsidRPr="000D58CE">
              <w:rPr>
                <w:rFonts w:hint="eastAsia"/>
                <w:sz w:val="24"/>
                <w:szCs w:val="24"/>
              </w:rPr>
              <w:t>本工程施工用电主要包括施工工厂、临时生活区用电及基础施工用电两部分。施工用电就近从附近高压线路引接，经变压器降压后引线至各施工用电点。</w:t>
            </w:r>
          </w:p>
          <w:p w:rsidR="00EE28F5" w:rsidRPr="000D58CE" w:rsidRDefault="00EE28F5" w:rsidP="00484851">
            <w:pPr>
              <w:pStyle w:val="a0"/>
              <w:spacing w:before="0" w:after="0" w:line="560" w:lineRule="exact"/>
              <w:ind w:right="0" w:firstLineChars="200" w:firstLine="480"/>
              <w:rPr>
                <w:sz w:val="24"/>
                <w:szCs w:val="24"/>
              </w:rPr>
            </w:pPr>
            <w:r w:rsidRPr="000D58CE">
              <w:rPr>
                <w:rFonts w:hint="eastAsia"/>
                <w:sz w:val="24"/>
                <w:szCs w:val="24"/>
              </w:rPr>
              <w:t>3)</w:t>
            </w:r>
            <w:r w:rsidRPr="000D58CE">
              <w:rPr>
                <w:rFonts w:hint="eastAsia"/>
                <w:sz w:val="24"/>
                <w:szCs w:val="24"/>
              </w:rPr>
              <w:t>建筑材料</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本项目所需石料以及钢筋等均可从当地或就近购买。</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w:t>
            </w:r>
            <w:r w:rsidRPr="000D58CE">
              <w:rPr>
                <w:rFonts w:ascii="Times New Roman" w:eastAsia="宋体" w:hint="eastAsia"/>
                <w:sz w:val="24"/>
                <w:szCs w:val="24"/>
              </w:rPr>
              <w:t>2</w:t>
            </w:r>
            <w:r w:rsidRPr="000D58CE">
              <w:rPr>
                <w:rFonts w:ascii="Times New Roman" w:eastAsia="宋体" w:hint="eastAsia"/>
                <w:sz w:val="24"/>
                <w:szCs w:val="24"/>
              </w:rPr>
              <w:t>）施工总布置</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lastRenderedPageBreak/>
              <w:t>①设计原则和施工总布置</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施工总布置应综合考虑工程规模、施工方案及工期、造价等因素，按照因地制宜、因时制宜、有利生产、方便生活、易于管理、安全可靠、节约用地的原则，在满足环保与水保要求的条件下布置生产生活区、施工仓库、供电供水、堆场等。</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依据光伏电站建设特点、当地的自然条件，以及安全、合理、经济的原则，</w:t>
            </w:r>
            <w:proofErr w:type="gramStart"/>
            <w:r w:rsidRPr="000D58CE">
              <w:rPr>
                <w:rFonts w:ascii="Times New Roman" w:eastAsia="宋体" w:hint="eastAsia"/>
                <w:sz w:val="24"/>
                <w:szCs w:val="24"/>
              </w:rPr>
              <w:t>对本光伏</w:t>
            </w:r>
            <w:proofErr w:type="gramEnd"/>
            <w:r w:rsidRPr="000D58CE">
              <w:rPr>
                <w:rFonts w:ascii="Times New Roman" w:eastAsia="宋体" w:hint="eastAsia"/>
                <w:sz w:val="24"/>
                <w:szCs w:val="24"/>
              </w:rPr>
              <w:t>电站主要工程的施工进度</w:t>
            </w:r>
            <w:proofErr w:type="gramStart"/>
            <w:r w:rsidRPr="000D58CE">
              <w:rPr>
                <w:rFonts w:ascii="Times New Roman" w:eastAsia="宋体" w:hint="eastAsia"/>
                <w:sz w:val="24"/>
                <w:szCs w:val="24"/>
              </w:rPr>
              <w:t>作出</w:t>
            </w:r>
            <w:proofErr w:type="gramEnd"/>
            <w:r w:rsidRPr="000D58CE">
              <w:rPr>
                <w:rFonts w:ascii="Times New Roman" w:eastAsia="宋体" w:hint="eastAsia"/>
                <w:sz w:val="24"/>
                <w:szCs w:val="24"/>
              </w:rPr>
              <w:t>控制性的安排</w:t>
            </w:r>
            <w:r w:rsidR="00EC27B5" w:rsidRPr="000D58CE">
              <w:rPr>
                <w:rFonts w:ascii="Times New Roman" w:eastAsia="宋体" w:hint="eastAsia"/>
                <w:sz w:val="24"/>
                <w:szCs w:val="24"/>
              </w:rPr>
              <w:t>，</w:t>
            </w:r>
            <w:r w:rsidRPr="000D58CE">
              <w:rPr>
                <w:rFonts w:ascii="Times New Roman" w:eastAsia="宋体" w:hint="eastAsia"/>
                <w:sz w:val="24"/>
                <w:szCs w:val="24"/>
              </w:rPr>
              <w:t>为工程施工方案拟定基本方向。主要原则如下</w:t>
            </w:r>
            <w:r w:rsidRPr="000D58CE">
              <w:rPr>
                <w:rFonts w:ascii="Times New Roman" w:eastAsia="宋体" w:hint="eastAsia"/>
                <w:sz w:val="24"/>
                <w:szCs w:val="24"/>
              </w:rPr>
              <w:t>:</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1)</w:t>
            </w:r>
            <w:r w:rsidRPr="000D58CE">
              <w:rPr>
                <w:rFonts w:ascii="Times New Roman" w:eastAsia="宋体" w:hint="eastAsia"/>
                <w:sz w:val="24"/>
                <w:szCs w:val="24"/>
              </w:rPr>
              <w:t>施工准备工作</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在完成对施工场地进行“四通一平”的后，建造生产和生活临时建筑，为全面施工做准备。</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2)</w:t>
            </w:r>
            <w:r w:rsidRPr="000D58CE">
              <w:rPr>
                <w:rFonts w:ascii="Times New Roman" w:eastAsia="宋体" w:hint="eastAsia"/>
                <w:sz w:val="24"/>
                <w:szCs w:val="24"/>
              </w:rPr>
              <w:t>光伏组件基础先期开工</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光伏组件基础工程及电池组件安装是本工程控制性施工项目，直接影响到工程总工期。为实现工程尽早投产发电，应先期展开光伏组件基础施工。</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3)</w:t>
            </w:r>
            <w:r w:rsidRPr="000D58CE">
              <w:rPr>
                <w:rFonts w:ascii="Times New Roman" w:eastAsia="宋体" w:hint="eastAsia"/>
                <w:sz w:val="24"/>
                <w:szCs w:val="24"/>
              </w:rPr>
              <w:t>支架施工及安装</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固定支架施工及安装简单，但数量多，且节点安装要求较高，支架安装是本工程控制性施工项目，直接到影响工程总工期。为实现工程尽早投产发电，应加大人力进行支架施工及安装。</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4)</w:t>
            </w:r>
            <w:r w:rsidRPr="000D58CE">
              <w:rPr>
                <w:rFonts w:ascii="Times New Roman" w:eastAsia="宋体" w:hint="eastAsia"/>
                <w:sz w:val="24"/>
                <w:szCs w:val="24"/>
              </w:rPr>
              <w:t>在保证上述三项的施工组织原则下，其他工程如电缆铺设、生产性</w:t>
            </w:r>
            <w:r w:rsidRPr="000D58CE">
              <w:rPr>
                <w:rFonts w:ascii="Times New Roman" w:eastAsia="宋体" w:hint="eastAsia"/>
                <w:sz w:val="24"/>
                <w:szCs w:val="24"/>
              </w:rPr>
              <w:t>.</w:t>
            </w:r>
            <w:r w:rsidRPr="000D58CE">
              <w:rPr>
                <w:rFonts w:ascii="Times New Roman" w:eastAsia="宋体" w:hint="eastAsia"/>
                <w:sz w:val="24"/>
                <w:szCs w:val="24"/>
              </w:rPr>
              <w:t>建筑工程等项目可以同步进行，平行建设，其分部分项可以流水作业，以加快施工进度，保证工期。</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②施工管理及生活区</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根据施工总进度安排，本工程施工期的平均人数约</w:t>
            </w:r>
            <w:r w:rsidRPr="000D58CE">
              <w:rPr>
                <w:rFonts w:ascii="Times New Roman" w:eastAsia="宋体" w:hint="eastAsia"/>
                <w:sz w:val="24"/>
                <w:szCs w:val="24"/>
              </w:rPr>
              <w:t>800</w:t>
            </w:r>
            <w:r w:rsidRPr="000D58CE">
              <w:rPr>
                <w:rFonts w:ascii="Times New Roman" w:eastAsia="宋体" w:hint="eastAsia"/>
                <w:sz w:val="24"/>
                <w:szCs w:val="24"/>
              </w:rPr>
              <w:t>人。施工临时</w:t>
            </w:r>
            <w:r w:rsidRPr="000D58CE">
              <w:rPr>
                <w:rFonts w:ascii="Times New Roman" w:eastAsia="宋体" w:hint="eastAsia"/>
                <w:sz w:val="24"/>
                <w:szCs w:val="24"/>
              </w:rPr>
              <w:lastRenderedPageBreak/>
              <w:t>生活办公区布置在</w:t>
            </w:r>
            <w:proofErr w:type="gramStart"/>
            <w:r w:rsidRPr="000D58CE">
              <w:rPr>
                <w:rFonts w:ascii="Times New Roman" w:eastAsia="宋体" w:hint="eastAsia"/>
                <w:sz w:val="24"/>
                <w:szCs w:val="24"/>
              </w:rPr>
              <w:t>发电区</w:t>
            </w:r>
            <w:proofErr w:type="gramEnd"/>
            <w:r w:rsidRPr="000D58CE">
              <w:rPr>
                <w:rFonts w:ascii="Times New Roman" w:eastAsia="宋体" w:hint="eastAsia"/>
                <w:sz w:val="24"/>
                <w:szCs w:val="24"/>
              </w:rPr>
              <w:t>附近，该处场地交通便利。经计算，施工临时办公生活区占地面积约</w:t>
            </w:r>
            <w:r w:rsidRPr="000D58CE">
              <w:rPr>
                <w:rFonts w:ascii="Times New Roman" w:eastAsia="宋体" w:hint="eastAsia"/>
                <w:sz w:val="24"/>
                <w:szCs w:val="24"/>
              </w:rPr>
              <w:t>6000m</w:t>
            </w:r>
            <w:r w:rsidR="00EC27B5" w:rsidRPr="000D58CE">
              <w:rPr>
                <w:rFonts w:ascii="Times New Roman" w:eastAsia="宋体" w:hint="eastAsia"/>
                <w:sz w:val="24"/>
                <w:szCs w:val="24"/>
                <w:vertAlign w:val="superscript"/>
              </w:rPr>
              <w:t>2</w:t>
            </w:r>
            <w:r w:rsidRPr="000D58CE">
              <w:rPr>
                <w:rFonts w:ascii="Times New Roman" w:eastAsia="宋体" w:hint="eastAsia"/>
                <w:sz w:val="24"/>
                <w:szCs w:val="24"/>
              </w:rPr>
              <w:t>，建筑面积约</w:t>
            </w:r>
            <w:r w:rsidRPr="000D58CE">
              <w:rPr>
                <w:rFonts w:ascii="Times New Roman" w:eastAsia="宋体" w:hint="eastAsia"/>
                <w:sz w:val="24"/>
                <w:szCs w:val="24"/>
              </w:rPr>
              <w:t>4500m</w:t>
            </w:r>
            <w:r w:rsidRPr="000D58CE">
              <w:rPr>
                <w:rFonts w:ascii="Times New Roman" w:eastAsia="宋体" w:hint="eastAsia"/>
                <w:sz w:val="24"/>
                <w:szCs w:val="24"/>
                <w:vertAlign w:val="superscript"/>
              </w:rPr>
              <w:t>2</w:t>
            </w:r>
            <w:r w:rsidRPr="000D58CE">
              <w:rPr>
                <w:rFonts w:ascii="Times New Roman" w:eastAsia="宋体" w:hint="eastAsia"/>
                <w:sz w:val="24"/>
                <w:szCs w:val="24"/>
              </w:rPr>
              <w:t>.</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③施工工厂、仓库布置及码头设置</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根据光伏电站</w:t>
            </w:r>
            <w:proofErr w:type="gramStart"/>
            <w:r w:rsidRPr="000D58CE">
              <w:rPr>
                <w:rFonts w:ascii="Times New Roman" w:eastAsia="宋体" w:hint="eastAsia"/>
                <w:sz w:val="24"/>
                <w:szCs w:val="24"/>
              </w:rPr>
              <w:t>站址附近</w:t>
            </w:r>
            <w:proofErr w:type="gramEnd"/>
            <w:r w:rsidRPr="000D58CE">
              <w:rPr>
                <w:rFonts w:ascii="Times New Roman" w:eastAsia="宋体" w:hint="eastAsia"/>
                <w:sz w:val="24"/>
                <w:szCs w:val="24"/>
              </w:rPr>
              <w:t>的地势条件</w:t>
            </w:r>
            <w:r w:rsidRPr="000D58CE">
              <w:rPr>
                <w:rFonts w:ascii="Times New Roman" w:eastAsia="宋体" w:hint="eastAsia"/>
                <w:sz w:val="24"/>
                <w:szCs w:val="24"/>
              </w:rPr>
              <w:t>,</w:t>
            </w:r>
            <w:r w:rsidRPr="000D58CE">
              <w:rPr>
                <w:rFonts w:ascii="Times New Roman" w:eastAsia="宋体" w:hint="eastAsia"/>
                <w:sz w:val="24"/>
                <w:szCs w:val="24"/>
              </w:rPr>
              <w:t>初步考虑按相对集中的原则，把施工工厂和仓库等设施和建筑布置在一期升压站位置附近，站区内主要布置辅助加工厂、材料设备仓库、临时房屋等。</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1)</w:t>
            </w:r>
            <w:r w:rsidRPr="000D58CE">
              <w:rPr>
                <w:rFonts w:ascii="Times New Roman" w:eastAsia="宋体" w:hint="eastAsia"/>
                <w:sz w:val="24"/>
                <w:szCs w:val="24"/>
              </w:rPr>
              <w:t>材料加工</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本工程仅设置综合加工系统</w:t>
            </w:r>
            <w:r w:rsidRPr="000D58CE">
              <w:rPr>
                <w:rFonts w:ascii="Times New Roman" w:eastAsia="宋体" w:hint="eastAsia"/>
                <w:sz w:val="24"/>
                <w:szCs w:val="24"/>
              </w:rPr>
              <w:t>(</w:t>
            </w:r>
            <w:r w:rsidRPr="000D58CE">
              <w:rPr>
                <w:rFonts w:ascii="Times New Roman" w:eastAsia="宋体" w:hint="eastAsia"/>
                <w:sz w:val="24"/>
                <w:szCs w:val="24"/>
              </w:rPr>
              <w:t>包括钢筋加工厂、木材加工厂、混凝土采购商品混凝土</w:t>
            </w:r>
            <w:r w:rsidRPr="000D58CE">
              <w:rPr>
                <w:rFonts w:ascii="Times New Roman" w:eastAsia="宋体" w:hint="eastAsia"/>
                <w:sz w:val="24"/>
                <w:szCs w:val="24"/>
              </w:rPr>
              <w:t>)</w:t>
            </w:r>
            <w:r w:rsidRPr="000D58CE">
              <w:rPr>
                <w:rFonts w:ascii="Times New Roman" w:eastAsia="宋体" w:hint="eastAsia"/>
                <w:sz w:val="24"/>
                <w:szCs w:val="24"/>
              </w:rPr>
              <w:t>。为了便于施工和管理，施工工厂集中布置在各相应施工营地附近。</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2)</w:t>
            </w:r>
            <w:r w:rsidRPr="000D58CE">
              <w:rPr>
                <w:rFonts w:ascii="Times New Roman" w:eastAsia="宋体" w:hint="eastAsia"/>
                <w:sz w:val="24"/>
                <w:szCs w:val="24"/>
              </w:rPr>
              <w:t>仓库布置</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本工程所需的仓库分别布置在各组件布置区域附近，主要设有光热光伏组件库、支架库、木材库、钢筋库、综合仓库、机械停放场及设备堆场。综合仓库包括临时的生产、生活用品仓库等。</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3)</w:t>
            </w:r>
            <w:r w:rsidRPr="000D58CE">
              <w:rPr>
                <w:rFonts w:ascii="Times New Roman" w:eastAsia="宋体" w:hint="eastAsia"/>
                <w:sz w:val="24"/>
                <w:szCs w:val="24"/>
              </w:rPr>
              <w:t>机械修配及综合加工厂</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本工程部分辅助企业可充分利用当地的资源。现场仅设置机械修配厂及综合加工系统</w:t>
            </w:r>
            <w:r w:rsidRPr="000D58CE">
              <w:rPr>
                <w:rFonts w:ascii="Times New Roman" w:eastAsia="宋体" w:hint="eastAsia"/>
                <w:sz w:val="24"/>
                <w:szCs w:val="24"/>
              </w:rPr>
              <w:t>(</w:t>
            </w:r>
            <w:r w:rsidRPr="000D58CE">
              <w:rPr>
                <w:rFonts w:ascii="Times New Roman" w:eastAsia="宋体" w:hint="eastAsia"/>
                <w:sz w:val="24"/>
                <w:szCs w:val="24"/>
              </w:rPr>
              <w:t>包括钢筋加工厂、木材加工厂。机械修配场主要承担施工机械的小修及简单零件和金属构件的加工任务</w:t>
            </w:r>
            <w:r w:rsidRPr="000D58CE">
              <w:rPr>
                <w:rFonts w:ascii="Times New Roman" w:eastAsia="宋体" w:hint="eastAsia"/>
                <w:sz w:val="24"/>
                <w:szCs w:val="24"/>
              </w:rPr>
              <w:t>,</w:t>
            </w:r>
            <w:r w:rsidRPr="000D58CE">
              <w:rPr>
                <w:rFonts w:ascii="Times New Roman" w:eastAsia="宋体" w:hint="eastAsia"/>
                <w:sz w:val="24"/>
                <w:szCs w:val="24"/>
              </w:rPr>
              <w:t>大中修理则委托噶尔县的相关企业承担。</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④施工临时设施用地</w:t>
            </w:r>
          </w:p>
          <w:p w:rsidR="00EE28F5" w:rsidRPr="000D58CE" w:rsidRDefault="00EE28F5" w:rsidP="00484851">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本工程光伏电站临时设施建筑面积约</w:t>
            </w:r>
            <w:r w:rsidRPr="000D58CE">
              <w:rPr>
                <w:rFonts w:ascii="Times New Roman" w:eastAsia="宋体" w:hint="eastAsia"/>
                <w:sz w:val="24"/>
                <w:szCs w:val="24"/>
              </w:rPr>
              <w:t>5400m</w:t>
            </w:r>
            <w:r w:rsidRPr="000D58CE">
              <w:rPr>
                <w:rFonts w:ascii="Times New Roman" w:eastAsia="宋体" w:hint="eastAsia"/>
                <w:sz w:val="24"/>
                <w:szCs w:val="24"/>
                <w:vertAlign w:val="superscript"/>
              </w:rPr>
              <w:t>2</w:t>
            </w:r>
            <w:r w:rsidR="003E2DEF" w:rsidRPr="000D58CE">
              <w:rPr>
                <w:rFonts w:ascii="Times New Roman" w:eastAsia="宋体" w:hint="eastAsia"/>
                <w:sz w:val="24"/>
                <w:szCs w:val="24"/>
              </w:rPr>
              <w:t>，</w:t>
            </w:r>
            <w:r w:rsidRPr="000D58CE">
              <w:rPr>
                <w:rFonts w:ascii="Times New Roman" w:eastAsia="宋体" w:hint="eastAsia"/>
                <w:sz w:val="24"/>
                <w:szCs w:val="24"/>
              </w:rPr>
              <w:t>占地面积约</w:t>
            </w:r>
            <w:r w:rsidRPr="000D58CE">
              <w:rPr>
                <w:rFonts w:ascii="Times New Roman" w:eastAsia="宋体" w:hint="eastAsia"/>
                <w:sz w:val="24"/>
                <w:szCs w:val="24"/>
              </w:rPr>
              <w:t>15300m</w:t>
            </w:r>
            <w:r w:rsidRPr="000D58CE">
              <w:rPr>
                <w:rFonts w:ascii="Times New Roman" w:eastAsia="宋体" w:hint="eastAsia"/>
                <w:sz w:val="24"/>
                <w:szCs w:val="24"/>
                <w:vertAlign w:val="superscript"/>
              </w:rPr>
              <w:t>2</w:t>
            </w:r>
            <w:r w:rsidR="003E2DEF" w:rsidRPr="000D58CE">
              <w:rPr>
                <w:rFonts w:ascii="Times New Roman" w:eastAsia="宋体" w:hint="eastAsia"/>
                <w:sz w:val="24"/>
                <w:szCs w:val="24"/>
              </w:rPr>
              <w:t>。</w:t>
            </w:r>
            <w:r w:rsidRPr="000D58CE">
              <w:rPr>
                <w:rFonts w:ascii="Times New Roman" w:eastAsia="宋体" w:hint="eastAsia"/>
                <w:sz w:val="24"/>
                <w:szCs w:val="24"/>
              </w:rPr>
              <w:t>各施工临时设施建筑、占地面积详见</w:t>
            </w:r>
            <w:r w:rsidR="00EC27B5" w:rsidRPr="000D58CE">
              <w:rPr>
                <w:rFonts w:ascii="Times New Roman" w:eastAsia="宋体" w:hint="eastAsia"/>
                <w:sz w:val="24"/>
                <w:szCs w:val="24"/>
              </w:rPr>
              <w:t>下</w:t>
            </w:r>
            <w:r w:rsidRPr="000D58CE">
              <w:rPr>
                <w:rFonts w:ascii="Times New Roman" w:eastAsia="宋体" w:hint="eastAsia"/>
                <w:sz w:val="24"/>
                <w:szCs w:val="24"/>
              </w:rPr>
              <w:t>表</w:t>
            </w:r>
            <w:r w:rsidR="00EC27B5" w:rsidRPr="000D58CE">
              <w:rPr>
                <w:rFonts w:ascii="Times New Roman" w:eastAsia="宋体" w:hint="eastAsia"/>
                <w:sz w:val="24"/>
                <w:szCs w:val="24"/>
              </w:rPr>
              <w:t>。</w:t>
            </w:r>
          </w:p>
          <w:p w:rsidR="00EC27B5" w:rsidRPr="000D58CE" w:rsidRDefault="00EC27B5" w:rsidP="00EC27B5">
            <w:pPr>
              <w:pStyle w:val="21"/>
              <w:spacing w:line="560" w:lineRule="exact"/>
              <w:jc w:val="center"/>
              <w:rPr>
                <w:rFonts w:ascii="Times New Roman" w:eastAsia="宋体"/>
                <w:b/>
                <w:sz w:val="21"/>
                <w:szCs w:val="24"/>
              </w:rPr>
            </w:pPr>
            <w:r w:rsidRPr="000D58CE">
              <w:rPr>
                <w:rFonts w:ascii="Times New Roman" w:eastAsia="宋体" w:hint="eastAsia"/>
                <w:b/>
                <w:sz w:val="21"/>
                <w:szCs w:val="24"/>
              </w:rPr>
              <w:t>表</w:t>
            </w:r>
            <w:r w:rsidRPr="000D58CE">
              <w:rPr>
                <w:rFonts w:ascii="Times New Roman" w:eastAsia="宋体" w:hint="eastAsia"/>
                <w:b/>
                <w:sz w:val="21"/>
                <w:szCs w:val="24"/>
              </w:rPr>
              <w:t>2-</w:t>
            </w:r>
            <w:r w:rsidR="00044451" w:rsidRPr="000D58CE">
              <w:rPr>
                <w:rFonts w:ascii="Times New Roman" w:eastAsia="宋体" w:hint="eastAsia"/>
                <w:b/>
                <w:sz w:val="21"/>
                <w:szCs w:val="24"/>
              </w:rPr>
              <w:t>4</w:t>
            </w:r>
            <w:r w:rsidRPr="000D58CE">
              <w:rPr>
                <w:rFonts w:ascii="Times New Roman" w:eastAsia="宋体" w:hint="eastAsia"/>
                <w:b/>
                <w:sz w:val="21"/>
                <w:szCs w:val="24"/>
              </w:rPr>
              <w:t xml:space="preserve">  </w:t>
            </w:r>
            <w:r w:rsidR="00D92973" w:rsidRPr="000D58CE">
              <w:rPr>
                <w:rFonts w:ascii="Times New Roman" w:eastAsia="宋体" w:hint="eastAsia"/>
                <w:b/>
                <w:sz w:val="21"/>
                <w:szCs w:val="24"/>
              </w:rPr>
              <w:t>施工临时</w:t>
            </w:r>
            <w:r w:rsidRPr="000D58CE">
              <w:rPr>
                <w:rFonts w:ascii="Times New Roman" w:eastAsia="宋体" w:hint="eastAsia"/>
                <w:b/>
                <w:sz w:val="21"/>
                <w:szCs w:val="24"/>
              </w:rPr>
              <w:t>占地面积一览表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222"/>
              <w:gridCol w:w="1610"/>
              <w:gridCol w:w="1610"/>
              <w:gridCol w:w="1426"/>
            </w:tblGrid>
            <w:tr w:rsidR="00DA63D6" w:rsidRPr="000D58CE" w:rsidTr="00484851">
              <w:tc>
                <w:tcPr>
                  <w:tcW w:w="743"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序号</w:t>
                  </w:r>
                </w:p>
              </w:tc>
              <w:tc>
                <w:tcPr>
                  <w:tcW w:w="2222"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名称</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建筑面积（</w:t>
                  </w:r>
                  <w:r w:rsidRPr="000D58CE">
                    <w:rPr>
                      <w:rFonts w:ascii="Times New Roman" w:eastAsia="宋体" w:hint="eastAsia"/>
                      <w:sz w:val="21"/>
                      <w:szCs w:val="24"/>
                    </w:rPr>
                    <w:t>m</w:t>
                  </w:r>
                  <w:r w:rsidRPr="000D58CE">
                    <w:rPr>
                      <w:rFonts w:ascii="Times New Roman" w:eastAsia="宋体" w:hint="eastAsia"/>
                      <w:sz w:val="21"/>
                      <w:szCs w:val="24"/>
                      <w:vertAlign w:val="superscript"/>
                    </w:rPr>
                    <w:t>2</w:t>
                  </w:r>
                  <w:r w:rsidRPr="000D58CE">
                    <w:rPr>
                      <w:rFonts w:ascii="Times New Roman" w:eastAsia="宋体" w:hint="eastAsia"/>
                      <w:sz w:val="21"/>
                      <w:szCs w:val="24"/>
                    </w:rPr>
                    <w:t>）</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占地面积（</w:t>
                  </w:r>
                  <w:r w:rsidRPr="000D58CE">
                    <w:rPr>
                      <w:rFonts w:ascii="Times New Roman" w:eastAsia="宋体" w:hint="eastAsia"/>
                      <w:sz w:val="21"/>
                      <w:szCs w:val="24"/>
                    </w:rPr>
                    <w:t>m</w:t>
                  </w:r>
                  <w:r w:rsidRPr="000D58CE">
                    <w:rPr>
                      <w:rFonts w:ascii="Times New Roman" w:eastAsia="宋体" w:hint="eastAsia"/>
                      <w:sz w:val="21"/>
                      <w:szCs w:val="24"/>
                      <w:vertAlign w:val="superscript"/>
                    </w:rPr>
                    <w:t>2</w:t>
                  </w:r>
                  <w:r w:rsidRPr="000D58CE">
                    <w:rPr>
                      <w:rFonts w:ascii="Times New Roman" w:eastAsia="宋体" w:hint="eastAsia"/>
                      <w:sz w:val="21"/>
                      <w:szCs w:val="24"/>
                    </w:rPr>
                    <w:t>）</w:t>
                  </w:r>
                </w:p>
              </w:tc>
              <w:tc>
                <w:tcPr>
                  <w:tcW w:w="1426" w:type="dxa"/>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占地类型</w:t>
                  </w:r>
                </w:p>
              </w:tc>
            </w:tr>
            <w:tr w:rsidR="00DA63D6" w:rsidRPr="000D58CE" w:rsidTr="00484851">
              <w:tc>
                <w:tcPr>
                  <w:tcW w:w="743"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1</w:t>
                  </w:r>
                </w:p>
              </w:tc>
              <w:tc>
                <w:tcPr>
                  <w:tcW w:w="2222"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综合仓库</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3600</w:t>
                  </w:r>
                </w:p>
              </w:tc>
              <w:tc>
                <w:tcPr>
                  <w:tcW w:w="1426" w:type="dxa"/>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荒草地</w:t>
                  </w:r>
                </w:p>
              </w:tc>
            </w:tr>
            <w:tr w:rsidR="00DA63D6" w:rsidRPr="000D58CE" w:rsidTr="00484851">
              <w:tc>
                <w:tcPr>
                  <w:tcW w:w="743"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2</w:t>
                  </w:r>
                </w:p>
              </w:tc>
              <w:tc>
                <w:tcPr>
                  <w:tcW w:w="2222"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堆场保卫室</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300</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p>
              </w:tc>
              <w:tc>
                <w:tcPr>
                  <w:tcW w:w="1426" w:type="dxa"/>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荒草地</w:t>
                  </w:r>
                </w:p>
              </w:tc>
            </w:tr>
            <w:tr w:rsidR="00DA63D6" w:rsidRPr="000D58CE" w:rsidTr="00484851">
              <w:tc>
                <w:tcPr>
                  <w:tcW w:w="743"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lastRenderedPageBreak/>
                    <w:t>3</w:t>
                  </w:r>
                </w:p>
              </w:tc>
              <w:tc>
                <w:tcPr>
                  <w:tcW w:w="2222"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综合加工厂</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600</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3000</w:t>
                  </w:r>
                </w:p>
              </w:tc>
              <w:tc>
                <w:tcPr>
                  <w:tcW w:w="1426" w:type="dxa"/>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荒草地</w:t>
                  </w:r>
                </w:p>
              </w:tc>
            </w:tr>
            <w:tr w:rsidR="00DA63D6" w:rsidRPr="000D58CE" w:rsidTr="00484851">
              <w:tc>
                <w:tcPr>
                  <w:tcW w:w="743"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4</w:t>
                  </w:r>
                </w:p>
              </w:tc>
              <w:tc>
                <w:tcPr>
                  <w:tcW w:w="2222"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机械停放场</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2700</w:t>
                  </w:r>
                </w:p>
              </w:tc>
              <w:tc>
                <w:tcPr>
                  <w:tcW w:w="1426" w:type="dxa"/>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荒草地</w:t>
                  </w:r>
                </w:p>
              </w:tc>
            </w:tr>
            <w:tr w:rsidR="00DA63D6" w:rsidRPr="000D58CE" w:rsidTr="00484851">
              <w:tc>
                <w:tcPr>
                  <w:tcW w:w="743"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5</w:t>
                  </w:r>
                </w:p>
              </w:tc>
              <w:tc>
                <w:tcPr>
                  <w:tcW w:w="2222"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临时生活办公室</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4500</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6000</w:t>
                  </w:r>
                </w:p>
              </w:tc>
              <w:tc>
                <w:tcPr>
                  <w:tcW w:w="1426" w:type="dxa"/>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荒草地</w:t>
                  </w:r>
                </w:p>
              </w:tc>
            </w:tr>
            <w:tr w:rsidR="00DA63D6" w:rsidRPr="000D58CE" w:rsidTr="00484851">
              <w:tc>
                <w:tcPr>
                  <w:tcW w:w="743"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6</w:t>
                  </w:r>
                </w:p>
              </w:tc>
              <w:tc>
                <w:tcPr>
                  <w:tcW w:w="2222"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合计</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5400</w:t>
                  </w:r>
                </w:p>
              </w:tc>
              <w:tc>
                <w:tcPr>
                  <w:tcW w:w="1610" w:type="dxa"/>
                  <w:shd w:val="clear" w:color="auto" w:fill="auto"/>
                  <w:vAlign w:val="center"/>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15300</w:t>
                  </w:r>
                </w:p>
              </w:tc>
              <w:tc>
                <w:tcPr>
                  <w:tcW w:w="1426" w:type="dxa"/>
                </w:tcPr>
                <w:p w:rsidR="00484851" w:rsidRPr="000D58CE" w:rsidRDefault="00484851" w:rsidP="00EF33E0">
                  <w:pPr>
                    <w:pStyle w:val="21"/>
                    <w:jc w:val="center"/>
                    <w:rPr>
                      <w:rFonts w:ascii="Times New Roman" w:eastAsia="宋体"/>
                      <w:sz w:val="21"/>
                      <w:szCs w:val="24"/>
                    </w:rPr>
                  </w:pPr>
                  <w:r w:rsidRPr="000D58CE">
                    <w:rPr>
                      <w:rFonts w:ascii="Times New Roman" w:eastAsia="宋体" w:hint="eastAsia"/>
                      <w:sz w:val="21"/>
                      <w:szCs w:val="24"/>
                    </w:rPr>
                    <w:t>/</w:t>
                  </w:r>
                </w:p>
              </w:tc>
            </w:tr>
          </w:tbl>
          <w:p w:rsidR="00EE28F5" w:rsidRPr="000D58CE" w:rsidRDefault="00EE28F5" w:rsidP="00EE28F5">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⑤土石方平衡表及弃渣场</w:t>
            </w:r>
          </w:p>
          <w:p w:rsidR="00EE28F5" w:rsidRPr="000D58CE" w:rsidRDefault="00EE28F5" w:rsidP="00EE28F5">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本工程光伏电站开挖工程量主要包括场区场地平整、新建道路及排水沟、箱逆变基础、</w:t>
            </w:r>
            <w:proofErr w:type="gramStart"/>
            <w:r w:rsidRPr="000D58CE">
              <w:rPr>
                <w:rFonts w:ascii="Times New Roman" w:eastAsia="宋体" w:hint="eastAsia"/>
                <w:sz w:val="24"/>
                <w:szCs w:val="24"/>
              </w:rPr>
              <w:t>集电线路</w:t>
            </w:r>
            <w:proofErr w:type="gramEnd"/>
            <w:r w:rsidRPr="000D58CE">
              <w:rPr>
                <w:rFonts w:ascii="Times New Roman" w:eastAsia="宋体" w:hint="eastAsia"/>
                <w:sz w:val="24"/>
                <w:szCs w:val="24"/>
              </w:rPr>
              <w:t>及接地敷设、</w:t>
            </w:r>
            <w:proofErr w:type="gramStart"/>
            <w:r w:rsidRPr="000D58CE">
              <w:rPr>
                <w:rFonts w:ascii="Times New Roman" w:eastAsia="宋体" w:hint="eastAsia"/>
                <w:sz w:val="24"/>
                <w:szCs w:val="24"/>
              </w:rPr>
              <w:t>升压站开挖</w:t>
            </w:r>
            <w:proofErr w:type="gramEnd"/>
            <w:r w:rsidRPr="000D58CE">
              <w:rPr>
                <w:rFonts w:ascii="Times New Roman" w:eastAsia="宋体" w:hint="eastAsia"/>
                <w:sz w:val="24"/>
                <w:szCs w:val="24"/>
              </w:rPr>
              <w:t>等。共计开挖量为</w:t>
            </w:r>
            <w:r w:rsidRPr="000D58CE">
              <w:rPr>
                <w:rFonts w:ascii="Times New Roman" w:eastAsia="宋体" w:hint="eastAsia"/>
                <w:sz w:val="24"/>
                <w:szCs w:val="24"/>
              </w:rPr>
              <w:t>56.22</w:t>
            </w:r>
            <w:r w:rsidRPr="000D58CE">
              <w:rPr>
                <w:rFonts w:ascii="Times New Roman" w:eastAsia="宋体" w:hint="eastAsia"/>
                <w:sz w:val="24"/>
                <w:szCs w:val="24"/>
              </w:rPr>
              <w:t>万</w:t>
            </w:r>
            <w:r w:rsidRPr="000D58CE">
              <w:rPr>
                <w:rFonts w:ascii="Times New Roman" w:eastAsia="宋体" w:hint="eastAsia"/>
                <w:sz w:val="24"/>
                <w:szCs w:val="24"/>
              </w:rPr>
              <w:t>m</w:t>
            </w:r>
            <w:r w:rsidRPr="000D58CE">
              <w:rPr>
                <w:rFonts w:ascii="Times New Roman" w:eastAsia="宋体" w:hint="eastAsia"/>
                <w:sz w:val="24"/>
                <w:szCs w:val="24"/>
                <w:vertAlign w:val="superscript"/>
              </w:rPr>
              <w:t>3</w:t>
            </w:r>
            <w:r w:rsidRPr="000D58CE">
              <w:rPr>
                <w:rFonts w:ascii="Times New Roman" w:eastAsia="宋体" w:hint="eastAsia"/>
                <w:sz w:val="24"/>
                <w:szCs w:val="24"/>
              </w:rPr>
              <w:t>，回填量为</w:t>
            </w:r>
            <w:r w:rsidRPr="000D58CE">
              <w:rPr>
                <w:rFonts w:ascii="Times New Roman" w:eastAsia="宋体" w:hint="eastAsia"/>
                <w:sz w:val="24"/>
                <w:szCs w:val="24"/>
              </w:rPr>
              <w:t>53.12</w:t>
            </w:r>
            <w:r w:rsidRPr="000D58CE">
              <w:rPr>
                <w:rFonts w:ascii="Times New Roman" w:eastAsia="宋体" w:hint="eastAsia"/>
                <w:sz w:val="24"/>
                <w:szCs w:val="24"/>
              </w:rPr>
              <w:t>万</w:t>
            </w:r>
            <w:r w:rsidRPr="000D58CE">
              <w:rPr>
                <w:rFonts w:ascii="Times New Roman" w:eastAsia="宋体" w:hint="eastAsia"/>
                <w:sz w:val="24"/>
                <w:szCs w:val="24"/>
              </w:rPr>
              <w:t>m</w:t>
            </w:r>
            <w:r w:rsidRPr="000D58CE">
              <w:rPr>
                <w:rFonts w:ascii="Times New Roman" w:eastAsia="宋体" w:hint="eastAsia"/>
                <w:sz w:val="24"/>
                <w:szCs w:val="24"/>
                <w:vertAlign w:val="superscript"/>
              </w:rPr>
              <w:t>3</w:t>
            </w:r>
            <w:r w:rsidRPr="000D58CE">
              <w:rPr>
                <w:rFonts w:ascii="Times New Roman" w:eastAsia="宋体" w:hint="eastAsia"/>
                <w:sz w:val="24"/>
                <w:szCs w:val="24"/>
              </w:rPr>
              <w:t>。平衡土方量为</w:t>
            </w:r>
            <w:r w:rsidRPr="000D58CE">
              <w:rPr>
                <w:rFonts w:ascii="Times New Roman" w:eastAsia="宋体" w:hint="eastAsia"/>
                <w:sz w:val="24"/>
                <w:szCs w:val="24"/>
              </w:rPr>
              <w:t>3.09</w:t>
            </w:r>
            <w:r w:rsidRPr="000D58CE">
              <w:rPr>
                <w:rFonts w:ascii="Times New Roman" w:eastAsia="宋体" w:hint="eastAsia"/>
                <w:sz w:val="24"/>
                <w:szCs w:val="24"/>
              </w:rPr>
              <w:t>万</w:t>
            </w:r>
            <w:r w:rsidRPr="000D58CE">
              <w:rPr>
                <w:rFonts w:ascii="Times New Roman" w:eastAsia="宋体" w:hint="eastAsia"/>
                <w:sz w:val="24"/>
                <w:szCs w:val="24"/>
              </w:rPr>
              <w:t>m</w:t>
            </w:r>
            <w:r w:rsidRPr="000D58CE">
              <w:rPr>
                <w:rFonts w:ascii="Times New Roman" w:eastAsia="宋体" w:hint="eastAsia"/>
                <w:sz w:val="24"/>
                <w:szCs w:val="24"/>
                <w:vertAlign w:val="superscript"/>
              </w:rPr>
              <w:t>3</w:t>
            </w:r>
            <w:r w:rsidRPr="000D58CE">
              <w:rPr>
                <w:rFonts w:ascii="Times New Roman" w:eastAsia="宋体" w:hint="eastAsia"/>
                <w:sz w:val="24"/>
                <w:szCs w:val="24"/>
              </w:rPr>
              <w:t>。本项目平衡土方用于道路修建道路边坡、在</w:t>
            </w:r>
            <w:proofErr w:type="gramStart"/>
            <w:r w:rsidRPr="000D58CE">
              <w:rPr>
                <w:rFonts w:ascii="Times New Roman" w:eastAsia="宋体" w:hint="eastAsia"/>
                <w:sz w:val="24"/>
                <w:szCs w:val="24"/>
              </w:rPr>
              <w:t>升压站绿地</w:t>
            </w:r>
            <w:proofErr w:type="gramEnd"/>
            <w:r w:rsidRPr="000D58CE">
              <w:rPr>
                <w:rFonts w:ascii="Times New Roman" w:eastAsia="宋体" w:hint="eastAsia"/>
                <w:sz w:val="24"/>
                <w:szCs w:val="24"/>
              </w:rPr>
              <w:t>中使用等，因此本项目不设置弃渣场</w:t>
            </w:r>
            <w:r w:rsidR="008047F6" w:rsidRPr="000D58CE">
              <w:rPr>
                <w:rFonts w:ascii="Times New Roman" w:eastAsia="宋体" w:hint="eastAsia"/>
                <w:sz w:val="24"/>
                <w:szCs w:val="24"/>
              </w:rPr>
              <w:t>。</w:t>
            </w:r>
          </w:p>
          <w:p w:rsidR="00EC27B5" w:rsidRPr="000D58CE" w:rsidRDefault="00EC27B5" w:rsidP="00EC27B5">
            <w:pPr>
              <w:pStyle w:val="21"/>
              <w:spacing w:line="240" w:lineRule="exact"/>
              <w:jc w:val="center"/>
              <w:rPr>
                <w:rFonts w:ascii="Times New Roman" w:eastAsia="宋体"/>
                <w:b/>
                <w:sz w:val="24"/>
                <w:szCs w:val="24"/>
              </w:rPr>
            </w:pPr>
            <w:r w:rsidRPr="000D58CE">
              <w:rPr>
                <w:rFonts w:ascii="Times New Roman" w:eastAsia="宋体" w:hint="eastAsia"/>
                <w:b/>
                <w:sz w:val="21"/>
                <w:szCs w:val="24"/>
              </w:rPr>
              <w:t>表</w:t>
            </w:r>
            <w:r w:rsidRPr="000D58CE">
              <w:rPr>
                <w:rFonts w:ascii="Times New Roman" w:eastAsia="宋体" w:hint="eastAsia"/>
                <w:b/>
                <w:sz w:val="21"/>
                <w:szCs w:val="24"/>
              </w:rPr>
              <w:t>2-</w:t>
            </w:r>
            <w:r w:rsidR="00044451" w:rsidRPr="000D58CE">
              <w:rPr>
                <w:rFonts w:ascii="Times New Roman" w:eastAsia="宋体" w:hint="eastAsia"/>
                <w:b/>
                <w:sz w:val="21"/>
                <w:szCs w:val="24"/>
              </w:rPr>
              <w:t xml:space="preserve">5 </w:t>
            </w:r>
            <w:r w:rsidRPr="000D58CE">
              <w:rPr>
                <w:rFonts w:ascii="Times New Roman" w:eastAsia="宋体" w:hint="eastAsia"/>
                <w:b/>
                <w:sz w:val="21"/>
                <w:szCs w:val="24"/>
              </w:rPr>
              <w:t xml:space="preserve"> </w:t>
            </w:r>
            <w:r w:rsidRPr="000D58CE">
              <w:rPr>
                <w:rFonts w:ascii="Times New Roman" w:eastAsia="宋体" w:hint="eastAsia"/>
                <w:b/>
                <w:sz w:val="21"/>
                <w:szCs w:val="24"/>
              </w:rPr>
              <w:t>土石方平衡一览表</w:t>
            </w:r>
            <w:r w:rsidR="003E2DEF" w:rsidRPr="000D58CE">
              <w:rPr>
                <w:rFonts w:ascii="Times New Roman" w:eastAsia="宋体" w:hint="eastAsia"/>
                <w:b/>
                <w:sz w:val="21"/>
                <w:szCs w:val="24"/>
              </w:rPr>
              <w:t xml:space="preserve">   </w:t>
            </w:r>
            <w:r w:rsidR="003E2DEF" w:rsidRPr="000D58CE">
              <w:rPr>
                <w:rFonts w:ascii="Times New Roman" w:eastAsia="宋体" w:hint="eastAsia"/>
                <w:b/>
                <w:sz w:val="21"/>
                <w:szCs w:val="24"/>
              </w:rPr>
              <w:t>单位：万</w:t>
            </w:r>
            <w:r w:rsidR="003E2DEF" w:rsidRPr="000D58CE">
              <w:rPr>
                <w:rFonts w:ascii="Times New Roman" w:eastAsia="宋体" w:hint="eastAsia"/>
                <w:b/>
                <w:sz w:val="21"/>
                <w:szCs w:val="24"/>
              </w:rPr>
              <w:t>m</w:t>
            </w:r>
            <w:r w:rsidR="003E2DEF" w:rsidRPr="000D58CE">
              <w:rPr>
                <w:rFonts w:ascii="Times New Roman" w:eastAsia="宋体" w:hint="eastAsia"/>
                <w:b/>
                <w:sz w:val="21"/>
                <w:szCs w:val="24"/>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806"/>
              <w:gridCol w:w="1268"/>
              <w:gridCol w:w="1268"/>
              <w:gridCol w:w="1268"/>
              <w:gridCol w:w="1268"/>
            </w:tblGrid>
            <w:tr w:rsidR="00EE28F5" w:rsidRPr="000D58CE" w:rsidTr="008047F6">
              <w:tc>
                <w:tcPr>
                  <w:tcW w:w="72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序号</w:t>
                  </w:r>
                </w:p>
              </w:tc>
              <w:tc>
                <w:tcPr>
                  <w:tcW w:w="1806"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项目</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开挖</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回填</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弃渣</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借方</w:t>
                  </w:r>
                </w:p>
              </w:tc>
            </w:tr>
            <w:tr w:rsidR="00EE28F5" w:rsidRPr="000D58CE" w:rsidTr="008047F6">
              <w:tc>
                <w:tcPr>
                  <w:tcW w:w="72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1</w:t>
                  </w:r>
                </w:p>
              </w:tc>
              <w:tc>
                <w:tcPr>
                  <w:tcW w:w="1806"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箱变基础</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1.02</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0.58</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0.44</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0</w:t>
                  </w:r>
                </w:p>
              </w:tc>
            </w:tr>
            <w:tr w:rsidR="00EE28F5" w:rsidRPr="000D58CE" w:rsidTr="008047F6">
              <w:tc>
                <w:tcPr>
                  <w:tcW w:w="72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2</w:t>
                  </w:r>
                </w:p>
              </w:tc>
              <w:tc>
                <w:tcPr>
                  <w:tcW w:w="1806"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光伏组件场区平整</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2</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2</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0</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0</w:t>
                  </w:r>
                </w:p>
              </w:tc>
            </w:tr>
            <w:tr w:rsidR="00EE28F5" w:rsidRPr="000D58CE" w:rsidTr="008047F6">
              <w:tc>
                <w:tcPr>
                  <w:tcW w:w="72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3</w:t>
                  </w:r>
                </w:p>
              </w:tc>
              <w:tc>
                <w:tcPr>
                  <w:tcW w:w="1806" w:type="dxa"/>
                  <w:shd w:val="clear" w:color="auto" w:fill="auto"/>
                  <w:vAlign w:val="center"/>
                </w:tcPr>
                <w:p w:rsidR="00EE28F5" w:rsidRPr="000D58CE" w:rsidRDefault="00EE28F5" w:rsidP="008047F6">
                  <w:pPr>
                    <w:pStyle w:val="21"/>
                    <w:jc w:val="center"/>
                    <w:rPr>
                      <w:rFonts w:ascii="Times New Roman" w:eastAsia="宋体"/>
                      <w:sz w:val="21"/>
                      <w:szCs w:val="21"/>
                    </w:rPr>
                  </w:pPr>
                  <w:proofErr w:type="gramStart"/>
                  <w:r w:rsidRPr="000D58CE">
                    <w:rPr>
                      <w:rFonts w:ascii="Times New Roman" w:eastAsia="宋体" w:hint="eastAsia"/>
                      <w:sz w:val="21"/>
                      <w:szCs w:val="21"/>
                    </w:rPr>
                    <w:t>场内集电线路</w:t>
                  </w:r>
                  <w:proofErr w:type="gramEnd"/>
                  <w:r w:rsidRPr="000D58CE">
                    <w:rPr>
                      <w:rFonts w:ascii="Times New Roman" w:eastAsia="宋体" w:hint="eastAsia"/>
                      <w:sz w:val="21"/>
                      <w:szCs w:val="21"/>
                    </w:rPr>
                    <w:t>、直埋电缆</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43.89</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39.39</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4.5</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0</w:t>
                  </w:r>
                </w:p>
              </w:tc>
            </w:tr>
            <w:tr w:rsidR="00EE28F5" w:rsidRPr="000D58CE" w:rsidTr="008047F6">
              <w:tc>
                <w:tcPr>
                  <w:tcW w:w="72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4</w:t>
                  </w:r>
                </w:p>
              </w:tc>
              <w:tc>
                <w:tcPr>
                  <w:tcW w:w="1806"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场区排水</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0.32</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0.2</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0.12</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0</w:t>
                  </w:r>
                </w:p>
              </w:tc>
            </w:tr>
            <w:tr w:rsidR="00EE28F5" w:rsidRPr="000D58CE" w:rsidTr="008047F6">
              <w:tc>
                <w:tcPr>
                  <w:tcW w:w="72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5</w:t>
                  </w:r>
                </w:p>
              </w:tc>
              <w:tc>
                <w:tcPr>
                  <w:tcW w:w="1806"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集汇站和开关站工程</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4.49</w:t>
                  </w:r>
                </w:p>
              </w:tc>
              <w:tc>
                <w:tcPr>
                  <w:tcW w:w="1268" w:type="dxa"/>
                  <w:shd w:val="clear" w:color="auto" w:fill="auto"/>
                  <w:vAlign w:val="center"/>
                </w:tcPr>
                <w:p w:rsidR="00EE28F5" w:rsidRPr="000D58CE" w:rsidRDefault="00EE28F5" w:rsidP="008047F6">
                  <w:pPr>
                    <w:pStyle w:val="21"/>
                    <w:jc w:val="center"/>
                    <w:rPr>
                      <w:rFonts w:ascii="Times New Roman" w:eastAsia="宋体"/>
                      <w:sz w:val="21"/>
                      <w:szCs w:val="21"/>
                    </w:rPr>
                  </w:pPr>
                  <w:r w:rsidRPr="000D58CE">
                    <w:rPr>
                      <w:rFonts w:ascii="Times New Roman" w:eastAsia="宋体" w:hint="eastAsia"/>
                      <w:sz w:val="21"/>
                      <w:szCs w:val="21"/>
                    </w:rPr>
                    <w:t>5.57</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0</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1.08</w:t>
                  </w:r>
                </w:p>
              </w:tc>
            </w:tr>
            <w:tr w:rsidR="00EE28F5" w:rsidRPr="000D58CE" w:rsidTr="008047F6">
              <w:tc>
                <w:tcPr>
                  <w:tcW w:w="728" w:type="dxa"/>
                  <w:shd w:val="clear" w:color="auto" w:fill="auto"/>
                  <w:vAlign w:val="center"/>
                </w:tcPr>
                <w:p w:rsidR="00EE28F5" w:rsidRPr="000D58CE" w:rsidRDefault="00EC27B5" w:rsidP="008047F6">
                  <w:pPr>
                    <w:pStyle w:val="21"/>
                    <w:jc w:val="center"/>
                    <w:rPr>
                      <w:rFonts w:ascii="Times New Roman" w:eastAsia="宋体"/>
                      <w:sz w:val="21"/>
                      <w:szCs w:val="21"/>
                    </w:rPr>
                  </w:pPr>
                  <w:r w:rsidRPr="000D58CE">
                    <w:rPr>
                      <w:rFonts w:ascii="Times New Roman" w:eastAsia="宋体" w:hint="eastAsia"/>
                      <w:sz w:val="21"/>
                      <w:szCs w:val="21"/>
                    </w:rPr>
                    <w:t>6</w:t>
                  </w:r>
                </w:p>
              </w:tc>
              <w:tc>
                <w:tcPr>
                  <w:tcW w:w="1806" w:type="dxa"/>
                  <w:shd w:val="clear" w:color="auto" w:fill="auto"/>
                  <w:vAlign w:val="center"/>
                </w:tcPr>
                <w:p w:rsidR="00EE28F5" w:rsidRPr="000D58CE" w:rsidRDefault="00EC27B5" w:rsidP="008047F6">
                  <w:pPr>
                    <w:pStyle w:val="21"/>
                    <w:jc w:val="center"/>
                    <w:rPr>
                      <w:rFonts w:ascii="Times New Roman" w:eastAsia="宋体"/>
                      <w:sz w:val="21"/>
                      <w:szCs w:val="21"/>
                    </w:rPr>
                  </w:pPr>
                  <w:r w:rsidRPr="000D58CE">
                    <w:rPr>
                      <w:rFonts w:ascii="Times New Roman" w:eastAsia="宋体" w:hint="eastAsia"/>
                      <w:sz w:val="21"/>
                      <w:szCs w:val="21"/>
                    </w:rPr>
                    <w:t>场内道路、进站道路</w:t>
                  </w:r>
                </w:p>
              </w:tc>
              <w:tc>
                <w:tcPr>
                  <w:tcW w:w="1268" w:type="dxa"/>
                  <w:shd w:val="clear" w:color="auto" w:fill="auto"/>
                  <w:vAlign w:val="center"/>
                </w:tcPr>
                <w:p w:rsidR="00EE28F5" w:rsidRPr="000D58CE" w:rsidRDefault="00EC27B5" w:rsidP="008047F6">
                  <w:pPr>
                    <w:pStyle w:val="21"/>
                    <w:jc w:val="center"/>
                    <w:rPr>
                      <w:rFonts w:ascii="Times New Roman" w:eastAsia="宋体"/>
                      <w:sz w:val="21"/>
                      <w:szCs w:val="21"/>
                    </w:rPr>
                  </w:pPr>
                  <w:r w:rsidRPr="000D58CE">
                    <w:rPr>
                      <w:rFonts w:ascii="Times New Roman" w:eastAsia="宋体" w:hint="eastAsia"/>
                      <w:sz w:val="21"/>
                      <w:szCs w:val="21"/>
                    </w:rPr>
                    <w:t>4.04</w:t>
                  </w:r>
                </w:p>
              </w:tc>
              <w:tc>
                <w:tcPr>
                  <w:tcW w:w="1268" w:type="dxa"/>
                  <w:shd w:val="clear" w:color="auto" w:fill="auto"/>
                  <w:vAlign w:val="center"/>
                </w:tcPr>
                <w:p w:rsidR="00EE28F5" w:rsidRPr="000D58CE" w:rsidRDefault="00EC27B5" w:rsidP="008047F6">
                  <w:pPr>
                    <w:pStyle w:val="21"/>
                    <w:jc w:val="center"/>
                    <w:rPr>
                      <w:rFonts w:ascii="Times New Roman" w:eastAsia="宋体"/>
                      <w:sz w:val="21"/>
                      <w:szCs w:val="21"/>
                    </w:rPr>
                  </w:pPr>
                  <w:r w:rsidRPr="000D58CE">
                    <w:rPr>
                      <w:rFonts w:ascii="Times New Roman" w:eastAsia="宋体" w:hint="eastAsia"/>
                      <w:sz w:val="21"/>
                      <w:szCs w:val="21"/>
                    </w:rPr>
                    <w:t>5.39</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0</w:t>
                  </w:r>
                </w:p>
              </w:tc>
              <w:tc>
                <w:tcPr>
                  <w:tcW w:w="1268" w:type="dxa"/>
                  <w:shd w:val="clear" w:color="auto" w:fill="auto"/>
                  <w:vAlign w:val="center"/>
                </w:tcPr>
                <w:p w:rsidR="00EE28F5"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1.35</w:t>
                  </w:r>
                </w:p>
              </w:tc>
            </w:tr>
            <w:tr w:rsidR="008047F6" w:rsidRPr="000D58CE" w:rsidTr="008047F6">
              <w:tc>
                <w:tcPr>
                  <w:tcW w:w="728" w:type="dxa"/>
                  <w:shd w:val="clear" w:color="auto" w:fill="auto"/>
                  <w:vAlign w:val="center"/>
                </w:tcPr>
                <w:p w:rsidR="008047F6"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7</w:t>
                  </w:r>
                </w:p>
              </w:tc>
              <w:tc>
                <w:tcPr>
                  <w:tcW w:w="1806" w:type="dxa"/>
                  <w:shd w:val="clear" w:color="auto" w:fill="auto"/>
                  <w:vAlign w:val="center"/>
                </w:tcPr>
                <w:p w:rsidR="008047F6" w:rsidRPr="000D58CE" w:rsidRDefault="008047F6" w:rsidP="008047F6">
                  <w:pPr>
                    <w:pStyle w:val="21"/>
                    <w:jc w:val="center"/>
                    <w:rPr>
                      <w:rFonts w:ascii="Times New Roman" w:eastAsia="宋体"/>
                      <w:sz w:val="21"/>
                      <w:szCs w:val="21"/>
                    </w:rPr>
                  </w:pPr>
                  <w:r w:rsidRPr="000D58CE">
                    <w:rPr>
                      <w:rFonts w:ascii="Times New Roman" w:eastAsia="宋体" w:hint="eastAsia"/>
                      <w:sz w:val="21"/>
                      <w:szCs w:val="21"/>
                    </w:rPr>
                    <w:t>合计</w:t>
                  </w:r>
                </w:p>
              </w:tc>
              <w:tc>
                <w:tcPr>
                  <w:tcW w:w="1268" w:type="dxa"/>
                  <w:shd w:val="clear" w:color="auto" w:fill="auto"/>
                  <w:vAlign w:val="center"/>
                </w:tcPr>
                <w:p w:rsidR="008047F6" w:rsidRPr="000D58CE" w:rsidRDefault="008047F6" w:rsidP="008047F6">
                  <w:pPr>
                    <w:jc w:val="center"/>
                    <w:rPr>
                      <w:rFonts w:cs="宋体"/>
                      <w:color w:val="000000"/>
                      <w:szCs w:val="21"/>
                    </w:rPr>
                  </w:pPr>
                  <w:r w:rsidRPr="000D58CE">
                    <w:rPr>
                      <w:rFonts w:hint="eastAsia"/>
                      <w:color w:val="000000"/>
                      <w:szCs w:val="21"/>
                    </w:rPr>
                    <w:t>55.76</w:t>
                  </w:r>
                </w:p>
              </w:tc>
              <w:tc>
                <w:tcPr>
                  <w:tcW w:w="1268" w:type="dxa"/>
                  <w:shd w:val="clear" w:color="auto" w:fill="auto"/>
                  <w:vAlign w:val="center"/>
                </w:tcPr>
                <w:p w:rsidR="008047F6" w:rsidRPr="000D58CE" w:rsidRDefault="008047F6" w:rsidP="008047F6">
                  <w:pPr>
                    <w:jc w:val="center"/>
                    <w:rPr>
                      <w:rFonts w:cs="宋体"/>
                      <w:color w:val="000000"/>
                      <w:szCs w:val="21"/>
                    </w:rPr>
                  </w:pPr>
                  <w:r w:rsidRPr="000D58CE">
                    <w:rPr>
                      <w:rFonts w:hint="eastAsia"/>
                      <w:color w:val="000000"/>
                      <w:szCs w:val="21"/>
                    </w:rPr>
                    <w:t>53.13</w:t>
                  </w:r>
                </w:p>
              </w:tc>
              <w:tc>
                <w:tcPr>
                  <w:tcW w:w="1268" w:type="dxa"/>
                  <w:shd w:val="clear" w:color="auto" w:fill="auto"/>
                  <w:vAlign w:val="center"/>
                </w:tcPr>
                <w:p w:rsidR="008047F6" w:rsidRPr="000D58CE" w:rsidRDefault="008047F6" w:rsidP="008047F6">
                  <w:pPr>
                    <w:jc w:val="center"/>
                    <w:rPr>
                      <w:rFonts w:cs="宋体"/>
                      <w:color w:val="000000"/>
                      <w:szCs w:val="21"/>
                    </w:rPr>
                  </w:pPr>
                  <w:r w:rsidRPr="000D58CE">
                    <w:rPr>
                      <w:rFonts w:hint="eastAsia"/>
                      <w:color w:val="000000"/>
                      <w:szCs w:val="21"/>
                    </w:rPr>
                    <w:t>5.06</w:t>
                  </w:r>
                </w:p>
              </w:tc>
              <w:tc>
                <w:tcPr>
                  <w:tcW w:w="1268" w:type="dxa"/>
                  <w:shd w:val="clear" w:color="auto" w:fill="auto"/>
                  <w:vAlign w:val="center"/>
                </w:tcPr>
                <w:p w:rsidR="008047F6" w:rsidRPr="000D58CE" w:rsidRDefault="008047F6" w:rsidP="008047F6">
                  <w:pPr>
                    <w:jc w:val="center"/>
                    <w:rPr>
                      <w:rFonts w:cs="宋体"/>
                      <w:color w:val="000000"/>
                      <w:szCs w:val="21"/>
                    </w:rPr>
                  </w:pPr>
                  <w:r w:rsidRPr="000D58CE">
                    <w:rPr>
                      <w:rFonts w:hint="eastAsia"/>
                      <w:color w:val="000000"/>
                      <w:szCs w:val="21"/>
                    </w:rPr>
                    <w:t>2.43</w:t>
                  </w:r>
                </w:p>
              </w:tc>
            </w:tr>
          </w:tbl>
          <w:p w:rsidR="00EE28F5" w:rsidRPr="000D58CE" w:rsidRDefault="00D92973" w:rsidP="00D92973">
            <w:pPr>
              <w:pStyle w:val="21"/>
              <w:spacing w:line="560" w:lineRule="exact"/>
              <w:ind w:firstLineChars="200" w:firstLine="482"/>
              <w:rPr>
                <w:rFonts w:ascii="Times New Roman" w:eastAsia="宋体"/>
                <w:b/>
                <w:sz w:val="24"/>
                <w:szCs w:val="24"/>
              </w:rPr>
            </w:pPr>
            <w:r w:rsidRPr="000D58CE">
              <w:rPr>
                <w:rFonts w:ascii="Times New Roman" w:eastAsia="宋体" w:hint="eastAsia"/>
                <w:b/>
                <w:sz w:val="24"/>
                <w:szCs w:val="24"/>
              </w:rPr>
              <w:t>3</w:t>
            </w:r>
            <w:r w:rsidRPr="000D58CE">
              <w:rPr>
                <w:rFonts w:ascii="Times New Roman" w:eastAsia="宋体" w:hint="eastAsia"/>
                <w:b/>
                <w:sz w:val="24"/>
                <w:szCs w:val="24"/>
              </w:rPr>
              <w:t>、项目占地情况</w:t>
            </w:r>
          </w:p>
          <w:p w:rsidR="00D92973" w:rsidRPr="000D58CE" w:rsidRDefault="00D92973" w:rsidP="00D92973">
            <w:pPr>
              <w:pStyle w:val="21"/>
              <w:spacing w:line="560" w:lineRule="exact"/>
              <w:ind w:firstLineChars="200" w:firstLine="480"/>
              <w:rPr>
                <w:rFonts w:ascii="Times New Roman" w:eastAsia="宋体" w:cs="宋体"/>
                <w:sz w:val="24"/>
              </w:rPr>
            </w:pPr>
            <w:r w:rsidRPr="000D58CE">
              <w:rPr>
                <w:rFonts w:ascii="Times New Roman" w:eastAsia="宋体" w:cs="宋体" w:hint="eastAsia"/>
                <w:kern w:val="0"/>
                <w:sz w:val="24"/>
              </w:rPr>
              <w:t>本项目场址区域占地总面积约为</w:t>
            </w:r>
            <w:r w:rsidRPr="000D58CE">
              <w:rPr>
                <w:rFonts w:ascii="Times New Roman" w:eastAsia="宋体" w:cs="宋体" w:hint="eastAsia"/>
                <w:kern w:val="0"/>
                <w:sz w:val="24"/>
              </w:rPr>
              <w:t>13449756m</w:t>
            </w:r>
            <w:r w:rsidRPr="000D58CE">
              <w:rPr>
                <w:rFonts w:ascii="Times New Roman" w:eastAsia="宋体" w:cs="宋体" w:hint="eastAsia"/>
                <w:kern w:val="0"/>
                <w:sz w:val="24"/>
                <w:vertAlign w:val="superscript"/>
              </w:rPr>
              <w:t>2</w:t>
            </w:r>
            <w:r w:rsidRPr="000D58CE">
              <w:rPr>
                <w:rFonts w:ascii="Times New Roman" w:eastAsia="宋体" w:cs="宋体" w:hint="eastAsia"/>
                <w:kern w:val="0"/>
                <w:sz w:val="24"/>
              </w:rPr>
              <w:t>，其中永久占地</w:t>
            </w:r>
            <w:r w:rsidRPr="000D58CE">
              <w:rPr>
                <w:rFonts w:ascii="Times New Roman" w:eastAsia="宋体" w:cs="宋体" w:hint="eastAsia"/>
                <w:sz w:val="24"/>
              </w:rPr>
              <w:t>72456m</w:t>
            </w:r>
            <w:r w:rsidRPr="000D58CE">
              <w:rPr>
                <w:rFonts w:ascii="Times New Roman" w:eastAsia="宋体" w:cs="宋体" w:hint="eastAsia"/>
                <w:sz w:val="24"/>
                <w:vertAlign w:val="superscript"/>
              </w:rPr>
              <w:t>2</w:t>
            </w:r>
            <w:r w:rsidRPr="000D58CE">
              <w:rPr>
                <w:rFonts w:ascii="Times New Roman" w:eastAsia="宋体" w:cs="宋体" w:hint="eastAsia"/>
                <w:kern w:val="0"/>
                <w:sz w:val="24"/>
              </w:rPr>
              <w:t>，</w:t>
            </w:r>
            <w:r w:rsidRPr="000D58CE">
              <w:rPr>
                <w:rFonts w:ascii="Times New Roman" w:eastAsia="宋体" w:cs="宋体" w:hint="eastAsia"/>
                <w:sz w:val="24"/>
              </w:rPr>
              <w:t>临时占地</w:t>
            </w:r>
            <w:r w:rsidRPr="000D58CE">
              <w:rPr>
                <w:rFonts w:ascii="Times New Roman" w:eastAsia="宋体" w:cs="宋体" w:hint="eastAsia"/>
                <w:sz w:val="24"/>
              </w:rPr>
              <w:t>13377300m</w:t>
            </w:r>
            <w:r w:rsidRPr="000D58CE">
              <w:rPr>
                <w:rFonts w:ascii="Times New Roman" w:eastAsia="宋体" w:cs="宋体" w:hint="eastAsia"/>
                <w:sz w:val="24"/>
                <w:vertAlign w:val="superscript"/>
              </w:rPr>
              <w:t>2</w:t>
            </w:r>
            <w:r w:rsidRPr="000D58CE">
              <w:rPr>
                <w:rFonts w:ascii="Times New Roman" w:eastAsia="宋体" w:cs="宋体" w:hint="eastAsia"/>
                <w:sz w:val="24"/>
              </w:rPr>
              <w:t>，占地类型均为未利用荒漠草地。具体占地情况见下表。</w:t>
            </w:r>
          </w:p>
          <w:p w:rsidR="00D92973" w:rsidRPr="000D58CE" w:rsidRDefault="00D92973" w:rsidP="00D92973">
            <w:pPr>
              <w:pStyle w:val="21"/>
              <w:spacing w:line="560" w:lineRule="exact"/>
              <w:ind w:firstLineChars="200" w:firstLine="422"/>
              <w:jc w:val="center"/>
              <w:rPr>
                <w:rFonts w:ascii="Times New Roman" w:eastAsia="宋体" w:cs="宋体"/>
                <w:sz w:val="24"/>
              </w:rPr>
            </w:pPr>
            <w:r w:rsidRPr="000D58CE">
              <w:rPr>
                <w:rFonts w:ascii="Times New Roman" w:eastAsia="宋体" w:cs="宋体" w:hint="eastAsia"/>
                <w:b/>
                <w:sz w:val="21"/>
              </w:rPr>
              <w:t>表</w:t>
            </w:r>
            <w:r w:rsidRPr="000D58CE">
              <w:rPr>
                <w:rFonts w:ascii="Times New Roman" w:eastAsia="宋体" w:cs="宋体" w:hint="eastAsia"/>
                <w:b/>
                <w:sz w:val="21"/>
              </w:rPr>
              <w:t>2-</w:t>
            </w:r>
            <w:r w:rsidR="00044451" w:rsidRPr="000D58CE">
              <w:rPr>
                <w:rFonts w:ascii="Times New Roman" w:eastAsia="宋体" w:cs="宋体" w:hint="eastAsia"/>
                <w:b/>
                <w:sz w:val="21"/>
              </w:rPr>
              <w:t>6</w:t>
            </w:r>
            <w:r w:rsidRPr="000D58CE">
              <w:rPr>
                <w:rFonts w:ascii="Times New Roman" w:eastAsia="宋体" w:cs="宋体" w:hint="eastAsia"/>
                <w:b/>
                <w:sz w:val="21"/>
              </w:rPr>
              <w:t xml:space="preserve">  </w:t>
            </w:r>
            <w:r w:rsidRPr="000D58CE">
              <w:rPr>
                <w:rFonts w:ascii="Times New Roman" w:eastAsia="宋体" w:cs="宋体" w:hint="eastAsia"/>
                <w:b/>
                <w:sz w:val="21"/>
              </w:rPr>
              <w:t>项目占地情况一览表</w:t>
            </w:r>
            <w:r w:rsidRPr="000D58CE">
              <w:rPr>
                <w:rFonts w:ascii="Times New Roman" w:eastAsia="宋体" w:cs="宋体" w:hint="eastAsia"/>
                <w:b/>
                <w:sz w:val="21"/>
              </w:rPr>
              <w:t xml:space="preserve">    </w:t>
            </w:r>
            <w:r w:rsidRPr="000D58CE">
              <w:rPr>
                <w:rFonts w:ascii="Times New Roman" w:eastAsia="宋体" w:cs="宋体" w:hint="eastAsia"/>
                <w:b/>
                <w:sz w:val="21"/>
              </w:rPr>
              <w:t>单位：</w:t>
            </w:r>
            <w:r w:rsidRPr="000D58CE">
              <w:rPr>
                <w:rFonts w:ascii="Times New Roman" w:eastAsia="宋体" w:cs="宋体" w:hint="eastAsia"/>
                <w:b/>
                <w:sz w:val="21"/>
              </w:rPr>
              <w:t>m</w:t>
            </w:r>
            <w:r w:rsidRPr="000D58CE">
              <w:rPr>
                <w:rFonts w:ascii="Times New Roman" w:eastAsia="宋体" w:cs="宋体" w:hint="eastAsia"/>
                <w:b/>
                <w:sz w:val="21"/>
                <w:vertAlign w:val="superscript"/>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
              <w:gridCol w:w="2169"/>
              <w:gridCol w:w="1994"/>
              <w:gridCol w:w="2401"/>
            </w:tblGrid>
            <w:tr w:rsidR="00D92973" w:rsidRPr="000D58CE" w:rsidTr="00D92973">
              <w:trPr>
                <w:trHeight w:val="482"/>
                <w:tblHeader/>
                <w:jc w:val="center"/>
              </w:trPr>
              <w:tc>
                <w:tcPr>
                  <w:tcW w:w="688" w:type="pct"/>
                  <w:vAlign w:val="center"/>
                </w:tcPr>
                <w:p w:rsidR="00D92973" w:rsidRPr="000D58CE" w:rsidRDefault="00D92973" w:rsidP="00044451">
                  <w:pPr>
                    <w:pStyle w:val="af4"/>
                    <w:rPr>
                      <w:rFonts w:ascii="Times New Roman" w:hAnsi="Times New Roman"/>
                    </w:rPr>
                  </w:pPr>
                  <w:r w:rsidRPr="000D58CE">
                    <w:rPr>
                      <w:rFonts w:ascii="Times New Roman" w:hAnsi="Times New Roman"/>
                    </w:rPr>
                    <w:t>序号</w:t>
                  </w:r>
                </w:p>
              </w:tc>
              <w:tc>
                <w:tcPr>
                  <w:tcW w:w="1425" w:type="pct"/>
                  <w:vAlign w:val="center"/>
                </w:tcPr>
                <w:p w:rsidR="00D92973" w:rsidRPr="000D58CE" w:rsidRDefault="00D92973" w:rsidP="00044451">
                  <w:pPr>
                    <w:pStyle w:val="af4"/>
                    <w:rPr>
                      <w:rFonts w:ascii="Times New Roman" w:hAnsi="Times New Roman"/>
                    </w:rPr>
                  </w:pPr>
                  <w:r w:rsidRPr="000D58CE">
                    <w:rPr>
                      <w:rFonts w:ascii="Times New Roman" w:hAnsi="Times New Roman"/>
                    </w:rPr>
                    <w:t>项目名称</w:t>
                  </w:r>
                </w:p>
              </w:tc>
              <w:tc>
                <w:tcPr>
                  <w:tcW w:w="1310" w:type="pct"/>
                  <w:vAlign w:val="center"/>
                </w:tcPr>
                <w:p w:rsidR="00D92973" w:rsidRPr="000D58CE" w:rsidRDefault="00D92973" w:rsidP="00044451">
                  <w:pPr>
                    <w:pStyle w:val="af4"/>
                    <w:rPr>
                      <w:rFonts w:ascii="Times New Roman" w:hAnsi="Times New Roman"/>
                    </w:rPr>
                  </w:pPr>
                  <w:r w:rsidRPr="000D58CE">
                    <w:rPr>
                      <w:rFonts w:ascii="Times New Roman" w:hAnsi="Times New Roman"/>
                    </w:rPr>
                    <w:t>永久</w:t>
                  </w:r>
                  <w:r w:rsidRPr="000D58CE">
                    <w:rPr>
                      <w:rFonts w:ascii="Times New Roman" w:hAnsi="Times New Roman" w:hint="eastAsia"/>
                    </w:rPr>
                    <w:t>占地</w:t>
                  </w:r>
                </w:p>
              </w:tc>
              <w:tc>
                <w:tcPr>
                  <w:tcW w:w="1577" w:type="pct"/>
                  <w:vAlign w:val="center"/>
                </w:tcPr>
                <w:p w:rsidR="00D92973" w:rsidRPr="000D58CE" w:rsidRDefault="00D92973" w:rsidP="00044451">
                  <w:pPr>
                    <w:pStyle w:val="af4"/>
                    <w:rPr>
                      <w:rFonts w:ascii="Times New Roman" w:hAnsi="Times New Roman"/>
                    </w:rPr>
                  </w:pPr>
                  <w:r w:rsidRPr="000D58CE">
                    <w:rPr>
                      <w:rFonts w:ascii="Times New Roman" w:hAnsi="Times New Roman"/>
                    </w:rPr>
                    <w:t>临时</w:t>
                  </w:r>
                  <w:r w:rsidRPr="000D58CE">
                    <w:rPr>
                      <w:rFonts w:ascii="Times New Roman" w:hAnsi="Times New Roman" w:hint="eastAsia"/>
                    </w:rPr>
                    <w:t>占地</w:t>
                  </w:r>
                </w:p>
              </w:tc>
            </w:tr>
            <w:tr w:rsidR="00D92973" w:rsidRPr="000D58CE" w:rsidTr="00D92973">
              <w:trPr>
                <w:trHeight w:val="482"/>
                <w:jc w:val="center"/>
              </w:trPr>
              <w:tc>
                <w:tcPr>
                  <w:tcW w:w="688" w:type="pct"/>
                  <w:vAlign w:val="center"/>
                </w:tcPr>
                <w:p w:rsidR="00D92973" w:rsidRPr="000D58CE" w:rsidRDefault="00D92973" w:rsidP="00044451">
                  <w:pPr>
                    <w:pStyle w:val="af4"/>
                    <w:rPr>
                      <w:rFonts w:ascii="Times New Roman" w:hAnsi="Times New Roman"/>
                    </w:rPr>
                  </w:pPr>
                  <w:r w:rsidRPr="000D58CE">
                    <w:rPr>
                      <w:rFonts w:ascii="Times New Roman" w:hAnsi="Times New Roman"/>
                    </w:rPr>
                    <w:t>1</w:t>
                  </w:r>
                </w:p>
              </w:tc>
              <w:tc>
                <w:tcPr>
                  <w:tcW w:w="1425" w:type="pct"/>
                  <w:vAlign w:val="center"/>
                </w:tcPr>
                <w:p w:rsidR="00D92973" w:rsidRPr="000D58CE" w:rsidRDefault="00D92973" w:rsidP="00044451">
                  <w:pPr>
                    <w:pStyle w:val="af4"/>
                    <w:rPr>
                      <w:rFonts w:ascii="Times New Roman" w:hAnsi="Times New Roman"/>
                    </w:rPr>
                  </w:pPr>
                  <w:r w:rsidRPr="000D58CE">
                    <w:rPr>
                      <w:rFonts w:ascii="Times New Roman" w:hAnsi="Times New Roman"/>
                    </w:rPr>
                    <w:t>光伏电站场区占地</w:t>
                  </w:r>
                </w:p>
              </w:tc>
              <w:tc>
                <w:tcPr>
                  <w:tcW w:w="1310" w:type="pct"/>
                  <w:vAlign w:val="center"/>
                </w:tcPr>
                <w:p w:rsidR="00D92973" w:rsidRPr="000D58CE" w:rsidRDefault="00D92973" w:rsidP="00044451">
                  <w:pPr>
                    <w:pStyle w:val="af4"/>
                    <w:rPr>
                      <w:rFonts w:ascii="Times New Roman" w:hAnsi="Times New Roman"/>
                    </w:rPr>
                  </w:pPr>
                  <w:r w:rsidRPr="000D58CE">
                    <w:rPr>
                      <w:rFonts w:ascii="Times New Roman" w:hAnsi="Times New Roman"/>
                      <w:lang w:bidi="ar"/>
                    </w:rPr>
                    <w:t>/</w:t>
                  </w:r>
                </w:p>
              </w:tc>
              <w:tc>
                <w:tcPr>
                  <w:tcW w:w="1577"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13</w:t>
                  </w:r>
                  <w:r w:rsidRPr="000D58CE">
                    <w:rPr>
                      <w:rFonts w:ascii="Times New Roman" w:hAnsi="Times New Roman"/>
                    </w:rPr>
                    <w:t>3620</w:t>
                  </w:r>
                  <w:r w:rsidRPr="000D58CE">
                    <w:rPr>
                      <w:rFonts w:ascii="Times New Roman" w:hAnsi="Times New Roman" w:hint="eastAsia"/>
                    </w:rPr>
                    <w:t>00</w:t>
                  </w:r>
                </w:p>
              </w:tc>
            </w:tr>
            <w:tr w:rsidR="00D92973" w:rsidRPr="000D58CE" w:rsidTr="00D92973">
              <w:trPr>
                <w:trHeight w:val="482"/>
                <w:jc w:val="center"/>
              </w:trPr>
              <w:tc>
                <w:tcPr>
                  <w:tcW w:w="688" w:type="pct"/>
                  <w:vAlign w:val="center"/>
                </w:tcPr>
                <w:p w:rsidR="00D92973" w:rsidRPr="000D58CE" w:rsidRDefault="00D92973" w:rsidP="00044451">
                  <w:pPr>
                    <w:pStyle w:val="af4"/>
                    <w:rPr>
                      <w:rFonts w:ascii="Times New Roman" w:hAnsi="Times New Roman"/>
                    </w:rPr>
                  </w:pPr>
                  <w:r w:rsidRPr="000D58CE">
                    <w:rPr>
                      <w:rFonts w:ascii="Times New Roman" w:hAnsi="Times New Roman"/>
                    </w:rPr>
                    <w:t>2</w:t>
                  </w:r>
                </w:p>
              </w:tc>
              <w:tc>
                <w:tcPr>
                  <w:tcW w:w="1425" w:type="pct"/>
                  <w:vAlign w:val="center"/>
                </w:tcPr>
                <w:p w:rsidR="00D92973" w:rsidRPr="000D58CE" w:rsidRDefault="00D92973" w:rsidP="00044451">
                  <w:pPr>
                    <w:pStyle w:val="af4"/>
                    <w:rPr>
                      <w:rFonts w:ascii="Times New Roman" w:hAnsi="Times New Roman"/>
                    </w:rPr>
                  </w:pPr>
                  <w:proofErr w:type="gramStart"/>
                  <w:r w:rsidRPr="000D58CE">
                    <w:rPr>
                      <w:rFonts w:ascii="Times New Roman" w:hAnsi="Times New Roman" w:hint="eastAsia"/>
                    </w:rPr>
                    <w:t>升压站</w:t>
                  </w:r>
                  <w:proofErr w:type="gramEnd"/>
                </w:p>
              </w:tc>
              <w:tc>
                <w:tcPr>
                  <w:tcW w:w="1310"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lang w:bidi="ar"/>
                    </w:rPr>
                    <w:t>1</w:t>
                  </w:r>
                  <w:r w:rsidRPr="000D58CE">
                    <w:rPr>
                      <w:rFonts w:ascii="Times New Roman" w:hAnsi="Times New Roman"/>
                      <w:lang w:bidi="ar"/>
                    </w:rPr>
                    <w:t>2410</w:t>
                  </w:r>
                </w:p>
              </w:tc>
              <w:tc>
                <w:tcPr>
                  <w:tcW w:w="1577" w:type="pct"/>
                  <w:vAlign w:val="center"/>
                </w:tcPr>
                <w:p w:rsidR="00D92973" w:rsidRPr="000D58CE" w:rsidRDefault="00D92973" w:rsidP="00044451">
                  <w:pPr>
                    <w:pStyle w:val="af4"/>
                    <w:rPr>
                      <w:rFonts w:ascii="Times New Roman" w:hAnsi="Times New Roman"/>
                    </w:rPr>
                  </w:pPr>
                  <w:r w:rsidRPr="000D58CE">
                    <w:rPr>
                      <w:rFonts w:ascii="Times New Roman" w:hAnsi="Times New Roman"/>
                      <w:lang w:bidi="ar"/>
                    </w:rPr>
                    <w:t>/</w:t>
                  </w:r>
                </w:p>
              </w:tc>
            </w:tr>
            <w:tr w:rsidR="00D92973" w:rsidRPr="000D58CE" w:rsidTr="00D92973">
              <w:trPr>
                <w:trHeight w:val="482"/>
                <w:jc w:val="center"/>
              </w:trPr>
              <w:tc>
                <w:tcPr>
                  <w:tcW w:w="688"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3</w:t>
                  </w:r>
                </w:p>
              </w:tc>
              <w:tc>
                <w:tcPr>
                  <w:tcW w:w="1425"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储能站</w:t>
                  </w:r>
                </w:p>
              </w:tc>
              <w:tc>
                <w:tcPr>
                  <w:tcW w:w="1310"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lang w:bidi="ar"/>
                    </w:rPr>
                    <w:t>3</w:t>
                  </w:r>
                  <w:r w:rsidRPr="000D58CE">
                    <w:rPr>
                      <w:rFonts w:ascii="Times New Roman" w:hAnsi="Times New Roman"/>
                      <w:lang w:bidi="ar"/>
                    </w:rPr>
                    <w:t>2302</w:t>
                  </w:r>
                </w:p>
              </w:tc>
              <w:tc>
                <w:tcPr>
                  <w:tcW w:w="1577"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w:t>
                  </w:r>
                </w:p>
              </w:tc>
            </w:tr>
            <w:tr w:rsidR="00D92973" w:rsidRPr="000D58CE" w:rsidTr="00D92973">
              <w:trPr>
                <w:trHeight w:val="482"/>
                <w:jc w:val="center"/>
              </w:trPr>
              <w:tc>
                <w:tcPr>
                  <w:tcW w:w="688" w:type="pct"/>
                  <w:vAlign w:val="center"/>
                </w:tcPr>
                <w:p w:rsidR="00D92973" w:rsidRPr="000D58CE" w:rsidRDefault="00D92973" w:rsidP="00044451">
                  <w:pPr>
                    <w:pStyle w:val="af4"/>
                    <w:rPr>
                      <w:rFonts w:ascii="Times New Roman" w:hAnsi="Times New Roman"/>
                    </w:rPr>
                  </w:pPr>
                  <w:r w:rsidRPr="000D58CE">
                    <w:rPr>
                      <w:rFonts w:ascii="Times New Roman" w:hAnsi="Times New Roman"/>
                    </w:rPr>
                    <w:t>3</w:t>
                  </w:r>
                </w:p>
              </w:tc>
              <w:tc>
                <w:tcPr>
                  <w:tcW w:w="1425"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进站</w:t>
                  </w:r>
                  <w:r w:rsidRPr="000D58CE">
                    <w:rPr>
                      <w:rFonts w:ascii="Times New Roman" w:hAnsi="Times New Roman"/>
                    </w:rPr>
                    <w:t>道路</w:t>
                  </w:r>
                </w:p>
              </w:tc>
              <w:tc>
                <w:tcPr>
                  <w:tcW w:w="1310" w:type="pct"/>
                  <w:vAlign w:val="center"/>
                </w:tcPr>
                <w:p w:rsidR="00D92973" w:rsidRPr="000D58CE" w:rsidRDefault="00D92973" w:rsidP="00044451">
                  <w:pPr>
                    <w:pStyle w:val="af4"/>
                    <w:rPr>
                      <w:rFonts w:ascii="Times New Roman" w:hAnsi="Times New Roman"/>
                      <w:lang w:bidi="ar"/>
                    </w:rPr>
                  </w:pPr>
                  <w:r w:rsidRPr="000D58CE">
                    <w:rPr>
                      <w:rFonts w:ascii="Times New Roman" w:hAnsi="Times New Roman"/>
                      <w:lang w:bidi="ar"/>
                    </w:rPr>
                    <w:t>21600</w:t>
                  </w:r>
                </w:p>
              </w:tc>
              <w:tc>
                <w:tcPr>
                  <w:tcW w:w="1577" w:type="pct"/>
                  <w:vAlign w:val="center"/>
                </w:tcPr>
                <w:p w:rsidR="00D92973" w:rsidRPr="000D58CE" w:rsidRDefault="00D92973" w:rsidP="00044451">
                  <w:pPr>
                    <w:pStyle w:val="af4"/>
                    <w:rPr>
                      <w:rFonts w:ascii="Times New Roman" w:hAnsi="Times New Roman"/>
                    </w:rPr>
                  </w:pPr>
                  <w:r w:rsidRPr="000D58CE">
                    <w:rPr>
                      <w:rFonts w:ascii="Times New Roman" w:hAnsi="Times New Roman"/>
                      <w:lang w:bidi="ar"/>
                    </w:rPr>
                    <w:t>/</w:t>
                  </w:r>
                </w:p>
              </w:tc>
            </w:tr>
            <w:tr w:rsidR="00D92973" w:rsidRPr="000D58CE" w:rsidTr="00D92973">
              <w:trPr>
                <w:trHeight w:val="482"/>
                <w:jc w:val="center"/>
              </w:trPr>
              <w:tc>
                <w:tcPr>
                  <w:tcW w:w="688"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4</w:t>
                  </w:r>
                </w:p>
              </w:tc>
              <w:tc>
                <w:tcPr>
                  <w:tcW w:w="1425"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箱变基础</w:t>
                  </w:r>
                </w:p>
              </w:tc>
              <w:tc>
                <w:tcPr>
                  <w:tcW w:w="1310" w:type="pct"/>
                  <w:vAlign w:val="center"/>
                </w:tcPr>
                <w:p w:rsidR="00D92973" w:rsidRPr="000D58CE" w:rsidRDefault="00D92973" w:rsidP="00044451">
                  <w:pPr>
                    <w:pStyle w:val="af4"/>
                    <w:rPr>
                      <w:rFonts w:ascii="Times New Roman" w:hAnsi="Times New Roman"/>
                    </w:rPr>
                  </w:pPr>
                  <w:r w:rsidRPr="000D58CE">
                    <w:rPr>
                      <w:rFonts w:ascii="Times New Roman" w:hAnsi="Times New Roman"/>
                      <w:lang w:bidi="ar"/>
                    </w:rPr>
                    <w:t>614</w:t>
                  </w:r>
                  <w:r w:rsidRPr="000D58CE">
                    <w:rPr>
                      <w:rFonts w:ascii="Times New Roman" w:hAnsi="Times New Roman" w:hint="eastAsia"/>
                      <w:lang w:bidi="ar"/>
                    </w:rPr>
                    <w:t>.</w:t>
                  </w:r>
                  <w:r w:rsidRPr="000D58CE">
                    <w:rPr>
                      <w:rFonts w:ascii="Times New Roman" w:hAnsi="Times New Roman"/>
                      <w:lang w:bidi="ar"/>
                    </w:rPr>
                    <w:t>4</w:t>
                  </w:r>
                </w:p>
              </w:tc>
              <w:tc>
                <w:tcPr>
                  <w:tcW w:w="1577"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w:t>
                  </w:r>
                </w:p>
              </w:tc>
            </w:tr>
            <w:tr w:rsidR="00D92973" w:rsidRPr="000D58CE" w:rsidTr="00D92973">
              <w:trPr>
                <w:trHeight w:val="482"/>
                <w:jc w:val="center"/>
              </w:trPr>
              <w:tc>
                <w:tcPr>
                  <w:tcW w:w="688"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lastRenderedPageBreak/>
                    <w:t>5</w:t>
                  </w:r>
                </w:p>
              </w:tc>
              <w:tc>
                <w:tcPr>
                  <w:tcW w:w="1425" w:type="pct"/>
                  <w:vAlign w:val="center"/>
                </w:tcPr>
                <w:p w:rsidR="00D92973" w:rsidRPr="000D58CE" w:rsidRDefault="00D92973" w:rsidP="00044451">
                  <w:pPr>
                    <w:pStyle w:val="af4"/>
                    <w:rPr>
                      <w:rFonts w:ascii="Times New Roman" w:hAnsi="Times New Roman"/>
                    </w:rPr>
                  </w:pPr>
                  <w:r w:rsidRPr="000D58CE">
                    <w:rPr>
                      <w:rFonts w:ascii="Times New Roman" w:hAnsi="Times New Roman"/>
                    </w:rPr>
                    <w:t>临时施工设施</w:t>
                  </w:r>
                </w:p>
              </w:tc>
              <w:tc>
                <w:tcPr>
                  <w:tcW w:w="1310" w:type="pct"/>
                  <w:vAlign w:val="center"/>
                </w:tcPr>
                <w:p w:rsidR="00D92973" w:rsidRPr="000D58CE" w:rsidRDefault="00D92973" w:rsidP="00044451">
                  <w:pPr>
                    <w:pStyle w:val="af4"/>
                    <w:rPr>
                      <w:rFonts w:ascii="Times New Roman" w:hAnsi="Times New Roman"/>
                    </w:rPr>
                  </w:pPr>
                  <w:r w:rsidRPr="000D58CE">
                    <w:rPr>
                      <w:rFonts w:ascii="Times New Roman" w:hAnsi="Times New Roman"/>
                      <w:lang w:bidi="ar"/>
                    </w:rPr>
                    <w:t>/</w:t>
                  </w:r>
                </w:p>
              </w:tc>
              <w:tc>
                <w:tcPr>
                  <w:tcW w:w="1577"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lang w:bidi="ar"/>
                    </w:rPr>
                    <w:t>15300</w:t>
                  </w:r>
                </w:p>
              </w:tc>
            </w:tr>
            <w:tr w:rsidR="00D92973" w:rsidRPr="000D58CE" w:rsidTr="00D92973">
              <w:trPr>
                <w:trHeight w:val="482"/>
                <w:jc w:val="center"/>
              </w:trPr>
              <w:tc>
                <w:tcPr>
                  <w:tcW w:w="688" w:type="pct"/>
                  <w:vAlign w:val="center"/>
                </w:tcPr>
                <w:p w:rsidR="00D92973" w:rsidRPr="000D58CE" w:rsidRDefault="00D92973" w:rsidP="00044451">
                  <w:pPr>
                    <w:pStyle w:val="af4"/>
                    <w:rPr>
                      <w:rFonts w:ascii="Times New Roman" w:hAnsi="Times New Roman"/>
                    </w:rPr>
                  </w:pPr>
                  <w:r w:rsidRPr="000D58CE">
                    <w:rPr>
                      <w:rFonts w:ascii="Times New Roman" w:hAnsi="Times New Roman" w:hint="eastAsia"/>
                    </w:rPr>
                    <w:t>6</w:t>
                  </w:r>
                </w:p>
              </w:tc>
              <w:tc>
                <w:tcPr>
                  <w:tcW w:w="1425" w:type="pct"/>
                  <w:vAlign w:val="center"/>
                </w:tcPr>
                <w:p w:rsidR="00D92973" w:rsidRPr="000D58CE" w:rsidRDefault="00D92973" w:rsidP="00044451">
                  <w:pPr>
                    <w:pStyle w:val="af4"/>
                    <w:rPr>
                      <w:rFonts w:ascii="Times New Roman" w:hAnsi="Times New Roman"/>
                    </w:rPr>
                  </w:pPr>
                  <w:r w:rsidRPr="000D58CE">
                    <w:rPr>
                      <w:rFonts w:ascii="Times New Roman" w:hAnsi="Times New Roman"/>
                    </w:rPr>
                    <w:t>合计</w:t>
                  </w:r>
                </w:p>
              </w:tc>
              <w:tc>
                <w:tcPr>
                  <w:tcW w:w="1310" w:type="pct"/>
                  <w:vAlign w:val="center"/>
                </w:tcPr>
                <w:p w:rsidR="00D92973" w:rsidRPr="000D58CE" w:rsidRDefault="00D92973" w:rsidP="00044451">
                  <w:pPr>
                    <w:pStyle w:val="af4"/>
                    <w:rPr>
                      <w:rFonts w:ascii="Times New Roman" w:hAnsi="Times New Roman"/>
                    </w:rPr>
                  </w:pPr>
                  <w:r w:rsidRPr="000D58CE">
                    <w:rPr>
                      <w:rFonts w:ascii="Times New Roman" w:hAnsi="Times New Roman"/>
                      <w:lang w:bidi="ar"/>
                    </w:rPr>
                    <w:t>72456</w:t>
                  </w:r>
                </w:p>
              </w:tc>
              <w:tc>
                <w:tcPr>
                  <w:tcW w:w="1577" w:type="pct"/>
                  <w:vAlign w:val="center"/>
                </w:tcPr>
                <w:p w:rsidR="00D92973" w:rsidRPr="000D58CE" w:rsidRDefault="00D92973" w:rsidP="00044451">
                  <w:pPr>
                    <w:pStyle w:val="af4"/>
                    <w:rPr>
                      <w:rFonts w:ascii="Times New Roman" w:hAnsi="Times New Roman"/>
                    </w:rPr>
                  </w:pPr>
                  <w:r w:rsidRPr="000D58CE">
                    <w:rPr>
                      <w:rFonts w:ascii="Times New Roman" w:hAnsi="Times New Roman"/>
                      <w:lang w:bidi="ar"/>
                    </w:rPr>
                    <w:t>133773</w:t>
                  </w:r>
                  <w:r w:rsidRPr="000D58CE">
                    <w:rPr>
                      <w:rFonts w:ascii="Times New Roman" w:hAnsi="Times New Roman" w:hint="eastAsia"/>
                      <w:lang w:bidi="ar"/>
                    </w:rPr>
                    <w:t>00</w:t>
                  </w:r>
                </w:p>
              </w:tc>
            </w:tr>
          </w:tbl>
          <w:p w:rsidR="00D92973" w:rsidRPr="000D58CE" w:rsidRDefault="00D92973" w:rsidP="00EE28F5">
            <w:pPr>
              <w:pStyle w:val="21"/>
              <w:spacing w:line="560" w:lineRule="exact"/>
              <w:ind w:firstLineChars="200" w:firstLine="480"/>
              <w:rPr>
                <w:rFonts w:ascii="Times New Roman" w:eastAsia="宋体"/>
                <w:sz w:val="24"/>
                <w:szCs w:val="24"/>
              </w:rPr>
            </w:pPr>
          </w:p>
        </w:tc>
      </w:tr>
      <w:tr w:rsidR="00DA63D6" w:rsidRPr="000D58CE">
        <w:trPr>
          <w:trHeight w:val="3119"/>
          <w:jc w:val="center"/>
        </w:trPr>
        <w:tc>
          <w:tcPr>
            <w:tcW w:w="685" w:type="dxa"/>
            <w:vAlign w:val="center"/>
          </w:tcPr>
          <w:p w:rsidR="00635EF7" w:rsidRPr="000D58CE" w:rsidRDefault="00635EF7">
            <w:pPr>
              <w:adjustRightInd w:val="0"/>
              <w:snapToGrid w:val="0"/>
              <w:jc w:val="center"/>
              <w:rPr>
                <w:rFonts w:cs="宋体"/>
                <w:kern w:val="0"/>
                <w:sz w:val="24"/>
              </w:rPr>
            </w:pPr>
            <w:r w:rsidRPr="000D58CE">
              <w:rPr>
                <w:rFonts w:cs="宋体" w:hint="eastAsia"/>
                <w:kern w:val="0"/>
                <w:sz w:val="24"/>
              </w:rPr>
              <w:lastRenderedPageBreak/>
              <w:t>施工方案</w:t>
            </w:r>
          </w:p>
        </w:tc>
        <w:tc>
          <w:tcPr>
            <w:tcW w:w="7837" w:type="dxa"/>
            <w:vAlign w:val="center"/>
          </w:tcPr>
          <w:p w:rsidR="00EC27B5" w:rsidRPr="000D58CE" w:rsidRDefault="00EC27B5" w:rsidP="00EC27B5">
            <w:pPr>
              <w:adjustRightInd w:val="0"/>
              <w:snapToGrid w:val="0"/>
              <w:spacing w:line="480" w:lineRule="exact"/>
              <w:ind w:firstLineChars="200" w:firstLine="480"/>
              <w:rPr>
                <w:rFonts w:cs="宋体"/>
                <w:kern w:val="0"/>
                <w:sz w:val="24"/>
              </w:rPr>
            </w:pPr>
            <w:r w:rsidRPr="000D58CE">
              <w:rPr>
                <w:rFonts w:cs="宋体" w:hint="eastAsia"/>
                <w:kern w:val="0"/>
                <w:sz w:val="24"/>
              </w:rPr>
              <w:t>本项目主体工程</w:t>
            </w:r>
            <w:r w:rsidR="00576A1B" w:rsidRPr="000D58CE">
              <w:rPr>
                <w:rFonts w:cs="宋体" w:hint="eastAsia"/>
                <w:kern w:val="0"/>
                <w:sz w:val="24"/>
              </w:rPr>
              <w:t>施工主要包括场地平整、光伏组件基础施工、光伏组件安装、</w:t>
            </w:r>
            <w:proofErr w:type="gramStart"/>
            <w:r w:rsidR="00576A1B" w:rsidRPr="000D58CE">
              <w:rPr>
                <w:rFonts w:cs="宋体" w:hint="eastAsia"/>
                <w:kern w:val="0"/>
                <w:sz w:val="24"/>
              </w:rPr>
              <w:t>升压站施工和升压站</w:t>
            </w:r>
            <w:proofErr w:type="gramEnd"/>
            <w:r w:rsidR="00576A1B" w:rsidRPr="000D58CE">
              <w:rPr>
                <w:rFonts w:cs="宋体" w:hint="eastAsia"/>
                <w:kern w:val="0"/>
                <w:sz w:val="24"/>
              </w:rPr>
              <w:t>设备安装等，总</w:t>
            </w:r>
            <w:r w:rsidRPr="000D58CE">
              <w:rPr>
                <w:rFonts w:cs="宋体" w:hint="eastAsia"/>
                <w:kern w:val="0"/>
                <w:sz w:val="24"/>
              </w:rPr>
              <w:t>施工期</w:t>
            </w:r>
            <w:r w:rsidR="00576A1B" w:rsidRPr="000D58CE">
              <w:rPr>
                <w:rFonts w:cs="宋体" w:hint="eastAsia"/>
                <w:kern w:val="0"/>
                <w:sz w:val="24"/>
              </w:rPr>
              <w:t>约</w:t>
            </w:r>
            <w:r w:rsidRPr="000D58CE">
              <w:rPr>
                <w:rFonts w:cs="宋体" w:hint="eastAsia"/>
                <w:kern w:val="0"/>
                <w:sz w:val="24"/>
              </w:rPr>
              <w:t>为</w:t>
            </w:r>
            <w:r w:rsidRPr="000D58CE">
              <w:rPr>
                <w:rFonts w:cs="宋体" w:hint="eastAsia"/>
                <w:kern w:val="0"/>
                <w:sz w:val="24"/>
              </w:rPr>
              <w:t>6</w:t>
            </w:r>
            <w:r w:rsidRPr="000D58CE">
              <w:rPr>
                <w:rFonts w:cs="宋体" w:hint="eastAsia"/>
                <w:kern w:val="0"/>
                <w:sz w:val="24"/>
              </w:rPr>
              <w:t>个月，具体施工流程如下所示：</w: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hint="eastAsia"/>
                <w:noProof/>
                <w:kern w:val="0"/>
                <w:sz w:val="24"/>
              </w:rPr>
              <mc:AlternateContent>
                <mc:Choice Requires="wps">
                  <w:drawing>
                    <wp:anchor distT="0" distB="0" distL="114300" distR="114300" simplePos="0" relativeHeight="251646464" behindDoc="0" locked="0" layoutInCell="1" allowOverlap="1" wp14:anchorId="151A176C" wp14:editId="250148E0">
                      <wp:simplePos x="0" y="0"/>
                      <wp:positionH relativeFrom="column">
                        <wp:posOffset>1005205</wp:posOffset>
                      </wp:positionH>
                      <wp:positionV relativeFrom="paragraph">
                        <wp:posOffset>239395</wp:posOffset>
                      </wp:positionV>
                      <wp:extent cx="1419225" cy="314325"/>
                      <wp:effectExtent l="5080" t="10795" r="13970" b="8255"/>
                      <wp:wrapNone/>
                      <wp:docPr id="27" name="矩形 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314325"/>
                              </a:xfrm>
                              <a:prstGeom prst="rect">
                                <a:avLst/>
                              </a:prstGeom>
                              <a:solidFill>
                                <a:srgbClr val="FFFFFF"/>
                              </a:solidFill>
                              <a:ln w="9525">
                                <a:solidFill>
                                  <a:srgbClr val="000000"/>
                                </a:solidFill>
                                <a:miter lim="800000"/>
                                <a:headEnd/>
                                <a:tailEnd/>
                              </a:ln>
                            </wps:spPr>
                            <wps:txbx>
                              <w:txbxContent>
                                <w:p w:rsidR="006D52F5" w:rsidRDefault="006D52F5" w:rsidP="0002456A">
                                  <w:pPr>
                                    <w:jc w:val="center"/>
                                  </w:pPr>
                                  <w:r>
                                    <w:rPr>
                                      <w:rFonts w:hint="eastAsia"/>
                                    </w:rPr>
                                    <w:t>场地平整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32" o:spid="_x0000_s1026" style="position:absolute;left:0;text-align:left;margin-left:79.15pt;margin-top:18.85pt;width:111.75pt;height:2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">
                      <v:textbox>
                        <w:txbxContent>
                          <w:p w:rsidR="00044451" w:rsidRDefault="00044451" w:rsidP="0002456A">
                            <w:pPr>
                              <w:jc w:val="center"/>
                            </w:pPr>
                            <w:r>
                              <w:rPr>
                                <w:rFonts w:hint="eastAsia"/>
                              </w:rPr>
                              <w:t>场地平整</w:t>
                            </w:r>
                          </w:p>
                        </w:txbxContent>
                      </v:textbox>
                    </v:rect>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hint="eastAsia"/>
                <w:noProof/>
                <w:kern w:val="0"/>
                <w:sz w:val="24"/>
              </w:rPr>
              <mc:AlternateContent>
                <mc:Choice Requires="wps">
                  <w:drawing>
                    <wp:anchor distT="0" distB="0" distL="114300" distR="114300" simplePos="0" relativeHeight="251662848" behindDoc="0" locked="0" layoutInCell="1" allowOverlap="1" wp14:anchorId="3D558D85" wp14:editId="1623007C">
                      <wp:simplePos x="0" y="0"/>
                      <wp:positionH relativeFrom="column">
                        <wp:posOffset>2789555</wp:posOffset>
                      </wp:positionH>
                      <wp:positionV relativeFrom="paragraph">
                        <wp:posOffset>13970</wp:posOffset>
                      </wp:positionV>
                      <wp:extent cx="1663065" cy="303530"/>
                      <wp:effectExtent l="0" t="4445" r="0" b="0"/>
                      <wp:wrapNone/>
                      <wp:docPr id="26" name="矩形 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06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F5" w:rsidRDefault="006D52F5">
                                  <w:r>
                                    <w:t>施工扬尘</w:t>
                                  </w:r>
                                  <w:r>
                                    <w:rPr>
                                      <w:rFonts w:hint="eastAsia"/>
                                    </w:rPr>
                                    <w:t>、</w:t>
                                  </w:r>
                                  <w:r>
                                    <w:t>噪声</w:t>
                                  </w:r>
                                  <w:r>
                                    <w:rPr>
                                      <w:rFonts w:hint="eastAsia"/>
                                    </w:rPr>
                                    <w:t>、</w:t>
                                  </w:r>
                                  <w:r>
                                    <w:t>固废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50" o:spid="_x0000_s1027" style="position:absolute;left:0;text-align:left;margin-left:219.65pt;margin-top:1.1pt;width:130.95pt;height:2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" filled="f" stroked="f">
                      <v:textbox>
                        <w:txbxContent>
                          <w:p w:rsidR="00044451" w:rsidRDefault="00044451">
                            <w:r>
                              <w:t>施工扬尘</w:t>
                            </w:r>
                            <w:r>
                              <w:rPr>
                                <w:rFonts w:hint="eastAsia"/>
                              </w:rPr>
                              <w:t>、</w:t>
                            </w:r>
                            <w:r>
                              <w:t>噪声</w:t>
                            </w:r>
                            <w:r>
                              <w:rPr>
                                <w:rFonts w:hint="eastAsia"/>
                              </w:rPr>
                              <w:t>、</w:t>
                            </w:r>
                            <w:r>
                              <w:t>固废</w:t>
                            </w:r>
                          </w:p>
                        </w:txbxContent>
                      </v:textbox>
                    </v:rect>
                  </w:pict>
                </mc:Fallback>
              </mc:AlternateContent>
            </w:r>
            <w:r w:rsidRPr="000D58CE">
              <w:rPr>
                <w:rFonts w:cs="宋体" w:hint="eastAsia"/>
                <w:noProof/>
                <w:kern w:val="0"/>
                <w:sz w:val="24"/>
              </w:rPr>
              <mc:AlternateContent>
                <mc:Choice Requires="wps">
                  <w:drawing>
                    <wp:anchor distT="0" distB="0" distL="114300" distR="114300" simplePos="0" relativeHeight="251659776" behindDoc="0" locked="0" layoutInCell="1" allowOverlap="1" wp14:anchorId="57D64E5E" wp14:editId="53894443">
                      <wp:simplePos x="0" y="0"/>
                      <wp:positionH relativeFrom="column">
                        <wp:posOffset>2459355</wp:posOffset>
                      </wp:positionH>
                      <wp:positionV relativeFrom="paragraph">
                        <wp:posOffset>142240</wp:posOffset>
                      </wp:positionV>
                      <wp:extent cx="302260" cy="0"/>
                      <wp:effectExtent l="11430" t="56515" r="19685" b="57785"/>
                      <wp:wrapNone/>
                      <wp:docPr id="25" name="自选图形 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1047" o:spid="_x0000_s1026" type="#_x0000_t32" style="position:absolute;left:0;text-align:left;margin-left:193.65pt;margin-top:11.2pt;width:2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">
                      <v:stroke dashstyle="dash" endarrow="block"/>
                    </v:shape>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noProof/>
                <w:kern w:val="0"/>
                <w:sz w:val="24"/>
              </w:rPr>
              <mc:AlternateContent>
                <mc:Choice Requires="wps">
                  <w:drawing>
                    <wp:anchor distT="0" distB="0" distL="114300" distR="114300" simplePos="0" relativeHeight="251649536" behindDoc="0" locked="0" layoutInCell="1" allowOverlap="1" wp14:anchorId="540CAF8E" wp14:editId="05B7C609">
                      <wp:simplePos x="0" y="0"/>
                      <wp:positionH relativeFrom="column">
                        <wp:posOffset>1707515</wp:posOffset>
                      </wp:positionH>
                      <wp:positionV relativeFrom="paragraph">
                        <wp:posOffset>18415</wp:posOffset>
                      </wp:positionV>
                      <wp:extent cx="0" cy="231775"/>
                      <wp:effectExtent l="59690" t="8890" r="54610" b="16510"/>
                      <wp:wrapNone/>
                      <wp:docPr id="24" name="自选图形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37" o:spid="_x0000_s1026" type="#_x0000_t32" style="position:absolute;left:0;text-align:left;margin-left:134.45pt;margin-top:1.45pt;width:0;height:1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">
                      <v:stroke endarrow="block"/>
                    </v:shape>
                  </w:pict>
                </mc:Fallback>
              </mc:AlternateContent>
            </w:r>
            <w:r w:rsidRPr="000D58CE">
              <w:rPr>
                <w:rFonts w:cs="宋体"/>
                <w:noProof/>
                <w:kern w:val="0"/>
                <w:sz w:val="24"/>
              </w:rPr>
              <mc:AlternateContent>
                <mc:Choice Requires="wps">
                  <w:drawing>
                    <wp:anchor distT="0" distB="0" distL="114300" distR="114300" simplePos="0" relativeHeight="251664896" behindDoc="0" locked="0" layoutInCell="1" allowOverlap="1" wp14:anchorId="76350CE0" wp14:editId="6C3BE3C2">
                      <wp:simplePos x="0" y="0"/>
                      <wp:positionH relativeFrom="column">
                        <wp:posOffset>3072130</wp:posOffset>
                      </wp:positionH>
                      <wp:positionV relativeFrom="paragraph">
                        <wp:posOffset>247650</wp:posOffset>
                      </wp:positionV>
                      <wp:extent cx="1557020" cy="318770"/>
                      <wp:effectExtent l="0" t="0" r="0" b="0"/>
                      <wp:wrapNone/>
                      <wp:docPr id="23" name="矩形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0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F5" w:rsidRPr="0002456A" w:rsidRDefault="006D52F5">
                                  <w:r>
                                    <w:t>施工扬尘</w:t>
                                  </w:r>
                                  <w:r>
                                    <w:rPr>
                                      <w:rFonts w:hint="eastAsia"/>
                                    </w:rPr>
                                    <w:t>、</w:t>
                                  </w:r>
                                  <w:r>
                                    <w:t>噪声</w:t>
                                  </w:r>
                                  <w:r>
                                    <w:rPr>
                                      <w:rFonts w:hint="eastAsia"/>
                                    </w:rPr>
                                    <w:t>、</w:t>
                                  </w:r>
                                  <w:r>
                                    <w:t>固废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52" o:spid="_x0000_s1028" style="position:absolute;left:0;text-align:left;margin-left:241.9pt;margin-top:19.5pt;width:122.6pt;height:2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" filled="f" stroked="f">
                      <v:textbox>
                        <w:txbxContent>
                          <w:p w:rsidR="00044451" w:rsidRPr="0002456A" w:rsidRDefault="00044451">
                            <w:r>
                              <w:t>施工扬尘</w:t>
                            </w:r>
                            <w:r>
                              <w:rPr>
                                <w:rFonts w:hint="eastAsia"/>
                              </w:rPr>
                              <w:t>、</w:t>
                            </w:r>
                            <w:r>
                              <w:t>噪声</w:t>
                            </w:r>
                            <w:r>
                              <w:rPr>
                                <w:rFonts w:hint="eastAsia"/>
                              </w:rPr>
                              <w:t>、</w:t>
                            </w:r>
                            <w:r>
                              <w:t>固废</w:t>
                            </w:r>
                          </w:p>
                        </w:txbxContent>
                      </v:textbox>
                    </v:rect>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noProof/>
                <w:kern w:val="0"/>
                <w:sz w:val="24"/>
              </w:rPr>
              <mc:AlternateContent>
                <mc:Choice Requires="wps">
                  <w:drawing>
                    <wp:anchor distT="0" distB="0" distL="114300" distR="114300" simplePos="0" relativeHeight="251647488" behindDoc="0" locked="0" layoutInCell="1" allowOverlap="1" wp14:anchorId="509D8961" wp14:editId="46AC2A7A">
                      <wp:simplePos x="0" y="0"/>
                      <wp:positionH relativeFrom="column">
                        <wp:posOffset>839470</wp:posOffset>
                      </wp:positionH>
                      <wp:positionV relativeFrom="paragraph">
                        <wp:posOffset>-1905</wp:posOffset>
                      </wp:positionV>
                      <wp:extent cx="1739265" cy="314325"/>
                      <wp:effectExtent l="10795" t="7620" r="12065" b="11430"/>
                      <wp:wrapNone/>
                      <wp:docPr id="22" name="矩形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265" cy="314325"/>
                              </a:xfrm>
                              <a:prstGeom prst="rect">
                                <a:avLst/>
                              </a:prstGeom>
                              <a:solidFill>
                                <a:srgbClr val="FFFFFF"/>
                              </a:solidFill>
                              <a:ln w="9525">
                                <a:solidFill>
                                  <a:srgbClr val="000000"/>
                                </a:solidFill>
                                <a:miter lim="800000"/>
                                <a:headEnd/>
                                <a:tailEnd/>
                              </a:ln>
                            </wps:spPr>
                            <wps:txbx>
                              <w:txbxContent>
                                <w:p w:rsidR="006D52F5" w:rsidRDefault="006D52F5" w:rsidP="0002456A">
                                  <w:pPr>
                                    <w:jc w:val="center"/>
                                  </w:pPr>
                                  <w:r>
                                    <w:rPr>
                                      <w:rFonts w:hint="eastAsia"/>
                                    </w:rPr>
                                    <w:t>光伏组件基础施工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34" o:spid="_x0000_s1029" style="position:absolute;left:0;text-align:left;margin-left:66.1pt;margin-top:-.15pt;width:136.95pt;height:2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">
                      <v:textbox>
                        <w:txbxContent>
                          <w:p w:rsidR="00044451" w:rsidRDefault="00044451" w:rsidP="0002456A">
                            <w:pPr>
                              <w:jc w:val="center"/>
                            </w:pPr>
                            <w:r>
                              <w:rPr>
                                <w:rFonts w:hint="eastAsia"/>
                              </w:rPr>
                              <w:t>光伏组件基础施工</w:t>
                            </w:r>
                          </w:p>
                        </w:txbxContent>
                      </v:textbox>
                    </v:rect>
                  </w:pict>
                </mc:Fallback>
              </mc:AlternateContent>
            </w:r>
            <w:r w:rsidRPr="000D58CE">
              <w:rPr>
                <w:rFonts w:cs="宋体"/>
                <w:noProof/>
                <w:kern w:val="0"/>
                <w:sz w:val="24"/>
              </w:rPr>
              <mc:AlternateContent>
                <mc:Choice Requires="wps">
                  <w:drawing>
                    <wp:anchor distT="0" distB="0" distL="114300" distR="114300" simplePos="0" relativeHeight="251660800" behindDoc="0" locked="0" layoutInCell="1" allowOverlap="1" wp14:anchorId="55E654CC" wp14:editId="00500515">
                      <wp:simplePos x="0" y="0"/>
                      <wp:positionH relativeFrom="column">
                        <wp:posOffset>2703195</wp:posOffset>
                      </wp:positionH>
                      <wp:positionV relativeFrom="paragraph">
                        <wp:posOffset>98425</wp:posOffset>
                      </wp:positionV>
                      <wp:extent cx="302260" cy="0"/>
                      <wp:effectExtent l="7620" t="60325" r="23495" b="53975"/>
                      <wp:wrapNone/>
                      <wp:docPr id="21" name="自选图形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48" o:spid="_x0000_s1026" type="#_x0000_t32" style="position:absolute;left:0;text-align:left;margin-left:212.85pt;margin-top:7.75pt;width:23.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">
                      <v:stroke dashstyle="dash" endarrow="block"/>
                    </v:shape>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noProof/>
                <w:kern w:val="0"/>
                <w:sz w:val="24"/>
              </w:rPr>
              <mc:AlternateContent>
                <mc:Choice Requires="wps">
                  <w:drawing>
                    <wp:anchor distT="0" distB="0" distL="114300" distR="114300" simplePos="0" relativeHeight="251650560" behindDoc="0" locked="0" layoutInCell="1" allowOverlap="1" wp14:anchorId="18DFAA7B" wp14:editId="579BFED6">
                      <wp:simplePos x="0" y="0"/>
                      <wp:positionH relativeFrom="column">
                        <wp:posOffset>1731645</wp:posOffset>
                      </wp:positionH>
                      <wp:positionV relativeFrom="paragraph">
                        <wp:posOffset>49530</wp:posOffset>
                      </wp:positionV>
                      <wp:extent cx="0" cy="231775"/>
                      <wp:effectExtent l="55245" t="11430" r="59055" b="23495"/>
                      <wp:wrapNone/>
                      <wp:docPr id="20" name="自选图形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38" o:spid="_x0000_s1026" type="#_x0000_t32" style="position:absolute;left:0;text-align:left;margin-left:136.35pt;margin-top:3.9pt;width:0;height:1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">
                      <v:stroke endarrow="block"/>
                    </v:shape>
                  </w:pict>
                </mc:Fallback>
              </mc:AlternateContent>
            </w:r>
            <w:r w:rsidRPr="000D58CE">
              <w:rPr>
                <w:rFonts w:cs="宋体"/>
                <w:noProof/>
                <w:kern w:val="0"/>
                <w:sz w:val="24"/>
              </w:rPr>
              <mc:AlternateContent>
                <mc:Choice Requires="wps">
                  <w:drawing>
                    <wp:anchor distT="0" distB="0" distL="114300" distR="114300" simplePos="0" relativeHeight="251648512" behindDoc="0" locked="0" layoutInCell="1" allowOverlap="1" wp14:anchorId="168C2AE6" wp14:editId="1A56665D">
                      <wp:simplePos x="0" y="0"/>
                      <wp:positionH relativeFrom="column">
                        <wp:posOffset>864235</wp:posOffset>
                      </wp:positionH>
                      <wp:positionV relativeFrom="paragraph">
                        <wp:posOffset>242570</wp:posOffset>
                      </wp:positionV>
                      <wp:extent cx="1773555" cy="314325"/>
                      <wp:effectExtent l="6985" t="13970" r="10160" b="5080"/>
                      <wp:wrapNone/>
                      <wp:docPr id="19" name="矩形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314325"/>
                              </a:xfrm>
                              <a:prstGeom prst="rect">
                                <a:avLst/>
                              </a:prstGeom>
                              <a:solidFill>
                                <a:srgbClr val="FFFFFF"/>
                              </a:solidFill>
                              <a:ln w="9525">
                                <a:solidFill>
                                  <a:srgbClr val="000000"/>
                                </a:solidFill>
                                <a:miter lim="800000"/>
                                <a:headEnd/>
                                <a:tailEnd/>
                              </a:ln>
                            </wps:spPr>
                            <wps:txbx>
                              <w:txbxContent>
                                <w:p w:rsidR="006D52F5" w:rsidRDefault="006D52F5" w:rsidP="0002456A">
                                  <w:pPr>
                                    <w:jc w:val="center"/>
                                  </w:pPr>
                                  <w:r>
                                    <w:rPr>
                                      <w:rFonts w:hint="eastAsia"/>
                                    </w:rPr>
                                    <w:t>光伏</w:t>
                                  </w:r>
                                  <w:r>
                                    <w:t>组件安装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35" o:spid="_x0000_s1030" style="position:absolute;left:0;text-align:left;margin-left:68.05pt;margin-top:19.1pt;width:139.65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">
                      <v:textbox>
                        <w:txbxContent>
                          <w:p w:rsidR="00044451" w:rsidRDefault="00044451" w:rsidP="0002456A">
                            <w:pPr>
                              <w:jc w:val="center"/>
                            </w:pPr>
                            <w:r>
                              <w:rPr>
                                <w:rFonts w:hint="eastAsia"/>
                              </w:rPr>
                              <w:t>光伏</w:t>
                            </w:r>
                            <w:r>
                              <w:t>组件安装</w:t>
                            </w:r>
                          </w:p>
                        </w:txbxContent>
                      </v:textbox>
                    </v:rect>
                  </w:pict>
                </mc:Fallback>
              </mc:AlternateContent>
            </w:r>
            <w:r w:rsidRPr="000D58CE">
              <w:rPr>
                <w:rFonts w:cs="宋体"/>
                <w:noProof/>
                <w:kern w:val="0"/>
                <w:sz w:val="24"/>
              </w:rPr>
              <mc:AlternateContent>
                <mc:Choice Requires="wps">
                  <w:drawing>
                    <wp:anchor distT="0" distB="0" distL="114300" distR="114300" simplePos="0" relativeHeight="251666944" behindDoc="0" locked="0" layoutInCell="1" allowOverlap="1" wp14:anchorId="7FA1C916" wp14:editId="7CAC3FE2">
                      <wp:simplePos x="0" y="0"/>
                      <wp:positionH relativeFrom="column">
                        <wp:posOffset>3081655</wp:posOffset>
                      </wp:positionH>
                      <wp:positionV relativeFrom="paragraph">
                        <wp:posOffset>290830</wp:posOffset>
                      </wp:positionV>
                      <wp:extent cx="951865" cy="361950"/>
                      <wp:effectExtent l="0" t="0" r="0" b="4445"/>
                      <wp:wrapNone/>
                      <wp:docPr id="18" name="矩形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52F5" w:rsidRDefault="006D52F5">
                                  <w:r>
                                    <w:t>噪声</w:t>
                                  </w:r>
                                  <w:r>
                                    <w:rPr>
                                      <w:rFonts w:hint="eastAsia"/>
                                    </w:rPr>
                                    <w:t>、</w:t>
                                  </w:r>
                                  <w:r>
                                    <w:t>固废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51" o:spid="_x0000_s1031" style="position:absolute;left:0;text-align:left;margin-left:242.65pt;margin-top:22.9pt;width:74.95pt;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" filled="f" stroked="f">
                      <v:textbox>
                        <w:txbxContent>
                          <w:p w:rsidR="00044451" w:rsidRDefault="00044451">
                            <w:r>
                              <w:t>噪声</w:t>
                            </w:r>
                            <w:r>
                              <w:rPr>
                                <w:rFonts w:hint="eastAsia"/>
                              </w:rPr>
                              <w:t>、</w:t>
                            </w:r>
                            <w:r>
                              <w:t>固废</w:t>
                            </w:r>
                          </w:p>
                        </w:txbxContent>
                      </v:textbox>
                    </v:rect>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noProof/>
                <w:kern w:val="0"/>
                <w:sz w:val="24"/>
              </w:rPr>
              <mc:AlternateContent>
                <mc:Choice Requires="wps">
                  <w:drawing>
                    <wp:anchor distT="0" distB="0" distL="114300" distR="114300" simplePos="0" relativeHeight="251665920" behindDoc="0" locked="0" layoutInCell="1" allowOverlap="1" wp14:anchorId="771BBAB5" wp14:editId="7DD6AA76">
                      <wp:simplePos x="0" y="0"/>
                      <wp:positionH relativeFrom="column">
                        <wp:posOffset>2774950</wp:posOffset>
                      </wp:positionH>
                      <wp:positionV relativeFrom="paragraph">
                        <wp:posOffset>124460</wp:posOffset>
                      </wp:positionV>
                      <wp:extent cx="302260" cy="0"/>
                      <wp:effectExtent l="12700" t="57785" r="18415" b="56515"/>
                      <wp:wrapNone/>
                      <wp:docPr id="17" name="自选图形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48" o:spid="_x0000_s1026" type="#_x0000_t32" style="position:absolute;left:0;text-align:left;margin-left:218.5pt;margin-top:9.8pt;width:23.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">
                      <v:stroke dashstyle="dash" endarrow="block"/>
                    </v:shape>
                  </w:pict>
                </mc:Fallback>
              </mc:AlternateContent>
            </w:r>
            <w:r w:rsidRPr="000D58CE">
              <w:rPr>
                <w:rFonts w:cs="宋体"/>
                <w:noProof/>
                <w:kern w:val="0"/>
                <w:sz w:val="24"/>
              </w:rPr>
              <mc:AlternateContent>
                <mc:Choice Requires="wps">
                  <w:drawing>
                    <wp:anchor distT="0" distB="0" distL="114300" distR="114300" simplePos="0" relativeHeight="251652608" behindDoc="0" locked="0" layoutInCell="1" allowOverlap="1" wp14:anchorId="2F5662AF" wp14:editId="2014AA1E">
                      <wp:simplePos x="0" y="0"/>
                      <wp:positionH relativeFrom="column">
                        <wp:posOffset>1714500</wp:posOffset>
                      </wp:positionH>
                      <wp:positionV relativeFrom="paragraph">
                        <wp:posOffset>266700</wp:posOffset>
                      </wp:positionV>
                      <wp:extent cx="0" cy="231775"/>
                      <wp:effectExtent l="57150" t="9525" r="57150" b="15875"/>
                      <wp:wrapNone/>
                      <wp:docPr id="16" name="自选图形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40" o:spid="_x0000_s1026" type="#_x0000_t32" style="position:absolute;left:0;text-align:left;margin-left:135pt;margin-top:21pt;width:0;height:1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">
                      <v:stroke endarrow="block"/>
                    </v:shape>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noProof/>
                <w:kern w:val="0"/>
                <w:sz w:val="24"/>
              </w:rPr>
              <mc:AlternateContent>
                <mc:Choice Requires="wps">
                  <w:drawing>
                    <wp:anchor distT="0" distB="0" distL="114300" distR="114300" simplePos="0" relativeHeight="251668992" behindDoc="0" locked="0" layoutInCell="1" allowOverlap="1" wp14:anchorId="53CF12DE" wp14:editId="4A13C3E9">
                      <wp:simplePos x="0" y="0"/>
                      <wp:positionH relativeFrom="column">
                        <wp:posOffset>3103245</wp:posOffset>
                      </wp:positionH>
                      <wp:positionV relativeFrom="paragraph">
                        <wp:posOffset>250825</wp:posOffset>
                      </wp:positionV>
                      <wp:extent cx="1303655" cy="361950"/>
                      <wp:effectExtent l="0" t="3175" r="3175" b="0"/>
                      <wp:wrapNone/>
                      <wp:docPr id="15" name="矩形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F5" w:rsidRDefault="006D52F5">
                                  <w:r>
                                    <w:rPr>
                                      <w:rFonts w:hint="eastAsia"/>
                                    </w:rPr>
                                    <w:t>扬尘、</w:t>
                                  </w:r>
                                  <w:r>
                                    <w:t>噪声</w:t>
                                  </w:r>
                                  <w:r>
                                    <w:rPr>
                                      <w:rFonts w:hint="eastAsia"/>
                                    </w:rPr>
                                    <w:t>、</w:t>
                                  </w:r>
                                  <w:r>
                                    <w:t>固废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44.35pt;margin-top:19.75pt;width:102.65pt;height: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" filled="f" stroked="f">
                      <v:textbox>
                        <w:txbxContent>
                          <w:p w:rsidR="00044451" w:rsidRDefault="00044451">
                            <w:r>
                              <w:rPr>
                                <w:rFonts w:hint="eastAsia"/>
                              </w:rPr>
                              <w:t>扬尘、</w:t>
                            </w:r>
                            <w:r>
                              <w:t>噪声</w:t>
                            </w:r>
                            <w:r>
                              <w:rPr>
                                <w:rFonts w:hint="eastAsia"/>
                              </w:rPr>
                              <w:t>、</w:t>
                            </w:r>
                            <w:r>
                              <w:t>固废</w:t>
                            </w:r>
                          </w:p>
                        </w:txbxContent>
                      </v:textbox>
                    </v:rect>
                  </w:pict>
                </mc:Fallback>
              </mc:AlternateContent>
            </w:r>
            <w:r w:rsidRPr="000D58CE">
              <w:rPr>
                <w:rFonts w:cs="宋体"/>
                <w:noProof/>
                <w:kern w:val="0"/>
                <w:sz w:val="24"/>
              </w:rPr>
              <mc:AlternateContent>
                <mc:Choice Requires="wps">
                  <w:drawing>
                    <wp:anchor distT="0" distB="0" distL="114300" distR="114300" simplePos="0" relativeHeight="251651584" behindDoc="0" locked="0" layoutInCell="1" allowOverlap="1" wp14:anchorId="734FA5BF" wp14:editId="51968400">
                      <wp:simplePos x="0" y="0"/>
                      <wp:positionH relativeFrom="column">
                        <wp:posOffset>824865</wp:posOffset>
                      </wp:positionH>
                      <wp:positionV relativeFrom="paragraph">
                        <wp:posOffset>208280</wp:posOffset>
                      </wp:positionV>
                      <wp:extent cx="1773555" cy="314325"/>
                      <wp:effectExtent l="5715" t="8255" r="11430" b="10795"/>
                      <wp:wrapNone/>
                      <wp:docPr id="14" name="矩形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314325"/>
                              </a:xfrm>
                              <a:prstGeom prst="rect">
                                <a:avLst/>
                              </a:prstGeom>
                              <a:solidFill>
                                <a:srgbClr val="FFFFFF"/>
                              </a:solidFill>
                              <a:ln w="9525">
                                <a:solidFill>
                                  <a:srgbClr val="000000"/>
                                </a:solidFill>
                                <a:miter lim="800000"/>
                                <a:headEnd/>
                                <a:tailEnd/>
                              </a:ln>
                            </wps:spPr>
                            <wps:txbx>
                              <w:txbxContent>
                                <w:p w:rsidR="006D52F5" w:rsidRDefault="006D52F5" w:rsidP="0002456A">
                                  <w:pPr>
                                    <w:jc w:val="center"/>
                                  </w:pPr>
                                  <w:proofErr w:type="gramStart"/>
                                  <w:r>
                                    <w:rPr>
                                      <w:rFonts w:hint="eastAsia"/>
                                    </w:rPr>
                                    <w:t>升压站施工</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39" o:spid="_x0000_s1033" style="position:absolute;left:0;text-align:left;margin-left:64.95pt;margin-top:16.4pt;width:139.65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">
                      <v:textbox>
                        <w:txbxContent>
                          <w:p w:rsidR="00044451" w:rsidRDefault="00044451" w:rsidP="0002456A">
                            <w:pPr>
                              <w:jc w:val="center"/>
                            </w:pPr>
                            <w:proofErr w:type="gramStart"/>
                            <w:r>
                              <w:rPr>
                                <w:rFonts w:hint="eastAsia"/>
                              </w:rPr>
                              <w:t>升压站施工</w:t>
                            </w:r>
                            <w:proofErr w:type="gramEnd"/>
                          </w:p>
                        </w:txbxContent>
                      </v:textbox>
                    </v:rect>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noProof/>
                <w:kern w:val="0"/>
                <w:sz w:val="24"/>
              </w:rPr>
              <mc:AlternateContent>
                <mc:Choice Requires="wps">
                  <w:drawing>
                    <wp:anchor distT="0" distB="0" distL="114300" distR="114300" simplePos="0" relativeHeight="251667968" behindDoc="0" locked="0" layoutInCell="1" allowOverlap="1" wp14:anchorId="1652D855" wp14:editId="0341F0AD">
                      <wp:simplePos x="0" y="0"/>
                      <wp:positionH relativeFrom="column">
                        <wp:posOffset>2767330</wp:posOffset>
                      </wp:positionH>
                      <wp:positionV relativeFrom="paragraph">
                        <wp:posOffset>79375</wp:posOffset>
                      </wp:positionV>
                      <wp:extent cx="302260" cy="0"/>
                      <wp:effectExtent l="5080" t="60325" r="16510" b="53975"/>
                      <wp:wrapNone/>
                      <wp:docPr id="13" name="自选图形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48" o:spid="_x0000_s1026" type="#_x0000_t32" style="position:absolute;left:0;text-align:left;margin-left:217.9pt;margin-top:6.25pt;width:23.8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">
                      <v:stroke dashstyle="dash" endarrow="block"/>
                    </v:shape>
                  </w:pict>
                </mc:Fallback>
              </mc:AlternateContent>
            </w:r>
            <w:r w:rsidRPr="000D58CE">
              <w:rPr>
                <w:rFonts w:cs="宋体"/>
                <w:noProof/>
                <w:kern w:val="0"/>
                <w:sz w:val="24"/>
              </w:rPr>
              <mc:AlternateContent>
                <mc:Choice Requires="wps">
                  <w:drawing>
                    <wp:anchor distT="0" distB="0" distL="114300" distR="114300" simplePos="0" relativeHeight="251653632" behindDoc="0" locked="0" layoutInCell="1" allowOverlap="1" wp14:anchorId="13BACE61" wp14:editId="008C1531">
                      <wp:simplePos x="0" y="0"/>
                      <wp:positionH relativeFrom="column">
                        <wp:posOffset>1711325</wp:posOffset>
                      </wp:positionH>
                      <wp:positionV relativeFrom="paragraph">
                        <wp:posOffset>232410</wp:posOffset>
                      </wp:positionV>
                      <wp:extent cx="0" cy="231775"/>
                      <wp:effectExtent l="53975" t="13335" r="60325" b="21590"/>
                      <wp:wrapNone/>
                      <wp:docPr id="12" name="自选图形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41" o:spid="_x0000_s1026" type="#_x0000_t32" style="position:absolute;left:0;text-align:left;margin-left:134.75pt;margin-top:18.3pt;width:0;height:1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">
                      <v:stroke endarrow="block"/>
                    </v:shape>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noProof/>
                <w:kern w:val="0"/>
                <w:sz w:val="24"/>
              </w:rPr>
              <mc:AlternateContent>
                <mc:Choice Requires="wps">
                  <w:drawing>
                    <wp:anchor distT="0" distB="0" distL="114300" distR="114300" simplePos="0" relativeHeight="251663872" behindDoc="0" locked="0" layoutInCell="1" allowOverlap="1" wp14:anchorId="1915BAE4" wp14:editId="71AF783F">
                      <wp:simplePos x="0" y="0"/>
                      <wp:positionH relativeFrom="column">
                        <wp:posOffset>3051175</wp:posOffset>
                      </wp:positionH>
                      <wp:positionV relativeFrom="paragraph">
                        <wp:posOffset>168275</wp:posOffset>
                      </wp:positionV>
                      <wp:extent cx="1641475" cy="270510"/>
                      <wp:effectExtent l="3175" t="0" r="3175" b="0"/>
                      <wp:wrapNone/>
                      <wp:docPr id="11" name="矩形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147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F5" w:rsidRDefault="006D52F5">
                                  <w:r>
                                    <w:t>噪声</w:t>
                                  </w:r>
                                  <w:r>
                                    <w:rPr>
                                      <w:rFonts w:hint="eastAsia"/>
                                    </w:rPr>
                                    <w:t>、</w:t>
                                  </w:r>
                                  <w:r>
                                    <w:t>固废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240.25pt;margin-top:13.25pt;width:129.25pt;height:2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" filled="f" stroked="f">
                      <v:textbox>
                        <w:txbxContent>
                          <w:p w:rsidR="00044451" w:rsidRDefault="00044451">
                            <w:r>
                              <w:t>噪声</w:t>
                            </w:r>
                            <w:r>
                              <w:rPr>
                                <w:rFonts w:hint="eastAsia"/>
                              </w:rPr>
                              <w:t>、</w:t>
                            </w:r>
                            <w:r>
                              <w:t>固废</w:t>
                            </w:r>
                          </w:p>
                        </w:txbxContent>
                      </v:textbox>
                    </v:rect>
                  </w:pict>
                </mc:Fallback>
              </mc:AlternateContent>
            </w:r>
            <w:r w:rsidRPr="000D58CE">
              <w:rPr>
                <w:rFonts w:cs="宋体"/>
                <w:noProof/>
                <w:kern w:val="0"/>
                <w:sz w:val="24"/>
              </w:rPr>
              <mc:AlternateContent>
                <mc:Choice Requires="wps">
                  <w:drawing>
                    <wp:anchor distT="0" distB="0" distL="114300" distR="114300" simplePos="0" relativeHeight="251654656" behindDoc="0" locked="0" layoutInCell="1" allowOverlap="1" wp14:anchorId="73A4EFCC" wp14:editId="199064B7">
                      <wp:simplePos x="0" y="0"/>
                      <wp:positionH relativeFrom="column">
                        <wp:posOffset>831215</wp:posOffset>
                      </wp:positionH>
                      <wp:positionV relativeFrom="paragraph">
                        <wp:posOffset>173990</wp:posOffset>
                      </wp:positionV>
                      <wp:extent cx="1773555" cy="314325"/>
                      <wp:effectExtent l="12065" t="12065" r="5080" b="6985"/>
                      <wp:wrapNone/>
                      <wp:docPr id="10" name="矩形 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314325"/>
                              </a:xfrm>
                              <a:prstGeom prst="rect">
                                <a:avLst/>
                              </a:prstGeom>
                              <a:solidFill>
                                <a:srgbClr val="FFFFFF"/>
                              </a:solidFill>
                              <a:ln w="9525">
                                <a:solidFill>
                                  <a:srgbClr val="000000"/>
                                </a:solidFill>
                                <a:miter lim="800000"/>
                                <a:headEnd/>
                                <a:tailEnd/>
                              </a:ln>
                            </wps:spPr>
                            <wps:txbx>
                              <w:txbxContent>
                                <w:p w:rsidR="006D52F5" w:rsidRDefault="006D52F5">
                                  <w:pPr>
                                    <w:jc w:val="center"/>
                                  </w:pPr>
                                  <w:proofErr w:type="gramStart"/>
                                  <w:r>
                                    <w:rPr>
                                      <w:rFonts w:hint="eastAsia"/>
                                    </w:rPr>
                                    <w:t>升压站</w:t>
                                  </w:r>
                                  <w:proofErr w:type="gramEnd"/>
                                  <w:r>
                                    <w:rPr>
                                      <w:rFonts w:hint="eastAsia"/>
                                    </w:rPr>
                                    <w:t>设备安装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42" o:spid="_x0000_s1035" style="position:absolute;left:0;text-align:left;margin-left:65.45pt;margin-top:13.7pt;width:139.65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">
                      <v:textbox>
                        <w:txbxContent>
                          <w:p w:rsidR="00044451" w:rsidRDefault="00044451">
                            <w:pPr>
                              <w:jc w:val="center"/>
                            </w:pPr>
                            <w:proofErr w:type="gramStart"/>
                            <w:r>
                              <w:rPr>
                                <w:rFonts w:hint="eastAsia"/>
                              </w:rPr>
                              <w:t>升压站</w:t>
                            </w:r>
                            <w:proofErr w:type="gramEnd"/>
                            <w:r>
                              <w:rPr>
                                <w:rFonts w:hint="eastAsia"/>
                              </w:rPr>
                              <w:t>设备安装</w:t>
                            </w:r>
                          </w:p>
                        </w:txbxContent>
                      </v:textbox>
                    </v:rect>
                  </w:pict>
                </mc:Fallback>
              </mc:AlternateContent>
            </w:r>
          </w:p>
          <w:p w:rsidR="00635EF7" w:rsidRPr="000D58CE" w:rsidRDefault="00632C96">
            <w:pPr>
              <w:adjustRightInd w:val="0"/>
              <w:snapToGrid w:val="0"/>
              <w:spacing w:line="360" w:lineRule="auto"/>
              <w:ind w:firstLineChars="200" w:firstLine="480"/>
              <w:rPr>
                <w:rFonts w:cs="宋体"/>
                <w:kern w:val="0"/>
                <w:sz w:val="24"/>
              </w:rPr>
            </w:pPr>
            <w:r w:rsidRPr="000D58CE">
              <w:rPr>
                <w:rFonts w:cs="宋体"/>
                <w:noProof/>
                <w:kern w:val="0"/>
                <w:sz w:val="24"/>
              </w:rPr>
              <mc:AlternateContent>
                <mc:Choice Requires="wps">
                  <w:drawing>
                    <wp:anchor distT="0" distB="0" distL="114300" distR="114300" simplePos="0" relativeHeight="251661824" behindDoc="0" locked="0" layoutInCell="1" allowOverlap="1" wp14:anchorId="537480D8" wp14:editId="377FB96F">
                      <wp:simplePos x="0" y="0"/>
                      <wp:positionH relativeFrom="column">
                        <wp:posOffset>2706370</wp:posOffset>
                      </wp:positionH>
                      <wp:positionV relativeFrom="paragraph">
                        <wp:posOffset>26670</wp:posOffset>
                      </wp:positionV>
                      <wp:extent cx="302260" cy="0"/>
                      <wp:effectExtent l="10795" t="55245" r="20320" b="59055"/>
                      <wp:wrapNone/>
                      <wp:docPr id="9" name="自选图形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49" o:spid="_x0000_s1026" type="#_x0000_t32" style="position:absolute;left:0;text-align:left;margin-left:213.1pt;margin-top:2.1pt;width:23.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">
                      <v:stroke dashstyle="dash" endarrow="block"/>
                    </v:shape>
                  </w:pict>
                </mc:Fallback>
              </mc:AlternateContent>
            </w:r>
            <w:r w:rsidRPr="000D58CE">
              <w:rPr>
                <w:rFonts w:cs="宋体"/>
                <w:noProof/>
                <w:kern w:val="0"/>
                <w:sz w:val="24"/>
              </w:rPr>
              <mc:AlternateContent>
                <mc:Choice Requires="wps">
                  <w:drawing>
                    <wp:anchor distT="0" distB="0" distL="114300" distR="114300" simplePos="0" relativeHeight="251656704" behindDoc="0" locked="0" layoutInCell="1" allowOverlap="1" wp14:anchorId="39F99E6F" wp14:editId="383FCA43">
                      <wp:simplePos x="0" y="0"/>
                      <wp:positionH relativeFrom="column">
                        <wp:posOffset>1717675</wp:posOffset>
                      </wp:positionH>
                      <wp:positionV relativeFrom="paragraph">
                        <wp:posOffset>216535</wp:posOffset>
                      </wp:positionV>
                      <wp:extent cx="0" cy="231775"/>
                      <wp:effectExtent l="60325" t="6985" r="53975" b="18415"/>
                      <wp:wrapNone/>
                      <wp:docPr id="8" name="自选图形 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44" o:spid="_x0000_s1026" type="#_x0000_t32" style="position:absolute;left:0;text-align:left;margin-left:135.25pt;margin-top:17.05pt;width:0;height:1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">
                      <v:stroke endarrow="block"/>
                    </v:shape>
                  </w:pict>
                </mc:Fallback>
              </mc:AlternateContent>
            </w:r>
          </w:p>
          <w:p w:rsidR="00635EF7" w:rsidRPr="000D58CE" w:rsidRDefault="00632C96">
            <w:pPr>
              <w:adjustRightInd w:val="0"/>
              <w:snapToGrid w:val="0"/>
              <w:spacing w:line="360" w:lineRule="auto"/>
              <w:ind w:firstLineChars="200" w:firstLine="480"/>
              <w:rPr>
                <w:rFonts w:cs="宋体"/>
                <w:kern w:val="0"/>
                <w:szCs w:val="21"/>
              </w:rPr>
            </w:pPr>
            <w:r w:rsidRPr="000D58CE">
              <w:rPr>
                <w:rFonts w:cs="宋体"/>
                <w:noProof/>
                <w:kern w:val="0"/>
                <w:sz w:val="24"/>
              </w:rPr>
              <mc:AlternateContent>
                <mc:Choice Requires="wps">
                  <w:drawing>
                    <wp:anchor distT="0" distB="0" distL="114300" distR="114300" simplePos="0" relativeHeight="251655680" behindDoc="0" locked="0" layoutInCell="1" allowOverlap="1" wp14:anchorId="023F4030" wp14:editId="4F8E2EBA">
                      <wp:simplePos x="0" y="0"/>
                      <wp:positionH relativeFrom="column">
                        <wp:posOffset>1089660</wp:posOffset>
                      </wp:positionH>
                      <wp:positionV relativeFrom="paragraph">
                        <wp:posOffset>158115</wp:posOffset>
                      </wp:positionV>
                      <wp:extent cx="1268730" cy="314325"/>
                      <wp:effectExtent l="13335" t="5715" r="13335" b="13335"/>
                      <wp:wrapNone/>
                      <wp:docPr id="7" name="矩形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314325"/>
                              </a:xfrm>
                              <a:prstGeom prst="rect">
                                <a:avLst/>
                              </a:prstGeom>
                              <a:solidFill>
                                <a:srgbClr val="FFFFFF"/>
                              </a:solidFill>
                              <a:ln w="9525">
                                <a:solidFill>
                                  <a:srgbClr val="000000"/>
                                </a:solidFill>
                                <a:miter lim="800000"/>
                                <a:headEnd/>
                                <a:tailEnd/>
                              </a:ln>
                            </wps:spPr>
                            <wps:txbx>
                              <w:txbxContent>
                                <w:p w:rsidR="006D52F5" w:rsidRDefault="006D52F5">
                                  <w:pPr>
                                    <w:jc w:val="center"/>
                                  </w:pPr>
                                  <w:r>
                                    <w:rPr>
                                      <w:rFonts w:hint="eastAsia"/>
                                    </w:rPr>
                                    <w:t>系统运行调试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43" o:spid="_x0000_s1036" style="position:absolute;left:0;text-align:left;margin-left:85.8pt;margin-top:12.45pt;width:99.9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">
                      <v:textbox>
                        <w:txbxContent>
                          <w:p w:rsidR="00044451" w:rsidRDefault="00044451">
                            <w:pPr>
                              <w:jc w:val="center"/>
                            </w:pPr>
                            <w:r>
                              <w:rPr>
                                <w:rFonts w:hint="eastAsia"/>
                              </w:rPr>
                              <w:t>系统运行调试</w:t>
                            </w:r>
                          </w:p>
                        </w:txbxContent>
                      </v:textbox>
                    </v:rect>
                  </w:pict>
                </mc:Fallback>
              </mc:AlternateContent>
            </w:r>
          </w:p>
          <w:p w:rsidR="00635EF7" w:rsidRPr="000D58CE" w:rsidRDefault="00635EF7" w:rsidP="00576A1B">
            <w:pPr>
              <w:adjustRightInd w:val="0"/>
              <w:snapToGrid w:val="0"/>
              <w:spacing w:line="360" w:lineRule="auto"/>
              <w:ind w:firstLineChars="200" w:firstLine="420"/>
              <w:rPr>
                <w:rFonts w:cs="宋体"/>
                <w:kern w:val="0"/>
                <w:szCs w:val="21"/>
              </w:rPr>
            </w:pPr>
          </w:p>
          <w:p w:rsidR="00635EF7" w:rsidRPr="000D58CE" w:rsidRDefault="00632C96">
            <w:pPr>
              <w:adjustRightInd w:val="0"/>
              <w:snapToGrid w:val="0"/>
              <w:spacing w:line="360" w:lineRule="auto"/>
              <w:ind w:firstLineChars="200" w:firstLine="480"/>
              <w:rPr>
                <w:rFonts w:cs="宋体"/>
                <w:kern w:val="0"/>
                <w:szCs w:val="21"/>
              </w:rPr>
            </w:pPr>
            <w:r w:rsidRPr="000D58CE">
              <w:rPr>
                <w:rFonts w:cs="宋体"/>
                <w:noProof/>
                <w:kern w:val="0"/>
                <w:sz w:val="24"/>
              </w:rPr>
              <mc:AlternateContent>
                <mc:Choice Requires="wps">
                  <w:drawing>
                    <wp:anchor distT="0" distB="0" distL="114300" distR="114300" simplePos="0" relativeHeight="251658752" behindDoc="0" locked="0" layoutInCell="1" allowOverlap="1" wp14:anchorId="1CA385BE" wp14:editId="484E9148">
                      <wp:simplePos x="0" y="0"/>
                      <wp:positionH relativeFrom="column">
                        <wp:posOffset>1727835</wp:posOffset>
                      </wp:positionH>
                      <wp:positionV relativeFrom="paragraph">
                        <wp:posOffset>-1270</wp:posOffset>
                      </wp:positionV>
                      <wp:extent cx="0" cy="231775"/>
                      <wp:effectExtent l="60960" t="8255" r="53340" b="17145"/>
                      <wp:wrapNone/>
                      <wp:docPr id="6" name="自选图形 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1046" o:spid="_x0000_s1026" type="#_x0000_t32" style="position:absolute;left:0;text-align:left;margin-left:136.05pt;margin-top:-.1pt;width:0;height:1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">
                      <v:stroke endarrow="block"/>
                    </v:shape>
                  </w:pict>
                </mc:Fallback>
              </mc:AlternateContent>
            </w:r>
            <w:r w:rsidRPr="000D58CE">
              <w:rPr>
                <w:rFonts w:cs="宋体"/>
                <w:noProof/>
                <w:kern w:val="0"/>
                <w:sz w:val="24"/>
              </w:rPr>
              <mc:AlternateContent>
                <mc:Choice Requires="wps">
                  <w:drawing>
                    <wp:anchor distT="0" distB="0" distL="114300" distR="114300" simplePos="0" relativeHeight="251657728" behindDoc="0" locked="0" layoutInCell="1" allowOverlap="1" wp14:anchorId="09284709" wp14:editId="6939C982">
                      <wp:simplePos x="0" y="0"/>
                      <wp:positionH relativeFrom="column">
                        <wp:posOffset>1104265</wp:posOffset>
                      </wp:positionH>
                      <wp:positionV relativeFrom="paragraph">
                        <wp:posOffset>230505</wp:posOffset>
                      </wp:positionV>
                      <wp:extent cx="1268730" cy="314325"/>
                      <wp:effectExtent l="8890" t="11430" r="8255" b="7620"/>
                      <wp:wrapNone/>
                      <wp:docPr id="5" name="矩形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314325"/>
                              </a:xfrm>
                              <a:prstGeom prst="rect">
                                <a:avLst/>
                              </a:prstGeom>
                              <a:solidFill>
                                <a:srgbClr val="FFFFFF"/>
                              </a:solidFill>
                              <a:ln w="9525">
                                <a:solidFill>
                                  <a:srgbClr val="000000"/>
                                </a:solidFill>
                                <a:miter lim="800000"/>
                                <a:headEnd/>
                                <a:tailEnd/>
                              </a:ln>
                            </wps:spPr>
                            <wps:txbx>
                              <w:txbxContent>
                                <w:p w:rsidR="006D52F5" w:rsidRDefault="006D52F5">
                                  <w:pPr>
                                    <w:jc w:val="center"/>
                                  </w:pPr>
                                  <w:r>
                                    <w:rPr>
                                      <w:rFonts w:hint="eastAsia"/>
                                    </w:rPr>
                                    <w:t>运行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45" o:spid="_x0000_s1037" style="position:absolute;left:0;text-align:left;margin-left:86.95pt;margin-top:18.15pt;width:99.9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">
                      <v:textbox>
                        <w:txbxContent>
                          <w:p w:rsidR="00044451" w:rsidRDefault="00044451">
                            <w:pPr>
                              <w:jc w:val="center"/>
                            </w:pPr>
                            <w:r>
                              <w:rPr>
                                <w:rFonts w:hint="eastAsia"/>
                              </w:rPr>
                              <w:t>运行</w:t>
                            </w:r>
                          </w:p>
                        </w:txbxContent>
                      </v:textbox>
                    </v:rect>
                  </w:pict>
                </mc:Fallback>
              </mc:AlternateContent>
            </w:r>
          </w:p>
          <w:p w:rsidR="00635EF7" w:rsidRPr="000D58CE" w:rsidRDefault="00635EF7">
            <w:pPr>
              <w:adjustRightInd w:val="0"/>
              <w:snapToGrid w:val="0"/>
              <w:spacing w:line="360" w:lineRule="auto"/>
              <w:ind w:firstLineChars="200" w:firstLine="420"/>
              <w:rPr>
                <w:rFonts w:cs="宋体"/>
                <w:kern w:val="0"/>
                <w:szCs w:val="21"/>
              </w:rPr>
            </w:pPr>
          </w:p>
          <w:p w:rsidR="00635EF7" w:rsidRPr="000D58CE" w:rsidRDefault="00635EF7">
            <w:pPr>
              <w:adjustRightInd w:val="0"/>
              <w:snapToGrid w:val="0"/>
              <w:spacing w:line="360" w:lineRule="auto"/>
              <w:ind w:firstLineChars="200" w:firstLine="420"/>
              <w:rPr>
                <w:rFonts w:cs="宋体"/>
                <w:kern w:val="0"/>
                <w:szCs w:val="21"/>
              </w:rPr>
            </w:pPr>
          </w:p>
          <w:p w:rsidR="00635EF7" w:rsidRPr="000D58CE" w:rsidRDefault="00635EF7">
            <w:pPr>
              <w:adjustRightInd w:val="0"/>
              <w:snapToGrid w:val="0"/>
              <w:spacing w:line="360" w:lineRule="auto"/>
              <w:ind w:firstLineChars="200" w:firstLine="482"/>
              <w:jc w:val="center"/>
              <w:rPr>
                <w:rFonts w:cs="宋体"/>
                <w:b/>
                <w:kern w:val="0"/>
                <w:sz w:val="24"/>
              </w:rPr>
            </w:pPr>
            <w:r w:rsidRPr="000D58CE">
              <w:rPr>
                <w:rFonts w:cs="宋体" w:hint="eastAsia"/>
                <w:b/>
                <w:kern w:val="0"/>
                <w:sz w:val="24"/>
              </w:rPr>
              <w:t>图</w:t>
            </w:r>
            <w:r w:rsidR="00044451" w:rsidRPr="000D58CE">
              <w:rPr>
                <w:rFonts w:cs="宋体" w:hint="eastAsia"/>
                <w:b/>
                <w:kern w:val="0"/>
                <w:sz w:val="24"/>
              </w:rPr>
              <w:t>1</w:t>
            </w:r>
            <w:r w:rsidRPr="000D58CE">
              <w:rPr>
                <w:rFonts w:cs="宋体" w:hint="eastAsia"/>
                <w:b/>
                <w:kern w:val="0"/>
                <w:sz w:val="24"/>
              </w:rPr>
              <w:t xml:space="preserve">    </w:t>
            </w:r>
            <w:r w:rsidRPr="000D58CE">
              <w:rPr>
                <w:rFonts w:cs="宋体" w:hint="eastAsia"/>
                <w:b/>
                <w:kern w:val="0"/>
                <w:sz w:val="24"/>
              </w:rPr>
              <w:t>施工工艺流程图</w:t>
            </w:r>
          </w:p>
          <w:p w:rsidR="00635EF7" w:rsidRPr="000D58CE" w:rsidRDefault="00CD1788"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1</w:t>
            </w:r>
            <w:r w:rsidRPr="000D58CE">
              <w:rPr>
                <w:rFonts w:ascii="Times New Roman" w:eastAsia="宋体" w:cs="宋体" w:hint="eastAsia"/>
                <w:kern w:val="0"/>
                <w:sz w:val="24"/>
                <w:szCs w:val="24"/>
              </w:rPr>
              <w:t>、</w:t>
            </w:r>
            <w:r w:rsidR="00EC27B5" w:rsidRPr="000D58CE">
              <w:rPr>
                <w:rFonts w:ascii="Times New Roman" w:eastAsia="宋体" w:cs="宋体" w:hint="eastAsia"/>
                <w:kern w:val="0"/>
                <w:sz w:val="24"/>
                <w:szCs w:val="24"/>
              </w:rPr>
              <w:t>施工工艺流程简述：</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1</w:t>
            </w:r>
            <w:r w:rsidRPr="000D58CE">
              <w:rPr>
                <w:rFonts w:ascii="Times New Roman" w:eastAsia="宋体" w:cs="宋体" w:hint="eastAsia"/>
                <w:kern w:val="0"/>
                <w:sz w:val="24"/>
                <w:szCs w:val="24"/>
              </w:rPr>
              <w:t>）光伏场地平整</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本项目光</w:t>
            </w:r>
            <w:proofErr w:type="gramStart"/>
            <w:r w:rsidRPr="000D58CE">
              <w:rPr>
                <w:rFonts w:ascii="Times New Roman" w:eastAsia="宋体" w:cs="宋体" w:hint="eastAsia"/>
                <w:kern w:val="0"/>
                <w:sz w:val="24"/>
                <w:szCs w:val="24"/>
              </w:rPr>
              <w:t>伏</w:t>
            </w:r>
            <w:proofErr w:type="gramEnd"/>
            <w:r w:rsidRPr="000D58CE">
              <w:rPr>
                <w:rFonts w:ascii="Times New Roman" w:eastAsia="宋体" w:cs="宋体" w:hint="eastAsia"/>
                <w:kern w:val="0"/>
                <w:sz w:val="24"/>
                <w:szCs w:val="24"/>
              </w:rPr>
              <w:t>电站仅对场区中的组件及支架堆放场地及施工临时设施建筑区域进行场地平整，光伏电站场区根据组件布置进行适当场平。</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首先应到现场进行勘察，了解场地地形、地貌和周围环境。根据建筑总平面图及规划了解并确定现场平整场地的范围。</w:t>
            </w:r>
            <w:r w:rsidR="0002456A" w:rsidRPr="000D58CE">
              <w:rPr>
                <w:rFonts w:ascii="Times New Roman" w:eastAsia="宋体" w:cs="宋体" w:hint="eastAsia"/>
                <w:kern w:val="0"/>
                <w:sz w:val="24"/>
                <w:szCs w:val="24"/>
              </w:rPr>
              <w:t>平整前必须把场地平整范围内的障碍物如树木</w:t>
            </w:r>
            <w:r w:rsidRPr="000D58CE">
              <w:rPr>
                <w:rFonts w:ascii="Times New Roman" w:eastAsia="宋体" w:cs="宋体" w:hint="eastAsia"/>
                <w:kern w:val="0"/>
                <w:sz w:val="24"/>
                <w:szCs w:val="24"/>
              </w:rPr>
              <w:t>等清理干净，然后根据总图要求的标高，从水准基点引进基准标高作为确定土方量计算的基点。土方平整采用挖土机、推土机、铲运机配合进行。在平整过程中要交错用压路机压实。</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场</w:t>
            </w:r>
            <w:proofErr w:type="gramStart"/>
            <w:r w:rsidRPr="000D58CE">
              <w:rPr>
                <w:rFonts w:ascii="Times New Roman" w:eastAsia="宋体" w:cs="宋体" w:hint="eastAsia"/>
                <w:kern w:val="0"/>
                <w:sz w:val="24"/>
                <w:szCs w:val="24"/>
              </w:rPr>
              <w:t>平过程</w:t>
            </w:r>
            <w:proofErr w:type="gramEnd"/>
            <w:r w:rsidRPr="000D58CE">
              <w:rPr>
                <w:rFonts w:ascii="Times New Roman" w:eastAsia="宋体" w:cs="宋体" w:hint="eastAsia"/>
                <w:kern w:val="0"/>
                <w:sz w:val="24"/>
                <w:szCs w:val="24"/>
              </w:rPr>
              <w:t>为：现场勘察→清除地面障碍物→标定整</w:t>
            </w:r>
            <w:proofErr w:type="gramStart"/>
            <w:r w:rsidRPr="000D58CE">
              <w:rPr>
                <w:rFonts w:ascii="Times New Roman" w:eastAsia="宋体" w:cs="宋体" w:hint="eastAsia"/>
                <w:kern w:val="0"/>
                <w:sz w:val="24"/>
                <w:szCs w:val="24"/>
              </w:rPr>
              <w:t>平范围</w:t>
            </w:r>
            <w:proofErr w:type="gramEnd"/>
            <w:r w:rsidRPr="000D58CE">
              <w:rPr>
                <w:rFonts w:ascii="Times New Roman" w:eastAsia="宋体" w:cs="宋体" w:hint="eastAsia"/>
                <w:kern w:val="0"/>
                <w:sz w:val="24"/>
                <w:szCs w:val="24"/>
              </w:rPr>
              <w:t>→设置水准</w:t>
            </w:r>
            <w:r w:rsidRPr="000D58CE">
              <w:rPr>
                <w:rFonts w:ascii="Times New Roman" w:eastAsia="宋体" w:cs="宋体" w:hint="eastAsia"/>
                <w:kern w:val="0"/>
                <w:sz w:val="24"/>
                <w:szCs w:val="24"/>
              </w:rPr>
              <w:lastRenderedPageBreak/>
              <w:t>基点→设置方格网，测量标高→计算土方挖填工程量→平整土方→场地碾压→验收</w:t>
            </w:r>
            <w:r w:rsidR="00CD1788" w:rsidRPr="000D58CE">
              <w:rPr>
                <w:rFonts w:ascii="Times New Roman" w:eastAsia="宋体" w:cs="宋体" w:hint="eastAsia"/>
                <w:kern w:val="0"/>
                <w:sz w:val="24"/>
                <w:szCs w:val="24"/>
              </w:rPr>
              <w:t>。</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2</w:t>
            </w:r>
            <w:r w:rsidRPr="000D58CE">
              <w:rPr>
                <w:rFonts w:ascii="Times New Roman" w:eastAsia="宋体" w:cs="宋体" w:hint="eastAsia"/>
                <w:kern w:val="0"/>
                <w:sz w:val="24"/>
                <w:szCs w:val="24"/>
              </w:rPr>
              <w:t>）光伏组件基础施工</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本项目拟采用混凝土灌注</w:t>
            </w:r>
            <w:proofErr w:type="gramStart"/>
            <w:r w:rsidRPr="000D58CE">
              <w:rPr>
                <w:rFonts w:ascii="Times New Roman" w:eastAsia="宋体" w:cs="宋体" w:hint="eastAsia"/>
                <w:kern w:val="0"/>
                <w:sz w:val="24"/>
                <w:szCs w:val="24"/>
              </w:rPr>
              <w:t>桩作为</w:t>
            </w:r>
            <w:proofErr w:type="gramEnd"/>
            <w:r w:rsidRPr="000D58CE">
              <w:rPr>
                <w:rFonts w:ascii="Times New Roman" w:eastAsia="宋体" w:cs="宋体" w:hint="eastAsia"/>
                <w:kern w:val="0"/>
                <w:sz w:val="24"/>
                <w:szCs w:val="24"/>
              </w:rPr>
              <w:t>固定支架的基础</w:t>
            </w:r>
            <w:r w:rsidR="0002456A"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桩直径为</w:t>
            </w:r>
            <w:r w:rsidRPr="000D58CE">
              <w:rPr>
                <w:rFonts w:ascii="Times New Roman" w:eastAsia="宋体" w:cs="宋体" w:hint="eastAsia"/>
                <w:kern w:val="0"/>
                <w:sz w:val="24"/>
                <w:szCs w:val="24"/>
              </w:rPr>
              <w:t>250mm</w:t>
            </w:r>
            <w:r w:rsidRPr="000D58CE">
              <w:rPr>
                <w:rFonts w:ascii="Times New Roman" w:eastAsia="宋体" w:cs="宋体" w:hint="eastAsia"/>
                <w:kern w:val="0"/>
                <w:sz w:val="24"/>
                <w:szCs w:val="24"/>
              </w:rPr>
              <w:t>。混凝土灌注桩基础施工顺序为</w:t>
            </w:r>
            <w:r w:rsidR="00CD1788"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平整场地→钻机定位→钻进成孔→清孔并检查成</w:t>
            </w:r>
            <w:proofErr w:type="gramStart"/>
            <w:r w:rsidRPr="000D58CE">
              <w:rPr>
                <w:rFonts w:ascii="Times New Roman" w:eastAsia="宋体" w:cs="宋体" w:hint="eastAsia"/>
                <w:kern w:val="0"/>
                <w:sz w:val="24"/>
                <w:szCs w:val="24"/>
              </w:rPr>
              <w:t>孔质量</w:t>
            </w:r>
            <w:proofErr w:type="gramEnd"/>
            <w:r w:rsidRPr="000D58CE">
              <w:rPr>
                <w:rFonts w:ascii="Times New Roman" w:eastAsia="宋体" w:cs="宋体" w:hint="eastAsia"/>
                <w:kern w:val="0"/>
                <w:sz w:val="24"/>
                <w:szCs w:val="24"/>
              </w:rPr>
              <w:t>→下放钢筋笼→灌注混凝土→检查质量。钻孔时钻杆应保持垂直稳固，位置准确，防止因钻杆晃动引起扩大孔径；钻进过程中，应随时清理孔口积土，遇到地下水、塌孔、缩孔等异常情况时，应及时处理。成</w:t>
            </w:r>
            <w:proofErr w:type="gramStart"/>
            <w:r w:rsidRPr="000D58CE">
              <w:rPr>
                <w:rFonts w:ascii="Times New Roman" w:eastAsia="宋体" w:cs="宋体" w:hint="eastAsia"/>
                <w:kern w:val="0"/>
                <w:sz w:val="24"/>
                <w:szCs w:val="24"/>
              </w:rPr>
              <w:t>孔达到</w:t>
            </w:r>
            <w:proofErr w:type="gramEnd"/>
            <w:r w:rsidRPr="000D58CE">
              <w:rPr>
                <w:rFonts w:ascii="Times New Roman" w:eastAsia="宋体" w:cs="宋体" w:hint="eastAsia"/>
                <w:kern w:val="0"/>
                <w:sz w:val="24"/>
                <w:szCs w:val="24"/>
              </w:rPr>
              <w:t>设计深度后，孔口应予以保护，应按《建筑桩基技术规范》第</w:t>
            </w:r>
            <w:r w:rsidRPr="000D58CE">
              <w:rPr>
                <w:rFonts w:ascii="Times New Roman" w:eastAsia="宋体" w:cs="宋体" w:hint="eastAsia"/>
                <w:kern w:val="0"/>
                <w:sz w:val="24"/>
                <w:szCs w:val="24"/>
              </w:rPr>
              <w:t>6.2.4</w:t>
            </w:r>
            <w:r w:rsidRPr="000D58CE">
              <w:rPr>
                <w:rFonts w:ascii="Times New Roman" w:eastAsia="宋体" w:cs="宋体" w:hint="eastAsia"/>
                <w:kern w:val="0"/>
                <w:sz w:val="24"/>
                <w:szCs w:val="24"/>
              </w:rPr>
              <w:t>条规定验收。灌注混凝土前，应在孔口</w:t>
            </w:r>
            <w:proofErr w:type="gramStart"/>
            <w:r w:rsidRPr="000D58CE">
              <w:rPr>
                <w:rFonts w:ascii="Times New Roman" w:eastAsia="宋体" w:cs="宋体" w:hint="eastAsia"/>
                <w:kern w:val="0"/>
                <w:sz w:val="24"/>
                <w:szCs w:val="24"/>
              </w:rPr>
              <w:t>安放护孔漏斗</w:t>
            </w:r>
            <w:proofErr w:type="gramEnd"/>
            <w:r w:rsidRPr="000D58CE">
              <w:rPr>
                <w:rFonts w:ascii="Times New Roman" w:eastAsia="宋体" w:cs="宋体" w:hint="eastAsia"/>
                <w:kern w:val="0"/>
                <w:sz w:val="24"/>
                <w:szCs w:val="24"/>
              </w:rPr>
              <w:t>，然后放置钢筋笼，钢筋</w:t>
            </w:r>
            <w:proofErr w:type="gramStart"/>
            <w:r w:rsidRPr="000D58CE">
              <w:rPr>
                <w:rFonts w:ascii="Times New Roman" w:eastAsia="宋体" w:cs="宋体" w:hint="eastAsia"/>
                <w:kern w:val="0"/>
                <w:sz w:val="24"/>
                <w:szCs w:val="24"/>
              </w:rPr>
              <w:t>笼</w:t>
            </w:r>
            <w:proofErr w:type="gramEnd"/>
            <w:r w:rsidRPr="000D58CE">
              <w:rPr>
                <w:rFonts w:ascii="Times New Roman" w:eastAsia="宋体" w:cs="宋体" w:hint="eastAsia"/>
                <w:kern w:val="0"/>
                <w:sz w:val="24"/>
                <w:szCs w:val="24"/>
              </w:rPr>
              <w:t>制作、安装应符合《建筑桩基技术规范》第</w:t>
            </w:r>
            <w:r w:rsidRPr="000D58CE">
              <w:rPr>
                <w:rFonts w:ascii="Times New Roman" w:eastAsia="宋体" w:cs="宋体" w:hint="eastAsia"/>
                <w:kern w:val="0"/>
                <w:sz w:val="24"/>
                <w:szCs w:val="24"/>
              </w:rPr>
              <w:t>6.2.5</w:t>
            </w:r>
            <w:r w:rsidRPr="000D58CE">
              <w:rPr>
                <w:rFonts w:ascii="Times New Roman" w:eastAsia="宋体" w:cs="宋体" w:hint="eastAsia"/>
                <w:kern w:val="0"/>
                <w:sz w:val="24"/>
                <w:szCs w:val="24"/>
              </w:rPr>
              <w:t>条规定。一般情况尽量避免冬季施工。确靄冬季施工时，一定要采取严格保温</w:t>
            </w:r>
            <w:proofErr w:type="gramStart"/>
            <w:r w:rsidRPr="000D58CE">
              <w:rPr>
                <w:rFonts w:ascii="Times New Roman" w:eastAsia="宋体" w:cs="宋体" w:hint="eastAsia"/>
                <w:kern w:val="0"/>
                <w:sz w:val="24"/>
                <w:szCs w:val="24"/>
              </w:rPr>
              <w:t>措</w:t>
            </w:r>
            <w:proofErr w:type="gramEnd"/>
            <w:r w:rsidRPr="000D58CE">
              <w:rPr>
                <w:rFonts w:ascii="Times New Roman" w:eastAsia="宋体" w:cs="宋体" w:hint="eastAsia"/>
                <w:kern w:val="0"/>
                <w:sz w:val="24"/>
                <w:szCs w:val="24"/>
              </w:rPr>
              <w:t>。施工过程中</w:t>
            </w:r>
            <w:r w:rsidR="00CD1788"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待混凝土强度达到</w:t>
            </w:r>
            <w:r w:rsidRPr="000D58CE">
              <w:rPr>
                <w:rFonts w:ascii="Times New Roman" w:eastAsia="宋体" w:cs="宋体" w:hint="eastAsia"/>
                <w:kern w:val="0"/>
                <w:sz w:val="24"/>
                <w:szCs w:val="24"/>
              </w:rPr>
              <w:t>28</w:t>
            </w:r>
            <w:r w:rsidRPr="000D58CE">
              <w:rPr>
                <w:rFonts w:ascii="Times New Roman" w:eastAsia="宋体" w:cs="宋体" w:hint="eastAsia"/>
                <w:kern w:val="0"/>
                <w:sz w:val="24"/>
                <w:szCs w:val="24"/>
              </w:rPr>
              <w:t>天龄期以上方可进行安装。</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3</w:t>
            </w:r>
            <w:r w:rsidRPr="000D58CE">
              <w:rPr>
                <w:rFonts w:ascii="Times New Roman" w:eastAsia="宋体" w:cs="宋体" w:hint="eastAsia"/>
                <w:kern w:val="0"/>
                <w:sz w:val="24"/>
                <w:szCs w:val="24"/>
              </w:rPr>
              <w:t>）光伏组件安装</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a)</w:t>
            </w:r>
            <w:r w:rsidRPr="000D58CE">
              <w:rPr>
                <w:rFonts w:ascii="Times New Roman" w:eastAsia="宋体" w:cs="宋体" w:hint="eastAsia"/>
                <w:kern w:val="0"/>
                <w:sz w:val="24"/>
                <w:szCs w:val="24"/>
              </w:rPr>
              <w:t>施工准备</w:t>
            </w:r>
            <w:r w:rsidR="00CD1788"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进场道路通畅，安装支架运至相应的阵列基础位置，光伏组件运至相应的基础位置</w:t>
            </w:r>
            <w:r w:rsidR="0002456A" w:rsidRPr="000D58CE">
              <w:rPr>
                <w:rFonts w:ascii="Times New Roman" w:eastAsia="宋体" w:cs="宋体" w:hint="eastAsia"/>
                <w:kern w:val="0"/>
                <w:sz w:val="24"/>
                <w:szCs w:val="24"/>
              </w:rPr>
              <w:t>。</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b)</w:t>
            </w:r>
            <w:r w:rsidRPr="000D58CE">
              <w:rPr>
                <w:rFonts w:ascii="Times New Roman" w:eastAsia="宋体" w:cs="宋体" w:hint="eastAsia"/>
                <w:kern w:val="0"/>
                <w:sz w:val="24"/>
                <w:szCs w:val="24"/>
              </w:rPr>
              <w:t>固定支架安装</w:t>
            </w:r>
            <w:r w:rsidR="00CD1788"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支架分为立柱、主梁、檁条、斜撑等。支架安装应严格按照厂家安装手册进行。</w:t>
            </w:r>
          </w:p>
          <w:p w:rsidR="00CD1788"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c)</w:t>
            </w:r>
            <w:r w:rsidRPr="000D58CE">
              <w:rPr>
                <w:rFonts w:ascii="Times New Roman" w:eastAsia="宋体" w:cs="宋体" w:hint="eastAsia"/>
                <w:kern w:val="0"/>
                <w:sz w:val="24"/>
                <w:szCs w:val="24"/>
              </w:rPr>
              <w:t>光伏组件安装：安装前应认真阅读组件厂家安装手册，细心打开组件包装，禁止单片组件叠摞，轻拿轻放防止表面划伤，用螺栓紧固至支架上后调整水平，拧紧螺栓</w:t>
            </w:r>
            <w:r w:rsidR="00CD1788" w:rsidRPr="000D58CE">
              <w:rPr>
                <w:rFonts w:ascii="Times New Roman" w:eastAsia="宋体" w:cs="宋体" w:hint="eastAsia"/>
                <w:kern w:val="0"/>
                <w:sz w:val="24"/>
                <w:szCs w:val="24"/>
              </w:rPr>
              <w:t>。</w:t>
            </w:r>
          </w:p>
          <w:p w:rsidR="00CD1788" w:rsidRPr="000D58CE" w:rsidRDefault="00CD1788"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4</w:t>
            </w:r>
            <w:r w:rsidRPr="000D58CE">
              <w:rPr>
                <w:rFonts w:ascii="Times New Roman" w:eastAsia="宋体" w:cs="宋体" w:hint="eastAsia"/>
                <w:kern w:val="0"/>
                <w:sz w:val="24"/>
                <w:szCs w:val="24"/>
              </w:rPr>
              <w:t>）</w:t>
            </w:r>
            <w:proofErr w:type="gramStart"/>
            <w:r w:rsidR="00EC27B5" w:rsidRPr="000D58CE">
              <w:rPr>
                <w:rFonts w:ascii="Times New Roman" w:eastAsia="宋体" w:cs="宋体" w:hint="eastAsia"/>
                <w:kern w:val="0"/>
                <w:sz w:val="24"/>
                <w:szCs w:val="24"/>
              </w:rPr>
              <w:t>升压站施工</w:t>
            </w:r>
            <w:proofErr w:type="gramEnd"/>
          </w:p>
          <w:p w:rsidR="00CD1788"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升压站内建构筑物主要为综合控制楼、附属用房以及电气设备的基础等施工。基础土石方开挖边坡按</w:t>
            </w:r>
            <w:r w:rsidR="00072D6E" w:rsidRPr="000D58CE">
              <w:rPr>
                <w:rFonts w:ascii="Times New Roman" w:eastAsia="宋体" w:cs="宋体" w:hint="eastAsia"/>
                <w:kern w:val="0"/>
                <w:sz w:val="24"/>
                <w:szCs w:val="24"/>
              </w:rPr>
              <w:t>1:</w:t>
            </w:r>
            <w:r w:rsidRPr="000D58CE">
              <w:rPr>
                <w:rFonts w:ascii="Times New Roman" w:eastAsia="宋体" w:cs="宋体" w:hint="eastAsia"/>
                <w:kern w:val="0"/>
                <w:sz w:val="24"/>
                <w:szCs w:val="24"/>
              </w:rPr>
              <w:t>1</w:t>
            </w:r>
            <w:r w:rsidRPr="000D58CE">
              <w:rPr>
                <w:rFonts w:ascii="Times New Roman" w:eastAsia="宋体" w:cs="宋体" w:hint="eastAsia"/>
                <w:kern w:val="0"/>
                <w:sz w:val="24"/>
                <w:szCs w:val="24"/>
              </w:rPr>
              <w:t>控制，采用推土机或反铲剥离集料，</w:t>
            </w:r>
            <w:r w:rsidRPr="000D58CE">
              <w:rPr>
                <w:rFonts w:ascii="Times New Roman" w:eastAsia="宋体" w:cs="宋体" w:hint="eastAsia"/>
                <w:kern w:val="0"/>
                <w:sz w:val="24"/>
                <w:szCs w:val="24"/>
              </w:rPr>
              <w:lastRenderedPageBreak/>
              <w:t>一次开挖到位，尽量避免基底土方扰动，基坑底部留</w:t>
            </w:r>
            <w:r w:rsidRPr="000D58CE">
              <w:rPr>
                <w:rFonts w:ascii="Times New Roman" w:eastAsia="宋体" w:cs="宋体" w:hint="eastAsia"/>
                <w:kern w:val="0"/>
                <w:sz w:val="24"/>
                <w:szCs w:val="24"/>
              </w:rPr>
              <w:t>30cm</w:t>
            </w:r>
            <w:r w:rsidRPr="000D58CE">
              <w:rPr>
                <w:rFonts w:ascii="Times New Roman" w:eastAsia="宋体" w:cs="宋体" w:hint="eastAsia"/>
                <w:kern w:val="0"/>
                <w:sz w:val="24"/>
                <w:szCs w:val="24"/>
              </w:rPr>
              <w:t>保护层，采用人工开挖。开挖的土方运往施工临时堆渣区堆放，用于土方回填。</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proofErr w:type="gramStart"/>
            <w:r w:rsidRPr="000D58CE">
              <w:rPr>
                <w:rFonts w:ascii="Times New Roman" w:eastAsia="宋体" w:cs="宋体" w:hint="eastAsia"/>
                <w:kern w:val="0"/>
                <w:sz w:val="24"/>
                <w:szCs w:val="24"/>
              </w:rPr>
              <w:t>升压站</w:t>
            </w:r>
            <w:proofErr w:type="gramEnd"/>
            <w:r w:rsidRPr="000D58CE">
              <w:rPr>
                <w:rFonts w:ascii="Times New Roman" w:eastAsia="宋体" w:cs="宋体" w:hint="eastAsia"/>
                <w:kern w:val="0"/>
                <w:sz w:val="24"/>
                <w:szCs w:val="24"/>
              </w:rPr>
              <w:t>建筑施工时在建筑物下部结构铺设平面低脚手架仓面，在上部结构处铺设立体高脚手架仓面，由人工胶轮车在高低脚手架上将混凝土利用溜筒倒入仓面，人工平仓，振捣器振捣。</w:t>
            </w:r>
          </w:p>
          <w:p w:rsidR="00EC27B5" w:rsidRPr="000D58CE" w:rsidRDefault="00CD1788"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5</w:t>
            </w:r>
            <w:r w:rsidRPr="000D58CE">
              <w:rPr>
                <w:rFonts w:ascii="Times New Roman" w:eastAsia="宋体" w:cs="宋体" w:hint="eastAsia"/>
                <w:kern w:val="0"/>
                <w:sz w:val="24"/>
                <w:szCs w:val="24"/>
              </w:rPr>
              <w:t>）</w:t>
            </w:r>
            <w:proofErr w:type="gramStart"/>
            <w:r w:rsidR="00EC27B5" w:rsidRPr="000D58CE">
              <w:rPr>
                <w:rFonts w:ascii="Times New Roman" w:eastAsia="宋体" w:cs="宋体" w:hint="eastAsia"/>
                <w:kern w:val="0"/>
                <w:sz w:val="24"/>
                <w:szCs w:val="24"/>
              </w:rPr>
              <w:t>升压站</w:t>
            </w:r>
            <w:proofErr w:type="gramEnd"/>
            <w:r w:rsidR="00EC27B5" w:rsidRPr="000D58CE">
              <w:rPr>
                <w:rFonts w:ascii="Times New Roman" w:eastAsia="宋体" w:cs="宋体" w:hint="eastAsia"/>
                <w:kern w:val="0"/>
                <w:sz w:val="24"/>
                <w:szCs w:val="24"/>
              </w:rPr>
              <w:t>设备安装</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a)</w:t>
            </w:r>
            <w:r w:rsidRPr="000D58CE">
              <w:rPr>
                <w:rFonts w:ascii="Times New Roman" w:eastAsia="宋体" w:cs="宋体" w:hint="eastAsia"/>
                <w:kern w:val="0"/>
                <w:sz w:val="24"/>
                <w:szCs w:val="24"/>
              </w:rPr>
              <w:t>电缆线路安装技术要求电缆管的加工敷设，电缆桥架及电缆架的安装，电缆敷设及电缆终端头的制作等均应符合国内有关规定要求。</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b)</w:t>
            </w:r>
            <w:r w:rsidRPr="000D58CE">
              <w:rPr>
                <w:rFonts w:ascii="Times New Roman" w:eastAsia="宋体" w:cs="宋体" w:hint="eastAsia"/>
                <w:kern w:val="0"/>
                <w:sz w:val="24"/>
                <w:szCs w:val="24"/>
              </w:rPr>
              <w:t>主变压器安装技术要求和注意事项。</w:t>
            </w:r>
          </w:p>
          <w:p w:rsidR="00EC27B5" w:rsidRPr="000D58CE" w:rsidRDefault="00072D6E"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①</w:t>
            </w:r>
            <w:r w:rsidR="00EC27B5" w:rsidRPr="000D58CE">
              <w:rPr>
                <w:rFonts w:ascii="Times New Roman" w:eastAsia="宋体" w:cs="宋体" w:hint="eastAsia"/>
                <w:kern w:val="0"/>
                <w:sz w:val="24"/>
                <w:szCs w:val="24"/>
              </w:rPr>
              <w:t>主变压器到达现场后，除进行外观和数量检查外，还应检验冲撞记录器上的加速度记录不得超过制造厂的规定。如制造厂未作具体规定，应符合下列数值</w:t>
            </w:r>
            <w:r w:rsidR="00EC27B5" w:rsidRPr="000D58CE">
              <w:rPr>
                <w:rFonts w:ascii="Times New Roman" w:eastAsia="宋体" w:cs="宋体" w:hint="eastAsia"/>
                <w:kern w:val="0"/>
                <w:sz w:val="24"/>
                <w:szCs w:val="24"/>
              </w:rPr>
              <w:t>:</w:t>
            </w:r>
            <w:r w:rsidR="00EC27B5" w:rsidRPr="000D58CE">
              <w:rPr>
                <w:rFonts w:ascii="Times New Roman" w:eastAsia="宋体" w:cs="宋体" w:hint="eastAsia"/>
                <w:kern w:val="0"/>
                <w:sz w:val="24"/>
                <w:szCs w:val="24"/>
              </w:rPr>
              <w:t>垂直加速度不超过</w:t>
            </w:r>
            <w:r w:rsidR="00EC27B5" w:rsidRPr="000D58CE">
              <w:rPr>
                <w:rFonts w:ascii="Times New Roman" w:eastAsia="宋体" w:cs="宋体" w:hint="eastAsia"/>
                <w:kern w:val="0"/>
                <w:sz w:val="24"/>
                <w:szCs w:val="24"/>
              </w:rPr>
              <w:t>1g</w:t>
            </w:r>
            <w:r w:rsidR="00CD1788" w:rsidRPr="000D58CE">
              <w:rPr>
                <w:rFonts w:ascii="Times New Roman" w:eastAsia="宋体" w:cs="宋体" w:hint="eastAsia"/>
                <w:kern w:val="0"/>
                <w:sz w:val="24"/>
                <w:szCs w:val="24"/>
              </w:rPr>
              <w:t>，</w:t>
            </w:r>
            <w:r w:rsidR="00EC27B5" w:rsidRPr="000D58CE">
              <w:rPr>
                <w:rFonts w:ascii="Times New Roman" w:eastAsia="宋体" w:cs="宋体" w:hint="eastAsia"/>
                <w:kern w:val="0"/>
                <w:sz w:val="24"/>
                <w:szCs w:val="24"/>
              </w:rPr>
              <w:t>水平及侧向加速度不超过</w:t>
            </w:r>
            <w:r w:rsidR="00EC27B5" w:rsidRPr="000D58CE">
              <w:rPr>
                <w:rFonts w:ascii="Times New Roman" w:eastAsia="宋体" w:cs="宋体" w:hint="eastAsia"/>
                <w:kern w:val="0"/>
                <w:sz w:val="24"/>
                <w:szCs w:val="24"/>
              </w:rPr>
              <w:t>4g</w:t>
            </w:r>
            <w:r w:rsidR="00CD1788" w:rsidRPr="000D58CE">
              <w:rPr>
                <w:rFonts w:ascii="Times New Roman" w:eastAsia="宋体" w:cs="宋体" w:hint="eastAsia"/>
                <w:kern w:val="0"/>
                <w:sz w:val="24"/>
                <w:szCs w:val="24"/>
              </w:rPr>
              <w:t>；</w:t>
            </w:r>
            <w:r w:rsidR="00EC27B5" w:rsidRPr="000D58CE">
              <w:rPr>
                <w:rFonts w:ascii="Times New Roman" w:eastAsia="宋体" w:cs="宋体" w:hint="eastAsia"/>
                <w:kern w:val="0"/>
                <w:sz w:val="24"/>
                <w:szCs w:val="24"/>
              </w:rPr>
              <w:t>油箱内的湿气含量应与设备发运前的含量基本一致。</w:t>
            </w:r>
          </w:p>
          <w:p w:rsidR="00EC27B5" w:rsidRPr="000D58CE" w:rsidRDefault="00072D6E"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②</w:t>
            </w:r>
            <w:r w:rsidR="00EC27B5" w:rsidRPr="000D58CE">
              <w:rPr>
                <w:rFonts w:ascii="Times New Roman" w:eastAsia="宋体" w:cs="宋体" w:hint="eastAsia"/>
                <w:kern w:val="0"/>
                <w:sz w:val="24"/>
                <w:szCs w:val="24"/>
              </w:rPr>
              <w:t>主变压器到达现场后，应进行器身检验。</w:t>
            </w:r>
          </w:p>
          <w:p w:rsidR="00CD1788"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器身检查时，场地四周应清洁，并有防尘措施。周围空气温度不宜低于</w:t>
            </w:r>
            <w:r w:rsidRPr="000D58CE">
              <w:rPr>
                <w:rFonts w:ascii="Times New Roman" w:eastAsia="宋体" w:cs="宋体" w:hint="eastAsia"/>
                <w:kern w:val="0"/>
                <w:sz w:val="24"/>
                <w:szCs w:val="24"/>
              </w:rPr>
              <w:t>0</w:t>
            </w:r>
            <w:r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C</w:t>
            </w:r>
            <w:r w:rsidR="0002456A"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变压器器身温度不宜低于周围空气温度。</w:t>
            </w:r>
            <w:proofErr w:type="gramStart"/>
            <w:r w:rsidRPr="000D58CE">
              <w:rPr>
                <w:rFonts w:ascii="Times New Roman" w:eastAsia="宋体" w:cs="宋体" w:hint="eastAsia"/>
                <w:kern w:val="0"/>
                <w:sz w:val="24"/>
                <w:szCs w:val="24"/>
              </w:rPr>
              <w:t>吊壳或</w:t>
            </w:r>
            <w:proofErr w:type="gramEnd"/>
            <w:r w:rsidRPr="000D58CE">
              <w:rPr>
                <w:rFonts w:ascii="Times New Roman" w:eastAsia="宋体" w:cs="宋体" w:hint="eastAsia"/>
                <w:kern w:val="0"/>
                <w:sz w:val="24"/>
                <w:szCs w:val="24"/>
              </w:rPr>
              <w:t>进入油箱检查时，器身在空气中暴露的时间，应符合以下规定</w:t>
            </w:r>
            <w:r w:rsidR="003556AF"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当空气相对湿度小于</w:t>
            </w:r>
            <w:r w:rsidRPr="000D58CE">
              <w:rPr>
                <w:rFonts w:ascii="Times New Roman" w:eastAsia="宋体" w:cs="宋体" w:hint="eastAsia"/>
                <w:kern w:val="0"/>
                <w:sz w:val="24"/>
                <w:szCs w:val="24"/>
              </w:rPr>
              <w:t>75%</w:t>
            </w:r>
            <w:r w:rsidRPr="000D58CE">
              <w:rPr>
                <w:rFonts w:ascii="Times New Roman" w:eastAsia="宋体" w:cs="宋体" w:hint="eastAsia"/>
                <w:kern w:val="0"/>
                <w:sz w:val="24"/>
                <w:szCs w:val="24"/>
              </w:rPr>
              <w:t>时，不得超过</w:t>
            </w:r>
            <w:r w:rsidRPr="000D58CE">
              <w:rPr>
                <w:rFonts w:ascii="Times New Roman" w:eastAsia="宋体" w:cs="宋体" w:hint="eastAsia"/>
                <w:kern w:val="0"/>
                <w:sz w:val="24"/>
                <w:szCs w:val="24"/>
              </w:rPr>
              <w:t>16h</w:t>
            </w:r>
            <w:r w:rsidR="00CD1788"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当空气相对湿度或露空时间超过规定时，必须采取相应的可靠措施。</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器身检查的项目和要求应遵守相关规定。器身检查完毕后，必须用合格变压器油冲洗，并清理油箱底部。注意铁芯应无多点接地现象。器身检查应</w:t>
            </w:r>
            <w:proofErr w:type="gramStart"/>
            <w:r w:rsidRPr="000D58CE">
              <w:rPr>
                <w:rFonts w:ascii="Times New Roman" w:eastAsia="宋体" w:cs="宋体" w:hint="eastAsia"/>
                <w:kern w:val="0"/>
                <w:sz w:val="24"/>
                <w:szCs w:val="24"/>
              </w:rPr>
              <w:t>作出</w:t>
            </w:r>
            <w:proofErr w:type="gramEnd"/>
            <w:r w:rsidRPr="000D58CE">
              <w:rPr>
                <w:rFonts w:ascii="Times New Roman" w:eastAsia="宋体" w:cs="宋体" w:hint="eastAsia"/>
                <w:kern w:val="0"/>
                <w:sz w:val="24"/>
                <w:szCs w:val="24"/>
              </w:rPr>
              <w:t>记录。</w:t>
            </w:r>
          </w:p>
          <w:p w:rsidR="00EC27B5" w:rsidRPr="000D58CE" w:rsidRDefault="00072D6E"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③</w:t>
            </w:r>
            <w:r w:rsidR="00EC27B5" w:rsidRPr="000D58CE">
              <w:rPr>
                <w:rFonts w:ascii="Times New Roman" w:eastAsia="宋体" w:cs="宋体" w:hint="eastAsia"/>
                <w:kern w:val="0"/>
                <w:sz w:val="24"/>
                <w:szCs w:val="24"/>
              </w:rPr>
              <w:t>变压器本体及附件的安装应遵守制造厂在安装装配图、安装使用说明书中的规定。</w:t>
            </w:r>
          </w:p>
          <w:p w:rsidR="00EC27B5" w:rsidRPr="000D58CE" w:rsidRDefault="00072D6E"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lastRenderedPageBreak/>
              <w:t>④</w:t>
            </w:r>
            <w:r w:rsidR="00EC27B5" w:rsidRPr="000D58CE">
              <w:rPr>
                <w:rFonts w:ascii="Times New Roman" w:eastAsia="宋体" w:cs="宋体" w:hint="eastAsia"/>
                <w:kern w:val="0"/>
                <w:sz w:val="24"/>
                <w:szCs w:val="24"/>
              </w:rPr>
              <w:t>绝缘油必须按相关规定试验合格后，方可注入变压器中。不同牌号的绝缘油，或同牌号的新油与使用过的油混合使用前，</w:t>
            </w:r>
            <w:proofErr w:type="gramStart"/>
            <w:r w:rsidR="00EC27B5" w:rsidRPr="000D58CE">
              <w:rPr>
                <w:rFonts w:ascii="Times New Roman" w:eastAsia="宋体" w:cs="宋体" w:hint="eastAsia"/>
                <w:kern w:val="0"/>
                <w:sz w:val="24"/>
                <w:szCs w:val="24"/>
              </w:rPr>
              <w:t>必须做混油</w:t>
            </w:r>
            <w:proofErr w:type="gramEnd"/>
            <w:r w:rsidR="00EC27B5" w:rsidRPr="000D58CE">
              <w:rPr>
                <w:rFonts w:ascii="Times New Roman" w:eastAsia="宋体" w:cs="宋体" w:hint="eastAsia"/>
                <w:kern w:val="0"/>
                <w:sz w:val="24"/>
                <w:szCs w:val="24"/>
              </w:rPr>
              <w:t>试验。</w:t>
            </w:r>
          </w:p>
          <w:p w:rsidR="00EC27B5" w:rsidRPr="000D58CE" w:rsidRDefault="00EC27B5" w:rsidP="00072D6E">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主变压器要求采用真空注油，真空度应达到相关规定。注油速度不宜大于</w:t>
            </w:r>
            <w:r w:rsidRPr="000D58CE">
              <w:rPr>
                <w:rFonts w:ascii="Times New Roman" w:eastAsia="宋体" w:cs="宋体" w:hint="eastAsia"/>
                <w:kern w:val="0"/>
                <w:sz w:val="24"/>
                <w:szCs w:val="24"/>
              </w:rPr>
              <w:t>100L/min</w:t>
            </w:r>
            <w:r w:rsidRPr="000D58CE">
              <w:rPr>
                <w:rFonts w:ascii="Times New Roman" w:eastAsia="宋体" w:cs="宋体" w:hint="eastAsia"/>
                <w:kern w:val="0"/>
                <w:sz w:val="24"/>
                <w:szCs w:val="24"/>
              </w:rPr>
              <w:t>，注油后真空保持时间不少于</w:t>
            </w:r>
            <w:r w:rsidRPr="000D58CE">
              <w:rPr>
                <w:rFonts w:ascii="Times New Roman" w:eastAsia="宋体" w:cs="宋体" w:hint="eastAsia"/>
                <w:kern w:val="0"/>
                <w:sz w:val="24"/>
                <w:szCs w:val="24"/>
              </w:rPr>
              <w:t>2h</w:t>
            </w:r>
            <w:r w:rsidRPr="000D58CE">
              <w:rPr>
                <w:rFonts w:ascii="Times New Roman" w:eastAsia="宋体" w:cs="宋体" w:hint="eastAsia"/>
                <w:kern w:val="0"/>
                <w:sz w:val="24"/>
                <w:szCs w:val="24"/>
              </w:rPr>
              <w:t>。真空注油工作不宜在雨天或雾天进行。</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变压器注油时，宜从下部油阀进油</w:t>
            </w:r>
            <w:r w:rsidR="00CD1788"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加注补充油时，应通过储油柜上专用的添油阀注入。注油完毕后，应从变压器各有关部位进行多次放气。</w:t>
            </w:r>
          </w:p>
          <w:p w:rsidR="00EC27B5" w:rsidRPr="000D58CE" w:rsidRDefault="00072D6E"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⑤</w:t>
            </w:r>
            <w:r w:rsidR="00EC27B5" w:rsidRPr="000D58CE">
              <w:rPr>
                <w:rFonts w:ascii="Times New Roman" w:eastAsia="宋体" w:cs="宋体" w:hint="eastAsia"/>
                <w:kern w:val="0"/>
                <w:sz w:val="24"/>
                <w:szCs w:val="24"/>
              </w:rPr>
              <w:t>变压器安装完毕后，应用高于附件最高点</w:t>
            </w:r>
            <w:proofErr w:type="gramStart"/>
            <w:r w:rsidR="00EC27B5" w:rsidRPr="000D58CE">
              <w:rPr>
                <w:rFonts w:ascii="Times New Roman" w:eastAsia="宋体" w:cs="宋体" w:hint="eastAsia"/>
                <w:kern w:val="0"/>
                <w:sz w:val="24"/>
                <w:szCs w:val="24"/>
              </w:rPr>
              <w:t>的油柱压力</w:t>
            </w:r>
            <w:proofErr w:type="gramEnd"/>
            <w:r w:rsidR="00EC27B5" w:rsidRPr="000D58CE">
              <w:rPr>
                <w:rFonts w:ascii="Times New Roman" w:eastAsia="宋体" w:cs="宋体" w:hint="eastAsia"/>
                <w:kern w:val="0"/>
                <w:sz w:val="24"/>
                <w:szCs w:val="24"/>
              </w:rPr>
              <w:t>进行整体密封试验，其压力为油箱底部达到</w:t>
            </w:r>
            <w:r w:rsidR="00EC27B5" w:rsidRPr="000D58CE">
              <w:rPr>
                <w:rFonts w:ascii="Times New Roman" w:eastAsia="宋体" w:cs="宋体" w:hint="eastAsia"/>
                <w:kern w:val="0"/>
                <w:sz w:val="24"/>
                <w:szCs w:val="24"/>
              </w:rPr>
              <w:t>50kPa</w:t>
            </w:r>
            <w:r w:rsidR="00EC27B5" w:rsidRPr="000D58CE">
              <w:rPr>
                <w:rFonts w:ascii="Times New Roman" w:eastAsia="宋体" w:cs="宋体" w:hint="eastAsia"/>
                <w:kern w:val="0"/>
                <w:sz w:val="24"/>
                <w:szCs w:val="24"/>
              </w:rPr>
              <w:t>压力，试验持续时间为</w:t>
            </w:r>
            <w:r w:rsidR="00EC27B5" w:rsidRPr="000D58CE">
              <w:rPr>
                <w:rFonts w:ascii="Times New Roman" w:eastAsia="宋体" w:cs="宋体" w:hint="eastAsia"/>
                <w:kern w:val="0"/>
                <w:sz w:val="24"/>
                <w:szCs w:val="24"/>
              </w:rPr>
              <w:t>36h</w:t>
            </w:r>
            <w:r w:rsidR="00EC27B5" w:rsidRPr="000D58CE">
              <w:rPr>
                <w:rFonts w:ascii="Times New Roman" w:eastAsia="宋体" w:cs="宋体" w:hint="eastAsia"/>
                <w:kern w:val="0"/>
                <w:sz w:val="24"/>
                <w:szCs w:val="24"/>
              </w:rPr>
              <w:t>，应无渗漏</w:t>
            </w:r>
            <w:r w:rsidR="00CD1788" w:rsidRPr="000D58CE">
              <w:rPr>
                <w:rFonts w:ascii="Times New Roman" w:eastAsia="宋体" w:cs="宋体" w:hint="eastAsia"/>
                <w:kern w:val="0"/>
                <w:sz w:val="24"/>
                <w:szCs w:val="24"/>
              </w:rPr>
              <w:t>。</w:t>
            </w:r>
          </w:p>
          <w:p w:rsidR="00EC27B5" w:rsidRPr="000D58CE" w:rsidRDefault="00CD1788"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2</w:t>
            </w:r>
            <w:r w:rsidRPr="000D58CE">
              <w:rPr>
                <w:rFonts w:ascii="Times New Roman" w:eastAsia="宋体" w:cs="宋体" w:hint="eastAsia"/>
                <w:kern w:val="0"/>
                <w:sz w:val="24"/>
                <w:szCs w:val="24"/>
              </w:rPr>
              <w:t>、</w:t>
            </w:r>
            <w:r w:rsidR="00EC27B5" w:rsidRPr="000D58CE">
              <w:rPr>
                <w:rFonts w:ascii="Times New Roman" w:eastAsia="宋体" w:cs="宋体" w:hint="eastAsia"/>
                <w:kern w:val="0"/>
                <w:sz w:val="24"/>
                <w:szCs w:val="24"/>
              </w:rPr>
              <w:t>施工总进度</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本工程建设总工期为</w:t>
            </w:r>
            <w:r w:rsidRPr="000D58CE">
              <w:rPr>
                <w:rFonts w:ascii="Times New Roman" w:eastAsia="宋体" w:cs="宋体" w:hint="eastAsia"/>
                <w:kern w:val="0"/>
                <w:sz w:val="24"/>
                <w:szCs w:val="24"/>
              </w:rPr>
              <w:t>6</w:t>
            </w:r>
            <w:r w:rsidRPr="000D58CE">
              <w:rPr>
                <w:rFonts w:ascii="Times New Roman" w:eastAsia="宋体" w:cs="宋体" w:hint="eastAsia"/>
                <w:kern w:val="0"/>
                <w:sz w:val="24"/>
                <w:szCs w:val="24"/>
              </w:rPr>
              <w:t>个月，其中工程准备期</w:t>
            </w:r>
            <w:r w:rsidRPr="000D58CE">
              <w:rPr>
                <w:rFonts w:ascii="Times New Roman" w:eastAsia="宋体" w:cs="宋体" w:hint="eastAsia"/>
                <w:kern w:val="0"/>
                <w:sz w:val="24"/>
                <w:szCs w:val="24"/>
              </w:rPr>
              <w:t>1</w:t>
            </w:r>
            <w:r w:rsidRPr="000D58CE">
              <w:rPr>
                <w:rFonts w:ascii="Times New Roman" w:eastAsia="宋体" w:cs="宋体" w:hint="eastAsia"/>
                <w:kern w:val="0"/>
                <w:sz w:val="24"/>
                <w:szCs w:val="24"/>
              </w:rPr>
              <w:t>月。主体工程于第一年第</w:t>
            </w:r>
            <w:r w:rsidRPr="000D58CE">
              <w:rPr>
                <w:rFonts w:ascii="Times New Roman" w:eastAsia="宋体" w:cs="宋体" w:hint="eastAsia"/>
                <w:kern w:val="0"/>
                <w:sz w:val="24"/>
                <w:szCs w:val="24"/>
              </w:rPr>
              <w:t>1</w:t>
            </w:r>
            <w:r w:rsidRPr="000D58CE">
              <w:rPr>
                <w:rFonts w:ascii="Times New Roman" w:eastAsia="宋体" w:cs="宋体" w:hint="eastAsia"/>
                <w:kern w:val="0"/>
                <w:sz w:val="24"/>
                <w:szCs w:val="24"/>
              </w:rPr>
              <w:t>个月初开始，第</w:t>
            </w:r>
            <w:r w:rsidRPr="000D58CE">
              <w:rPr>
                <w:rFonts w:ascii="Times New Roman" w:eastAsia="宋体" w:cs="宋体" w:hint="eastAsia"/>
                <w:kern w:val="0"/>
                <w:sz w:val="24"/>
                <w:szCs w:val="24"/>
              </w:rPr>
              <w:t>6</w:t>
            </w:r>
            <w:r w:rsidRPr="000D58CE">
              <w:rPr>
                <w:rFonts w:ascii="Times New Roman" w:eastAsia="宋体" w:cs="宋体" w:hint="eastAsia"/>
                <w:kern w:val="0"/>
                <w:sz w:val="24"/>
                <w:szCs w:val="24"/>
              </w:rPr>
              <w:t>个月底全部投产发电，工程完工。</w:t>
            </w:r>
          </w:p>
          <w:p w:rsidR="00EC27B5" w:rsidRPr="000D58CE" w:rsidRDefault="00EC27B5" w:rsidP="00EC27B5">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根据施工安排，具体工程进度如下</w:t>
            </w:r>
            <w:r w:rsidR="00CD1788" w:rsidRPr="000D58CE">
              <w:rPr>
                <w:rFonts w:ascii="Times New Roman" w:eastAsia="宋体" w:cs="宋体" w:hint="eastAsia"/>
                <w:kern w:val="0"/>
                <w:sz w:val="24"/>
                <w:szCs w:val="24"/>
              </w:rPr>
              <w:t>：</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a)</w:t>
            </w:r>
            <w:r w:rsidRPr="000D58CE">
              <w:rPr>
                <w:rFonts w:ascii="Times New Roman" w:eastAsia="宋体" w:cs="宋体" w:hint="eastAsia"/>
                <w:kern w:val="0"/>
                <w:sz w:val="24"/>
                <w:szCs w:val="24"/>
              </w:rPr>
              <w:t>施工准备期从第一年第</w:t>
            </w:r>
            <w:r w:rsidRPr="000D58CE">
              <w:rPr>
                <w:rFonts w:ascii="Times New Roman" w:eastAsia="宋体" w:cs="宋体" w:hint="eastAsia"/>
                <w:kern w:val="0"/>
                <w:sz w:val="24"/>
                <w:szCs w:val="24"/>
              </w:rPr>
              <w:t>1</w:t>
            </w:r>
            <w:r w:rsidRPr="000D58CE">
              <w:rPr>
                <w:rFonts w:ascii="Times New Roman" w:eastAsia="宋体" w:cs="宋体" w:hint="eastAsia"/>
                <w:kern w:val="0"/>
                <w:sz w:val="24"/>
                <w:szCs w:val="24"/>
              </w:rPr>
              <w:t>个月初开始，第一年第</w:t>
            </w:r>
            <w:r w:rsidRPr="000D58CE">
              <w:rPr>
                <w:rFonts w:ascii="Times New Roman" w:eastAsia="宋体" w:cs="宋体" w:hint="eastAsia"/>
                <w:kern w:val="0"/>
                <w:sz w:val="24"/>
                <w:szCs w:val="24"/>
              </w:rPr>
              <w:t>1</w:t>
            </w:r>
            <w:r w:rsidRPr="000D58CE">
              <w:rPr>
                <w:rFonts w:ascii="Times New Roman" w:eastAsia="宋体" w:cs="宋体" w:hint="eastAsia"/>
                <w:kern w:val="0"/>
                <w:sz w:val="24"/>
                <w:szCs w:val="24"/>
              </w:rPr>
              <w:t>个月底结束。准备工程完成后，进行有关各项分项工程施工。</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b)</w:t>
            </w:r>
            <w:r w:rsidRPr="000D58CE">
              <w:rPr>
                <w:rFonts w:ascii="Times New Roman" w:eastAsia="宋体" w:cs="宋体" w:hint="eastAsia"/>
                <w:kern w:val="0"/>
                <w:sz w:val="24"/>
                <w:szCs w:val="24"/>
              </w:rPr>
              <w:t>光伏支架基础从第一年第</w:t>
            </w:r>
            <w:r w:rsidRPr="000D58CE">
              <w:rPr>
                <w:rFonts w:ascii="Times New Roman" w:eastAsia="宋体" w:cs="宋体" w:hint="eastAsia"/>
                <w:kern w:val="0"/>
                <w:sz w:val="24"/>
                <w:szCs w:val="24"/>
              </w:rPr>
              <w:t>2</w:t>
            </w:r>
            <w:r w:rsidRPr="000D58CE">
              <w:rPr>
                <w:rFonts w:ascii="Times New Roman" w:eastAsia="宋体" w:cs="宋体" w:hint="eastAsia"/>
                <w:kern w:val="0"/>
                <w:sz w:val="24"/>
                <w:szCs w:val="24"/>
              </w:rPr>
              <w:t>个月初开始施工，至第一年第</w:t>
            </w:r>
            <w:r w:rsidRPr="000D58CE">
              <w:rPr>
                <w:rFonts w:ascii="Times New Roman" w:eastAsia="宋体" w:cs="宋体" w:hint="eastAsia"/>
                <w:kern w:val="0"/>
                <w:sz w:val="24"/>
                <w:szCs w:val="24"/>
              </w:rPr>
              <w:t>4</w:t>
            </w:r>
            <w:r w:rsidRPr="000D58CE">
              <w:rPr>
                <w:rFonts w:ascii="Times New Roman" w:eastAsia="宋体" w:cs="宋体" w:hint="eastAsia"/>
                <w:kern w:val="0"/>
                <w:sz w:val="24"/>
                <w:szCs w:val="24"/>
              </w:rPr>
              <w:t>个月底全部施工，完成。</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c)</w:t>
            </w:r>
            <w:r w:rsidRPr="000D58CE">
              <w:rPr>
                <w:rFonts w:ascii="Times New Roman" w:eastAsia="宋体" w:cs="宋体" w:hint="eastAsia"/>
                <w:kern w:val="0"/>
                <w:sz w:val="24"/>
                <w:szCs w:val="24"/>
              </w:rPr>
              <w:t>光</w:t>
            </w:r>
            <w:proofErr w:type="gramStart"/>
            <w:r w:rsidRPr="000D58CE">
              <w:rPr>
                <w:rFonts w:ascii="Times New Roman" w:eastAsia="宋体" w:cs="宋体" w:hint="eastAsia"/>
                <w:kern w:val="0"/>
                <w:sz w:val="24"/>
                <w:szCs w:val="24"/>
              </w:rPr>
              <w:t>伏文架</w:t>
            </w:r>
            <w:proofErr w:type="gramEnd"/>
            <w:r w:rsidRPr="000D58CE">
              <w:rPr>
                <w:rFonts w:ascii="Times New Roman" w:eastAsia="宋体" w:cs="宋体" w:hint="eastAsia"/>
                <w:kern w:val="0"/>
                <w:sz w:val="24"/>
                <w:szCs w:val="24"/>
              </w:rPr>
              <w:t>及电池组件安装从第一年第</w:t>
            </w:r>
            <w:r w:rsidRPr="000D58CE">
              <w:rPr>
                <w:rFonts w:ascii="Times New Roman" w:eastAsia="宋体" w:cs="宋体" w:hint="eastAsia"/>
                <w:kern w:val="0"/>
                <w:sz w:val="24"/>
                <w:szCs w:val="24"/>
              </w:rPr>
              <w:t>2</w:t>
            </w:r>
            <w:r w:rsidRPr="000D58CE">
              <w:rPr>
                <w:rFonts w:ascii="Times New Roman" w:eastAsia="宋体" w:cs="宋体" w:hint="eastAsia"/>
                <w:kern w:val="0"/>
                <w:sz w:val="24"/>
                <w:szCs w:val="24"/>
              </w:rPr>
              <w:t>月中旬开始，至第一年第</w:t>
            </w:r>
            <w:r w:rsidR="00CD1788" w:rsidRPr="000D58CE">
              <w:rPr>
                <w:rFonts w:ascii="Times New Roman" w:eastAsia="宋体" w:cs="宋体" w:hint="eastAsia"/>
                <w:kern w:val="0"/>
                <w:sz w:val="24"/>
                <w:szCs w:val="24"/>
              </w:rPr>
              <w:t>5</w:t>
            </w:r>
            <w:r w:rsidRPr="000D58CE">
              <w:rPr>
                <w:rFonts w:ascii="Times New Roman" w:eastAsia="宋体" w:cs="宋体" w:hint="eastAsia"/>
                <w:kern w:val="0"/>
                <w:sz w:val="24"/>
                <w:szCs w:val="24"/>
              </w:rPr>
              <w:t>月初全部完成安装工作。</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d)</w:t>
            </w:r>
            <w:r w:rsidRPr="000D58CE">
              <w:rPr>
                <w:rFonts w:ascii="Times New Roman" w:eastAsia="宋体" w:cs="宋体" w:hint="eastAsia"/>
                <w:kern w:val="0"/>
                <w:sz w:val="24"/>
                <w:szCs w:val="24"/>
              </w:rPr>
              <w:t>站内电缆铺设、光缆敷设、监控系统施工从第一年第</w:t>
            </w:r>
            <w:r w:rsidRPr="000D58CE">
              <w:rPr>
                <w:rFonts w:ascii="Times New Roman" w:eastAsia="宋体" w:cs="宋体" w:hint="eastAsia"/>
                <w:kern w:val="0"/>
                <w:sz w:val="24"/>
                <w:szCs w:val="24"/>
              </w:rPr>
              <w:t>2</w:t>
            </w:r>
            <w:r w:rsidRPr="000D58CE">
              <w:rPr>
                <w:rFonts w:ascii="Times New Roman" w:eastAsia="宋体" w:cs="宋体" w:hint="eastAsia"/>
                <w:kern w:val="0"/>
                <w:sz w:val="24"/>
                <w:szCs w:val="24"/>
              </w:rPr>
              <w:t>月中旬开始，与光伏组件安装前后进行，至第一年</w:t>
            </w:r>
            <w:r w:rsidRPr="000D58CE">
              <w:rPr>
                <w:rFonts w:ascii="Times New Roman" w:eastAsia="宋体" w:cs="宋体" w:hint="eastAsia"/>
                <w:kern w:val="0"/>
                <w:sz w:val="24"/>
                <w:szCs w:val="24"/>
              </w:rPr>
              <w:t>5</w:t>
            </w:r>
            <w:r w:rsidRPr="000D58CE">
              <w:rPr>
                <w:rFonts w:ascii="Times New Roman" w:eastAsia="宋体" w:cs="宋体" w:hint="eastAsia"/>
                <w:kern w:val="0"/>
                <w:sz w:val="24"/>
                <w:szCs w:val="24"/>
              </w:rPr>
              <w:t>月初结束。</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e)</w:t>
            </w:r>
            <w:proofErr w:type="gramStart"/>
            <w:r w:rsidRPr="000D58CE">
              <w:rPr>
                <w:rFonts w:ascii="Times New Roman" w:eastAsia="宋体" w:cs="宋体" w:hint="eastAsia"/>
                <w:kern w:val="0"/>
                <w:sz w:val="24"/>
                <w:szCs w:val="24"/>
              </w:rPr>
              <w:t>升压站</w:t>
            </w:r>
            <w:proofErr w:type="gramEnd"/>
            <w:r w:rsidRPr="000D58CE">
              <w:rPr>
                <w:rFonts w:ascii="Times New Roman" w:eastAsia="宋体" w:cs="宋体" w:hint="eastAsia"/>
                <w:kern w:val="0"/>
                <w:sz w:val="24"/>
                <w:szCs w:val="24"/>
              </w:rPr>
              <w:t>建筑物及其他发电设备的土建工程从第一年第</w:t>
            </w:r>
            <w:r w:rsidRPr="000D58CE">
              <w:rPr>
                <w:rFonts w:ascii="Times New Roman" w:eastAsia="宋体" w:cs="宋体" w:hint="eastAsia"/>
                <w:kern w:val="0"/>
                <w:sz w:val="24"/>
                <w:szCs w:val="24"/>
              </w:rPr>
              <w:t>2</w:t>
            </w:r>
            <w:r w:rsidRPr="000D58CE">
              <w:rPr>
                <w:rFonts w:ascii="Times New Roman" w:eastAsia="宋体" w:cs="宋体" w:hint="eastAsia"/>
                <w:kern w:val="0"/>
                <w:sz w:val="24"/>
                <w:szCs w:val="24"/>
              </w:rPr>
              <w:t>月初开始施工，至第一年</w:t>
            </w:r>
            <w:r w:rsidRPr="000D58CE">
              <w:rPr>
                <w:rFonts w:ascii="Times New Roman" w:eastAsia="宋体" w:cs="宋体" w:hint="eastAsia"/>
                <w:kern w:val="0"/>
                <w:sz w:val="24"/>
                <w:szCs w:val="24"/>
              </w:rPr>
              <w:t>3</w:t>
            </w:r>
            <w:r w:rsidRPr="000D58CE">
              <w:rPr>
                <w:rFonts w:ascii="Times New Roman" w:eastAsia="宋体" w:cs="宋体" w:hint="eastAsia"/>
                <w:kern w:val="0"/>
                <w:sz w:val="24"/>
                <w:szCs w:val="24"/>
              </w:rPr>
              <w:t>月底全部完成。</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lastRenderedPageBreak/>
              <w:t>f)</w:t>
            </w:r>
            <w:proofErr w:type="gramStart"/>
            <w:r w:rsidRPr="000D58CE">
              <w:rPr>
                <w:rFonts w:ascii="Times New Roman" w:eastAsia="宋体" w:cs="宋体" w:hint="eastAsia"/>
                <w:kern w:val="0"/>
                <w:sz w:val="24"/>
                <w:szCs w:val="24"/>
              </w:rPr>
              <w:t>升压站</w:t>
            </w:r>
            <w:proofErr w:type="gramEnd"/>
            <w:r w:rsidRPr="000D58CE">
              <w:rPr>
                <w:rFonts w:ascii="Times New Roman" w:eastAsia="宋体" w:cs="宋体" w:hint="eastAsia"/>
                <w:kern w:val="0"/>
                <w:sz w:val="24"/>
                <w:szCs w:val="24"/>
              </w:rPr>
              <w:t>电气设备安装及调试，以及</w:t>
            </w:r>
            <w:proofErr w:type="gramStart"/>
            <w:r w:rsidRPr="000D58CE">
              <w:rPr>
                <w:rFonts w:ascii="Times New Roman" w:eastAsia="宋体" w:cs="宋体" w:hint="eastAsia"/>
                <w:kern w:val="0"/>
                <w:sz w:val="24"/>
                <w:szCs w:val="24"/>
              </w:rPr>
              <w:t>升压站整体</w:t>
            </w:r>
            <w:proofErr w:type="gramEnd"/>
            <w:r w:rsidRPr="000D58CE">
              <w:rPr>
                <w:rFonts w:ascii="Times New Roman" w:eastAsia="宋体" w:cs="宋体" w:hint="eastAsia"/>
                <w:kern w:val="0"/>
                <w:sz w:val="24"/>
                <w:szCs w:val="24"/>
              </w:rPr>
              <w:t>带电联调，从第一年</w:t>
            </w:r>
            <w:r w:rsidRPr="000D58CE">
              <w:rPr>
                <w:rFonts w:ascii="Times New Roman" w:eastAsia="宋体" w:cs="宋体" w:hint="eastAsia"/>
                <w:kern w:val="0"/>
                <w:sz w:val="24"/>
                <w:szCs w:val="24"/>
              </w:rPr>
              <w:t>4</w:t>
            </w:r>
            <w:r w:rsidRPr="000D58CE">
              <w:rPr>
                <w:rFonts w:ascii="Times New Roman" w:eastAsia="宋体" w:cs="宋体" w:hint="eastAsia"/>
                <w:kern w:val="0"/>
                <w:sz w:val="24"/>
                <w:szCs w:val="24"/>
              </w:rPr>
              <w:t>月初开始，到第一年第</w:t>
            </w:r>
            <w:r w:rsidRPr="000D58CE">
              <w:rPr>
                <w:rFonts w:ascii="Times New Roman" w:eastAsia="宋体" w:cs="宋体" w:hint="eastAsia"/>
                <w:kern w:val="0"/>
                <w:sz w:val="24"/>
                <w:szCs w:val="24"/>
              </w:rPr>
              <w:t>4</w:t>
            </w:r>
            <w:r w:rsidRPr="000D58CE">
              <w:rPr>
                <w:rFonts w:ascii="Times New Roman" w:eastAsia="宋体" w:cs="宋体" w:hint="eastAsia"/>
                <w:kern w:val="0"/>
                <w:sz w:val="24"/>
                <w:szCs w:val="24"/>
              </w:rPr>
              <w:t>月底完成。</w:t>
            </w:r>
          </w:p>
          <w:p w:rsidR="00EC27B5" w:rsidRPr="000D58CE" w:rsidRDefault="00EC27B5" w:rsidP="00CD1788">
            <w:pPr>
              <w:pStyle w:val="21"/>
              <w:adjustRightInd w:val="0"/>
              <w:snapToGrid w:val="0"/>
              <w:spacing w:line="560" w:lineRule="exact"/>
              <w:ind w:firstLineChars="200" w:firstLine="480"/>
              <w:rPr>
                <w:rFonts w:ascii="Times New Roman" w:eastAsia="宋体" w:cs="宋体"/>
                <w:kern w:val="0"/>
                <w:sz w:val="24"/>
                <w:szCs w:val="24"/>
              </w:rPr>
            </w:pPr>
            <w:r w:rsidRPr="000D58CE">
              <w:rPr>
                <w:rFonts w:ascii="Times New Roman" w:eastAsia="宋体" w:cs="宋体" w:hint="eastAsia"/>
                <w:kern w:val="0"/>
                <w:sz w:val="24"/>
                <w:szCs w:val="24"/>
              </w:rPr>
              <w:t>g)</w:t>
            </w:r>
            <w:r w:rsidRPr="000D58CE">
              <w:rPr>
                <w:rFonts w:ascii="Times New Roman" w:eastAsia="宋体" w:cs="宋体" w:hint="eastAsia"/>
                <w:kern w:val="0"/>
                <w:sz w:val="24"/>
                <w:szCs w:val="24"/>
              </w:rPr>
              <w:t>光伏电站从第一年第</w:t>
            </w:r>
            <w:r w:rsidRPr="000D58CE">
              <w:rPr>
                <w:rFonts w:ascii="Times New Roman" w:eastAsia="宋体" w:cs="宋体" w:hint="eastAsia"/>
                <w:kern w:val="0"/>
                <w:sz w:val="24"/>
                <w:szCs w:val="24"/>
              </w:rPr>
              <w:t>5</w:t>
            </w:r>
            <w:r w:rsidRPr="000D58CE">
              <w:rPr>
                <w:rFonts w:ascii="Times New Roman" w:eastAsia="宋体" w:cs="宋体" w:hint="eastAsia"/>
                <w:kern w:val="0"/>
                <w:sz w:val="24"/>
                <w:szCs w:val="24"/>
              </w:rPr>
              <w:t>月初开始进行光伏组件分批联调</w:t>
            </w:r>
            <w:r w:rsidR="00576A1B" w:rsidRPr="000D58CE">
              <w:rPr>
                <w:rFonts w:ascii="Times New Roman" w:eastAsia="宋体" w:cs="宋体" w:hint="eastAsia"/>
                <w:kern w:val="0"/>
                <w:sz w:val="24"/>
                <w:szCs w:val="24"/>
              </w:rPr>
              <w:t>，</w:t>
            </w:r>
            <w:r w:rsidRPr="000D58CE">
              <w:rPr>
                <w:rFonts w:ascii="Times New Roman" w:eastAsia="宋体" w:cs="宋体" w:hint="eastAsia"/>
                <w:kern w:val="0"/>
                <w:sz w:val="24"/>
                <w:szCs w:val="24"/>
              </w:rPr>
              <w:t>到第一年</w:t>
            </w:r>
            <w:r w:rsidRPr="000D58CE">
              <w:rPr>
                <w:rFonts w:ascii="Times New Roman" w:eastAsia="宋体" w:cs="宋体" w:hint="eastAsia"/>
                <w:kern w:val="0"/>
                <w:sz w:val="24"/>
                <w:szCs w:val="24"/>
              </w:rPr>
              <w:t>6</w:t>
            </w:r>
            <w:r w:rsidRPr="000D58CE">
              <w:rPr>
                <w:rFonts w:ascii="Times New Roman" w:eastAsia="宋体" w:cs="宋体" w:hint="eastAsia"/>
                <w:kern w:val="0"/>
                <w:sz w:val="24"/>
                <w:szCs w:val="24"/>
              </w:rPr>
              <w:t>月底具备并网条件。</w:t>
            </w:r>
          </w:p>
          <w:p w:rsidR="00635EF7" w:rsidRPr="000D58CE" w:rsidRDefault="00635EF7" w:rsidP="00044451">
            <w:pPr>
              <w:adjustRightInd w:val="0"/>
              <w:snapToGrid w:val="0"/>
              <w:spacing w:line="480" w:lineRule="exact"/>
              <w:ind w:firstLineChars="200" w:firstLine="420"/>
              <w:rPr>
                <w:rFonts w:cs="宋体"/>
                <w:kern w:val="0"/>
                <w:szCs w:val="21"/>
              </w:rPr>
            </w:pPr>
          </w:p>
        </w:tc>
      </w:tr>
      <w:tr w:rsidR="00DA63D6" w:rsidRPr="000D58CE">
        <w:trPr>
          <w:trHeight w:val="759"/>
          <w:jc w:val="center"/>
        </w:trPr>
        <w:tc>
          <w:tcPr>
            <w:tcW w:w="685" w:type="dxa"/>
            <w:vAlign w:val="center"/>
          </w:tcPr>
          <w:p w:rsidR="00635EF7" w:rsidRPr="000D58CE" w:rsidRDefault="00635EF7">
            <w:pPr>
              <w:adjustRightInd w:val="0"/>
              <w:snapToGrid w:val="0"/>
              <w:jc w:val="center"/>
              <w:rPr>
                <w:rFonts w:cs="宋体"/>
                <w:kern w:val="0"/>
                <w:sz w:val="24"/>
              </w:rPr>
            </w:pPr>
          </w:p>
          <w:p w:rsidR="00635EF7" w:rsidRPr="000D58CE" w:rsidRDefault="00635EF7">
            <w:pPr>
              <w:adjustRightInd w:val="0"/>
              <w:snapToGrid w:val="0"/>
              <w:jc w:val="center"/>
              <w:rPr>
                <w:rFonts w:cs="宋体"/>
                <w:kern w:val="0"/>
                <w:sz w:val="24"/>
              </w:rPr>
            </w:pPr>
            <w:r w:rsidRPr="000D58CE">
              <w:rPr>
                <w:rFonts w:cs="宋体" w:hint="eastAsia"/>
                <w:kern w:val="0"/>
                <w:sz w:val="24"/>
              </w:rPr>
              <w:t>其</w:t>
            </w:r>
          </w:p>
          <w:p w:rsidR="00635EF7" w:rsidRPr="000D58CE" w:rsidRDefault="00635EF7">
            <w:pPr>
              <w:adjustRightInd w:val="0"/>
              <w:snapToGrid w:val="0"/>
              <w:jc w:val="center"/>
              <w:rPr>
                <w:rFonts w:cs="宋体"/>
                <w:kern w:val="0"/>
                <w:sz w:val="24"/>
              </w:rPr>
            </w:pPr>
          </w:p>
          <w:p w:rsidR="00635EF7" w:rsidRPr="000D58CE" w:rsidRDefault="00635EF7">
            <w:pPr>
              <w:adjustRightInd w:val="0"/>
              <w:snapToGrid w:val="0"/>
              <w:jc w:val="center"/>
              <w:rPr>
                <w:rFonts w:cs="宋体"/>
                <w:kern w:val="0"/>
                <w:sz w:val="24"/>
              </w:rPr>
            </w:pPr>
            <w:r w:rsidRPr="000D58CE">
              <w:rPr>
                <w:rFonts w:cs="宋体" w:hint="eastAsia"/>
                <w:kern w:val="0"/>
                <w:sz w:val="24"/>
              </w:rPr>
              <w:t>他</w:t>
            </w:r>
          </w:p>
        </w:tc>
        <w:tc>
          <w:tcPr>
            <w:tcW w:w="7837" w:type="dxa"/>
            <w:vAlign w:val="center"/>
          </w:tcPr>
          <w:p w:rsidR="00635EF7" w:rsidRPr="000D58CE" w:rsidRDefault="00EE2498">
            <w:pPr>
              <w:adjustRightInd w:val="0"/>
              <w:snapToGrid w:val="0"/>
              <w:spacing w:line="480" w:lineRule="exact"/>
              <w:ind w:firstLineChars="200" w:firstLine="480"/>
              <w:rPr>
                <w:sz w:val="24"/>
              </w:rPr>
            </w:pPr>
            <w:r w:rsidRPr="000D58CE">
              <w:rPr>
                <w:rFonts w:hint="eastAsia"/>
                <w:sz w:val="24"/>
              </w:rPr>
              <w:t>根据以上项目建设内容、施工方案等工程分析结果，参照《环境影响评价技术导则</w:t>
            </w:r>
            <w:r w:rsidRPr="000D58CE">
              <w:rPr>
                <w:rFonts w:hint="eastAsia"/>
                <w:sz w:val="24"/>
              </w:rPr>
              <w:t xml:space="preserve"> </w:t>
            </w:r>
            <w:r w:rsidRPr="000D58CE">
              <w:rPr>
                <w:rFonts w:hint="eastAsia"/>
                <w:sz w:val="24"/>
              </w:rPr>
              <w:t>生态影响》（</w:t>
            </w:r>
            <w:r w:rsidRPr="000D58CE">
              <w:rPr>
                <w:sz w:val="24"/>
              </w:rPr>
              <w:t>HJ19</w:t>
            </w:r>
            <w:r w:rsidRPr="000D58CE">
              <w:rPr>
                <w:rFonts w:hint="eastAsia"/>
                <w:sz w:val="24"/>
              </w:rPr>
              <w:t>-</w:t>
            </w:r>
            <w:r w:rsidRPr="000D58CE">
              <w:rPr>
                <w:sz w:val="24"/>
              </w:rPr>
              <w:t>2022</w:t>
            </w:r>
            <w:r w:rsidRPr="000D58CE">
              <w:rPr>
                <w:rFonts w:hint="eastAsia"/>
                <w:sz w:val="24"/>
              </w:rPr>
              <w:t>）附录</w:t>
            </w:r>
            <w:r w:rsidRPr="000D58CE">
              <w:rPr>
                <w:rFonts w:hint="eastAsia"/>
                <w:sz w:val="24"/>
              </w:rPr>
              <w:t>A</w:t>
            </w:r>
            <w:r w:rsidRPr="000D58CE">
              <w:rPr>
                <w:rFonts w:hint="eastAsia"/>
                <w:sz w:val="24"/>
              </w:rPr>
              <w:t>进行生态影响因子筛选。因项目不涉及线性工程，原生生态相对简单，故选取主要因子进行分析，结果如下：</w:t>
            </w:r>
          </w:p>
          <w:p w:rsidR="00EE2498" w:rsidRPr="000D58CE" w:rsidRDefault="00BB750A" w:rsidP="003B6F3A">
            <w:pPr>
              <w:pStyle w:val="a0"/>
              <w:spacing w:before="0" w:after="0" w:line="560" w:lineRule="exact"/>
              <w:jc w:val="center"/>
              <w:rPr>
                <w:b/>
                <w:sz w:val="21"/>
              </w:rPr>
            </w:pPr>
            <w:r w:rsidRPr="000D58CE">
              <w:rPr>
                <w:rFonts w:hint="eastAsia"/>
                <w:b/>
                <w:sz w:val="21"/>
              </w:rPr>
              <w:t>表</w:t>
            </w:r>
            <w:r w:rsidRPr="000D58CE">
              <w:rPr>
                <w:rFonts w:hint="eastAsia"/>
                <w:b/>
                <w:sz w:val="21"/>
              </w:rPr>
              <w:t xml:space="preserve">2-7  </w:t>
            </w:r>
            <w:r w:rsidRPr="000D58CE">
              <w:rPr>
                <w:rFonts w:hint="eastAsia"/>
                <w:b/>
                <w:sz w:val="21"/>
              </w:rPr>
              <w:t>施工期生态影响评价因子筛选表</w:t>
            </w:r>
          </w:p>
          <w:tbl>
            <w:tblPr>
              <w:tblStyle w:val="afa"/>
              <w:tblW w:w="0" w:type="auto"/>
              <w:tblLook w:val="04A0" w:firstRow="1" w:lastRow="0" w:firstColumn="1" w:lastColumn="0" w:noHBand="0" w:noVBand="1"/>
            </w:tblPr>
            <w:tblGrid>
              <w:gridCol w:w="1353"/>
              <w:gridCol w:w="1353"/>
              <w:gridCol w:w="2191"/>
              <w:gridCol w:w="1527"/>
              <w:gridCol w:w="1187"/>
            </w:tblGrid>
            <w:tr w:rsidR="00BB750A" w:rsidRPr="000D58CE" w:rsidTr="00BB750A">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受影响对象</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评价因子</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工程内容及影响方式</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影响性质</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影响程度</w:t>
                  </w:r>
                </w:p>
              </w:tc>
            </w:tr>
            <w:tr w:rsidR="00BB750A" w:rsidRPr="000D58CE" w:rsidTr="00BB750A">
              <w:tc>
                <w:tcPr>
                  <w:tcW w:w="0" w:type="auto"/>
                  <w:vMerge w:val="restart"/>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物种</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分布范围</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占压，直接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弱</w:t>
                  </w:r>
                </w:p>
              </w:tc>
            </w:tr>
            <w:tr w:rsidR="00BB750A" w:rsidRPr="000D58CE" w:rsidTr="00BB750A">
              <w:tc>
                <w:tcPr>
                  <w:tcW w:w="0" w:type="auto"/>
                  <w:vMerge/>
                  <w:vAlign w:val="center"/>
                </w:tcPr>
                <w:p w:rsidR="00BB750A" w:rsidRPr="000D58CE" w:rsidRDefault="00BB750A" w:rsidP="00044451">
                  <w:pPr>
                    <w:pStyle w:val="a0"/>
                    <w:spacing w:before="0" w:after="0" w:line="240" w:lineRule="auto"/>
                    <w:ind w:right="0"/>
                    <w:jc w:val="center"/>
                    <w:rPr>
                      <w:sz w:val="21"/>
                      <w:szCs w:val="21"/>
                    </w:rPr>
                  </w:pP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种群数量</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占压，直接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弱</w:t>
                  </w:r>
                </w:p>
              </w:tc>
            </w:tr>
            <w:tr w:rsidR="00BB750A" w:rsidRPr="000D58CE" w:rsidTr="00BB750A">
              <w:tc>
                <w:tcPr>
                  <w:tcW w:w="0" w:type="auto"/>
                  <w:vMerge w:val="restart"/>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生境</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生境面积</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占压，直接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弱</w:t>
                  </w:r>
                </w:p>
              </w:tc>
            </w:tr>
            <w:tr w:rsidR="00BB750A" w:rsidRPr="000D58CE" w:rsidTr="00BB750A">
              <w:tc>
                <w:tcPr>
                  <w:tcW w:w="0" w:type="auto"/>
                  <w:vMerge/>
                  <w:vAlign w:val="center"/>
                </w:tcPr>
                <w:p w:rsidR="00BB750A" w:rsidRPr="000D58CE" w:rsidRDefault="00BB750A" w:rsidP="00044451">
                  <w:pPr>
                    <w:pStyle w:val="a0"/>
                    <w:spacing w:before="0" w:after="0" w:line="240" w:lineRule="auto"/>
                    <w:ind w:right="0"/>
                    <w:jc w:val="center"/>
                    <w:rPr>
                      <w:sz w:val="21"/>
                      <w:szCs w:val="21"/>
                    </w:rPr>
                  </w:pP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连通性</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占压，直接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弱</w:t>
                  </w:r>
                </w:p>
              </w:tc>
            </w:tr>
            <w:tr w:rsidR="00BB750A" w:rsidRPr="000D58CE" w:rsidTr="00BB750A">
              <w:tc>
                <w:tcPr>
                  <w:tcW w:w="0" w:type="auto"/>
                  <w:vMerge w:val="restart"/>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生态系统</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植被覆盖度</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占压，直接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中</w:t>
                  </w:r>
                </w:p>
              </w:tc>
            </w:tr>
            <w:tr w:rsidR="00BB750A" w:rsidRPr="000D58CE" w:rsidTr="00BB750A">
              <w:tc>
                <w:tcPr>
                  <w:tcW w:w="0" w:type="auto"/>
                  <w:vMerge/>
                  <w:vAlign w:val="center"/>
                </w:tcPr>
                <w:p w:rsidR="00BB750A" w:rsidRPr="000D58CE" w:rsidRDefault="00BB750A" w:rsidP="00044451">
                  <w:pPr>
                    <w:pStyle w:val="a0"/>
                    <w:spacing w:before="0" w:after="0" w:line="240" w:lineRule="auto"/>
                    <w:ind w:right="0"/>
                    <w:jc w:val="center"/>
                    <w:rPr>
                      <w:sz w:val="21"/>
                      <w:szCs w:val="21"/>
                    </w:rPr>
                  </w:pP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生物量</w:t>
                  </w:r>
                </w:p>
              </w:tc>
              <w:tc>
                <w:tcPr>
                  <w:tcW w:w="0" w:type="auto"/>
                  <w:vAlign w:val="center"/>
                </w:tcPr>
                <w:p w:rsidR="00BB750A" w:rsidRPr="000D58CE" w:rsidRDefault="00BB750A" w:rsidP="00044451">
                  <w:pPr>
                    <w:pStyle w:val="21"/>
                    <w:jc w:val="center"/>
                    <w:rPr>
                      <w:rFonts w:ascii="Times New Roman" w:eastAsia="宋体"/>
                      <w:sz w:val="21"/>
                      <w:szCs w:val="21"/>
                    </w:rPr>
                  </w:pPr>
                  <w:r w:rsidRPr="000D58CE">
                    <w:rPr>
                      <w:rFonts w:ascii="Times New Roman" w:eastAsia="宋体" w:hint="eastAsia"/>
                      <w:sz w:val="21"/>
                      <w:szCs w:val="21"/>
                    </w:rPr>
                    <w:t>占压，直接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中</w:t>
                  </w:r>
                </w:p>
              </w:tc>
            </w:tr>
            <w:tr w:rsidR="00BB750A" w:rsidRPr="000D58CE" w:rsidTr="00BB750A">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生物多样性</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物种丰富度</w:t>
                  </w:r>
                </w:p>
              </w:tc>
              <w:tc>
                <w:tcPr>
                  <w:tcW w:w="0" w:type="auto"/>
                  <w:vAlign w:val="center"/>
                </w:tcPr>
                <w:p w:rsidR="00BB750A" w:rsidRPr="000D58CE" w:rsidRDefault="00BB750A" w:rsidP="00044451">
                  <w:pPr>
                    <w:pStyle w:val="21"/>
                    <w:jc w:val="center"/>
                    <w:rPr>
                      <w:rFonts w:ascii="Times New Roman" w:eastAsia="宋体"/>
                      <w:sz w:val="21"/>
                      <w:szCs w:val="21"/>
                    </w:rPr>
                  </w:pPr>
                  <w:r w:rsidRPr="000D58CE">
                    <w:rPr>
                      <w:rFonts w:ascii="Times New Roman" w:eastAsia="宋体" w:hint="eastAsia"/>
                      <w:sz w:val="21"/>
                      <w:szCs w:val="21"/>
                    </w:rPr>
                    <w:t>占压，间接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无</w:t>
                  </w:r>
                </w:p>
              </w:tc>
            </w:tr>
            <w:tr w:rsidR="00BB750A" w:rsidRPr="000D58CE" w:rsidTr="00BB750A">
              <w:tc>
                <w:tcPr>
                  <w:tcW w:w="0" w:type="auto"/>
                  <w:vMerge w:val="restart"/>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自然景观</w:t>
                  </w: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景观多样性</w:t>
                  </w:r>
                </w:p>
              </w:tc>
              <w:tc>
                <w:tcPr>
                  <w:tcW w:w="0" w:type="auto"/>
                  <w:vAlign w:val="center"/>
                </w:tcPr>
                <w:p w:rsidR="00BB750A" w:rsidRPr="000D58CE" w:rsidRDefault="00BB750A" w:rsidP="00BB750A">
                  <w:pPr>
                    <w:pStyle w:val="a0"/>
                    <w:spacing w:before="0" w:after="0" w:line="240" w:lineRule="auto"/>
                    <w:ind w:right="0"/>
                    <w:jc w:val="center"/>
                    <w:rPr>
                      <w:sz w:val="21"/>
                      <w:szCs w:val="21"/>
                    </w:rPr>
                  </w:pPr>
                  <w:r w:rsidRPr="000D58CE">
                    <w:rPr>
                      <w:rFonts w:hint="eastAsia"/>
                      <w:sz w:val="21"/>
                      <w:szCs w:val="21"/>
                    </w:rPr>
                    <w:t>占压，间接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无</w:t>
                  </w:r>
                </w:p>
              </w:tc>
            </w:tr>
            <w:tr w:rsidR="00BB750A" w:rsidRPr="000D58CE" w:rsidTr="00BB750A">
              <w:tc>
                <w:tcPr>
                  <w:tcW w:w="0" w:type="auto"/>
                  <w:vMerge/>
                  <w:vAlign w:val="center"/>
                </w:tcPr>
                <w:p w:rsidR="00BB750A" w:rsidRPr="000D58CE" w:rsidRDefault="00BB750A" w:rsidP="00044451">
                  <w:pPr>
                    <w:pStyle w:val="a0"/>
                    <w:spacing w:before="0" w:after="0" w:line="240" w:lineRule="auto"/>
                    <w:ind w:right="0"/>
                    <w:jc w:val="center"/>
                    <w:rPr>
                      <w:sz w:val="21"/>
                      <w:szCs w:val="21"/>
                    </w:rPr>
                  </w:pPr>
                </w:p>
              </w:tc>
              <w:tc>
                <w:tcPr>
                  <w:tcW w:w="0" w:type="auto"/>
                  <w:vAlign w:val="center"/>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景观完整性</w:t>
                  </w:r>
                </w:p>
              </w:tc>
              <w:tc>
                <w:tcPr>
                  <w:tcW w:w="0" w:type="auto"/>
                  <w:vAlign w:val="center"/>
                </w:tcPr>
                <w:p w:rsidR="00BB750A" w:rsidRPr="000D58CE" w:rsidRDefault="00BB750A" w:rsidP="00BB750A">
                  <w:pPr>
                    <w:pStyle w:val="a0"/>
                    <w:spacing w:before="0" w:after="0" w:line="240" w:lineRule="auto"/>
                    <w:ind w:right="0"/>
                    <w:jc w:val="center"/>
                    <w:rPr>
                      <w:sz w:val="21"/>
                      <w:szCs w:val="21"/>
                    </w:rPr>
                  </w:pPr>
                  <w:r w:rsidRPr="000D58CE">
                    <w:rPr>
                      <w:rFonts w:hint="eastAsia"/>
                      <w:sz w:val="21"/>
                      <w:szCs w:val="21"/>
                    </w:rPr>
                    <w:t>占压，直接</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短期、可逆</w:t>
                  </w:r>
                </w:p>
              </w:tc>
              <w:tc>
                <w:tcPr>
                  <w:tcW w:w="0" w:type="auto"/>
                </w:tcPr>
                <w:p w:rsidR="00BB750A" w:rsidRPr="000D58CE" w:rsidRDefault="00BB750A" w:rsidP="00044451">
                  <w:pPr>
                    <w:pStyle w:val="a0"/>
                    <w:spacing w:before="0" w:after="0" w:line="240" w:lineRule="auto"/>
                    <w:ind w:right="0"/>
                    <w:jc w:val="center"/>
                    <w:rPr>
                      <w:sz w:val="21"/>
                      <w:szCs w:val="21"/>
                    </w:rPr>
                  </w:pPr>
                  <w:r w:rsidRPr="000D58CE">
                    <w:rPr>
                      <w:rFonts w:hint="eastAsia"/>
                      <w:sz w:val="21"/>
                      <w:szCs w:val="21"/>
                    </w:rPr>
                    <w:t>弱</w:t>
                  </w:r>
                </w:p>
              </w:tc>
            </w:tr>
            <w:tr w:rsidR="00BB750A" w:rsidRPr="000D58CE" w:rsidTr="00BB750A">
              <w:tc>
                <w:tcPr>
                  <w:tcW w:w="0" w:type="auto"/>
                  <w:gridSpan w:val="5"/>
                  <w:vAlign w:val="center"/>
                </w:tcPr>
                <w:p w:rsidR="00BB750A" w:rsidRPr="000D58CE" w:rsidRDefault="00BB750A" w:rsidP="00BB750A">
                  <w:pPr>
                    <w:pStyle w:val="a0"/>
                    <w:spacing w:before="0" w:after="0" w:line="240" w:lineRule="auto"/>
                    <w:ind w:right="0"/>
                    <w:jc w:val="left"/>
                    <w:rPr>
                      <w:sz w:val="21"/>
                      <w:szCs w:val="21"/>
                    </w:rPr>
                  </w:pPr>
                  <w:r w:rsidRPr="000D58CE">
                    <w:rPr>
                      <w:rFonts w:hint="eastAsia"/>
                      <w:sz w:val="21"/>
                      <w:szCs w:val="21"/>
                    </w:rPr>
                    <w:t>注</w:t>
                  </w:r>
                  <w:r w:rsidRPr="000D58CE">
                    <w:rPr>
                      <w:rFonts w:hint="eastAsia"/>
                      <w:sz w:val="21"/>
                      <w:szCs w:val="21"/>
                    </w:rPr>
                    <w:t xml:space="preserve"> 1</w:t>
                  </w:r>
                  <w:r w:rsidRPr="000D58CE">
                    <w:rPr>
                      <w:rFonts w:hint="eastAsia"/>
                      <w:sz w:val="21"/>
                      <w:szCs w:val="21"/>
                    </w:rPr>
                    <w:t>：应按施工期、运行期以及服务期满后（可根据项目情况选择）等不同阶段进行工程分析和评价因子筛选。</w:t>
                  </w:r>
                </w:p>
                <w:p w:rsidR="00BB750A" w:rsidRPr="000D58CE" w:rsidRDefault="00BB750A" w:rsidP="00BB750A">
                  <w:pPr>
                    <w:pStyle w:val="a0"/>
                    <w:spacing w:before="0" w:after="0" w:line="240" w:lineRule="auto"/>
                    <w:ind w:right="0"/>
                    <w:jc w:val="left"/>
                    <w:rPr>
                      <w:sz w:val="21"/>
                      <w:szCs w:val="21"/>
                    </w:rPr>
                  </w:pPr>
                  <w:r w:rsidRPr="000D58CE">
                    <w:rPr>
                      <w:rFonts w:hint="eastAsia"/>
                      <w:sz w:val="21"/>
                      <w:szCs w:val="21"/>
                    </w:rPr>
                    <w:t>注</w:t>
                  </w:r>
                  <w:r w:rsidRPr="000D58CE">
                    <w:rPr>
                      <w:rFonts w:hint="eastAsia"/>
                      <w:sz w:val="21"/>
                      <w:szCs w:val="21"/>
                    </w:rPr>
                    <w:t xml:space="preserve"> 2</w:t>
                  </w:r>
                  <w:r w:rsidRPr="000D58CE">
                    <w:rPr>
                      <w:rFonts w:hint="eastAsia"/>
                      <w:sz w:val="21"/>
                      <w:szCs w:val="21"/>
                    </w:rPr>
                    <w:t>：影响性质主要包括长期与短期、可逆与不可逆生态影响。</w:t>
                  </w:r>
                </w:p>
                <w:p w:rsidR="00BB750A" w:rsidRPr="000D58CE" w:rsidRDefault="00BB750A" w:rsidP="00BB750A">
                  <w:pPr>
                    <w:pStyle w:val="21"/>
                    <w:rPr>
                      <w:rFonts w:ascii="Times New Roman" w:eastAsia="宋体"/>
                      <w:sz w:val="21"/>
                      <w:szCs w:val="21"/>
                    </w:rPr>
                  </w:pPr>
                  <w:r w:rsidRPr="000D58CE">
                    <w:rPr>
                      <w:rFonts w:ascii="Times New Roman" w:eastAsia="宋体" w:hint="eastAsia"/>
                      <w:sz w:val="21"/>
                      <w:szCs w:val="21"/>
                    </w:rPr>
                    <w:t>注</w:t>
                  </w:r>
                  <w:r w:rsidRPr="000D58CE">
                    <w:rPr>
                      <w:rFonts w:ascii="Times New Roman" w:eastAsia="宋体" w:hint="eastAsia"/>
                      <w:sz w:val="21"/>
                      <w:szCs w:val="21"/>
                    </w:rPr>
                    <w:t xml:space="preserve"> 3</w:t>
                  </w:r>
                  <w:r w:rsidRPr="000D58CE">
                    <w:rPr>
                      <w:rFonts w:ascii="Times New Roman" w:eastAsia="宋体" w:hint="eastAsia"/>
                      <w:sz w:val="21"/>
                      <w:szCs w:val="21"/>
                    </w:rPr>
                    <w:t>：影响方式可分为直接、间接、累积生态影响，可依据以下内容进行判断：</w:t>
                  </w:r>
                  <w:r w:rsidRPr="000D58CE">
                    <w:rPr>
                      <w:rFonts w:ascii="Times New Roman" w:eastAsia="宋体" w:hint="eastAsia"/>
                      <w:sz w:val="21"/>
                      <w:szCs w:val="21"/>
                    </w:rPr>
                    <w:t xml:space="preserve"> a</w:t>
                  </w:r>
                  <w:r w:rsidRPr="000D58CE">
                    <w:rPr>
                      <w:rFonts w:ascii="Times New Roman" w:eastAsia="宋体" w:hint="eastAsia"/>
                      <w:sz w:val="21"/>
                      <w:szCs w:val="21"/>
                    </w:rPr>
                    <w:t>）</w:t>
                  </w:r>
                  <w:r w:rsidRPr="000D58CE">
                    <w:rPr>
                      <w:rFonts w:ascii="Times New Roman" w:eastAsia="宋体" w:hint="eastAsia"/>
                      <w:sz w:val="21"/>
                      <w:szCs w:val="21"/>
                    </w:rPr>
                    <w:t xml:space="preserve"> </w:t>
                  </w:r>
                  <w:r w:rsidRPr="000D58CE">
                    <w:rPr>
                      <w:rFonts w:ascii="Times New Roman" w:eastAsia="宋体" w:hint="eastAsia"/>
                      <w:sz w:val="21"/>
                      <w:szCs w:val="21"/>
                    </w:rPr>
                    <w:t>直接生态影响：临时、永久占地导致生境直接破坏或丧失；工程施工、运行导致个体直接死亡；物种迁徙（或洄游）、扩散、种群交流受到阻隔；施工活动以及</w:t>
                  </w:r>
                </w:p>
                <w:p w:rsidR="00BB750A" w:rsidRPr="000D58CE" w:rsidRDefault="00BB750A" w:rsidP="00BB750A">
                  <w:pPr>
                    <w:pStyle w:val="21"/>
                    <w:rPr>
                      <w:rFonts w:ascii="Times New Roman" w:eastAsia="宋体"/>
                      <w:sz w:val="21"/>
                      <w:szCs w:val="21"/>
                    </w:rPr>
                  </w:pPr>
                  <w:r w:rsidRPr="000D58CE">
                    <w:rPr>
                      <w:rFonts w:ascii="Times New Roman" w:eastAsia="宋体" w:hint="eastAsia"/>
                      <w:sz w:val="21"/>
                      <w:szCs w:val="21"/>
                    </w:rPr>
                    <w:t>运行期噪声、振动、灯光等对野生动物行为产生干扰；工程建设改变河流、湖泊等水体天然状态等；</w:t>
                  </w:r>
                </w:p>
                <w:p w:rsidR="00BB750A" w:rsidRPr="000D58CE" w:rsidRDefault="00BB750A" w:rsidP="00BB750A">
                  <w:pPr>
                    <w:pStyle w:val="21"/>
                    <w:rPr>
                      <w:rFonts w:ascii="Times New Roman" w:eastAsia="宋体"/>
                      <w:sz w:val="21"/>
                      <w:szCs w:val="21"/>
                    </w:rPr>
                  </w:pPr>
                  <w:r w:rsidRPr="000D58CE">
                    <w:rPr>
                      <w:rFonts w:ascii="Times New Roman" w:eastAsia="宋体" w:hint="eastAsia"/>
                      <w:sz w:val="21"/>
                      <w:szCs w:val="21"/>
                    </w:rPr>
                    <w:t>b</w:t>
                  </w:r>
                  <w:r w:rsidRPr="000D58CE">
                    <w:rPr>
                      <w:rFonts w:ascii="Times New Roman" w:eastAsia="宋体" w:hint="eastAsia"/>
                      <w:sz w:val="21"/>
                      <w:szCs w:val="21"/>
                    </w:rPr>
                    <w:t>）</w:t>
                  </w:r>
                  <w:r w:rsidRPr="000D58CE">
                    <w:rPr>
                      <w:rFonts w:ascii="Times New Roman" w:eastAsia="宋体" w:hint="eastAsia"/>
                      <w:sz w:val="21"/>
                      <w:szCs w:val="21"/>
                    </w:rPr>
                    <w:t xml:space="preserve"> </w:t>
                  </w:r>
                  <w:r w:rsidRPr="000D58CE">
                    <w:rPr>
                      <w:rFonts w:ascii="Times New Roman" w:eastAsia="宋体" w:hint="eastAsia"/>
                      <w:sz w:val="21"/>
                      <w:szCs w:val="21"/>
                    </w:rPr>
                    <w:t>间接生态影响：水文情势变化导致生境条件、水生生态系统发生变化；地下水水位、土壤理化特性变化导致动植物群落发生变化；生境面积和质量下降导致个体死亡、种群数量下降或种群生存能力降低；资源减少及分布变化导致种群结构或种群动态发生变化；因阻隔影响造成种群间基因交流减少，导致小种群灭绝风险增加；滞后效应（例如，由于关键种的消失使捕食者和被捕食者的关系发生变化）等；</w:t>
                  </w:r>
                </w:p>
                <w:p w:rsidR="00BB750A" w:rsidRPr="000D58CE" w:rsidRDefault="00BB750A" w:rsidP="00BB750A">
                  <w:pPr>
                    <w:pStyle w:val="21"/>
                    <w:rPr>
                      <w:rFonts w:ascii="Times New Roman" w:eastAsia="宋体"/>
                      <w:sz w:val="21"/>
                      <w:szCs w:val="21"/>
                    </w:rPr>
                  </w:pPr>
                  <w:r w:rsidRPr="000D58CE">
                    <w:rPr>
                      <w:rFonts w:ascii="Times New Roman" w:eastAsia="宋体" w:hint="eastAsia"/>
                      <w:sz w:val="21"/>
                      <w:szCs w:val="21"/>
                    </w:rPr>
                    <w:t>c</w:t>
                  </w:r>
                  <w:r w:rsidRPr="000D58CE">
                    <w:rPr>
                      <w:rFonts w:ascii="Times New Roman" w:eastAsia="宋体" w:hint="eastAsia"/>
                      <w:sz w:val="21"/>
                      <w:szCs w:val="21"/>
                    </w:rPr>
                    <w:t>）</w:t>
                  </w:r>
                  <w:r w:rsidRPr="000D58CE">
                    <w:rPr>
                      <w:rFonts w:ascii="Times New Roman" w:eastAsia="宋体" w:hint="eastAsia"/>
                      <w:sz w:val="21"/>
                      <w:szCs w:val="21"/>
                    </w:rPr>
                    <w:t xml:space="preserve"> </w:t>
                  </w:r>
                  <w:r w:rsidRPr="000D58CE">
                    <w:rPr>
                      <w:rFonts w:ascii="Times New Roman" w:eastAsia="宋体" w:hint="eastAsia"/>
                      <w:sz w:val="21"/>
                      <w:szCs w:val="21"/>
                    </w:rPr>
                    <w:t>累积生态影响：整个区域生境的逐渐丧失和破碎化；在景观尺度上生境的多样性减少；不可逆转的生物多样性下降；生态系统持续退化等。</w:t>
                  </w:r>
                </w:p>
                <w:p w:rsidR="00BB750A" w:rsidRPr="000D58CE" w:rsidRDefault="00BB750A" w:rsidP="00BB750A">
                  <w:pPr>
                    <w:pStyle w:val="21"/>
                    <w:rPr>
                      <w:rFonts w:ascii="Times New Roman" w:eastAsia="宋体"/>
                      <w:sz w:val="21"/>
                      <w:szCs w:val="21"/>
                    </w:rPr>
                  </w:pPr>
                  <w:r w:rsidRPr="000D58CE">
                    <w:rPr>
                      <w:rFonts w:ascii="Times New Roman" w:eastAsia="宋体" w:hint="eastAsia"/>
                      <w:sz w:val="21"/>
                      <w:szCs w:val="21"/>
                    </w:rPr>
                    <w:t>注</w:t>
                  </w:r>
                  <w:r w:rsidRPr="000D58CE">
                    <w:rPr>
                      <w:rFonts w:ascii="Times New Roman" w:eastAsia="宋体" w:hint="eastAsia"/>
                      <w:sz w:val="21"/>
                      <w:szCs w:val="21"/>
                    </w:rPr>
                    <w:t xml:space="preserve"> 4</w:t>
                  </w:r>
                  <w:r w:rsidRPr="000D58CE">
                    <w:rPr>
                      <w:rFonts w:ascii="Times New Roman" w:eastAsia="宋体" w:hint="eastAsia"/>
                      <w:sz w:val="21"/>
                      <w:szCs w:val="21"/>
                    </w:rPr>
                    <w:t>：影响程度可分为强、中、弱、无四个等级，可依据以下原则进行初步判断：</w:t>
                  </w:r>
                  <w:r w:rsidRPr="000D58CE">
                    <w:rPr>
                      <w:rFonts w:ascii="Times New Roman" w:eastAsia="宋体" w:hint="eastAsia"/>
                      <w:sz w:val="21"/>
                      <w:szCs w:val="21"/>
                    </w:rPr>
                    <w:t xml:space="preserve"> a</w:t>
                  </w:r>
                  <w:r w:rsidRPr="000D58CE">
                    <w:rPr>
                      <w:rFonts w:ascii="Times New Roman" w:eastAsia="宋体" w:hint="eastAsia"/>
                      <w:sz w:val="21"/>
                      <w:szCs w:val="21"/>
                    </w:rPr>
                    <w:t>）</w:t>
                  </w:r>
                  <w:r w:rsidRPr="000D58CE">
                    <w:rPr>
                      <w:rFonts w:ascii="Times New Roman" w:eastAsia="宋体" w:hint="eastAsia"/>
                      <w:sz w:val="21"/>
                      <w:szCs w:val="21"/>
                    </w:rPr>
                    <w:t xml:space="preserve"> </w:t>
                  </w:r>
                  <w:r w:rsidRPr="000D58CE">
                    <w:rPr>
                      <w:rFonts w:ascii="Times New Roman" w:eastAsia="宋体" w:hint="eastAsia"/>
                      <w:sz w:val="21"/>
                      <w:szCs w:val="21"/>
                    </w:rPr>
                    <w:t>强：生境受到严重破坏，水系开放连通性受到显著影响；野生动植物难以栖息繁衍（或生长繁殖），物种种类明显减少，种群数量显著下降，种群结构明显改变；生物多样性显著下降，生态系统结构和功能受到严重损害，生态系统稳定</w:t>
                  </w:r>
                  <w:r w:rsidRPr="000D58CE">
                    <w:rPr>
                      <w:rFonts w:ascii="Times New Roman" w:eastAsia="宋体" w:hint="eastAsia"/>
                      <w:sz w:val="21"/>
                      <w:szCs w:val="21"/>
                    </w:rPr>
                    <w:lastRenderedPageBreak/>
                    <w:t>性难以维持；自然景观、自然遗迹受到永久性破坏；生态修复难度较大；</w:t>
                  </w:r>
                </w:p>
                <w:p w:rsidR="00BB750A" w:rsidRPr="000D58CE" w:rsidRDefault="00BB750A" w:rsidP="00BB750A">
                  <w:pPr>
                    <w:pStyle w:val="21"/>
                    <w:rPr>
                      <w:rFonts w:ascii="Times New Roman" w:eastAsia="宋体"/>
                      <w:sz w:val="21"/>
                      <w:szCs w:val="21"/>
                    </w:rPr>
                  </w:pPr>
                  <w:r w:rsidRPr="000D58CE">
                    <w:rPr>
                      <w:rFonts w:ascii="Times New Roman" w:eastAsia="宋体" w:hint="eastAsia"/>
                      <w:sz w:val="21"/>
                      <w:szCs w:val="21"/>
                    </w:rPr>
                    <w:t>b</w:t>
                  </w:r>
                  <w:r w:rsidRPr="000D58CE">
                    <w:rPr>
                      <w:rFonts w:ascii="Times New Roman" w:eastAsia="宋体" w:hint="eastAsia"/>
                      <w:sz w:val="21"/>
                      <w:szCs w:val="21"/>
                    </w:rPr>
                    <w:t>）</w:t>
                  </w:r>
                  <w:r w:rsidRPr="000D58CE">
                    <w:rPr>
                      <w:rFonts w:ascii="Times New Roman" w:eastAsia="宋体" w:hint="eastAsia"/>
                      <w:sz w:val="21"/>
                      <w:szCs w:val="21"/>
                    </w:rPr>
                    <w:t xml:space="preserve"> </w:t>
                  </w:r>
                  <w:r w:rsidRPr="000D58CE">
                    <w:rPr>
                      <w:rFonts w:ascii="Times New Roman" w:eastAsia="宋体" w:hint="eastAsia"/>
                      <w:sz w:val="21"/>
                      <w:szCs w:val="21"/>
                    </w:rPr>
                    <w:t>中：生境受到一定程度破坏，水系开放连通性受到一定程度影响；野生动植物栖息繁衍（或生长繁殖）受到一定程度干扰，物种种类减少，种群数量下降，种群结构改变；生物多样性有所下降，生态系统结构和功能受到一定程度破坏，生态系统稳定性受到一定程度干扰；自然景观、自然遗迹受到暂时性影响；通过采取一定措施上述不利影响可以得到减缓和控制，生态修复难度一般；</w:t>
                  </w:r>
                </w:p>
                <w:p w:rsidR="00BB750A" w:rsidRPr="000D58CE" w:rsidRDefault="00BB750A" w:rsidP="00BB750A">
                  <w:pPr>
                    <w:pStyle w:val="21"/>
                    <w:rPr>
                      <w:rFonts w:ascii="Times New Roman" w:eastAsia="宋体"/>
                      <w:sz w:val="21"/>
                      <w:szCs w:val="21"/>
                    </w:rPr>
                  </w:pPr>
                  <w:r w:rsidRPr="000D58CE">
                    <w:rPr>
                      <w:rFonts w:ascii="Times New Roman" w:eastAsia="宋体" w:hint="eastAsia"/>
                      <w:sz w:val="21"/>
                      <w:szCs w:val="21"/>
                    </w:rPr>
                    <w:t>c</w:t>
                  </w:r>
                  <w:r w:rsidRPr="000D58CE">
                    <w:rPr>
                      <w:rFonts w:ascii="Times New Roman" w:eastAsia="宋体" w:hint="eastAsia"/>
                      <w:sz w:val="21"/>
                      <w:szCs w:val="21"/>
                    </w:rPr>
                    <w:t>）</w:t>
                  </w:r>
                  <w:r w:rsidRPr="000D58CE">
                    <w:rPr>
                      <w:rFonts w:ascii="Times New Roman" w:eastAsia="宋体" w:hint="eastAsia"/>
                      <w:sz w:val="21"/>
                      <w:szCs w:val="21"/>
                    </w:rPr>
                    <w:t xml:space="preserve"> </w:t>
                  </w:r>
                  <w:r w:rsidRPr="000D58CE">
                    <w:rPr>
                      <w:rFonts w:ascii="Times New Roman" w:eastAsia="宋体" w:hint="eastAsia"/>
                      <w:sz w:val="21"/>
                      <w:szCs w:val="21"/>
                    </w:rPr>
                    <w:t>弱：生境受到暂时性破坏，水系开放连通性变化不大；野生动植物栖息繁衍（或生长繁殖）受到暂时性干扰，物种种类、种群数量、种群结构变化不大；生物多样性、生态系统结构、功能以及生态系统稳定性基本维持现状；自然景观、自然遗迹基本未受到破坏；在干扰消失后可以修复或自然恢复；</w:t>
                  </w:r>
                </w:p>
                <w:p w:rsidR="00BB750A" w:rsidRPr="000D58CE" w:rsidRDefault="00BB750A" w:rsidP="00BB750A">
                  <w:pPr>
                    <w:pStyle w:val="21"/>
                    <w:rPr>
                      <w:rFonts w:ascii="Times New Roman" w:eastAsia="宋体"/>
                      <w:sz w:val="21"/>
                      <w:szCs w:val="21"/>
                    </w:rPr>
                  </w:pPr>
                  <w:r w:rsidRPr="000D58CE">
                    <w:rPr>
                      <w:rFonts w:ascii="Times New Roman" w:eastAsia="宋体" w:hint="eastAsia"/>
                      <w:sz w:val="21"/>
                      <w:szCs w:val="21"/>
                    </w:rPr>
                    <w:t>d</w:t>
                  </w:r>
                  <w:r w:rsidRPr="000D58CE">
                    <w:rPr>
                      <w:rFonts w:ascii="Times New Roman" w:eastAsia="宋体" w:hint="eastAsia"/>
                      <w:sz w:val="21"/>
                      <w:szCs w:val="21"/>
                    </w:rPr>
                    <w:t>）</w:t>
                  </w:r>
                  <w:r w:rsidRPr="000D58CE">
                    <w:rPr>
                      <w:rFonts w:ascii="Times New Roman" w:eastAsia="宋体" w:hint="eastAsia"/>
                      <w:sz w:val="21"/>
                      <w:szCs w:val="21"/>
                    </w:rPr>
                    <w:t xml:space="preserve"> </w:t>
                  </w:r>
                  <w:r w:rsidRPr="000D58CE">
                    <w:rPr>
                      <w:rFonts w:ascii="Times New Roman" w:eastAsia="宋体" w:hint="eastAsia"/>
                      <w:sz w:val="21"/>
                      <w:szCs w:val="21"/>
                    </w:rPr>
                    <w:t>无：</w:t>
                  </w:r>
                  <w:proofErr w:type="gramStart"/>
                  <w:r w:rsidRPr="000D58CE">
                    <w:rPr>
                      <w:rFonts w:ascii="Times New Roman" w:eastAsia="宋体" w:hint="eastAsia"/>
                      <w:sz w:val="21"/>
                      <w:szCs w:val="21"/>
                    </w:rPr>
                    <w:t>生境未</w:t>
                  </w:r>
                  <w:proofErr w:type="gramEnd"/>
                  <w:r w:rsidRPr="000D58CE">
                    <w:rPr>
                      <w:rFonts w:ascii="Times New Roman" w:eastAsia="宋体" w:hint="eastAsia"/>
                      <w:sz w:val="21"/>
                      <w:szCs w:val="21"/>
                    </w:rPr>
                    <w:t>受到破坏，水系开放连通性未受到影响；野生动植物栖息繁衍（或生长繁殖）未受到影响；生物多样性、生态系统结构、功能以及生态系统稳定性维持现状；自然景观、自然遗迹未受到破坏。</w:t>
                  </w:r>
                </w:p>
              </w:tc>
            </w:tr>
          </w:tbl>
          <w:p w:rsidR="00642FFC" w:rsidRPr="000D58CE" w:rsidRDefault="00642FFC" w:rsidP="003B6F3A">
            <w:pPr>
              <w:pStyle w:val="a0"/>
              <w:spacing w:before="0" w:after="0" w:line="560" w:lineRule="exact"/>
              <w:jc w:val="center"/>
              <w:rPr>
                <w:b/>
                <w:sz w:val="21"/>
              </w:rPr>
            </w:pPr>
            <w:r w:rsidRPr="000D58CE">
              <w:rPr>
                <w:rFonts w:hint="eastAsia"/>
                <w:b/>
                <w:sz w:val="21"/>
              </w:rPr>
              <w:lastRenderedPageBreak/>
              <w:t>表</w:t>
            </w:r>
            <w:r w:rsidRPr="000D58CE">
              <w:rPr>
                <w:rFonts w:hint="eastAsia"/>
                <w:b/>
                <w:sz w:val="21"/>
              </w:rPr>
              <w:t>2-</w:t>
            </w:r>
            <w:r w:rsidR="00044451" w:rsidRPr="000D58CE">
              <w:rPr>
                <w:rFonts w:hint="eastAsia"/>
                <w:b/>
                <w:sz w:val="21"/>
              </w:rPr>
              <w:t>8</w:t>
            </w:r>
            <w:r w:rsidRPr="000D58CE">
              <w:rPr>
                <w:rFonts w:hint="eastAsia"/>
                <w:b/>
                <w:sz w:val="21"/>
              </w:rPr>
              <w:t xml:space="preserve">  </w:t>
            </w:r>
            <w:r w:rsidRPr="000D58CE">
              <w:rPr>
                <w:rFonts w:hint="eastAsia"/>
                <w:b/>
                <w:sz w:val="21"/>
              </w:rPr>
              <w:t>运行</w:t>
            </w:r>
            <w:proofErr w:type="gramStart"/>
            <w:r w:rsidRPr="000D58CE">
              <w:rPr>
                <w:rFonts w:hint="eastAsia"/>
                <w:b/>
                <w:sz w:val="21"/>
              </w:rPr>
              <w:t>期光伏区</w:t>
            </w:r>
            <w:proofErr w:type="gramEnd"/>
            <w:r w:rsidRPr="000D58CE">
              <w:rPr>
                <w:rFonts w:hint="eastAsia"/>
                <w:b/>
                <w:sz w:val="21"/>
              </w:rPr>
              <w:t>生态影响评价因子筛选表</w:t>
            </w:r>
          </w:p>
          <w:tbl>
            <w:tblPr>
              <w:tblStyle w:val="afa"/>
              <w:tblW w:w="5000" w:type="pct"/>
              <w:tblLook w:val="04A0" w:firstRow="1" w:lastRow="0" w:firstColumn="1" w:lastColumn="0" w:noHBand="0" w:noVBand="1"/>
            </w:tblPr>
            <w:tblGrid>
              <w:gridCol w:w="1385"/>
              <w:gridCol w:w="1384"/>
              <w:gridCol w:w="2303"/>
              <w:gridCol w:w="1384"/>
              <w:gridCol w:w="1155"/>
            </w:tblGrid>
            <w:tr w:rsidR="00642FFC" w:rsidRPr="000D58CE" w:rsidTr="00642FF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受影响对象</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评价因子</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工程内容及影响方式</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影响性质</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影响程度</w:t>
                  </w:r>
                </w:p>
              </w:tc>
            </w:tr>
            <w:tr w:rsidR="00642FFC" w:rsidRPr="000D58CE" w:rsidTr="00642FFC">
              <w:tc>
                <w:tcPr>
                  <w:tcW w:w="909" w:type="pct"/>
                  <w:vMerge w:val="restar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物种</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分布范围</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弱</w:t>
                  </w:r>
                </w:p>
              </w:tc>
            </w:tr>
            <w:tr w:rsidR="00642FFC" w:rsidRPr="000D58CE" w:rsidTr="00642FFC">
              <w:tc>
                <w:tcPr>
                  <w:tcW w:w="909" w:type="pct"/>
                  <w:vMerge/>
                  <w:vAlign w:val="center"/>
                </w:tcPr>
                <w:p w:rsidR="00642FFC" w:rsidRPr="000D58CE" w:rsidRDefault="00642FFC" w:rsidP="00044451">
                  <w:pPr>
                    <w:pStyle w:val="a0"/>
                    <w:spacing w:before="0" w:after="0" w:line="240" w:lineRule="auto"/>
                    <w:ind w:right="0"/>
                    <w:jc w:val="center"/>
                    <w:rPr>
                      <w:sz w:val="21"/>
                      <w:szCs w:val="21"/>
                    </w:rPr>
                  </w:pP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种群数量</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弱</w:t>
                  </w:r>
                </w:p>
              </w:tc>
            </w:tr>
            <w:tr w:rsidR="00642FFC" w:rsidRPr="000D58CE" w:rsidTr="00642FFC">
              <w:tc>
                <w:tcPr>
                  <w:tcW w:w="909" w:type="pct"/>
                  <w:vMerge w:val="restar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生境</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生境面积</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弱</w:t>
                  </w:r>
                </w:p>
              </w:tc>
            </w:tr>
            <w:tr w:rsidR="00642FFC" w:rsidRPr="000D58CE" w:rsidTr="00642FFC">
              <w:tc>
                <w:tcPr>
                  <w:tcW w:w="909" w:type="pct"/>
                  <w:vMerge/>
                  <w:vAlign w:val="center"/>
                </w:tcPr>
                <w:p w:rsidR="00642FFC" w:rsidRPr="000D58CE" w:rsidRDefault="00642FFC" w:rsidP="00044451">
                  <w:pPr>
                    <w:pStyle w:val="a0"/>
                    <w:spacing w:before="0" w:after="0" w:line="240" w:lineRule="auto"/>
                    <w:ind w:right="0"/>
                    <w:jc w:val="center"/>
                    <w:rPr>
                      <w:sz w:val="21"/>
                      <w:szCs w:val="21"/>
                    </w:rPr>
                  </w:pP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连通性</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弱</w:t>
                  </w:r>
                </w:p>
              </w:tc>
            </w:tr>
            <w:tr w:rsidR="00642FFC" w:rsidRPr="000D58CE" w:rsidTr="00642FFC">
              <w:tc>
                <w:tcPr>
                  <w:tcW w:w="909" w:type="pct"/>
                  <w:vMerge w:val="restar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生态系统</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植被覆盖度</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r w:rsidR="00642FFC" w:rsidRPr="000D58CE" w:rsidTr="00642FFC">
              <w:tc>
                <w:tcPr>
                  <w:tcW w:w="909" w:type="pct"/>
                  <w:vMerge/>
                  <w:vAlign w:val="center"/>
                </w:tcPr>
                <w:p w:rsidR="00642FFC" w:rsidRPr="000D58CE" w:rsidRDefault="00642FFC" w:rsidP="00044451">
                  <w:pPr>
                    <w:pStyle w:val="a0"/>
                    <w:spacing w:before="0" w:after="0" w:line="240" w:lineRule="auto"/>
                    <w:ind w:right="0"/>
                    <w:jc w:val="center"/>
                    <w:rPr>
                      <w:sz w:val="21"/>
                      <w:szCs w:val="21"/>
                    </w:rPr>
                  </w:pP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生物量</w:t>
                  </w:r>
                </w:p>
              </w:tc>
              <w:tc>
                <w:tcPr>
                  <w:tcW w:w="1513" w:type="pct"/>
                  <w:vAlign w:val="center"/>
                </w:tcPr>
                <w:p w:rsidR="00642FFC" w:rsidRPr="000D58CE" w:rsidRDefault="00642FFC" w:rsidP="00044451">
                  <w:pPr>
                    <w:pStyle w:val="21"/>
                    <w:jc w:val="center"/>
                    <w:rPr>
                      <w:rFonts w:ascii="Times New Roman" w:eastAsia="宋体"/>
                      <w:sz w:val="21"/>
                      <w:szCs w:val="21"/>
                    </w:rPr>
                  </w:pPr>
                  <w:r w:rsidRPr="000D58CE">
                    <w:rPr>
                      <w:rFonts w:ascii="Times New Roman" w:eastAsia="宋体" w:hint="eastAsia"/>
                      <w:sz w:val="21"/>
                      <w:szCs w:val="21"/>
                    </w:rPr>
                    <w:t>占压，直接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r w:rsidR="00642FFC" w:rsidRPr="000D58CE" w:rsidTr="00642FF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生物多样性</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物种丰富度</w:t>
                  </w:r>
                </w:p>
              </w:tc>
              <w:tc>
                <w:tcPr>
                  <w:tcW w:w="1513" w:type="pct"/>
                  <w:vAlign w:val="center"/>
                </w:tcPr>
                <w:p w:rsidR="00642FFC" w:rsidRPr="000D58CE" w:rsidRDefault="00642FFC" w:rsidP="00044451">
                  <w:pPr>
                    <w:pStyle w:val="21"/>
                    <w:jc w:val="center"/>
                    <w:rPr>
                      <w:rFonts w:ascii="Times New Roman" w:eastAsia="宋体"/>
                      <w:sz w:val="21"/>
                      <w:szCs w:val="21"/>
                    </w:rPr>
                  </w:pPr>
                  <w:r w:rsidRPr="000D58CE">
                    <w:rPr>
                      <w:rFonts w:ascii="Times New Roman" w:eastAsia="宋体" w:hint="eastAsia"/>
                      <w:sz w:val="21"/>
                      <w:szCs w:val="21"/>
                    </w:rPr>
                    <w:t>占压，间接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无</w:t>
                  </w:r>
                </w:p>
              </w:tc>
            </w:tr>
            <w:tr w:rsidR="00642FFC" w:rsidRPr="000D58CE" w:rsidTr="00642FFC">
              <w:tc>
                <w:tcPr>
                  <w:tcW w:w="909" w:type="pct"/>
                  <w:vMerge w:val="restar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自然景观</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景观多样性</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无</w:t>
                  </w:r>
                </w:p>
              </w:tc>
            </w:tr>
            <w:tr w:rsidR="00642FFC" w:rsidRPr="000D58CE" w:rsidTr="00642FFC">
              <w:tc>
                <w:tcPr>
                  <w:tcW w:w="909" w:type="pct"/>
                  <w:vMerge/>
                  <w:vAlign w:val="center"/>
                </w:tcPr>
                <w:p w:rsidR="00642FFC" w:rsidRPr="000D58CE" w:rsidRDefault="00642FFC" w:rsidP="00044451">
                  <w:pPr>
                    <w:pStyle w:val="a0"/>
                    <w:spacing w:before="0" w:after="0" w:line="240" w:lineRule="auto"/>
                    <w:ind w:right="0"/>
                    <w:jc w:val="center"/>
                    <w:rPr>
                      <w:sz w:val="21"/>
                      <w:szCs w:val="21"/>
                    </w:rPr>
                  </w:pP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景观完整性</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短期、可逆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弱</w:t>
                  </w:r>
                </w:p>
              </w:tc>
            </w:tr>
          </w:tbl>
          <w:p w:rsidR="00642FFC" w:rsidRPr="000D58CE" w:rsidRDefault="00642FFC" w:rsidP="003B6F3A">
            <w:pPr>
              <w:pStyle w:val="a0"/>
              <w:spacing w:before="0" w:after="0" w:line="560" w:lineRule="exact"/>
              <w:jc w:val="center"/>
              <w:rPr>
                <w:b/>
                <w:sz w:val="21"/>
              </w:rPr>
            </w:pPr>
            <w:r w:rsidRPr="000D58CE">
              <w:rPr>
                <w:rFonts w:hint="eastAsia"/>
                <w:b/>
                <w:sz w:val="21"/>
              </w:rPr>
              <w:t>表</w:t>
            </w:r>
            <w:r w:rsidRPr="000D58CE">
              <w:rPr>
                <w:rFonts w:hint="eastAsia"/>
                <w:b/>
                <w:sz w:val="21"/>
              </w:rPr>
              <w:t>2-</w:t>
            </w:r>
            <w:r w:rsidR="00044451" w:rsidRPr="000D58CE">
              <w:rPr>
                <w:rFonts w:hint="eastAsia"/>
                <w:b/>
                <w:sz w:val="21"/>
              </w:rPr>
              <w:t>9</w:t>
            </w:r>
            <w:r w:rsidRPr="000D58CE">
              <w:rPr>
                <w:rFonts w:hint="eastAsia"/>
                <w:b/>
                <w:sz w:val="21"/>
              </w:rPr>
              <w:t xml:space="preserve">  </w:t>
            </w:r>
            <w:r w:rsidRPr="000D58CE">
              <w:rPr>
                <w:rFonts w:hint="eastAsia"/>
                <w:b/>
                <w:sz w:val="21"/>
              </w:rPr>
              <w:t>运行期</w:t>
            </w:r>
            <w:proofErr w:type="gramStart"/>
            <w:r w:rsidRPr="000D58CE">
              <w:rPr>
                <w:rFonts w:hint="eastAsia"/>
                <w:b/>
                <w:sz w:val="21"/>
              </w:rPr>
              <w:t>升压站</w:t>
            </w:r>
            <w:proofErr w:type="gramEnd"/>
            <w:r w:rsidRPr="000D58CE">
              <w:rPr>
                <w:rFonts w:hint="eastAsia"/>
                <w:b/>
                <w:sz w:val="21"/>
              </w:rPr>
              <w:t>生态影响评价因子筛选表</w:t>
            </w:r>
          </w:p>
          <w:tbl>
            <w:tblPr>
              <w:tblStyle w:val="afa"/>
              <w:tblW w:w="5000" w:type="pct"/>
              <w:tblLook w:val="04A0" w:firstRow="1" w:lastRow="0" w:firstColumn="1" w:lastColumn="0" w:noHBand="0" w:noVBand="1"/>
            </w:tblPr>
            <w:tblGrid>
              <w:gridCol w:w="1385"/>
              <w:gridCol w:w="1384"/>
              <w:gridCol w:w="2303"/>
              <w:gridCol w:w="1384"/>
              <w:gridCol w:w="1155"/>
            </w:tblGrid>
            <w:tr w:rsidR="00642FFC" w:rsidRPr="000D58CE" w:rsidTr="00642FFC">
              <w:tc>
                <w:tcPr>
                  <w:tcW w:w="910"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受影响对象</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评价因子</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工程内容及影响方式</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影响性质</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影响程度</w:t>
                  </w:r>
                </w:p>
              </w:tc>
            </w:tr>
            <w:tr w:rsidR="00642FFC" w:rsidRPr="000D58CE" w:rsidTr="00642FFC">
              <w:tc>
                <w:tcPr>
                  <w:tcW w:w="910" w:type="pct"/>
                  <w:vMerge w:val="restar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物种</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分布范围</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r w:rsidR="00642FFC" w:rsidRPr="000D58CE" w:rsidTr="00642FFC">
              <w:tc>
                <w:tcPr>
                  <w:tcW w:w="910" w:type="pct"/>
                  <w:vMerge/>
                  <w:vAlign w:val="center"/>
                </w:tcPr>
                <w:p w:rsidR="00642FFC" w:rsidRPr="000D58CE" w:rsidRDefault="00642FFC" w:rsidP="00044451">
                  <w:pPr>
                    <w:pStyle w:val="a0"/>
                    <w:spacing w:before="0" w:after="0" w:line="240" w:lineRule="auto"/>
                    <w:ind w:right="0"/>
                    <w:jc w:val="center"/>
                    <w:rPr>
                      <w:sz w:val="21"/>
                      <w:szCs w:val="21"/>
                    </w:rPr>
                  </w:pP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种群数量</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 w:rsidRPr="000D58CE">
                    <w:rPr>
                      <w:rFonts w:hint="eastAsia"/>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r w:rsidR="00642FFC" w:rsidRPr="000D58CE" w:rsidTr="00642FFC">
              <w:tc>
                <w:tcPr>
                  <w:tcW w:w="910" w:type="pct"/>
                  <w:vMerge w:val="restar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生境</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生境面积</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 w:rsidRPr="000D58CE">
                    <w:rPr>
                      <w:rFonts w:hint="eastAsia"/>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r w:rsidR="00642FFC" w:rsidRPr="000D58CE" w:rsidTr="00642FFC">
              <w:tc>
                <w:tcPr>
                  <w:tcW w:w="910" w:type="pct"/>
                  <w:vMerge/>
                  <w:vAlign w:val="center"/>
                </w:tcPr>
                <w:p w:rsidR="00642FFC" w:rsidRPr="000D58CE" w:rsidRDefault="00642FFC" w:rsidP="00044451">
                  <w:pPr>
                    <w:pStyle w:val="a0"/>
                    <w:spacing w:before="0" w:after="0" w:line="240" w:lineRule="auto"/>
                    <w:ind w:right="0"/>
                    <w:jc w:val="center"/>
                    <w:rPr>
                      <w:sz w:val="21"/>
                      <w:szCs w:val="21"/>
                    </w:rPr>
                  </w:pP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连通性</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 w:rsidRPr="000D58CE">
                    <w:rPr>
                      <w:rFonts w:hint="eastAsia"/>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r w:rsidR="00642FFC" w:rsidRPr="000D58CE" w:rsidTr="00642FFC">
              <w:tc>
                <w:tcPr>
                  <w:tcW w:w="910" w:type="pct"/>
                  <w:vMerge w:val="restar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生态系统</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植被覆盖度</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 w:rsidRPr="000D58CE">
                    <w:rPr>
                      <w:rFonts w:hint="eastAsia"/>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r w:rsidR="00642FFC" w:rsidRPr="000D58CE" w:rsidTr="00642FFC">
              <w:tc>
                <w:tcPr>
                  <w:tcW w:w="910" w:type="pct"/>
                  <w:vMerge/>
                  <w:vAlign w:val="center"/>
                </w:tcPr>
                <w:p w:rsidR="00642FFC" w:rsidRPr="000D58CE" w:rsidRDefault="00642FFC" w:rsidP="00044451">
                  <w:pPr>
                    <w:pStyle w:val="a0"/>
                    <w:spacing w:before="0" w:after="0" w:line="240" w:lineRule="auto"/>
                    <w:ind w:right="0"/>
                    <w:jc w:val="center"/>
                    <w:rPr>
                      <w:sz w:val="21"/>
                      <w:szCs w:val="21"/>
                    </w:rPr>
                  </w:pP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生物量</w:t>
                  </w:r>
                </w:p>
              </w:tc>
              <w:tc>
                <w:tcPr>
                  <w:tcW w:w="1513" w:type="pct"/>
                  <w:vAlign w:val="center"/>
                </w:tcPr>
                <w:p w:rsidR="00642FFC" w:rsidRPr="000D58CE" w:rsidRDefault="00642FFC" w:rsidP="00044451">
                  <w:pPr>
                    <w:pStyle w:val="21"/>
                    <w:jc w:val="center"/>
                    <w:rPr>
                      <w:rFonts w:ascii="Times New Roman" w:eastAsia="宋体"/>
                      <w:sz w:val="21"/>
                      <w:szCs w:val="21"/>
                    </w:rPr>
                  </w:pPr>
                  <w:r w:rsidRPr="000D58CE">
                    <w:rPr>
                      <w:rFonts w:ascii="Times New Roman" w:eastAsia="宋体" w:hint="eastAsia"/>
                      <w:sz w:val="21"/>
                      <w:szCs w:val="21"/>
                    </w:rPr>
                    <w:t>占压，直接</w:t>
                  </w:r>
                </w:p>
              </w:tc>
              <w:tc>
                <w:tcPr>
                  <w:tcW w:w="909" w:type="pct"/>
                </w:tcPr>
                <w:p w:rsidR="00642FFC" w:rsidRPr="000D58CE" w:rsidRDefault="00642FFC">
                  <w:r w:rsidRPr="000D58CE">
                    <w:rPr>
                      <w:rFonts w:hint="eastAsia"/>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r w:rsidR="00642FFC" w:rsidRPr="000D58CE" w:rsidTr="00642FFC">
              <w:tc>
                <w:tcPr>
                  <w:tcW w:w="910"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生物多样性</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物种丰富度</w:t>
                  </w:r>
                </w:p>
              </w:tc>
              <w:tc>
                <w:tcPr>
                  <w:tcW w:w="1513" w:type="pct"/>
                  <w:vAlign w:val="center"/>
                </w:tcPr>
                <w:p w:rsidR="00642FFC" w:rsidRPr="000D58CE" w:rsidRDefault="00642FFC" w:rsidP="00044451">
                  <w:pPr>
                    <w:pStyle w:val="21"/>
                    <w:jc w:val="center"/>
                    <w:rPr>
                      <w:rFonts w:ascii="Times New Roman" w:eastAsia="宋体"/>
                      <w:sz w:val="21"/>
                      <w:szCs w:val="21"/>
                    </w:rPr>
                  </w:pPr>
                  <w:r w:rsidRPr="000D58CE">
                    <w:rPr>
                      <w:rFonts w:ascii="Times New Roman" w:eastAsia="宋体" w:hint="eastAsia"/>
                      <w:sz w:val="21"/>
                      <w:szCs w:val="21"/>
                    </w:rPr>
                    <w:t>占压，间接</w:t>
                  </w:r>
                </w:p>
              </w:tc>
              <w:tc>
                <w:tcPr>
                  <w:tcW w:w="909" w:type="pct"/>
                </w:tcPr>
                <w:p w:rsidR="00642FFC" w:rsidRPr="000D58CE" w:rsidRDefault="00642FFC">
                  <w:r w:rsidRPr="000D58CE">
                    <w:rPr>
                      <w:rFonts w:hint="eastAsia"/>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弱</w:t>
                  </w:r>
                </w:p>
              </w:tc>
            </w:tr>
            <w:tr w:rsidR="00642FFC" w:rsidRPr="000D58CE" w:rsidTr="00642FFC">
              <w:tc>
                <w:tcPr>
                  <w:tcW w:w="910" w:type="pct"/>
                  <w:vMerge w:val="restar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自然景观</w:t>
                  </w: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景观多样性</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占压，间接</w:t>
                  </w:r>
                </w:p>
              </w:tc>
              <w:tc>
                <w:tcPr>
                  <w:tcW w:w="909" w:type="pct"/>
                </w:tcPr>
                <w:p w:rsidR="00642FFC" w:rsidRPr="000D58CE" w:rsidRDefault="00642FFC">
                  <w:r w:rsidRPr="000D58CE">
                    <w:rPr>
                      <w:rFonts w:hint="eastAsia"/>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弱</w:t>
                  </w:r>
                </w:p>
              </w:tc>
            </w:tr>
            <w:tr w:rsidR="00642FFC" w:rsidRPr="000D58CE" w:rsidTr="00642FFC">
              <w:tc>
                <w:tcPr>
                  <w:tcW w:w="910" w:type="pct"/>
                  <w:vMerge/>
                  <w:vAlign w:val="center"/>
                </w:tcPr>
                <w:p w:rsidR="00642FFC" w:rsidRPr="000D58CE" w:rsidRDefault="00642FFC" w:rsidP="00044451">
                  <w:pPr>
                    <w:pStyle w:val="a0"/>
                    <w:spacing w:before="0" w:after="0" w:line="240" w:lineRule="auto"/>
                    <w:ind w:right="0"/>
                    <w:jc w:val="center"/>
                    <w:rPr>
                      <w:sz w:val="21"/>
                      <w:szCs w:val="21"/>
                    </w:rPr>
                  </w:pPr>
                </w:p>
              </w:tc>
              <w:tc>
                <w:tcPr>
                  <w:tcW w:w="909"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景观完整性</w:t>
                  </w:r>
                </w:p>
              </w:tc>
              <w:tc>
                <w:tcPr>
                  <w:tcW w:w="1513" w:type="pct"/>
                  <w:vAlign w:val="center"/>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占压，直接</w:t>
                  </w:r>
                </w:p>
              </w:tc>
              <w:tc>
                <w:tcPr>
                  <w:tcW w:w="909" w:type="pct"/>
                </w:tcPr>
                <w:p w:rsidR="00642FFC" w:rsidRPr="000D58CE" w:rsidRDefault="00642FFC">
                  <w:r w:rsidRPr="000D58CE">
                    <w:rPr>
                      <w:rFonts w:hint="eastAsia"/>
                      <w:szCs w:val="21"/>
                    </w:rPr>
                    <w:t>长期、不可逆</w:t>
                  </w:r>
                </w:p>
              </w:tc>
              <w:tc>
                <w:tcPr>
                  <w:tcW w:w="759" w:type="pct"/>
                </w:tcPr>
                <w:p w:rsidR="00642FFC" w:rsidRPr="000D58CE" w:rsidRDefault="00642FFC" w:rsidP="00044451">
                  <w:pPr>
                    <w:pStyle w:val="a0"/>
                    <w:spacing w:before="0" w:after="0" w:line="240" w:lineRule="auto"/>
                    <w:ind w:right="0"/>
                    <w:jc w:val="center"/>
                    <w:rPr>
                      <w:sz w:val="21"/>
                      <w:szCs w:val="21"/>
                    </w:rPr>
                  </w:pPr>
                  <w:r w:rsidRPr="000D58CE">
                    <w:rPr>
                      <w:rFonts w:hint="eastAsia"/>
                      <w:sz w:val="21"/>
                      <w:szCs w:val="21"/>
                    </w:rPr>
                    <w:t>中</w:t>
                  </w:r>
                </w:p>
              </w:tc>
            </w:tr>
          </w:tbl>
          <w:p w:rsidR="00BB750A" w:rsidRPr="000D58CE" w:rsidRDefault="00BB750A" w:rsidP="00BB750A">
            <w:pPr>
              <w:pStyle w:val="21"/>
              <w:rPr>
                <w:rFonts w:ascii="Times New Roman" w:eastAsia="宋体"/>
              </w:rPr>
            </w:pPr>
          </w:p>
          <w:p w:rsidR="00635EF7" w:rsidRPr="000D58CE" w:rsidRDefault="00635EF7">
            <w:pPr>
              <w:adjustRightInd w:val="0"/>
              <w:snapToGrid w:val="0"/>
              <w:spacing w:line="480" w:lineRule="exact"/>
              <w:ind w:firstLineChars="200" w:firstLine="480"/>
              <w:rPr>
                <w:rFonts w:cs="宋体"/>
                <w:kern w:val="0"/>
                <w:sz w:val="24"/>
              </w:rPr>
            </w:pPr>
          </w:p>
          <w:p w:rsidR="00635EF7" w:rsidRPr="000D58CE" w:rsidRDefault="00635EF7">
            <w:pPr>
              <w:adjustRightInd w:val="0"/>
              <w:snapToGrid w:val="0"/>
              <w:spacing w:line="480" w:lineRule="exact"/>
              <w:ind w:firstLineChars="200" w:firstLine="480"/>
              <w:rPr>
                <w:rFonts w:cs="宋体"/>
                <w:kern w:val="0"/>
                <w:sz w:val="24"/>
              </w:rPr>
            </w:pPr>
          </w:p>
          <w:p w:rsidR="00635EF7" w:rsidRPr="000D58CE" w:rsidRDefault="00635EF7">
            <w:pPr>
              <w:pStyle w:val="a0"/>
            </w:pPr>
          </w:p>
        </w:tc>
      </w:tr>
    </w:tbl>
    <w:p w:rsidR="00635EF7" w:rsidRPr="000D58CE" w:rsidRDefault="00635EF7">
      <w:pPr>
        <w:pStyle w:val="ae"/>
        <w:spacing w:before="0" w:beforeAutospacing="0" w:after="0" w:afterAutospacing="0" w:line="360" w:lineRule="auto"/>
        <w:jc w:val="center"/>
        <w:outlineLvl w:val="0"/>
        <w:rPr>
          <w:rFonts w:ascii="黑体" w:eastAsia="黑体" w:hAnsi="黑体"/>
          <w:snapToGrid w:val="0"/>
          <w:sz w:val="30"/>
          <w:szCs w:val="30"/>
        </w:rPr>
      </w:pPr>
      <w:r w:rsidRPr="000D58CE">
        <w:rPr>
          <w:rFonts w:eastAsia="仿宋_GB2312"/>
          <w:b/>
          <w:bCs/>
        </w:rPr>
        <w:lastRenderedPageBreak/>
        <w:br w:type="page"/>
      </w:r>
      <w:r w:rsidRPr="000D58CE">
        <w:rPr>
          <w:rFonts w:ascii="黑体" w:eastAsia="黑体" w:hAnsi="黑体" w:hint="eastAsia"/>
          <w:snapToGrid w:val="0"/>
          <w:sz w:val="30"/>
          <w:szCs w:val="30"/>
        </w:rPr>
        <w:lastRenderedPageBreak/>
        <w:t>三、生态环境现状、保护目标及评价标准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32"/>
        <w:gridCol w:w="7690"/>
      </w:tblGrid>
      <w:tr w:rsidR="00635EF7" w:rsidRPr="000D58CE">
        <w:trPr>
          <w:trHeight w:val="4012"/>
          <w:jc w:val="center"/>
        </w:trPr>
        <w:tc>
          <w:tcPr>
            <w:tcW w:w="904" w:type="dxa"/>
            <w:vAlign w:val="center"/>
          </w:tcPr>
          <w:p w:rsidR="00635EF7" w:rsidRPr="000D58CE" w:rsidRDefault="00635EF7">
            <w:pPr>
              <w:adjustRightInd w:val="0"/>
              <w:snapToGrid w:val="0"/>
              <w:jc w:val="center"/>
              <w:rPr>
                <w:rFonts w:cs="宋体"/>
                <w:kern w:val="0"/>
                <w:sz w:val="24"/>
              </w:rPr>
            </w:pPr>
            <w:r w:rsidRPr="000D58CE">
              <w:rPr>
                <w:rFonts w:cs="宋体" w:hint="eastAsia"/>
                <w:kern w:val="0"/>
                <w:sz w:val="24"/>
              </w:rPr>
              <w:t>生态环境现状</w:t>
            </w:r>
          </w:p>
        </w:tc>
        <w:tc>
          <w:tcPr>
            <w:tcW w:w="8253" w:type="dxa"/>
            <w:vAlign w:val="center"/>
          </w:tcPr>
          <w:p w:rsidR="00635EF7" w:rsidRPr="000D58CE" w:rsidRDefault="00C9693D" w:rsidP="00366EB5">
            <w:pPr>
              <w:adjustRightInd w:val="0"/>
              <w:snapToGrid w:val="0"/>
              <w:spacing w:line="560" w:lineRule="exact"/>
              <w:ind w:firstLineChars="200" w:firstLine="482"/>
              <w:jc w:val="left"/>
              <w:rPr>
                <w:rFonts w:cs="宋体"/>
                <w:b/>
                <w:bCs/>
                <w:sz w:val="24"/>
              </w:rPr>
            </w:pPr>
            <w:r w:rsidRPr="000D58CE">
              <w:rPr>
                <w:rFonts w:cs="宋体" w:hint="eastAsia"/>
                <w:b/>
                <w:bCs/>
                <w:sz w:val="24"/>
              </w:rPr>
              <w:t>1</w:t>
            </w:r>
            <w:r w:rsidR="00366EB5" w:rsidRPr="000D58CE">
              <w:rPr>
                <w:rFonts w:cs="宋体" w:hint="eastAsia"/>
                <w:b/>
                <w:bCs/>
                <w:sz w:val="24"/>
              </w:rPr>
              <w:t>.</w:t>
            </w:r>
            <w:r w:rsidR="00635EF7" w:rsidRPr="000D58CE">
              <w:rPr>
                <w:rFonts w:cs="宋体" w:hint="eastAsia"/>
                <w:b/>
                <w:bCs/>
                <w:sz w:val="24"/>
              </w:rPr>
              <w:t>主体功能</w:t>
            </w:r>
            <w:r w:rsidRPr="000D58CE">
              <w:rPr>
                <w:rFonts w:cs="宋体" w:hint="eastAsia"/>
                <w:b/>
                <w:bCs/>
                <w:sz w:val="24"/>
              </w:rPr>
              <w:t>区规划情况</w:t>
            </w:r>
          </w:p>
          <w:p w:rsidR="00C9693D" w:rsidRPr="000D58CE" w:rsidRDefault="00C9693D" w:rsidP="00366EB5">
            <w:pPr>
              <w:pStyle w:val="af8"/>
              <w:spacing w:line="560" w:lineRule="exact"/>
              <w:rPr>
                <w:rFonts w:cs="宋体"/>
              </w:rPr>
            </w:pPr>
            <w:r w:rsidRPr="000D58CE">
              <w:rPr>
                <w:rFonts w:cs="宋体" w:hint="eastAsia"/>
              </w:rPr>
              <w:t>《新疆维吾尔自治区主体功能区规划》以《全国主体功能区规划》为依据，结合新疆实际编制的第一个国土空间开发规划，是战略性、基础性、约束性的规划。该规划将新疆国土空间分为重点开发区域、限制开发区域和禁止开发区域三类主体功能区，按层级分为国家和省级两个层面。重点开发区域是指有一定经济基础，资源环境承载能力较强，发展潜力较大，集聚人口和经济条件较好，从而应该重点进行工业化城镇</w:t>
            </w:r>
            <w:proofErr w:type="gramStart"/>
            <w:r w:rsidRPr="000D58CE">
              <w:rPr>
                <w:rFonts w:cs="宋体" w:hint="eastAsia"/>
              </w:rPr>
              <w:t>化开发</w:t>
            </w:r>
            <w:proofErr w:type="gramEnd"/>
            <w:r w:rsidRPr="000D58CE">
              <w:rPr>
                <w:rFonts w:cs="宋体" w:hint="eastAsia"/>
              </w:rPr>
              <w:t>的城市化地区，主要包括天山南北</w:t>
            </w:r>
            <w:proofErr w:type="gramStart"/>
            <w:r w:rsidRPr="000D58CE">
              <w:rPr>
                <w:rFonts w:cs="宋体" w:hint="eastAsia"/>
              </w:rPr>
              <w:t>坡城市</w:t>
            </w:r>
            <w:proofErr w:type="gramEnd"/>
            <w:r w:rsidRPr="000D58CE">
              <w:rPr>
                <w:rFonts w:cs="宋体" w:hint="eastAsia"/>
              </w:rPr>
              <w:t>或城区以及县市城关镇或重要工业园区，共涉及</w:t>
            </w:r>
            <w:r w:rsidRPr="000D58CE">
              <w:rPr>
                <w:rFonts w:cs="宋体" w:hint="eastAsia"/>
              </w:rPr>
              <w:t>59</w:t>
            </w:r>
            <w:r w:rsidRPr="000D58CE">
              <w:rPr>
                <w:rFonts w:cs="宋体" w:hint="eastAsia"/>
              </w:rPr>
              <w:t>个县市。限制开发区域是指关系国家农产品供给安全和生态安全，不应该或不适宜进行大规模、高强度工业化城镇</w:t>
            </w:r>
            <w:proofErr w:type="gramStart"/>
            <w:r w:rsidRPr="000D58CE">
              <w:rPr>
                <w:rFonts w:cs="宋体" w:hint="eastAsia"/>
              </w:rPr>
              <w:t>化开发</w:t>
            </w:r>
            <w:proofErr w:type="gramEnd"/>
            <w:r w:rsidRPr="000D58CE">
              <w:rPr>
                <w:rFonts w:cs="宋体" w:hint="eastAsia"/>
              </w:rPr>
              <w:t>的农产品主产区和重点生态功能区。其中农产品主产区分布在天山南北坡</w:t>
            </w:r>
            <w:r w:rsidRPr="000D58CE">
              <w:rPr>
                <w:rFonts w:cs="宋体" w:hint="eastAsia"/>
              </w:rPr>
              <w:t>23</w:t>
            </w:r>
            <w:r w:rsidRPr="000D58CE">
              <w:rPr>
                <w:rFonts w:cs="宋体" w:hint="eastAsia"/>
              </w:rPr>
              <w:t>个县市，重点生态功能区涉及</w:t>
            </w:r>
            <w:r w:rsidRPr="000D58CE">
              <w:rPr>
                <w:rFonts w:cs="宋体" w:hint="eastAsia"/>
              </w:rPr>
              <w:t>53</w:t>
            </w:r>
            <w:r w:rsidRPr="000D58CE">
              <w:rPr>
                <w:rFonts w:cs="宋体" w:hint="eastAsia"/>
              </w:rPr>
              <w:t>个县市。禁止开发区域是指依法设立的各级各类自然文化资源保护区域，以及其他禁止进行工业化城镇化开发、需要特殊保护的重点生态功能区，国家和自治区层面禁止开发区域共</w:t>
            </w:r>
            <w:r w:rsidRPr="000D58CE">
              <w:rPr>
                <w:rFonts w:cs="宋体" w:hint="eastAsia"/>
              </w:rPr>
              <w:t>107</w:t>
            </w:r>
            <w:r w:rsidRPr="000D58CE">
              <w:rPr>
                <w:rFonts w:cs="宋体" w:hint="eastAsia"/>
              </w:rPr>
              <w:t>处。</w:t>
            </w:r>
          </w:p>
          <w:p w:rsidR="00635EF7" w:rsidRPr="000D58CE" w:rsidRDefault="00C9693D" w:rsidP="00366EB5">
            <w:pPr>
              <w:snapToGrid w:val="0"/>
              <w:spacing w:line="560" w:lineRule="exact"/>
              <w:ind w:firstLineChars="200" w:firstLine="480"/>
              <w:jc w:val="left"/>
              <w:rPr>
                <w:rFonts w:cs="宋体"/>
                <w:kern w:val="0"/>
                <w:sz w:val="24"/>
              </w:rPr>
            </w:pPr>
            <w:r w:rsidRPr="000D58CE">
              <w:rPr>
                <w:rFonts w:cs="宋体" w:hint="eastAsia"/>
                <w:sz w:val="24"/>
              </w:rPr>
              <w:t>本项目位于阜康市东北侧</w:t>
            </w:r>
            <w:r w:rsidRPr="000D58CE">
              <w:rPr>
                <w:rFonts w:cs="宋体" w:hint="eastAsia"/>
                <w:sz w:val="24"/>
              </w:rPr>
              <w:t>24km</w:t>
            </w:r>
            <w:r w:rsidRPr="000D58CE">
              <w:rPr>
                <w:rFonts w:cs="宋体" w:hint="eastAsia"/>
                <w:sz w:val="24"/>
              </w:rPr>
              <w:t>处，行政区隶属新疆阜康市管辖，属于重点开发区域，本项目建设符合《新疆维吾尔自治区主体功能区规划》。</w:t>
            </w:r>
          </w:p>
          <w:p w:rsidR="00635EF7" w:rsidRPr="000D58CE" w:rsidRDefault="00635EF7" w:rsidP="00366EB5">
            <w:pPr>
              <w:adjustRightInd w:val="0"/>
              <w:snapToGrid w:val="0"/>
              <w:spacing w:line="560" w:lineRule="exact"/>
              <w:ind w:firstLineChars="200" w:firstLine="482"/>
              <w:jc w:val="left"/>
              <w:rPr>
                <w:rFonts w:cs="宋体"/>
                <w:b/>
                <w:kern w:val="0"/>
                <w:sz w:val="24"/>
              </w:rPr>
            </w:pPr>
            <w:r w:rsidRPr="000D58CE">
              <w:rPr>
                <w:rFonts w:cs="宋体" w:hint="eastAsia"/>
                <w:b/>
                <w:kern w:val="0"/>
                <w:sz w:val="24"/>
              </w:rPr>
              <w:t>2</w:t>
            </w:r>
            <w:r w:rsidR="00366EB5" w:rsidRPr="000D58CE">
              <w:rPr>
                <w:rFonts w:cs="宋体" w:hint="eastAsia"/>
                <w:b/>
                <w:kern w:val="0"/>
                <w:sz w:val="24"/>
              </w:rPr>
              <w:t>.</w:t>
            </w:r>
            <w:r w:rsidRPr="000D58CE">
              <w:rPr>
                <w:rFonts w:cs="宋体" w:hint="eastAsia"/>
                <w:b/>
                <w:kern w:val="0"/>
                <w:sz w:val="24"/>
              </w:rPr>
              <w:t>生态</w:t>
            </w:r>
            <w:r w:rsidR="00C9693D" w:rsidRPr="000D58CE">
              <w:rPr>
                <w:rFonts w:cs="宋体" w:hint="eastAsia"/>
                <w:b/>
                <w:kern w:val="0"/>
                <w:sz w:val="24"/>
              </w:rPr>
              <w:t>功能区划情况</w:t>
            </w:r>
          </w:p>
          <w:p w:rsidR="00635EF7" w:rsidRPr="000D58CE" w:rsidRDefault="00C9693D" w:rsidP="00366EB5">
            <w:pPr>
              <w:adjustRightInd w:val="0"/>
              <w:snapToGrid w:val="0"/>
              <w:spacing w:line="560" w:lineRule="exact"/>
              <w:ind w:firstLineChars="200" w:firstLine="480"/>
              <w:jc w:val="left"/>
              <w:rPr>
                <w:rFonts w:cs="宋体"/>
                <w:sz w:val="24"/>
              </w:rPr>
            </w:pPr>
            <w:r w:rsidRPr="000D58CE">
              <w:rPr>
                <w:rFonts w:hint="eastAsia"/>
                <w:sz w:val="24"/>
              </w:rPr>
              <w:t>根据《新疆生态环境功能区划》（</w:t>
            </w:r>
            <w:r w:rsidR="00030E1F" w:rsidRPr="000D58CE">
              <w:rPr>
                <w:rFonts w:hint="eastAsia"/>
                <w:sz w:val="24"/>
              </w:rPr>
              <w:t>2005</w:t>
            </w:r>
            <w:r w:rsidRPr="000D58CE">
              <w:rPr>
                <w:rFonts w:hint="eastAsia"/>
                <w:sz w:val="24"/>
              </w:rPr>
              <w:t>年），项目所在地属于“Ⅱ</w:t>
            </w:r>
            <w:r w:rsidRPr="000D58CE">
              <w:rPr>
                <w:rFonts w:hint="eastAsia"/>
                <w:sz w:val="24"/>
              </w:rPr>
              <w:t xml:space="preserve"> </w:t>
            </w:r>
            <w:r w:rsidRPr="000D58CE">
              <w:rPr>
                <w:rFonts w:hint="eastAsia"/>
                <w:sz w:val="24"/>
              </w:rPr>
              <w:t>准噶尔盆地温性荒漠与绿洲农业生态区：Ⅱ</w:t>
            </w:r>
            <w:r w:rsidRPr="000D58CE">
              <w:rPr>
                <w:rFonts w:hint="eastAsia"/>
                <w:sz w:val="24"/>
                <w:vertAlign w:val="subscript"/>
              </w:rPr>
              <w:t>5</w:t>
            </w:r>
            <w:r w:rsidRPr="000D58CE">
              <w:rPr>
                <w:rFonts w:hint="eastAsia"/>
                <w:sz w:val="24"/>
              </w:rPr>
              <w:t xml:space="preserve"> </w:t>
            </w:r>
            <w:r w:rsidRPr="000D58CE">
              <w:rPr>
                <w:rFonts w:hint="eastAsia"/>
                <w:sz w:val="24"/>
              </w:rPr>
              <w:t>准噶尔盆地南部荒漠绿洲农业生态亚区”，具体生态功能</w:t>
            </w:r>
            <w:proofErr w:type="gramStart"/>
            <w:r w:rsidRPr="000D58CE">
              <w:rPr>
                <w:rFonts w:hint="eastAsia"/>
                <w:sz w:val="24"/>
              </w:rPr>
              <w:t>区划见</w:t>
            </w:r>
            <w:proofErr w:type="gramEnd"/>
            <w:r w:rsidRPr="000D58CE">
              <w:rPr>
                <w:rFonts w:hint="eastAsia"/>
                <w:sz w:val="24"/>
              </w:rPr>
              <w:t>下表</w:t>
            </w:r>
            <w:r w:rsidR="00635EF7" w:rsidRPr="000D58CE">
              <w:rPr>
                <w:rFonts w:cs="宋体" w:hint="eastAsia"/>
                <w:kern w:val="0"/>
                <w:sz w:val="24"/>
              </w:rPr>
              <w:t>。</w:t>
            </w:r>
          </w:p>
          <w:p w:rsidR="00635EF7" w:rsidRPr="000D58CE" w:rsidRDefault="00635EF7" w:rsidP="00366EB5">
            <w:pPr>
              <w:adjustRightInd w:val="0"/>
              <w:snapToGrid w:val="0"/>
              <w:spacing w:line="560" w:lineRule="exact"/>
              <w:jc w:val="center"/>
              <w:rPr>
                <w:rFonts w:cs="宋体"/>
                <w:b/>
                <w:snapToGrid w:val="0"/>
                <w:kern w:val="0"/>
                <w:szCs w:val="20"/>
              </w:rPr>
            </w:pPr>
            <w:r w:rsidRPr="000D58CE">
              <w:rPr>
                <w:rFonts w:cs="宋体" w:hint="eastAsia"/>
                <w:b/>
                <w:snapToGrid w:val="0"/>
                <w:kern w:val="0"/>
              </w:rPr>
              <w:t>表</w:t>
            </w:r>
            <w:r w:rsidR="00366EB5" w:rsidRPr="000D58CE">
              <w:rPr>
                <w:rFonts w:cs="宋体" w:hint="eastAsia"/>
                <w:b/>
                <w:snapToGrid w:val="0"/>
                <w:kern w:val="0"/>
              </w:rPr>
              <w:t>3-1</w:t>
            </w:r>
            <w:r w:rsidRPr="000D58CE">
              <w:rPr>
                <w:rFonts w:cs="宋体" w:hint="eastAsia"/>
                <w:b/>
                <w:snapToGrid w:val="0"/>
                <w:kern w:val="0"/>
              </w:rPr>
              <w:t xml:space="preserve">  </w:t>
            </w:r>
            <w:r w:rsidRPr="000D58CE">
              <w:rPr>
                <w:rFonts w:cs="宋体" w:hint="eastAsia"/>
                <w:b/>
                <w:snapToGrid w:val="0"/>
                <w:kern w:val="0"/>
              </w:rPr>
              <w:t>本项目所属生态功能区主要特征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5115"/>
            </w:tblGrid>
            <w:tr w:rsidR="00635EF7" w:rsidRPr="000D58CE" w:rsidTr="00C9693D">
              <w:trPr>
                <w:trHeight w:hRule="exact" w:val="369"/>
                <w:jc w:val="center"/>
              </w:trPr>
              <w:tc>
                <w:tcPr>
                  <w:tcW w:w="2539" w:type="dxa"/>
                  <w:vAlign w:val="center"/>
                </w:tcPr>
                <w:p w:rsidR="00635EF7" w:rsidRPr="000D58CE" w:rsidRDefault="00635EF7" w:rsidP="00C9693D">
                  <w:pPr>
                    <w:adjustRightInd w:val="0"/>
                    <w:snapToGrid w:val="0"/>
                    <w:jc w:val="center"/>
                    <w:rPr>
                      <w:rFonts w:cs="宋体"/>
                      <w:b/>
                      <w:snapToGrid w:val="0"/>
                      <w:kern w:val="0"/>
                      <w:szCs w:val="21"/>
                    </w:rPr>
                  </w:pPr>
                  <w:r w:rsidRPr="000D58CE">
                    <w:rPr>
                      <w:rFonts w:cs="宋体" w:hint="eastAsia"/>
                      <w:b/>
                      <w:snapToGrid w:val="0"/>
                      <w:kern w:val="0"/>
                      <w:szCs w:val="21"/>
                    </w:rPr>
                    <w:t>功能区</w:t>
                  </w:r>
                </w:p>
              </w:tc>
              <w:tc>
                <w:tcPr>
                  <w:tcW w:w="5565" w:type="dxa"/>
                  <w:vAlign w:val="center"/>
                </w:tcPr>
                <w:p w:rsidR="00635EF7" w:rsidRPr="000D58CE" w:rsidRDefault="00C9693D" w:rsidP="00C9693D">
                  <w:pPr>
                    <w:adjustRightInd w:val="0"/>
                    <w:snapToGrid w:val="0"/>
                    <w:jc w:val="center"/>
                    <w:rPr>
                      <w:rFonts w:cs="宋体"/>
                      <w:b/>
                      <w:snapToGrid w:val="0"/>
                      <w:kern w:val="0"/>
                      <w:szCs w:val="21"/>
                    </w:rPr>
                  </w:pPr>
                  <w:r w:rsidRPr="000D58CE">
                    <w:rPr>
                      <w:rFonts w:hint="eastAsia"/>
                      <w:szCs w:val="21"/>
                    </w:rPr>
                    <w:t>28</w:t>
                  </w:r>
                  <w:r w:rsidRPr="000D58CE">
                    <w:rPr>
                      <w:rFonts w:hint="eastAsia"/>
                      <w:szCs w:val="21"/>
                    </w:rPr>
                    <w:t>．阜康—木垒绿洲农业、荒漠草地保护生态功能区</w:t>
                  </w:r>
                </w:p>
              </w:tc>
            </w:tr>
            <w:tr w:rsidR="00635EF7" w:rsidRPr="000D58CE" w:rsidTr="00C9693D">
              <w:trPr>
                <w:trHeight w:hRule="exact" w:val="324"/>
                <w:jc w:val="center"/>
              </w:trPr>
              <w:tc>
                <w:tcPr>
                  <w:tcW w:w="2539" w:type="dxa"/>
                  <w:vAlign w:val="center"/>
                </w:tcPr>
                <w:p w:rsidR="00635EF7" w:rsidRPr="000D58CE" w:rsidRDefault="00635EF7" w:rsidP="00C9693D">
                  <w:pPr>
                    <w:adjustRightInd w:val="0"/>
                    <w:snapToGrid w:val="0"/>
                    <w:jc w:val="center"/>
                    <w:rPr>
                      <w:rFonts w:cs="宋体"/>
                      <w:snapToGrid w:val="0"/>
                      <w:kern w:val="0"/>
                      <w:szCs w:val="21"/>
                    </w:rPr>
                  </w:pPr>
                  <w:r w:rsidRPr="000D58CE">
                    <w:rPr>
                      <w:rFonts w:cs="宋体" w:hint="eastAsia"/>
                      <w:snapToGrid w:val="0"/>
                      <w:kern w:val="0"/>
                      <w:szCs w:val="21"/>
                    </w:rPr>
                    <w:lastRenderedPageBreak/>
                    <w:t>主要生态服务功能</w:t>
                  </w:r>
                </w:p>
              </w:tc>
              <w:tc>
                <w:tcPr>
                  <w:tcW w:w="5565" w:type="dxa"/>
                  <w:vAlign w:val="center"/>
                </w:tcPr>
                <w:p w:rsidR="00635EF7" w:rsidRPr="000D58CE" w:rsidRDefault="00C9693D" w:rsidP="00C9693D">
                  <w:pPr>
                    <w:jc w:val="center"/>
                    <w:rPr>
                      <w:rFonts w:cs="宋体"/>
                      <w:snapToGrid w:val="0"/>
                      <w:kern w:val="0"/>
                      <w:szCs w:val="21"/>
                    </w:rPr>
                  </w:pPr>
                  <w:r w:rsidRPr="000D58CE">
                    <w:rPr>
                      <w:rFonts w:hint="eastAsia"/>
                      <w:szCs w:val="21"/>
                    </w:rPr>
                    <w:t>农牧业产品生产、人居环境、荒漠化控制</w:t>
                  </w:r>
                </w:p>
              </w:tc>
            </w:tr>
            <w:tr w:rsidR="00635EF7" w:rsidRPr="000D58CE" w:rsidTr="00C9693D">
              <w:trPr>
                <w:trHeight w:val="288"/>
                <w:jc w:val="center"/>
              </w:trPr>
              <w:tc>
                <w:tcPr>
                  <w:tcW w:w="2539" w:type="dxa"/>
                  <w:vAlign w:val="center"/>
                </w:tcPr>
                <w:p w:rsidR="00635EF7" w:rsidRPr="000D58CE" w:rsidRDefault="00635EF7" w:rsidP="00C9693D">
                  <w:pPr>
                    <w:adjustRightInd w:val="0"/>
                    <w:snapToGrid w:val="0"/>
                    <w:jc w:val="center"/>
                    <w:rPr>
                      <w:rFonts w:cs="宋体"/>
                      <w:snapToGrid w:val="0"/>
                      <w:kern w:val="0"/>
                      <w:szCs w:val="21"/>
                    </w:rPr>
                  </w:pPr>
                  <w:r w:rsidRPr="000D58CE">
                    <w:rPr>
                      <w:rFonts w:cs="宋体" w:hint="eastAsia"/>
                      <w:snapToGrid w:val="0"/>
                      <w:kern w:val="0"/>
                      <w:szCs w:val="21"/>
                    </w:rPr>
                    <w:t>主要生态环境问题</w:t>
                  </w:r>
                </w:p>
              </w:tc>
              <w:tc>
                <w:tcPr>
                  <w:tcW w:w="5565" w:type="dxa"/>
                  <w:vAlign w:val="center"/>
                </w:tcPr>
                <w:p w:rsidR="00635EF7" w:rsidRPr="000D58CE" w:rsidRDefault="00C9693D" w:rsidP="00C9693D">
                  <w:pPr>
                    <w:jc w:val="center"/>
                    <w:rPr>
                      <w:rFonts w:cs="宋体"/>
                      <w:snapToGrid w:val="0"/>
                      <w:kern w:val="0"/>
                      <w:szCs w:val="21"/>
                    </w:rPr>
                  </w:pPr>
                  <w:r w:rsidRPr="000D58CE">
                    <w:rPr>
                      <w:rFonts w:hint="eastAsia"/>
                      <w:szCs w:val="21"/>
                    </w:rPr>
                    <w:t>地下水超采、荒漠植被退化、沙漠化威胁、局部土壤盐渍化、河流萎缩、滥开荒地</w:t>
                  </w:r>
                </w:p>
              </w:tc>
            </w:tr>
            <w:tr w:rsidR="00635EF7" w:rsidRPr="000D58CE" w:rsidTr="00C9693D">
              <w:trPr>
                <w:trHeight w:val="340"/>
                <w:jc w:val="center"/>
              </w:trPr>
              <w:tc>
                <w:tcPr>
                  <w:tcW w:w="2539" w:type="dxa"/>
                  <w:vAlign w:val="center"/>
                </w:tcPr>
                <w:p w:rsidR="00635EF7" w:rsidRPr="000D58CE" w:rsidRDefault="00635EF7" w:rsidP="00C9693D">
                  <w:pPr>
                    <w:adjustRightInd w:val="0"/>
                    <w:snapToGrid w:val="0"/>
                    <w:jc w:val="center"/>
                    <w:rPr>
                      <w:rFonts w:cs="宋体"/>
                      <w:snapToGrid w:val="0"/>
                      <w:kern w:val="0"/>
                      <w:szCs w:val="21"/>
                    </w:rPr>
                  </w:pPr>
                  <w:r w:rsidRPr="000D58CE">
                    <w:rPr>
                      <w:rFonts w:cs="宋体" w:hint="eastAsia"/>
                      <w:snapToGrid w:val="0"/>
                      <w:kern w:val="0"/>
                      <w:szCs w:val="21"/>
                    </w:rPr>
                    <w:t>主要生态敏感因子、敏感程度</w:t>
                  </w:r>
                </w:p>
              </w:tc>
              <w:tc>
                <w:tcPr>
                  <w:tcW w:w="5565" w:type="dxa"/>
                  <w:vAlign w:val="center"/>
                </w:tcPr>
                <w:p w:rsidR="00635EF7" w:rsidRPr="000D58CE" w:rsidRDefault="00C9693D" w:rsidP="00C9693D">
                  <w:pPr>
                    <w:jc w:val="center"/>
                    <w:rPr>
                      <w:rFonts w:cs="宋体"/>
                      <w:snapToGrid w:val="0"/>
                      <w:kern w:val="0"/>
                      <w:szCs w:val="21"/>
                    </w:rPr>
                  </w:pPr>
                  <w:r w:rsidRPr="000D58CE">
                    <w:rPr>
                      <w:rFonts w:hint="eastAsia"/>
                      <w:szCs w:val="21"/>
                    </w:rPr>
                    <w:t>生物多样性及其生境中度敏感，土壤侵蚀轻度敏感，土地沙漠化中度敏感，土壤盐渍化轻度敏感</w:t>
                  </w:r>
                </w:p>
              </w:tc>
            </w:tr>
            <w:tr w:rsidR="00635EF7" w:rsidRPr="000D58CE" w:rsidTr="00C9693D">
              <w:trPr>
                <w:trHeight w:hRule="exact" w:val="369"/>
                <w:jc w:val="center"/>
              </w:trPr>
              <w:tc>
                <w:tcPr>
                  <w:tcW w:w="2539" w:type="dxa"/>
                  <w:vAlign w:val="center"/>
                </w:tcPr>
                <w:p w:rsidR="00635EF7" w:rsidRPr="000D58CE" w:rsidRDefault="00635EF7" w:rsidP="00C9693D">
                  <w:pPr>
                    <w:adjustRightInd w:val="0"/>
                    <w:snapToGrid w:val="0"/>
                    <w:jc w:val="center"/>
                    <w:rPr>
                      <w:rFonts w:cs="宋体"/>
                      <w:snapToGrid w:val="0"/>
                      <w:kern w:val="0"/>
                      <w:szCs w:val="21"/>
                    </w:rPr>
                  </w:pPr>
                  <w:r w:rsidRPr="000D58CE">
                    <w:rPr>
                      <w:rFonts w:cs="宋体" w:hint="eastAsia"/>
                      <w:snapToGrid w:val="0"/>
                      <w:kern w:val="0"/>
                      <w:szCs w:val="21"/>
                    </w:rPr>
                    <w:t>主要保护目标</w:t>
                  </w:r>
                </w:p>
              </w:tc>
              <w:tc>
                <w:tcPr>
                  <w:tcW w:w="5565" w:type="dxa"/>
                  <w:vAlign w:val="center"/>
                </w:tcPr>
                <w:p w:rsidR="00635EF7" w:rsidRPr="000D58CE" w:rsidRDefault="00C9693D" w:rsidP="00C9693D">
                  <w:pPr>
                    <w:jc w:val="center"/>
                    <w:rPr>
                      <w:rFonts w:cs="宋体"/>
                      <w:snapToGrid w:val="0"/>
                      <w:kern w:val="0"/>
                      <w:szCs w:val="21"/>
                    </w:rPr>
                  </w:pPr>
                  <w:r w:rsidRPr="000D58CE">
                    <w:rPr>
                      <w:rFonts w:hint="eastAsia"/>
                      <w:szCs w:val="21"/>
                    </w:rPr>
                    <w:t>保护基本农田、保护荒漠植被、保护土壤环境质量</w:t>
                  </w:r>
                </w:p>
              </w:tc>
            </w:tr>
            <w:tr w:rsidR="00635EF7" w:rsidRPr="000D58CE" w:rsidTr="00C9693D">
              <w:trPr>
                <w:trHeight w:val="359"/>
                <w:jc w:val="center"/>
              </w:trPr>
              <w:tc>
                <w:tcPr>
                  <w:tcW w:w="2539" w:type="dxa"/>
                  <w:vAlign w:val="center"/>
                </w:tcPr>
                <w:p w:rsidR="00635EF7" w:rsidRPr="000D58CE" w:rsidRDefault="00635EF7" w:rsidP="00C9693D">
                  <w:pPr>
                    <w:adjustRightInd w:val="0"/>
                    <w:snapToGrid w:val="0"/>
                    <w:jc w:val="center"/>
                    <w:rPr>
                      <w:rFonts w:cs="宋体"/>
                      <w:snapToGrid w:val="0"/>
                      <w:kern w:val="0"/>
                      <w:szCs w:val="21"/>
                    </w:rPr>
                  </w:pPr>
                  <w:r w:rsidRPr="000D58CE">
                    <w:rPr>
                      <w:rFonts w:cs="宋体" w:hint="eastAsia"/>
                      <w:snapToGrid w:val="0"/>
                      <w:kern w:val="0"/>
                      <w:szCs w:val="21"/>
                    </w:rPr>
                    <w:t>主要保护措施</w:t>
                  </w:r>
                </w:p>
              </w:tc>
              <w:tc>
                <w:tcPr>
                  <w:tcW w:w="5565" w:type="dxa"/>
                  <w:vAlign w:val="center"/>
                </w:tcPr>
                <w:p w:rsidR="00635EF7" w:rsidRPr="000D58CE" w:rsidRDefault="00C9693D" w:rsidP="00C9693D">
                  <w:pPr>
                    <w:adjustRightInd w:val="0"/>
                    <w:snapToGrid w:val="0"/>
                    <w:jc w:val="center"/>
                    <w:rPr>
                      <w:rFonts w:cs="宋体"/>
                      <w:snapToGrid w:val="0"/>
                      <w:kern w:val="0"/>
                      <w:szCs w:val="21"/>
                    </w:rPr>
                  </w:pPr>
                  <w:r w:rsidRPr="000D58CE">
                    <w:rPr>
                      <w:rFonts w:hint="eastAsia"/>
                      <w:szCs w:val="21"/>
                    </w:rPr>
                    <w:t>节水灌溉、草场休牧、</w:t>
                  </w:r>
                  <w:proofErr w:type="gramStart"/>
                  <w:r w:rsidRPr="000D58CE">
                    <w:rPr>
                      <w:rFonts w:hint="eastAsia"/>
                      <w:szCs w:val="21"/>
                    </w:rPr>
                    <w:t>对坡耕地</w:t>
                  </w:r>
                  <w:proofErr w:type="gramEnd"/>
                  <w:r w:rsidRPr="000D58CE">
                    <w:rPr>
                      <w:rFonts w:hint="eastAsia"/>
                      <w:szCs w:val="21"/>
                    </w:rPr>
                    <w:t>和沙化土地实施退耕还林（草），在水源无保障、植被稀少、生态脆弱地带禁止开荒、加强农田投入品的使用管理</w:t>
                  </w:r>
                </w:p>
              </w:tc>
            </w:tr>
            <w:tr w:rsidR="00635EF7" w:rsidRPr="000D58CE" w:rsidTr="00C9693D">
              <w:trPr>
                <w:trHeight w:val="90"/>
                <w:jc w:val="center"/>
              </w:trPr>
              <w:tc>
                <w:tcPr>
                  <w:tcW w:w="2539" w:type="dxa"/>
                  <w:vAlign w:val="center"/>
                </w:tcPr>
                <w:p w:rsidR="00635EF7" w:rsidRPr="000D58CE" w:rsidRDefault="00635EF7" w:rsidP="00C9693D">
                  <w:pPr>
                    <w:adjustRightInd w:val="0"/>
                    <w:snapToGrid w:val="0"/>
                    <w:jc w:val="center"/>
                    <w:rPr>
                      <w:rFonts w:cs="宋体"/>
                      <w:snapToGrid w:val="0"/>
                      <w:kern w:val="0"/>
                      <w:szCs w:val="21"/>
                    </w:rPr>
                  </w:pPr>
                  <w:r w:rsidRPr="000D58CE">
                    <w:rPr>
                      <w:rFonts w:cs="宋体" w:hint="eastAsia"/>
                      <w:snapToGrid w:val="0"/>
                      <w:kern w:val="0"/>
                      <w:szCs w:val="21"/>
                    </w:rPr>
                    <w:t>适宜发展方向</w:t>
                  </w:r>
                </w:p>
              </w:tc>
              <w:tc>
                <w:tcPr>
                  <w:tcW w:w="5565" w:type="dxa"/>
                  <w:vAlign w:val="center"/>
                </w:tcPr>
                <w:p w:rsidR="00635EF7" w:rsidRPr="000D58CE" w:rsidRDefault="00C9693D" w:rsidP="00C9693D">
                  <w:pPr>
                    <w:adjustRightInd w:val="0"/>
                    <w:snapToGrid w:val="0"/>
                    <w:jc w:val="center"/>
                    <w:rPr>
                      <w:rFonts w:cs="宋体"/>
                      <w:snapToGrid w:val="0"/>
                      <w:kern w:val="0"/>
                      <w:szCs w:val="21"/>
                    </w:rPr>
                  </w:pPr>
                  <w:r w:rsidRPr="000D58CE">
                    <w:rPr>
                      <w:rFonts w:hint="eastAsia"/>
                      <w:szCs w:val="21"/>
                    </w:rPr>
                    <w:t>农牧结合，发展优质、高效特色农业和畜牧业</w:t>
                  </w:r>
                </w:p>
              </w:tc>
            </w:tr>
          </w:tbl>
          <w:p w:rsidR="00635EF7" w:rsidRPr="000D58CE" w:rsidRDefault="00C9693D" w:rsidP="00366EB5">
            <w:pPr>
              <w:adjustRightInd w:val="0"/>
              <w:snapToGrid w:val="0"/>
              <w:spacing w:line="560" w:lineRule="exact"/>
              <w:ind w:firstLineChars="200" w:firstLine="482"/>
              <w:rPr>
                <w:rFonts w:cs="宋体"/>
                <w:b/>
                <w:sz w:val="24"/>
              </w:rPr>
            </w:pPr>
            <w:r w:rsidRPr="000D58CE">
              <w:rPr>
                <w:rFonts w:cs="宋体" w:hint="eastAsia"/>
                <w:b/>
                <w:sz w:val="24"/>
              </w:rPr>
              <w:t>3</w:t>
            </w:r>
            <w:r w:rsidR="00366EB5" w:rsidRPr="000D58CE">
              <w:rPr>
                <w:rFonts w:cs="宋体" w:hint="eastAsia"/>
                <w:b/>
                <w:sz w:val="24"/>
              </w:rPr>
              <w:t>.</w:t>
            </w:r>
            <w:r w:rsidRPr="000D58CE">
              <w:rPr>
                <w:rFonts w:cs="宋体" w:hint="eastAsia"/>
                <w:b/>
                <w:sz w:val="24"/>
              </w:rPr>
              <w:t>生态环境现状</w:t>
            </w:r>
            <w:r w:rsidR="002D1FEC" w:rsidRPr="000D58CE">
              <w:rPr>
                <w:rFonts w:cs="宋体" w:hint="eastAsia"/>
                <w:b/>
                <w:sz w:val="24"/>
              </w:rPr>
              <w:t>调查</w:t>
            </w:r>
          </w:p>
          <w:p w:rsidR="00495D89" w:rsidRPr="000D58CE" w:rsidRDefault="002D1FEC" w:rsidP="00495D89">
            <w:pPr>
              <w:pStyle w:val="a0"/>
              <w:spacing w:before="0" w:after="0" w:line="560" w:lineRule="exact"/>
              <w:ind w:firstLineChars="200" w:firstLine="480"/>
              <w:rPr>
                <w:sz w:val="24"/>
                <w:szCs w:val="24"/>
              </w:rPr>
            </w:pPr>
            <w:r w:rsidRPr="000D58CE">
              <w:rPr>
                <w:rFonts w:hint="eastAsia"/>
                <w:sz w:val="24"/>
                <w:szCs w:val="24"/>
              </w:rPr>
              <w:t>根据《环境影响评价技术导则</w:t>
            </w:r>
            <w:r w:rsidRPr="000D58CE">
              <w:rPr>
                <w:rFonts w:hint="eastAsia"/>
                <w:sz w:val="24"/>
                <w:szCs w:val="24"/>
              </w:rPr>
              <w:t xml:space="preserve"> </w:t>
            </w:r>
            <w:r w:rsidRPr="000D58CE">
              <w:rPr>
                <w:rFonts w:hint="eastAsia"/>
                <w:sz w:val="24"/>
                <w:szCs w:val="24"/>
              </w:rPr>
              <w:t>生态影响》（</w:t>
            </w:r>
            <w:r w:rsidRPr="000D58CE">
              <w:rPr>
                <w:sz w:val="24"/>
                <w:szCs w:val="24"/>
              </w:rPr>
              <w:t>HJ19</w:t>
            </w:r>
            <w:r w:rsidRPr="000D58CE">
              <w:rPr>
                <w:rFonts w:hint="eastAsia"/>
                <w:sz w:val="24"/>
                <w:szCs w:val="24"/>
              </w:rPr>
              <w:t>-</w:t>
            </w:r>
            <w:r w:rsidRPr="000D58CE">
              <w:rPr>
                <w:sz w:val="24"/>
                <w:szCs w:val="24"/>
              </w:rPr>
              <w:t>2022</w:t>
            </w:r>
            <w:r w:rsidRPr="000D58CE">
              <w:rPr>
                <w:rFonts w:hint="eastAsia"/>
                <w:sz w:val="24"/>
                <w:szCs w:val="24"/>
              </w:rPr>
              <w:t>）</w:t>
            </w:r>
            <w:r w:rsidR="00495D89" w:rsidRPr="000D58CE">
              <w:rPr>
                <w:rFonts w:hint="eastAsia"/>
                <w:sz w:val="24"/>
                <w:szCs w:val="24"/>
              </w:rPr>
              <w:t>6.1</w:t>
            </w:r>
            <w:r w:rsidR="00495D89" w:rsidRPr="000D58CE">
              <w:rPr>
                <w:rFonts w:hint="eastAsia"/>
                <w:sz w:val="24"/>
                <w:szCs w:val="24"/>
              </w:rPr>
              <w:t>可知，本项目不涉及</w:t>
            </w:r>
            <w:r w:rsidR="00495D89" w:rsidRPr="000D58CE">
              <w:rPr>
                <w:sz w:val="24"/>
                <w:szCs w:val="24"/>
              </w:rPr>
              <w:t>国家公园、自然保护区、世界自然遗产、重要生境</w:t>
            </w:r>
            <w:r w:rsidR="00495D89" w:rsidRPr="000D58CE">
              <w:rPr>
                <w:rFonts w:hint="eastAsia"/>
                <w:sz w:val="24"/>
                <w:szCs w:val="24"/>
              </w:rPr>
              <w:t>、自然公园和生态保护红线等敏感目标，总占地面积为</w:t>
            </w:r>
            <w:r w:rsidR="00495D89" w:rsidRPr="000D58CE">
              <w:rPr>
                <w:sz w:val="24"/>
                <w:szCs w:val="24"/>
              </w:rPr>
              <w:t>13</w:t>
            </w:r>
            <w:r w:rsidR="00495D89" w:rsidRPr="000D58CE">
              <w:rPr>
                <w:rFonts w:hint="eastAsia"/>
                <w:sz w:val="24"/>
                <w:szCs w:val="24"/>
              </w:rPr>
              <w:t>.</w:t>
            </w:r>
            <w:r w:rsidR="00495D89" w:rsidRPr="000D58CE">
              <w:rPr>
                <w:sz w:val="24"/>
                <w:szCs w:val="24"/>
              </w:rPr>
              <w:t>449756</w:t>
            </w:r>
            <w:r w:rsidR="00495D89" w:rsidRPr="000D58CE">
              <w:rPr>
                <w:rFonts w:hint="eastAsia"/>
                <w:sz w:val="24"/>
                <w:szCs w:val="24"/>
              </w:rPr>
              <w:t>km</w:t>
            </w:r>
            <w:r w:rsidR="00495D89" w:rsidRPr="000D58CE">
              <w:rPr>
                <w:rFonts w:hint="eastAsia"/>
                <w:sz w:val="24"/>
                <w:szCs w:val="24"/>
                <w:vertAlign w:val="superscript"/>
              </w:rPr>
              <w:t>2</w:t>
            </w:r>
            <w:r w:rsidR="00495D89" w:rsidRPr="000D58CE">
              <w:rPr>
                <w:rFonts w:hint="eastAsia"/>
                <w:sz w:val="24"/>
                <w:szCs w:val="24"/>
              </w:rPr>
              <w:t>＜</w:t>
            </w:r>
            <w:r w:rsidR="00495D89" w:rsidRPr="000D58CE">
              <w:rPr>
                <w:rFonts w:hint="eastAsia"/>
                <w:sz w:val="24"/>
                <w:szCs w:val="24"/>
              </w:rPr>
              <w:t>20km</w:t>
            </w:r>
            <w:r w:rsidR="00495D89" w:rsidRPr="000D58CE">
              <w:rPr>
                <w:rFonts w:hint="eastAsia"/>
                <w:sz w:val="24"/>
                <w:szCs w:val="24"/>
                <w:vertAlign w:val="superscript"/>
              </w:rPr>
              <w:t>2</w:t>
            </w:r>
            <w:r w:rsidR="00495D89" w:rsidRPr="000D58CE">
              <w:rPr>
                <w:rFonts w:hint="eastAsia"/>
                <w:sz w:val="24"/>
                <w:szCs w:val="24"/>
              </w:rPr>
              <w:t>，则本项目生态环境评价等级为三级。</w:t>
            </w:r>
            <w:r w:rsidR="007566E3" w:rsidRPr="000D58CE">
              <w:rPr>
                <w:rFonts w:hint="eastAsia"/>
                <w:sz w:val="24"/>
                <w:szCs w:val="24"/>
              </w:rPr>
              <w:t>本项目不涉及线性工程，</w:t>
            </w:r>
            <w:proofErr w:type="gramStart"/>
            <w:r w:rsidR="007566E3" w:rsidRPr="000D58CE">
              <w:rPr>
                <w:rFonts w:hint="eastAsia"/>
                <w:sz w:val="24"/>
                <w:szCs w:val="24"/>
              </w:rPr>
              <w:t>故</w:t>
            </w:r>
            <w:r w:rsidR="00495D89" w:rsidRPr="000D58CE">
              <w:rPr>
                <w:rFonts w:hint="eastAsia"/>
                <w:sz w:val="24"/>
                <w:szCs w:val="24"/>
              </w:rPr>
              <w:t>评价</w:t>
            </w:r>
            <w:proofErr w:type="gramEnd"/>
            <w:r w:rsidR="00495D89" w:rsidRPr="000D58CE">
              <w:rPr>
                <w:rFonts w:hint="eastAsia"/>
                <w:sz w:val="24"/>
                <w:szCs w:val="24"/>
              </w:rPr>
              <w:t>范围主要为项目所有占地范围。</w:t>
            </w:r>
          </w:p>
          <w:p w:rsidR="002D1FEC" w:rsidRPr="000D58CE" w:rsidRDefault="00495D89" w:rsidP="00495D89">
            <w:pPr>
              <w:pStyle w:val="a0"/>
              <w:spacing w:before="0" w:after="0" w:line="560" w:lineRule="exact"/>
              <w:ind w:firstLineChars="200" w:firstLine="480"/>
              <w:rPr>
                <w:sz w:val="24"/>
                <w:szCs w:val="24"/>
              </w:rPr>
            </w:pPr>
            <w:r w:rsidRPr="000D58CE">
              <w:rPr>
                <w:rFonts w:hint="eastAsia"/>
                <w:sz w:val="24"/>
                <w:szCs w:val="24"/>
              </w:rPr>
              <w:t>根据（</w:t>
            </w:r>
            <w:r w:rsidRPr="000D58CE">
              <w:rPr>
                <w:sz w:val="24"/>
                <w:szCs w:val="24"/>
              </w:rPr>
              <w:t>HJ19</w:t>
            </w:r>
            <w:r w:rsidRPr="000D58CE">
              <w:rPr>
                <w:rFonts w:hint="eastAsia"/>
                <w:sz w:val="24"/>
                <w:szCs w:val="24"/>
              </w:rPr>
              <w:t>-</w:t>
            </w:r>
            <w:r w:rsidRPr="000D58CE">
              <w:rPr>
                <w:sz w:val="24"/>
                <w:szCs w:val="24"/>
              </w:rPr>
              <w:t>2022</w:t>
            </w:r>
            <w:r w:rsidRPr="000D58CE">
              <w:rPr>
                <w:rFonts w:hint="eastAsia"/>
                <w:sz w:val="24"/>
                <w:szCs w:val="24"/>
              </w:rPr>
              <w:t>）“</w:t>
            </w:r>
            <w:r w:rsidRPr="000D58CE">
              <w:rPr>
                <w:rFonts w:hint="eastAsia"/>
                <w:sz w:val="24"/>
                <w:szCs w:val="24"/>
              </w:rPr>
              <w:t>7.3.6</w:t>
            </w:r>
            <w:proofErr w:type="gramStart"/>
            <w:r w:rsidRPr="000D58CE">
              <w:rPr>
                <w:rFonts w:hint="eastAsia"/>
                <w:sz w:val="24"/>
                <w:szCs w:val="24"/>
              </w:rPr>
              <w:t>三级评价</w:t>
            </w:r>
            <w:proofErr w:type="gramEnd"/>
            <w:r w:rsidRPr="000D58CE">
              <w:rPr>
                <w:rFonts w:hint="eastAsia"/>
                <w:sz w:val="24"/>
                <w:szCs w:val="24"/>
              </w:rPr>
              <w:t>现状调查以收集有效资料为主。可开展必要的遥感调查或现场校核”要求，本项目占地相对较小，现状生态状况相对简单，故本次以收集资料和现场勘察核实为主。</w:t>
            </w:r>
          </w:p>
          <w:p w:rsidR="00635EF7" w:rsidRPr="000D58CE" w:rsidRDefault="00635EF7" w:rsidP="00366EB5">
            <w:pPr>
              <w:adjustRightInd w:val="0"/>
              <w:snapToGrid w:val="0"/>
              <w:spacing w:line="560" w:lineRule="exact"/>
              <w:ind w:firstLineChars="200" w:firstLine="482"/>
              <w:rPr>
                <w:rFonts w:cs="宋体"/>
                <w:sz w:val="24"/>
              </w:rPr>
            </w:pPr>
            <w:r w:rsidRPr="000D58CE">
              <w:rPr>
                <w:rFonts w:cs="宋体" w:hint="eastAsia"/>
                <w:b/>
                <w:bCs/>
                <w:sz w:val="24"/>
              </w:rPr>
              <w:t>(1)</w:t>
            </w:r>
            <w:r w:rsidRPr="000D58CE">
              <w:rPr>
                <w:rFonts w:cs="宋体" w:hint="eastAsia"/>
                <w:sz w:val="24"/>
              </w:rPr>
              <w:t>生态</w:t>
            </w:r>
            <w:r w:rsidR="00EE2498" w:rsidRPr="000D58CE">
              <w:rPr>
                <w:rFonts w:cs="宋体" w:hint="eastAsia"/>
                <w:sz w:val="24"/>
              </w:rPr>
              <w:t>环境现状</w:t>
            </w:r>
            <w:r w:rsidRPr="000D58CE">
              <w:rPr>
                <w:rFonts w:cs="宋体" w:hint="eastAsia"/>
                <w:sz w:val="24"/>
              </w:rPr>
              <w:t>及特征</w:t>
            </w:r>
          </w:p>
          <w:p w:rsidR="00635EF7" w:rsidRPr="000D58CE" w:rsidRDefault="00635EF7" w:rsidP="00366EB5">
            <w:pPr>
              <w:adjustRightInd w:val="0"/>
              <w:snapToGrid w:val="0"/>
              <w:spacing w:line="560" w:lineRule="exact"/>
              <w:ind w:firstLineChars="200" w:firstLine="480"/>
              <w:rPr>
                <w:rFonts w:cs="宋体"/>
                <w:kern w:val="0"/>
                <w:sz w:val="24"/>
              </w:rPr>
            </w:pPr>
            <w:r w:rsidRPr="000D58CE">
              <w:rPr>
                <w:rFonts w:cs="宋体" w:hint="eastAsia"/>
                <w:kern w:val="0"/>
                <w:sz w:val="24"/>
              </w:rPr>
              <w:t>根据实地调查，</w:t>
            </w:r>
            <w:proofErr w:type="gramStart"/>
            <w:r w:rsidRPr="000D58CE">
              <w:rPr>
                <w:rFonts w:cs="宋体" w:hint="eastAsia"/>
                <w:kern w:val="0"/>
                <w:sz w:val="24"/>
              </w:rPr>
              <w:t>评价区</w:t>
            </w:r>
            <w:proofErr w:type="gramEnd"/>
            <w:r w:rsidRPr="000D58CE">
              <w:rPr>
                <w:rFonts w:cs="宋体" w:hint="eastAsia"/>
                <w:kern w:val="0"/>
                <w:sz w:val="24"/>
              </w:rPr>
              <w:t>为荒漠生态系统，</w:t>
            </w:r>
            <w:r w:rsidR="00EE2498" w:rsidRPr="000D58CE">
              <w:rPr>
                <w:rFonts w:cs="宋体" w:hint="eastAsia"/>
                <w:kern w:val="0"/>
                <w:sz w:val="24"/>
              </w:rPr>
              <w:t>具体</w:t>
            </w:r>
            <w:r w:rsidRPr="000D58CE">
              <w:rPr>
                <w:rFonts w:cs="宋体" w:hint="eastAsia"/>
                <w:kern w:val="0"/>
                <w:sz w:val="24"/>
              </w:rPr>
              <w:t>特征见</w:t>
            </w:r>
            <w:r w:rsidR="00C9693D" w:rsidRPr="000D58CE">
              <w:rPr>
                <w:rFonts w:cs="宋体" w:hint="eastAsia"/>
                <w:kern w:val="0"/>
                <w:sz w:val="24"/>
              </w:rPr>
              <w:t>下</w:t>
            </w:r>
            <w:r w:rsidRPr="000D58CE">
              <w:rPr>
                <w:rFonts w:cs="宋体" w:hint="eastAsia"/>
                <w:kern w:val="0"/>
                <w:sz w:val="24"/>
              </w:rPr>
              <w:t>表。</w:t>
            </w:r>
          </w:p>
          <w:p w:rsidR="00635EF7" w:rsidRPr="000D58CE" w:rsidRDefault="00635EF7" w:rsidP="00366EB5">
            <w:pPr>
              <w:adjustRightInd w:val="0"/>
              <w:snapToGrid w:val="0"/>
              <w:spacing w:line="560" w:lineRule="exact"/>
              <w:jc w:val="center"/>
              <w:rPr>
                <w:rFonts w:cs="宋体"/>
                <w:b/>
                <w:kern w:val="0"/>
              </w:rPr>
            </w:pPr>
            <w:r w:rsidRPr="000D58CE">
              <w:rPr>
                <w:rFonts w:cs="宋体" w:hint="eastAsia"/>
                <w:b/>
                <w:kern w:val="0"/>
              </w:rPr>
              <w:t>表</w:t>
            </w:r>
            <w:r w:rsidR="00366EB5" w:rsidRPr="000D58CE">
              <w:rPr>
                <w:rFonts w:cs="宋体" w:hint="eastAsia"/>
                <w:b/>
                <w:kern w:val="0"/>
              </w:rPr>
              <w:t xml:space="preserve">3-2  </w:t>
            </w:r>
            <w:r w:rsidRPr="000D58CE">
              <w:rPr>
                <w:rFonts w:cs="宋体" w:hint="eastAsia"/>
                <w:b/>
                <w:kern w:val="0"/>
              </w:rPr>
              <w:t xml:space="preserve"> </w:t>
            </w:r>
            <w:r w:rsidRPr="000D58CE">
              <w:rPr>
                <w:rFonts w:cs="宋体" w:hint="eastAsia"/>
                <w:b/>
                <w:kern w:val="0"/>
              </w:rPr>
              <w:t>项目所在区域生态</w:t>
            </w:r>
            <w:r w:rsidR="00EE2498" w:rsidRPr="000D58CE">
              <w:rPr>
                <w:rFonts w:cs="宋体" w:hint="eastAsia"/>
                <w:b/>
                <w:kern w:val="0"/>
              </w:rPr>
              <w:t>环境现状</w:t>
            </w:r>
            <w:r w:rsidRPr="000D58CE">
              <w:rPr>
                <w:rFonts w:cs="宋体" w:hint="eastAsia"/>
                <w:b/>
                <w:kern w:val="0"/>
              </w:rPr>
              <w:t>特征</w:t>
            </w:r>
          </w:p>
          <w:tbl>
            <w:tblPr>
              <w:tblStyle w:val="afa"/>
              <w:tblW w:w="5000" w:type="pct"/>
              <w:tblLook w:val="04A0" w:firstRow="1" w:lastRow="0" w:firstColumn="1" w:lastColumn="0" w:noHBand="0" w:noVBand="1"/>
            </w:tblPr>
            <w:tblGrid>
              <w:gridCol w:w="1289"/>
              <w:gridCol w:w="1276"/>
              <w:gridCol w:w="4899"/>
            </w:tblGrid>
            <w:tr w:rsidR="00A06297" w:rsidRPr="000D58CE" w:rsidTr="00A06297">
              <w:tc>
                <w:tcPr>
                  <w:tcW w:w="863" w:type="pct"/>
                  <w:vAlign w:val="center"/>
                </w:tcPr>
                <w:p w:rsidR="00A06297" w:rsidRPr="000D58CE" w:rsidRDefault="00BB750A" w:rsidP="00A06297">
                  <w:pPr>
                    <w:pStyle w:val="a0"/>
                    <w:spacing w:before="0" w:after="0" w:line="240" w:lineRule="auto"/>
                    <w:ind w:right="0"/>
                    <w:jc w:val="center"/>
                    <w:rPr>
                      <w:sz w:val="21"/>
                      <w:szCs w:val="21"/>
                    </w:rPr>
                  </w:pPr>
                  <w:r w:rsidRPr="000D58CE">
                    <w:rPr>
                      <w:rFonts w:hint="eastAsia"/>
                      <w:sz w:val="21"/>
                      <w:szCs w:val="21"/>
                    </w:rPr>
                    <w:t>受</w:t>
                  </w:r>
                  <w:r w:rsidR="00A06297" w:rsidRPr="000D58CE">
                    <w:rPr>
                      <w:rFonts w:hint="eastAsia"/>
                      <w:sz w:val="21"/>
                      <w:szCs w:val="21"/>
                    </w:rPr>
                    <w:t>影响对象</w:t>
                  </w:r>
                </w:p>
              </w:tc>
              <w:tc>
                <w:tcPr>
                  <w:tcW w:w="855"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评价因子</w:t>
                  </w:r>
                </w:p>
              </w:tc>
              <w:tc>
                <w:tcPr>
                  <w:tcW w:w="3282"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项目情况</w:t>
                  </w:r>
                </w:p>
              </w:tc>
            </w:tr>
            <w:tr w:rsidR="00A06297" w:rsidRPr="000D58CE" w:rsidTr="00A06297">
              <w:tc>
                <w:tcPr>
                  <w:tcW w:w="863" w:type="pct"/>
                  <w:vMerge w:val="restar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物种</w:t>
                  </w:r>
                </w:p>
              </w:tc>
              <w:tc>
                <w:tcPr>
                  <w:tcW w:w="855"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分布范围</w:t>
                  </w:r>
                </w:p>
              </w:tc>
              <w:tc>
                <w:tcPr>
                  <w:tcW w:w="3282"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项目占地范围</w:t>
                  </w:r>
                  <w:r w:rsidRPr="000D58CE">
                    <w:rPr>
                      <w:rFonts w:cs="宋体" w:hint="eastAsia"/>
                      <w:sz w:val="21"/>
                      <w:szCs w:val="21"/>
                    </w:rPr>
                    <w:t>13449756m</w:t>
                  </w:r>
                  <w:r w:rsidRPr="000D58CE">
                    <w:rPr>
                      <w:rFonts w:cs="宋体" w:hint="eastAsia"/>
                      <w:sz w:val="21"/>
                      <w:szCs w:val="21"/>
                      <w:vertAlign w:val="superscript"/>
                    </w:rPr>
                    <w:t>2</w:t>
                  </w:r>
                </w:p>
              </w:tc>
            </w:tr>
            <w:tr w:rsidR="00A06297" w:rsidRPr="000D58CE" w:rsidTr="00A06297">
              <w:tc>
                <w:tcPr>
                  <w:tcW w:w="863" w:type="pct"/>
                  <w:vMerge/>
                  <w:vAlign w:val="center"/>
                </w:tcPr>
                <w:p w:rsidR="00A06297" w:rsidRPr="000D58CE" w:rsidRDefault="00A06297" w:rsidP="00A06297">
                  <w:pPr>
                    <w:pStyle w:val="a0"/>
                    <w:spacing w:before="0" w:after="0" w:line="240" w:lineRule="auto"/>
                    <w:ind w:right="0"/>
                    <w:jc w:val="center"/>
                    <w:rPr>
                      <w:sz w:val="21"/>
                      <w:szCs w:val="21"/>
                    </w:rPr>
                  </w:pPr>
                </w:p>
              </w:tc>
              <w:tc>
                <w:tcPr>
                  <w:tcW w:w="855"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种群数量</w:t>
                  </w:r>
                </w:p>
              </w:tc>
              <w:tc>
                <w:tcPr>
                  <w:tcW w:w="3282" w:type="pct"/>
                  <w:vAlign w:val="center"/>
                </w:tcPr>
                <w:p w:rsidR="00A06297" w:rsidRPr="000D58CE" w:rsidRDefault="00A06297" w:rsidP="00E23CB1">
                  <w:pPr>
                    <w:pStyle w:val="a0"/>
                    <w:spacing w:before="0" w:after="0" w:line="240" w:lineRule="auto"/>
                    <w:ind w:right="0"/>
                    <w:jc w:val="center"/>
                    <w:rPr>
                      <w:sz w:val="21"/>
                      <w:szCs w:val="21"/>
                    </w:rPr>
                  </w:pPr>
                  <w:r w:rsidRPr="000D58CE">
                    <w:rPr>
                      <w:rFonts w:hint="eastAsia"/>
                      <w:sz w:val="21"/>
                      <w:szCs w:val="21"/>
                    </w:rPr>
                    <w:t>以种群密度表征：驼绒</w:t>
                  </w:r>
                  <w:proofErr w:type="gramStart"/>
                  <w:r w:rsidRPr="000D58CE">
                    <w:rPr>
                      <w:rFonts w:hint="eastAsia"/>
                      <w:sz w:val="21"/>
                      <w:szCs w:val="21"/>
                    </w:rPr>
                    <w:t>藜</w:t>
                  </w:r>
                  <w:proofErr w:type="gramEnd"/>
                  <w:r w:rsidR="00317447" w:rsidRPr="000D58CE">
                    <w:rPr>
                      <w:rFonts w:hint="eastAsia"/>
                      <w:sz w:val="21"/>
                      <w:szCs w:val="21"/>
                    </w:rPr>
                    <w:t>0.</w:t>
                  </w:r>
                  <w:r w:rsidR="00E23CB1" w:rsidRPr="000D58CE">
                    <w:rPr>
                      <w:rFonts w:hint="eastAsia"/>
                      <w:sz w:val="21"/>
                      <w:szCs w:val="21"/>
                    </w:rPr>
                    <w:t>5</w:t>
                  </w:r>
                  <w:r w:rsidR="00317447" w:rsidRPr="000D58CE">
                    <w:rPr>
                      <w:rFonts w:hint="eastAsia"/>
                      <w:sz w:val="21"/>
                      <w:szCs w:val="21"/>
                    </w:rPr>
                    <w:t>棵</w:t>
                  </w:r>
                  <w:r w:rsidRPr="000D58CE">
                    <w:rPr>
                      <w:rFonts w:hint="eastAsia"/>
                      <w:sz w:val="21"/>
                      <w:szCs w:val="21"/>
                    </w:rPr>
                    <w:t>/m</w:t>
                  </w:r>
                  <w:r w:rsidRPr="000D58CE">
                    <w:rPr>
                      <w:rFonts w:hint="eastAsia"/>
                      <w:sz w:val="21"/>
                      <w:szCs w:val="21"/>
                      <w:vertAlign w:val="superscript"/>
                    </w:rPr>
                    <w:t>2</w:t>
                  </w:r>
                  <w:r w:rsidRPr="000D58CE">
                    <w:rPr>
                      <w:rFonts w:hint="eastAsia"/>
                      <w:sz w:val="21"/>
                      <w:szCs w:val="21"/>
                    </w:rPr>
                    <w:t>；角果黎</w:t>
                  </w:r>
                  <w:r w:rsidRPr="000D58CE">
                    <w:rPr>
                      <w:rFonts w:hint="eastAsia"/>
                      <w:sz w:val="21"/>
                      <w:szCs w:val="21"/>
                    </w:rPr>
                    <w:t>0.</w:t>
                  </w:r>
                  <w:r w:rsidR="00E23CB1" w:rsidRPr="000D58CE">
                    <w:rPr>
                      <w:rFonts w:hint="eastAsia"/>
                      <w:sz w:val="21"/>
                      <w:szCs w:val="21"/>
                    </w:rPr>
                    <w:t>3</w:t>
                  </w:r>
                  <w:r w:rsidRPr="000D58CE">
                    <w:rPr>
                      <w:rFonts w:hint="eastAsia"/>
                      <w:sz w:val="21"/>
                      <w:szCs w:val="21"/>
                    </w:rPr>
                    <w:t>株</w:t>
                  </w:r>
                  <w:r w:rsidRPr="000D58CE">
                    <w:rPr>
                      <w:rFonts w:hint="eastAsia"/>
                      <w:sz w:val="21"/>
                      <w:szCs w:val="21"/>
                    </w:rPr>
                    <w:t>/m</w:t>
                  </w:r>
                  <w:r w:rsidRPr="000D58CE">
                    <w:rPr>
                      <w:rFonts w:hint="eastAsia"/>
                      <w:sz w:val="21"/>
                      <w:szCs w:val="21"/>
                      <w:vertAlign w:val="superscript"/>
                    </w:rPr>
                    <w:t>2</w:t>
                  </w:r>
                </w:p>
              </w:tc>
            </w:tr>
            <w:tr w:rsidR="00A06297" w:rsidRPr="000D58CE" w:rsidTr="00A06297">
              <w:tc>
                <w:tcPr>
                  <w:tcW w:w="863" w:type="pct"/>
                  <w:vMerge w:val="restar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生境</w:t>
                  </w:r>
                </w:p>
              </w:tc>
              <w:tc>
                <w:tcPr>
                  <w:tcW w:w="855"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生境面积</w:t>
                  </w:r>
                </w:p>
              </w:tc>
              <w:tc>
                <w:tcPr>
                  <w:tcW w:w="3282"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项目占地范围</w:t>
                  </w:r>
                  <w:r w:rsidRPr="000D58CE">
                    <w:rPr>
                      <w:rFonts w:cs="宋体" w:hint="eastAsia"/>
                      <w:sz w:val="21"/>
                      <w:szCs w:val="21"/>
                    </w:rPr>
                    <w:t>13449756m</w:t>
                  </w:r>
                  <w:r w:rsidRPr="000D58CE">
                    <w:rPr>
                      <w:rFonts w:cs="宋体" w:hint="eastAsia"/>
                      <w:sz w:val="21"/>
                      <w:szCs w:val="21"/>
                      <w:vertAlign w:val="superscript"/>
                    </w:rPr>
                    <w:t>2</w:t>
                  </w:r>
                </w:p>
              </w:tc>
            </w:tr>
            <w:tr w:rsidR="00A06297" w:rsidRPr="000D58CE" w:rsidTr="00A06297">
              <w:tc>
                <w:tcPr>
                  <w:tcW w:w="863" w:type="pct"/>
                  <w:vMerge/>
                  <w:vAlign w:val="center"/>
                </w:tcPr>
                <w:p w:rsidR="00A06297" w:rsidRPr="000D58CE" w:rsidRDefault="00A06297" w:rsidP="00A06297">
                  <w:pPr>
                    <w:pStyle w:val="a0"/>
                    <w:spacing w:before="0" w:after="0" w:line="240" w:lineRule="auto"/>
                    <w:ind w:right="0"/>
                    <w:jc w:val="center"/>
                    <w:rPr>
                      <w:sz w:val="21"/>
                      <w:szCs w:val="21"/>
                    </w:rPr>
                  </w:pPr>
                </w:p>
              </w:tc>
              <w:tc>
                <w:tcPr>
                  <w:tcW w:w="855"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连通性</w:t>
                  </w:r>
                </w:p>
              </w:tc>
              <w:tc>
                <w:tcPr>
                  <w:tcW w:w="3282"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西侧为农田，北侧有道路阻隔，东侧和南侧生境连通</w:t>
                  </w:r>
                </w:p>
              </w:tc>
            </w:tr>
            <w:tr w:rsidR="00A06297" w:rsidRPr="000D58CE" w:rsidTr="00A06297">
              <w:tc>
                <w:tcPr>
                  <w:tcW w:w="863" w:type="pct"/>
                  <w:vMerge w:val="restar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生态系统</w:t>
                  </w:r>
                </w:p>
              </w:tc>
              <w:tc>
                <w:tcPr>
                  <w:tcW w:w="855"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植被覆盖度</w:t>
                  </w:r>
                </w:p>
              </w:tc>
              <w:tc>
                <w:tcPr>
                  <w:tcW w:w="3282" w:type="pct"/>
                  <w:vAlign w:val="center"/>
                </w:tcPr>
                <w:p w:rsidR="00A06297" w:rsidRPr="000D58CE" w:rsidRDefault="00317447" w:rsidP="00E23CB1">
                  <w:pPr>
                    <w:pStyle w:val="a0"/>
                    <w:spacing w:before="0" w:after="0" w:line="240" w:lineRule="auto"/>
                    <w:ind w:right="0"/>
                    <w:jc w:val="center"/>
                    <w:rPr>
                      <w:sz w:val="21"/>
                      <w:szCs w:val="21"/>
                    </w:rPr>
                  </w:pPr>
                  <w:r w:rsidRPr="000D58CE">
                    <w:rPr>
                      <w:rFonts w:hint="eastAsia"/>
                      <w:sz w:val="21"/>
                      <w:szCs w:val="21"/>
                    </w:rPr>
                    <w:t>单棵驼绒</w:t>
                  </w:r>
                  <w:proofErr w:type="gramStart"/>
                  <w:r w:rsidRPr="000D58CE">
                    <w:rPr>
                      <w:rFonts w:hint="eastAsia"/>
                      <w:sz w:val="21"/>
                      <w:szCs w:val="21"/>
                    </w:rPr>
                    <w:t>藜</w:t>
                  </w:r>
                  <w:proofErr w:type="gramEnd"/>
                  <w:r w:rsidR="00B3574E" w:rsidRPr="000D58CE">
                    <w:rPr>
                      <w:rFonts w:hint="eastAsia"/>
                      <w:sz w:val="21"/>
                      <w:szCs w:val="21"/>
                    </w:rPr>
                    <w:t>投影面积约</w:t>
                  </w:r>
                  <w:r w:rsidR="00B3574E" w:rsidRPr="000D58CE">
                    <w:rPr>
                      <w:rFonts w:hint="eastAsia"/>
                      <w:sz w:val="21"/>
                      <w:szCs w:val="21"/>
                    </w:rPr>
                    <w:t>0.55m</w:t>
                  </w:r>
                  <w:r w:rsidR="00B3574E" w:rsidRPr="000D58CE">
                    <w:rPr>
                      <w:rFonts w:hint="eastAsia"/>
                      <w:sz w:val="21"/>
                      <w:szCs w:val="21"/>
                      <w:vertAlign w:val="superscript"/>
                    </w:rPr>
                    <w:t>2</w:t>
                  </w:r>
                  <w:r w:rsidR="00B3574E" w:rsidRPr="000D58CE">
                    <w:rPr>
                      <w:rFonts w:hint="eastAsia"/>
                      <w:sz w:val="21"/>
                      <w:szCs w:val="21"/>
                    </w:rPr>
                    <w:t>；单株角果黎投影面积约</w:t>
                  </w:r>
                  <w:r w:rsidR="00B3574E" w:rsidRPr="000D58CE">
                    <w:rPr>
                      <w:rFonts w:hint="eastAsia"/>
                      <w:sz w:val="21"/>
                      <w:szCs w:val="21"/>
                    </w:rPr>
                    <w:t>0.06m</w:t>
                  </w:r>
                  <w:r w:rsidR="00B3574E" w:rsidRPr="000D58CE">
                    <w:rPr>
                      <w:rFonts w:hint="eastAsia"/>
                      <w:sz w:val="21"/>
                      <w:szCs w:val="21"/>
                      <w:vertAlign w:val="superscript"/>
                    </w:rPr>
                    <w:t>2</w:t>
                  </w:r>
                  <w:r w:rsidR="00B3574E" w:rsidRPr="000D58CE">
                    <w:rPr>
                      <w:rFonts w:hint="eastAsia"/>
                      <w:sz w:val="21"/>
                      <w:szCs w:val="21"/>
                    </w:rPr>
                    <w:t>；总覆盖度</w:t>
                  </w:r>
                  <w:r w:rsidR="00E23CB1" w:rsidRPr="000D58CE">
                    <w:rPr>
                      <w:rFonts w:hint="eastAsia"/>
                      <w:sz w:val="21"/>
                      <w:szCs w:val="21"/>
                    </w:rPr>
                    <w:t>29.3</w:t>
                  </w:r>
                  <w:r w:rsidR="00A06297" w:rsidRPr="000D58CE">
                    <w:rPr>
                      <w:rFonts w:hint="eastAsia"/>
                      <w:sz w:val="21"/>
                      <w:szCs w:val="21"/>
                    </w:rPr>
                    <w:t>%</w:t>
                  </w:r>
                </w:p>
              </w:tc>
            </w:tr>
            <w:tr w:rsidR="00A06297" w:rsidRPr="000D58CE" w:rsidTr="00A06297">
              <w:tc>
                <w:tcPr>
                  <w:tcW w:w="863" w:type="pct"/>
                  <w:vMerge/>
                  <w:vAlign w:val="center"/>
                </w:tcPr>
                <w:p w:rsidR="00A06297" w:rsidRPr="000D58CE" w:rsidRDefault="00A06297" w:rsidP="00A06297">
                  <w:pPr>
                    <w:pStyle w:val="a0"/>
                    <w:spacing w:before="0" w:after="0" w:line="240" w:lineRule="auto"/>
                    <w:ind w:right="0"/>
                    <w:jc w:val="center"/>
                    <w:rPr>
                      <w:sz w:val="21"/>
                      <w:szCs w:val="21"/>
                    </w:rPr>
                  </w:pPr>
                </w:p>
              </w:tc>
              <w:tc>
                <w:tcPr>
                  <w:tcW w:w="855"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生物量</w:t>
                  </w:r>
                </w:p>
              </w:tc>
              <w:tc>
                <w:tcPr>
                  <w:tcW w:w="3282" w:type="pct"/>
                  <w:vAlign w:val="center"/>
                </w:tcPr>
                <w:p w:rsidR="00A06297" w:rsidRPr="000D58CE" w:rsidRDefault="00D944FE" w:rsidP="00A06297">
                  <w:pPr>
                    <w:pStyle w:val="a0"/>
                    <w:spacing w:before="0" w:after="0" w:line="240" w:lineRule="auto"/>
                    <w:ind w:right="0"/>
                    <w:jc w:val="center"/>
                    <w:rPr>
                      <w:sz w:val="21"/>
                      <w:szCs w:val="21"/>
                    </w:rPr>
                  </w:pPr>
                  <w:r w:rsidRPr="000D58CE">
                    <w:rPr>
                      <w:rFonts w:hint="eastAsia"/>
                      <w:sz w:val="21"/>
                      <w:szCs w:val="21"/>
                    </w:rPr>
                    <w:t>驼绒</w:t>
                  </w:r>
                  <w:proofErr w:type="gramStart"/>
                  <w:r w:rsidRPr="000D58CE">
                    <w:rPr>
                      <w:rFonts w:hint="eastAsia"/>
                      <w:sz w:val="21"/>
                      <w:szCs w:val="21"/>
                    </w:rPr>
                    <w:t>藜</w:t>
                  </w:r>
                  <w:proofErr w:type="gramEnd"/>
                  <w:r w:rsidR="00A06297" w:rsidRPr="000D58CE">
                    <w:rPr>
                      <w:rFonts w:hint="eastAsia"/>
                      <w:sz w:val="21"/>
                      <w:szCs w:val="21"/>
                    </w:rPr>
                    <w:t>2.5kg/</w:t>
                  </w:r>
                  <w:r w:rsidR="00B3574E" w:rsidRPr="000D58CE">
                    <w:rPr>
                      <w:rFonts w:hint="eastAsia"/>
                      <w:sz w:val="21"/>
                      <w:szCs w:val="21"/>
                    </w:rPr>
                    <w:t>棵</w:t>
                  </w:r>
                  <w:r w:rsidRPr="000D58CE">
                    <w:rPr>
                      <w:rFonts w:hint="eastAsia"/>
                      <w:sz w:val="21"/>
                      <w:szCs w:val="21"/>
                    </w:rPr>
                    <w:t>、角果黎</w:t>
                  </w:r>
                  <w:r w:rsidR="00A06297" w:rsidRPr="000D58CE">
                    <w:rPr>
                      <w:rFonts w:hint="eastAsia"/>
                      <w:sz w:val="21"/>
                      <w:szCs w:val="21"/>
                    </w:rPr>
                    <w:t>0.01kg/</w:t>
                  </w:r>
                  <w:r w:rsidR="00A06297" w:rsidRPr="000D58CE">
                    <w:rPr>
                      <w:rFonts w:hint="eastAsia"/>
                      <w:sz w:val="21"/>
                      <w:szCs w:val="21"/>
                    </w:rPr>
                    <w:t>株</w:t>
                  </w:r>
                </w:p>
                <w:p w:rsidR="00A06297" w:rsidRPr="000D58CE" w:rsidRDefault="00A06297" w:rsidP="00B46725">
                  <w:pPr>
                    <w:pStyle w:val="21"/>
                    <w:jc w:val="center"/>
                    <w:rPr>
                      <w:rFonts w:ascii="Times New Roman" w:eastAsia="宋体"/>
                      <w:sz w:val="21"/>
                      <w:szCs w:val="21"/>
                    </w:rPr>
                  </w:pPr>
                  <w:r w:rsidRPr="000D58CE">
                    <w:rPr>
                      <w:rFonts w:ascii="Times New Roman" w:eastAsia="宋体" w:hint="eastAsia"/>
                      <w:sz w:val="21"/>
                      <w:szCs w:val="21"/>
                    </w:rPr>
                    <w:t>总生物量：</w:t>
                  </w:r>
                  <w:r w:rsidR="00E23CB1" w:rsidRPr="000D58CE">
                    <w:rPr>
                      <w:rFonts w:ascii="Times New Roman" w:eastAsia="宋体"/>
                      <w:color w:val="000000"/>
                      <w:sz w:val="21"/>
                      <w:szCs w:val="21"/>
                    </w:rPr>
                    <w:t>16852.54</w:t>
                  </w:r>
                  <w:r w:rsidRPr="000D58CE">
                    <w:rPr>
                      <w:rFonts w:ascii="Times New Roman" w:eastAsia="宋体" w:hint="eastAsia"/>
                      <w:sz w:val="21"/>
                      <w:szCs w:val="21"/>
                    </w:rPr>
                    <w:t>t</w:t>
                  </w:r>
                </w:p>
              </w:tc>
            </w:tr>
            <w:tr w:rsidR="00A06297" w:rsidRPr="000D58CE" w:rsidTr="00A06297">
              <w:tc>
                <w:tcPr>
                  <w:tcW w:w="863"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生物多样性</w:t>
                  </w:r>
                </w:p>
              </w:tc>
              <w:tc>
                <w:tcPr>
                  <w:tcW w:w="855" w:type="pct"/>
                  <w:vAlign w:val="center"/>
                </w:tcPr>
                <w:p w:rsidR="00A06297" w:rsidRPr="000D58CE" w:rsidRDefault="00A06297" w:rsidP="00A06297">
                  <w:pPr>
                    <w:pStyle w:val="a0"/>
                    <w:spacing w:before="0" w:after="0" w:line="240" w:lineRule="auto"/>
                    <w:ind w:right="0"/>
                    <w:jc w:val="center"/>
                    <w:rPr>
                      <w:sz w:val="21"/>
                      <w:szCs w:val="21"/>
                    </w:rPr>
                  </w:pPr>
                  <w:r w:rsidRPr="000D58CE">
                    <w:rPr>
                      <w:rFonts w:hint="eastAsia"/>
                      <w:sz w:val="21"/>
                      <w:szCs w:val="21"/>
                    </w:rPr>
                    <w:t>物种丰富度</w:t>
                  </w:r>
                </w:p>
              </w:tc>
              <w:tc>
                <w:tcPr>
                  <w:tcW w:w="3282" w:type="pct"/>
                  <w:vAlign w:val="center"/>
                </w:tcPr>
                <w:p w:rsidR="00A06297" w:rsidRPr="000D58CE" w:rsidRDefault="00A06297" w:rsidP="00A06297">
                  <w:pPr>
                    <w:pStyle w:val="a0"/>
                    <w:spacing w:before="0" w:after="0" w:line="240" w:lineRule="auto"/>
                    <w:ind w:right="0"/>
                    <w:jc w:val="center"/>
                    <w:rPr>
                      <w:color w:val="333333"/>
                      <w:sz w:val="21"/>
                      <w:szCs w:val="21"/>
                      <w:shd w:val="clear" w:color="auto" w:fill="FAFAFA"/>
                    </w:rPr>
                  </w:pPr>
                  <w:r w:rsidRPr="000D58CE">
                    <w:rPr>
                      <w:rFonts w:hint="eastAsia"/>
                      <w:sz w:val="21"/>
                      <w:szCs w:val="21"/>
                    </w:rPr>
                    <w:t>参照</w:t>
                  </w:r>
                  <w:r w:rsidRPr="000D58CE">
                    <w:rPr>
                      <w:color w:val="333333"/>
                      <w:sz w:val="21"/>
                      <w:szCs w:val="21"/>
                      <w:shd w:val="clear" w:color="auto" w:fill="FAFAFA"/>
                    </w:rPr>
                    <w:t>Margalef</w:t>
                  </w:r>
                  <w:r w:rsidRPr="000D58CE">
                    <w:rPr>
                      <w:color w:val="333333"/>
                      <w:sz w:val="21"/>
                      <w:szCs w:val="21"/>
                      <w:shd w:val="clear" w:color="auto" w:fill="FAFAFA"/>
                    </w:rPr>
                    <w:t>物种丰富度指数</w:t>
                  </w:r>
                  <w:r w:rsidRPr="000D58CE">
                    <w:rPr>
                      <w:noProof/>
                      <w:sz w:val="21"/>
                      <w:szCs w:val="21"/>
                    </w:rPr>
                    <w:drawing>
                      <wp:inline distT="0" distB="0" distL="0" distR="0" wp14:anchorId="68F464A1" wp14:editId="02C55D9E">
                        <wp:extent cx="1264285" cy="492760"/>
                        <wp:effectExtent l="0" t="0" r="0" b="2540"/>
                        <wp:docPr id="29" name="图片 29" descr="https://cncbc.mee.gov.cn/kpzs/rsswdyx/201506/W020150610466163878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ncbc.mee.gov.cn/kpzs/rsswdyx/201506/W02015061046616387835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285" cy="492760"/>
                                </a:xfrm>
                                <a:prstGeom prst="rect">
                                  <a:avLst/>
                                </a:prstGeom>
                                <a:noFill/>
                                <a:ln>
                                  <a:noFill/>
                                </a:ln>
                              </pic:spPr>
                            </pic:pic>
                          </a:graphicData>
                        </a:graphic>
                      </wp:inline>
                    </w:drawing>
                  </w:r>
                  <w:r w:rsidRPr="000D58CE">
                    <w:rPr>
                      <w:rFonts w:hint="eastAsia"/>
                      <w:color w:val="333333"/>
                      <w:sz w:val="21"/>
                      <w:szCs w:val="21"/>
                      <w:shd w:val="clear" w:color="auto" w:fill="FAFAFA"/>
                    </w:rPr>
                    <w:t>，</w:t>
                  </w:r>
                  <w:r w:rsidRPr="000D58CE">
                    <w:rPr>
                      <w:color w:val="333333"/>
                      <w:sz w:val="21"/>
                      <w:szCs w:val="21"/>
                      <w:shd w:val="clear" w:color="auto" w:fill="FAFAFA"/>
                    </w:rPr>
                    <w:t>S</w:t>
                  </w:r>
                  <w:r w:rsidRPr="000D58CE">
                    <w:rPr>
                      <w:color w:val="333333"/>
                      <w:sz w:val="21"/>
                      <w:szCs w:val="21"/>
                      <w:shd w:val="clear" w:color="auto" w:fill="FAFAFA"/>
                    </w:rPr>
                    <w:t>为物种数，</w:t>
                  </w:r>
                  <w:r w:rsidRPr="000D58CE">
                    <w:rPr>
                      <w:color w:val="333333"/>
                      <w:sz w:val="21"/>
                      <w:szCs w:val="21"/>
                      <w:shd w:val="clear" w:color="auto" w:fill="FAFAFA"/>
                    </w:rPr>
                    <w:t>N</w:t>
                  </w:r>
                  <w:r w:rsidRPr="000D58CE">
                    <w:rPr>
                      <w:color w:val="333333"/>
                      <w:sz w:val="21"/>
                      <w:szCs w:val="21"/>
                      <w:shd w:val="clear" w:color="auto" w:fill="FAFAFA"/>
                    </w:rPr>
                    <w:t>为调查样方内所有物种的总体个体数</w:t>
                  </w:r>
                  <w:r w:rsidRPr="000D58CE">
                    <w:rPr>
                      <w:rFonts w:hint="eastAsia"/>
                      <w:color w:val="333333"/>
                      <w:sz w:val="21"/>
                      <w:szCs w:val="21"/>
                      <w:shd w:val="clear" w:color="auto" w:fill="FAFAFA"/>
                    </w:rPr>
                    <w:t>。</w:t>
                  </w:r>
                </w:p>
                <w:p w:rsidR="00A06297" w:rsidRPr="000D58CE" w:rsidRDefault="00003BA9" w:rsidP="00E23CB1">
                  <w:pPr>
                    <w:pStyle w:val="21"/>
                    <w:jc w:val="center"/>
                    <w:rPr>
                      <w:rFonts w:ascii="Times New Roman" w:eastAsia="宋体"/>
                      <w:sz w:val="21"/>
                      <w:szCs w:val="21"/>
                    </w:rPr>
                  </w:pPr>
                  <w:r w:rsidRPr="000D58CE">
                    <w:rPr>
                      <w:rFonts w:ascii="Times New Roman" w:eastAsia="宋体" w:hint="eastAsia"/>
                      <w:sz w:val="21"/>
                      <w:szCs w:val="21"/>
                    </w:rPr>
                    <w:lastRenderedPageBreak/>
                    <w:t>10</w:t>
                  </w:r>
                  <w:r w:rsidRPr="000D58CE">
                    <w:rPr>
                      <w:rFonts w:ascii="Times New Roman" w:eastAsia="宋体" w:hint="eastAsia"/>
                      <w:sz w:val="21"/>
                      <w:szCs w:val="21"/>
                    </w:rPr>
                    <w:t>平方内：</w:t>
                  </w:r>
                  <w:r w:rsidR="00A06297" w:rsidRPr="000D58CE">
                    <w:rPr>
                      <w:rFonts w:ascii="Times New Roman" w:eastAsia="宋体" w:hint="eastAsia"/>
                      <w:sz w:val="21"/>
                      <w:szCs w:val="21"/>
                    </w:rPr>
                    <w:t>D</w:t>
                  </w:r>
                  <w:r w:rsidR="00A06297" w:rsidRPr="000D58CE">
                    <w:rPr>
                      <w:rFonts w:ascii="Times New Roman" w:eastAsia="宋体" w:hint="eastAsia"/>
                      <w:sz w:val="21"/>
                      <w:szCs w:val="21"/>
                      <w:vertAlign w:val="subscript"/>
                    </w:rPr>
                    <w:t>Mg</w:t>
                  </w:r>
                  <w:r w:rsidR="00A06297" w:rsidRPr="000D58CE">
                    <w:rPr>
                      <w:rFonts w:ascii="Times New Roman" w:eastAsia="宋体" w:hint="eastAsia"/>
                      <w:sz w:val="21"/>
                      <w:szCs w:val="21"/>
                    </w:rPr>
                    <w:t>=(2-1)/ln</w:t>
                  </w:r>
                  <w:r w:rsidR="00E23CB1" w:rsidRPr="000D58CE">
                    <w:rPr>
                      <w:rFonts w:ascii="Times New Roman" w:eastAsia="宋体" w:hint="eastAsia"/>
                      <w:sz w:val="21"/>
                      <w:szCs w:val="21"/>
                    </w:rPr>
                    <w:t>8</w:t>
                  </w:r>
                  <w:r w:rsidR="00A06297" w:rsidRPr="000D58CE">
                    <w:rPr>
                      <w:rFonts w:ascii="Times New Roman" w:eastAsia="宋体" w:hint="eastAsia"/>
                      <w:sz w:val="21"/>
                      <w:szCs w:val="21"/>
                    </w:rPr>
                    <w:t>≈</w:t>
                  </w:r>
                  <w:r w:rsidRPr="000D58CE">
                    <w:rPr>
                      <w:rFonts w:ascii="Times New Roman" w:eastAsia="宋体" w:hint="eastAsia"/>
                      <w:sz w:val="21"/>
                      <w:szCs w:val="21"/>
                    </w:rPr>
                    <w:t>0.</w:t>
                  </w:r>
                  <w:r w:rsidR="00E23CB1" w:rsidRPr="000D58CE">
                    <w:rPr>
                      <w:rFonts w:ascii="Times New Roman" w:eastAsia="宋体" w:hint="eastAsia"/>
                      <w:sz w:val="21"/>
                      <w:szCs w:val="21"/>
                    </w:rPr>
                    <w:t>48</w:t>
                  </w:r>
                </w:p>
              </w:tc>
            </w:tr>
            <w:tr w:rsidR="00EE2498" w:rsidRPr="000D58CE" w:rsidTr="00A06297">
              <w:tc>
                <w:tcPr>
                  <w:tcW w:w="863" w:type="pct"/>
                  <w:vMerge w:val="restart"/>
                  <w:vAlign w:val="center"/>
                </w:tcPr>
                <w:p w:rsidR="00EE2498" w:rsidRPr="000D58CE" w:rsidRDefault="00EE2498" w:rsidP="00A06297">
                  <w:pPr>
                    <w:pStyle w:val="a0"/>
                    <w:spacing w:before="0" w:after="0" w:line="240" w:lineRule="auto"/>
                    <w:ind w:right="0"/>
                    <w:jc w:val="center"/>
                    <w:rPr>
                      <w:sz w:val="21"/>
                      <w:szCs w:val="21"/>
                    </w:rPr>
                  </w:pPr>
                  <w:r w:rsidRPr="000D58CE">
                    <w:rPr>
                      <w:rFonts w:hint="eastAsia"/>
                      <w:sz w:val="21"/>
                      <w:szCs w:val="21"/>
                    </w:rPr>
                    <w:lastRenderedPageBreak/>
                    <w:t>自然景观</w:t>
                  </w:r>
                </w:p>
              </w:tc>
              <w:tc>
                <w:tcPr>
                  <w:tcW w:w="855" w:type="pct"/>
                  <w:vAlign w:val="center"/>
                </w:tcPr>
                <w:p w:rsidR="00EE2498" w:rsidRPr="000D58CE" w:rsidRDefault="00EE2498" w:rsidP="00A06297">
                  <w:pPr>
                    <w:pStyle w:val="a0"/>
                    <w:spacing w:before="0" w:after="0" w:line="240" w:lineRule="auto"/>
                    <w:ind w:right="0"/>
                    <w:jc w:val="center"/>
                    <w:rPr>
                      <w:sz w:val="21"/>
                      <w:szCs w:val="21"/>
                    </w:rPr>
                  </w:pPr>
                  <w:r w:rsidRPr="000D58CE">
                    <w:rPr>
                      <w:rFonts w:hint="eastAsia"/>
                      <w:sz w:val="21"/>
                      <w:szCs w:val="21"/>
                    </w:rPr>
                    <w:t>景观多样性</w:t>
                  </w:r>
                </w:p>
              </w:tc>
              <w:tc>
                <w:tcPr>
                  <w:tcW w:w="3282" w:type="pct"/>
                  <w:vAlign w:val="center"/>
                </w:tcPr>
                <w:p w:rsidR="00EE2498" w:rsidRPr="000D58CE" w:rsidRDefault="00EE2498" w:rsidP="00A06297">
                  <w:pPr>
                    <w:pStyle w:val="a0"/>
                    <w:spacing w:before="0" w:after="0" w:line="240" w:lineRule="auto"/>
                    <w:ind w:right="0"/>
                    <w:jc w:val="center"/>
                    <w:rPr>
                      <w:sz w:val="21"/>
                      <w:szCs w:val="21"/>
                    </w:rPr>
                  </w:pPr>
                  <w:r w:rsidRPr="000D58CE">
                    <w:rPr>
                      <w:rFonts w:hint="eastAsia"/>
                      <w:sz w:val="21"/>
                      <w:szCs w:val="21"/>
                    </w:rPr>
                    <w:t>单一的荒漠草地景观</w:t>
                  </w:r>
                </w:p>
              </w:tc>
            </w:tr>
            <w:tr w:rsidR="00EE2498" w:rsidRPr="000D58CE" w:rsidTr="00A06297">
              <w:tc>
                <w:tcPr>
                  <w:tcW w:w="863" w:type="pct"/>
                  <w:vMerge/>
                  <w:vAlign w:val="center"/>
                </w:tcPr>
                <w:p w:rsidR="00EE2498" w:rsidRPr="000D58CE" w:rsidRDefault="00EE2498" w:rsidP="00A06297">
                  <w:pPr>
                    <w:pStyle w:val="a0"/>
                    <w:spacing w:before="0" w:after="0" w:line="240" w:lineRule="auto"/>
                    <w:ind w:right="0"/>
                    <w:jc w:val="center"/>
                    <w:rPr>
                      <w:sz w:val="21"/>
                      <w:szCs w:val="21"/>
                    </w:rPr>
                  </w:pPr>
                </w:p>
              </w:tc>
              <w:tc>
                <w:tcPr>
                  <w:tcW w:w="855" w:type="pct"/>
                  <w:vAlign w:val="center"/>
                </w:tcPr>
                <w:p w:rsidR="00EE2498" w:rsidRPr="000D58CE" w:rsidRDefault="00EE2498" w:rsidP="00A06297">
                  <w:pPr>
                    <w:pStyle w:val="a0"/>
                    <w:spacing w:before="0" w:after="0" w:line="240" w:lineRule="auto"/>
                    <w:ind w:right="0"/>
                    <w:jc w:val="center"/>
                    <w:rPr>
                      <w:sz w:val="21"/>
                      <w:szCs w:val="21"/>
                    </w:rPr>
                  </w:pPr>
                  <w:r w:rsidRPr="000D58CE">
                    <w:rPr>
                      <w:rFonts w:hint="eastAsia"/>
                      <w:sz w:val="21"/>
                      <w:szCs w:val="21"/>
                    </w:rPr>
                    <w:t>景观完整性</w:t>
                  </w:r>
                </w:p>
              </w:tc>
              <w:tc>
                <w:tcPr>
                  <w:tcW w:w="3282" w:type="pct"/>
                  <w:vAlign w:val="center"/>
                </w:tcPr>
                <w:p w:rsidR="00EE2498" w:rsidRPr="000D58CE" w:rsidRDefault="00EE2498" w:rsidP="00A06297">
                  <w:pPr>
                    <w:pStyle w:val="a0"/>
                    <w:spacing w:before="0" w:after="0" w:line="240" w:lineRule="auto"/>
                    <w:ind w:right="0"/>
                    <w:jc w:val="center"/>
                    <w:rPr>
                      <w:sz w:val="21"/>
                      <w:szCs w:val="21"/>
                    </w:rPr>
                  </w:pPr>
                  <w:r w:rsidRPr="000D58CE">
                    <w:rPr>
                      <w:rFonts w:hint="eastAsia"/>
                      <w:sz w:val="21"/>
                      <w:szCs w:val="21"/>
                    </w:rPr>
                    <w:t>较为完整</w:t>
                  </w:r>
                </w:p>
              </w:tc>
            </w:tr>
          </w:tbl>
          <w:p w:rsidR="00495D89" w:rsidRPr="000D58CE" w:rsidRDefault="00495D89" w:rsidP="00366EB5">
            <w:pPr>
              <w:adjustRightInd w:val="0"/>
              <w:snapToGrid w:val="0"/>
              <w:spacing w:line="560" w:lineRule="exact"/>
              <w:ind w:firstLineChars="200" w:firstLine="482"/>
              <w:jc w:val="left"/>
              <w:rPr>
                <w:rFonts w:cs="宋体"/>
                <w:b/>
                <w:bCs/>
                <w:kern w:val="0"/>
                <w:sz w:val="24"/>
              </w:rPr>
            </w:pPr>
            <w:r w:rsidRPr="000D58CE">
              <w:rPr>
                <w:rFonts w:cs="宋体" w:hint="eastAsia"/>
                <w:b/>
                <w:bCs/>
                <w:kern w:val="0"/>
                <w:sz w:val="24"/>
              </w:rPr>
              <w:t>(2)</w:t>
            </w:r>
            <w:r w:rsidRPr="000D58CE">
              <w:rPr>
                <w:rFonts w:cs="宋体" w:hint="eastAsia"/>
                <w:b/>
                <w:bCs/>
                <w:kern w:val="0"/>
                <w:sz w:val="24"/>
              </w:rPr>
              <w:t>土地利用</w:t>
            </w:r>
          </w:p>
          <w:p w:rsidR="00495D89" w:rsidRPr="000D58CE" w:rsidRDefault="00495D89" w:rsidP="00495D89">
            <w:pPr>
              <w:pStyle w:val="a0"/>
              <w:spacing w:before="0" w:after="0" w:line="560" w:lineRule="exact"/>
              <w:ind w:right="0" w:firstLineChars="200" w:firstLine="480"/>
              <w:jc w:val="left"/>
            </w:pPr>
            <w:r w:rsidRPr="000D58CE">
              <w:rPr>
                <w:rFonts w:cs="宋体" w:hint="eastAsia"/>
                <w:sz w:val="24"/>
              </w:rPr>
              <w:t>本项目占地总面积约为</w:t>
            </w:r>
            <w:r w:rsidRPr="000D58CE">
              <w:rPr>
                <w:rFonts w:cs="宋体" w:hint="eastAsia"/>
                <w:sz w:val="24"/>
              </w:rPr>
              <w:t>13449756m</w:t>
            </w:r>
            <w:r w:rsidRPr="000D58CE">
              <w:rPr>
                <w:rFonts w:cs="宋体" w:hint="eastAsia"/>
                <w:sz w:val="24"/>
                <w:vertAlign w:val="superscript"/>
              </w:rPr>
              <w:t>2</w:t>
            </w:r>
            <w:r w:rsidRPr="000D58CE">
              <w:rPr>
                <w:rFonts w:cs="宋体" w:hint="eastAsia"/>
                <w:sz w:val="24"/>
              </w:rPr>
              <w:t>，其中永久占地</w:t>
            </w:r>
            <w:r w:rsidRPr="000D58CE">
              <w:rPr>
                <w:rFonts w:cs="宋体" w:hint="eastAsia"/>
                <w:sz w:val="24"/>
              </w:rPr>
              <w:t>72456m</w:t>
            </w:r>
            <w:r w:rsidRPr="000D58CE">
              <w:rPr>
                <w:rFonts w:cs="宋体" w:hint="eastAsia"/>
                <w:sz w:val="24"/>
                <w:vertAlign w:val="superscript"/>
              </w:rPr>
              <w:t>2</w:t>
            </w:r>
            <w:r w:rsidRPr="000D58CE">
              <w:rPr>
                <w:rFonts w:cs="宋体" w:hint="eastAsia"/>
                <w:sz w:val="24"/>
              </w:rPr>
              <w:t>，临时占地</w:t>
            </w:r>
            <w:r w:rsidRPr="000D58CE">
              <w:rPr>
                <w:rFonts w:cs="宋体" w:hint="eastAsia"/>
                <w:sz w:val="24"/>
              </w:rPr>
              <w:t>13377300m</w:t>
            </w:r>
            <w:r w:rsidRPr="000D58CE">
              <w:rPr>
                <w:rFonts w:cs="宋体" w:hint="eastAsia"/>
                <w:sz w:val="24"/>
                <w:vertAlign w:val="superscript"/>
              </w:rPr>
              <w:t>2</w:t>
            </w:r>
            <w:r w:rsidRPr="000D58CE">
              <w:rPr>
                <w:rFonts w:cs="宋体" w:hint="eastAsia"/>
                <w:sz w:val="24"/>
              </w:rPr>
              <w:t>，占地类型均为未利用荒漠草地。土地利用现状见附图五。</w:t>
            </w:r>
          </w:p>
          <w:p w:rsidR="00635EF7" w:rsidRPr="000D58CE" w:rsidRDefault="00635EF7" w:rsidP="00366EB5">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w:t>
            </w:r>
            <w:r w:rsidR="00495D89" w:rsidRPr="000D58CE">
              <w:rPr>
                <w:rFonts w:cs="宋体" w:hint="eastAsia"/>
                <w:b/>
                <w:bCs/>
                <w:kern w:val="0"/>
                <w:sz w:val="24"/>
              </w:rPr>
              <w:t>3</w:t>
            </w:r>
            <w:r w:rsidRPr="000D58CE">
              <w:rPr>
                <w:rFonts w:cs="宋体" w:hint="eastAsia"/>
                <w:b/>
                <w:bCs/>
                <w:kern w:val="0"/>
                <w:sz w:val="24"/>
              </w:rPr>
              <w:t>)</w:t>
            </w:r>
            <w:r w:rsidRPr="000D58CE">
              <w:rPr>
                <w:rFonts w:cs="宋体" w:hint="eastAsia"/>
                <w:kern w:val="0"/>
                <w:sz w:val="24"/>
              </w:rPr>
              <w:t>植被</w:t>
            </w:r>
          </w:p>
          <w:p w:rsidR="00635EF7" w:rsidRPr="000D58CE" w:rsidRDefault="00635EF7" w:rsidP="00366EB5">
            <w:pPr>
              <w:adjustRightInd w:val="0"/>
              <w:snapToGrid w:val="0"/>
              <w:spacing w:line="560" w:lineRule="exact"/>
              <w:ind w:firstLineChars="200" w:firstLine="480"/>
              <w:jc w:val="left"/>
              <w:rPr>
                <w:rFonts w:cs="宋体"/>
                <w:kern w:val="0"/>
                <w:sz w:val="24"/>
              </w:rPr>
            </w:pPr>
            <w:r w:rsidRPr="000D58CE">
              <w:rPr>
                <w:rFonts w:cs="宋体" w:hint="eastAsia"/>
                <w:kern w:val="0"/>
                <w:sz w:val="24"/>
              </w:rPr>
              <w:t>本项目占地为</w:t>
            </w:r>
            <w:r w:rsidR="00495D89" w:rsidRPr="000D58CE">
              <w:rPr>
                <w:rFonts w:cs="宋体" w:hint="eastAsia"/>
                <w:sz w:val="24"/>
              </w:rPr>
              <w:t>未利用荒草地</w:t>
            </w:r>
            <w:r w:rsidRPr="000D58CE">
              <w:rPr>
                <w:rFonts w:cs="宋体" w:hint="eastAsia"/>
                <w:kern w:val="0"/>
                <w:sz w:val="24"/>
              </w:rPr>
              <w:t>，植被类型</w:t>
            </w:r>
            <w:r w:rsidR="00495D89" w:rsidRPr="000D58CE">
              <w:rPr>
                <w:rFonts w:cs="宋体" w:hint="eastAsia"/>
                <w:sz w:val="24"/>
              </w:rPr>
              <w:t>主要</w:t>
            </w:r>
            <w:r w:rsidRPr="000D58CE">
              <w:rPr>
                <w:rFonts w:cs="宋体" w:hint="eastAsia"/>
                <w:sz w:val="24"/>
              </w:rPr>
              <w:t>为驼绒黎、</w:t>
            </w:r>
            <w:r w:rsidR="00C9693D" w:rsidRPr="000D58CE">
              <w:rPr>
                <w:rFonts w:cs="宋体" w:hint="eastAsia"/>
                <w:sz w:val="24"/>
              </w:rPr>
              <w:t>角果黎等</w:t>
            </w:r>
            <w:r w:rsidR="00495D89" w:rsidRPr="000D58CE">
              <w:rPr>
                <w:rFonts w:cs="宋体" w:hint="eastAsia"/>
                <w:sz w:val="24"/>
              </w:rPr>
              <w:t>半灌木与草本</w:t>
            </w:r>
            <w:r w:rsidRPr="000D58CE">
              <w:rPr>
                <w:rFonts w:cs="宋体" w:hint="eastAsia"/>
                <w:sz w:val="24"/>
              </w:rPr>
              <w:t>，植</w:t>
            </w:r>
            <w:r w:rsidRPr="000D58CE">
              <w:rPr>
                <w:rFonts w:cs="宋体" w:hint="eastAsia"/>
                <w:kern w:val="0"/>
                <w:sz w:val="24"/>
              </w:rPr>
              <w:t>被覆盖度约为</w:t>
            </w:r>
            <w:r w:rsidR="00495D89" w:rsidRPr="000D58CE">
              <w:rPr>
                <w:rFonts w:cs="宋体" w:hint="eastAsia"/>
                <w:kern w:val="0"/>
                <w:sz w:val="24"/>
              </w:rPr>
              <w:t>25</w:t>
            </w:r>
            <w:r w:rsidRPr="000D58CE">
              <w:rPr>
                <w:rFonts w:cs="宋体" w:hint="eastAsia"/>
                <w:kern w:val="0"/>
                <w:sz w:val="24"/>
              </w:rPr>
              <w:t>%</w:t>
            </w:r>
            <w:r w:rsidRPr="000D58CE">
              <w:rPr>
                <w:rFonts w:cs="宋体" w:hint="eastAsia"/>
                <w:kern w:val="0"/>
                <w:sz w:val="24"/>
              </w:rPr>
              <w:t>。本项目</w:t>
            </w:r>
            <w:proofErr w:type="gramStart"/>
            <w:r w:rsidRPr="000D58CE">
              <w:rPr>
                <w:rFonts w:cs="宋体" w:hint="eastAsia"/>
                <w:kern w:val="0"/>
                <w:sz w:val="24"/>
              </w:rPr>
              <w:t>评价区</w:t>
            </w:r>
            <w:proofErr w:type="gramEnd"/>
            <w:r w:rsidRPr="000D58CE">
              <w:rPr>
                <w:rFonts w:cs="宋体" w:hint="eastAsia"/>
                <w:kern w:val="0"/>
                <w:sz w:val="24"/>
              </w:rPr>
              <w:t>植被类型图见</w:t>
            </w:r>
            <w:r w:rsidR="00C9693D" w:rsidRPr="000D58CE">
              <w:rPr>
                <w:rFonts w:cs="宋体" w:hint="eastAsia"/>
                <w:kern w:val="0"/>
                <w:sz w:val="24"/>
              </w:rPr>
              <w:t>附</w:t>
            </w:r>
            <w:r w:rsidRPr="000D58CE">
              <w:rPr>
                <w:rFonts w:cs="宋体" w:hint="eastAsia"/>
                <w:kern w:val="0"/>
                <w:sz w:val="24"/>
              </w:rPr>
              <w:t>图</w:t>
            </w:r>
            <w:r w:rsidR="00AA11E2" w:rsidRPr="000D58CE">
              <w:rPr>
                <w:rFonts w:cs="宋体" w:hint="eastAsia"/>
                <w:kern w:val="0"/>
                <w:sz w:val="24"/>
              </w:rPr>
              <w:t>六</w:t>
            </w:r>
            <w:r w:rsidRPr="000D58CE">
              <w:rPr>
                <w:rFonts w:cs="宋体" w:hint="eastAsia"/>
                <w:kern w:val="0"/>
                <w:sz w:val="24"/>
              </w:rPr>
              <w:t>。</w:t>
            </w:r>
            <w:r w:rsidR="00495D89" w:rsidRPr="000D58CE">
              <w:rPr>
                <w:rFonts w:cs="宋体" w:hint="eastAsia"/>
                <w:kern w:val="0"/>
                <w:sz w:val="24"/>
              </w:rPr>
              <w:t>植物群落调查结果见下表。</w:t>
            </w:r>
          </w:p>
          <w:p w:rsidR="00495D89" w:rsidRPr="000D58CE" w:rsidRDefault="00495D89" w:rsidP="00495D89">
            <w:pPr>
              <w:pStyle w:val="a0"/>
              <w:spacing w:before="0" w:after="0" w:line="560" w:lineRule="exact"/>
              <w:ind w:right="0"/>
              <w:jc w:val="center"/>
              <w:rPr>
                <w:b/>
                <w:sz w:val="21"/>
              </w:rPr>
            </w:pPr>
            <w:r w:rsidRPr="000D58CE">
              <w:rPr>
                <w:rFonts w:hint="eastAsia"/>
                <w:b/>
                <w:sz w:val="21"/>
              </w:rPr>
              <w:t>表</w:t>
            </w:r>
            <w:r w:rsidRPr="000D58CE">
              <w:rPr>
                <w:rFonts w:hint="eastAsia"/>
                <w:b/>
                <w:sz w:val="21"/>
              </w:rPr>
              <w:t xml:space="preserve">3-3   </w:t>
            </w:r>
            <w:r w:rsidRPr="000D58CE">
              <w:rPr>
                <w:rFonts w:hint="eastAsia"/>
                <w:b/>
                <w:sz w:val="21"/>
              </w:rPr>
              <w:t>植被群落调查结果统计表</w:t>
            </w:r>
          </w:p>
          <w:tbl>
            <w:tblPr>
              <w:tblStyle w:val="afa"/>
              <w:tblW w:w="0" w:type="auto"/>
              <w:tblLook w:val="04A0" w:firstRow="1" w:lastRow="0" w:firstColumn="1" w:lastColumn="0" w:noHBand="0" w:noVBand="1"/>
            </w:tblPr>
            <w:tblGrid>
              <w:gridCol w:w="1046"/>
              <w:gridCol w:w="1046"/>
              <w:gridCol w:w="1047"/>
              <w:gridCol w:w="1048"/>
              <w:gridCol w:w="1048"/>
              <w:gridCol w:w="1176"/>
              <w:gridCol w:w="1053"/>
            </w:tblGrid>
            <w:tr w:rsidR="00495D89" w:rsidRPr="000D58CE" w:rsidTr="00495D89">
              <w:trPr>
                <w:trHeight w:val="326"/>
              </w:trPr>
              <w:tc>
                <w:tcPr>
                  <w:tcW w:w="1046" w:type="dxa"/>
                  <w:vMerge w:val="restart"/>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植被型组</w:t>
                  </w:r>
                </w:p>
              </w:tc>
              <w:tc>
                <w:tcPr>
                  <w:tcW w:w="1046" w:type="dxa"/>
                  <w:vMerge w:val="restart"/>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植被型</w:t>
                  </w:r>
                </w:p>
              </w:tc>
              <w:tc>
                <w:tcPr>
                  <w:tcW w:w="1047" w:type="dxa"/>
                  <w:vMerge w:val="restart"/>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植被亚型</w:t>
                  </w:r>
                </w:p>
              </w:tc>
              <w:tc>
                <w:tcPr>
                  <w:tcW w:w="1048" w:type="dxa"/>
                  <w:vMerge w:val="restart"/>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群系</w:t>
                  </w:r>
                </w:p>
              </w:tc>
              <w:tc>
                <w:tcPr>
                  <w:tcW w:w="1048" w:type="dxa"/>
                  <w:vMerge w:val="restart"/>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分布区域</w:t>
                  </w:r>
                </w:p>
              </w:tc>
              <w:tc>
                <w:tcPr>
                  <w:tcW w:w="2229" w:type="dxa"/>
                  <w:gridSpan w:val="2"/>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工程占用情况</w:t>
                  </w:r>
                </w:p>
              </w:tc>
            </w:tr>
            <w:tr w:rsidR="00495D89" w:rsidRPr="000D58CE" w:rsidTr="00495D89">
              <w:trPr>
                <w:trHeight w:val="325"/>
              </w:trPr>
              <w:tc>
                <w:tcPr>
                  <w:tcW w:w="1046" w:type="dxa"/>
                  <w:vMerge/>
                  <w:vAlign w:val="center"/>
                </w:tcPr>
                <w:p w:rsidR="00495D89" w:rsidRPr="000D58CE" w:rsidRDefault="00495D89" w:rsidP="00495D89">
                  <w:pPr>
                    <w:pStyle w:val="21"/>
                    <w:jc w:val="center"/>
                    <w:rPr>
                      <w:rFonts w:ascii="Times New Roman" w:eastAsia="宋体"/>
                      <w:sz w:val="21"/>
                      <w:szCs w:val="21"/>
                    </w:rPr>
                  </w:pPr>
                </w:p>
              </w:tc>
              <w:tc>
                <w:tcPr>
                  <w:tcW w:w="1046" w:type="dxa"/>
                  <w:vMerge/>
                  <w:vAlign w:val="center"/>
                </w:tcPr>
                <w:p w:rsidR="00495D89" w:rsidRPr="000D58CE" w:rsidRDefault="00495D89" w:rsidP="00495D89">
                  <w:pPr>
                    <w:pStyle w:val="21"/>
                    <w:jc w:val="center"/>
                    <w:rPr>
                      <w:rFonts w:ascii="Times New Roman" w:eastAsia="宋体"/>
                      <w:sz w:val="21"/>
                      <w:szCs w:val="21"/>
                    </w:rPr>
                  </w:pPr>
                </w:p>
              </w:tc>
              <w:tc>
                <w:tcPr>
                  <w:tcW w:w="1047" w:type="dxa"/>
                  <w:vMerge/>
                  <w:vAlign w:val="center"/>
                </w:tcPr>
                <w:p w:rsidR="00495D89" w:rsidRPr="000D58CE" w:rsidRDefault="00495D89" w:rsidP="00495D89">
                  <w:pPr>
                    <w:pStyle w:val="21"/>
                    <w:jc w:val="center"/>
                    <w:rPr>
                      <w:rFonts w:ascii="Times New Roman" w:eastAsia="宋体"/>
                      <w:sz w:val="21"/>
                      <w:szCs w:val="21"/>
                    </w:rPr>
                  </w:pPr>
                </w:p>
              </w:tc>
              <w:tc>
                <w:tcPr>
                  <w:tcW w:w="1048" w:type="dxa"/>
                  <w:vMerge/>
                  <w:vAlign w:val="center"/>
                </w:tcPr>
                <w:p w:rsidR="00495D89" w:rsidRPr="000D58CE" w:rsidRDefault="00495D89" w:rsidP="00495D89">
                  <w:pPr>
                    <w:pStyle w:val="21"/>
                    <w:jc w:val="center"/>
                    <w:rPr>
                      <w:rFonts w:ascii="Times New Roman" w:eastAsia="宋体"/>
                      <w:sz w:val="21"/>
                      <w:szCs w:val="21"/>
                    </w:rPr>
                  </w:pPr>
                </w:p>
              </w:tc>
              <w:tc>
                <w:tcPr>
                  <w:tcW w:w="1048" w:type="dxa"/>
                  <w:vMerge/>
                  <w:vAlign w:val="center"/>
                </w:tcPr>
                <w:p w:rsidR="00495D89" w:rsidRPr="000D58CE" w:rsidRDefault="00495D89" w:rsidP="00495D89">
                  <w:pPr>
                    <w:pStyle w:val="21"/>
                    <w:jc w:val="center"/>
                    <w:rPr>
                      <w:rFonts w:ascii="Times New Roman" w:eastAsia="宋体"/>
                      <w:sz w:val="21"/>
                      <w:szCs w:val="21"/>
                    </w:rPr>
                  </w:pPr>
                </w:p>
              </w:tc>
              <w:tc>
                <w:tcPr>
                  <w:tcW w:w="1176" w:type="dxa"/>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占用面积</w:t>
                  </w:r>
                </w:p>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m</w:t>
                  </w:r>
                  <w:r w:rsidRPr="000D58CE">
                    <w:rPr>
                      <w:rFonts w:ascii="Times New Roman" w:eastAsia="宋体" w:hint="eastAsia"/>
                      <w:sz w:val="21"/>
                      <w:szCs w:val="21"/>
                      <w:vertAlign w:val="superscript"/>
                    </w:rPr>
                    <w:t>2</w:t>
                  </w:r>
                </w:p>
              </w:tc>
              <w:tc>
                <w:tcPr>
                  <w:tcW w:w="1053" w:type="dxa"/>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占用比例</w:t>
                  </w:r>
                </w:p>
              </w:tc>
            </w:tr>
            <w:tr w:rsidR="00495D89" w:rsidRPr="000D58CE" w:rsidTr="00495D89">
              <w:tc>
                <w:tcPr>
                  <w:tcW w:w="1046" w:type="dxa"/>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荒漠</w:t>
                  </w:r>
                </w:p>
              </w:tc>
              <w:tc>
                <w:tcPr>
                  <w:tcW w:w="1046" w:type="dxa"/>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半灌木与草本荒漠</w:t>
                  </w:r>
                </w:p>
              </w:tc>
              <w:tc>
                <w:tcPr>
                  <w:tcW w:w="1047" w:type="dxa"/>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半灌木与草本荒漠</w:t>
                  </w:r>
                </w:p>
              </w:tc>
              <w:tc>
                <w:tcPr>
                  <w:tcW w:w="1048" w:type="dxa"/>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驼绒</w:t>
                  </w:r>
                  <w:proofErr w:type="gramStart"/>
                  <w:r w:rsidRPr="000D58CE">
                    <w:rPr>
                      <w:rFonts w:ascii="Times New Roman" w:eastAsia="宋体" w:hint="eastAsia"/>
                      <w:sz w:val="21"/>
                      <w:szCs w:val="21"/>
                    </w:rPr>
                    <w:t>藜</w:t>
                  </w:r>
                  <w:proofErr w:type="gramEnd"/>
                  <w:r w:rsidR="00EE2498" w:rsidRPr="000D58CE">
                    <w:rPr>
                      <w:rFonts w:ascii="Times New Roman" w:eastAsia="宋体" w:hint="eastAsia"/>
                      <w:sz w:val="21"/>
                      <w:szCs w:val="21"/>
                    </w:rPr>
                    <w:t>、角果黎</w:t>
                  </w:r>
                </w:p>
              </w:tc>
              <w:tc>
                <w:tcPr>
                  <w:tcW w:w="1048" w:type="dxa"/>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hint="eastAsia"/>
                      <w:sz w:val="21"/>
                      <w:szCs w:val="21"/>
                    </w:rPr>
                    <w:t>所有占地范围</w:t>
                  </w:r>
                </w:p>
              </w:tc>
              <w:tc>
                <w:tcPr>
                  <w:tcW w:w="1176" w:type="dxa"/>
                  <w:vAlign w:val="center"/>
                </w:tcPr>
                <w:p w:rsidR="00495D89" w:rsidRPr="000D58CE" w:rsidRDefault="00495D89" w:rsidP="00495D89">
                  <w:pPr>
                    <w:pStyle w:val="21"/>
                    <w:jc w:val="center"/>
                    <w:rPr>
                      <w:rFonts w:ascii="Times New Roman" w:eastAsia="宋体"/>
                      <w:sz w:val="21"/>
                      <w:szCs w:val="21"/>
                    </w:rPr>
                  </w:pPr>
                  <w:r w:rsidRPr="000D58CE">
                    <w:rPr>
                      <w:rFonts w:ascii="Times New Roman" w:eastAsia="宋体" w:cs="宋体"/>
                      <w:sz w:val="21"/>
                      <w:szCs w:val="21"/>
                    </w:rPr>
                    <w:t>13449756</w:t>
                  </w:r>
                </w:p>
              </w:tc>
              <w:tc>
                <w:tcPr>
                  <w:tcW w:w="1053" w:type="dxa"/>
                  <w:vAlign w:val="center"/>
                </w:tcPr>
                <w:p w:rsidR="00495D89" w:rsidRPr="000D58CE" w:rsidRDefault="00044451" w:rsidP="00495D89">
                  <w:pPr>
                    <w:pStyle w:val="21"/>
                    <w:jc w:val="center"/>
                    <w:rPr>
                      <w:rFonts w:ascii="Times New Roman" w:eastAsia="宋体"/>
                      <w:sz w:val="21"/>
                      <w:szCs w:val="21"/>
                    </w:rPr>
                  </w:pPr>
                  <w:r w:rsidRPr="000D58CE">
                    <w:rPr>
                      <w:rFonts w:ascii="Times New Roman" w:eastAsia="宋体" w:hint="eastAsia"/>
                      <w:sz w:val="21"/>
                      <w:szCs w:val="21"/>
                    </w:rPr>
                    <w:t>29.3</w:t>
                  </w:r>
                  <w:r w:rsidR="00495D89" w:rsidRPr="000D58CE">
                    <w:rPr>
                      <w:rFonts w:ascii="Times New Roman" w:eastAsia="宋体" w:hint="eastAsia"/>
                      <w:sz w:val="21"/>
                      <w:szCs w:val="21"/>
                    </w:rPr>
                    <w:t>%</w:t>
                  </w:r>
                </w:p>
              </w:tc>
            </w:tr>
          </w:tbl>
          <w:p w:rsidR="00635EF7" w:rsidRPr="000D58CE" w:rsidRDefault="00635EF7" w:rsidP="00366EB5">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w:t>
            </w:r>
            <w:r w:rsidR="00044451" w:rsidRPr="000D58CE">
              <w:rPr>
                <w:rFonts w:cs="宋体" w:hint="eastAsia"/>
                <w:b/>
                <w:bCs/>
                <w:kern w:val="0"/>
                <w:sz w:val="24"/>
              </w:rPr>
              <w:t>4</w:t>
            </w:r>
            <w:r w:rsidRPr="000D58CE">
              <w:rPr>
                <w:rFonts w:cs="宋体" w:hint="eastAsia"/>
                <w:b/>
                <w:bCs/>
                <w:kern w:val="0"/>
                <w:sz w:val="24"/>
              </w:rPr>
              <w:t>)</w:t>
            </w:r>
            <w:r w:rsidRPr="000D58CE">
              <w:rPr>
                <w:rFonts w:cs="宋体" w:hint="eastAsia"/>
                <w:kern w:val="0"/>
                <w:sz w:val="24"/>
              </w:rPr>
              <w:t>土壤</w:t>
            </w:r>
          </w:p>
          <w:p w:rsidR="00635EF7" w:rsidRPr="000D58CE" w:rsidRDefault="00635EF7" w:rsidP="00366EB5">
            <w:pPr>
              <w:adjustRightInd w:val="0"/>
              <w:snapToGrid w:val="0"/>
              <w:spacing w:line="560" w:lineRule="exact"/>
              <w:ind w:firstLineChars="200" w:firstLine="480"/>
              <w:jc w:val="left"/>
              <w:rPr>
                <w:rFonts w:cs="宋体"/>
                <w:kern w:val="0"/>
                <w:sz w:val="24"/>
              </w:rPr>
            </w:pPr>
            <w:r w:rsidRPr="000D58CE">
              <w:rPr>
                <w:rFonts w:cs="宋体" w:hint="eastAsia"/>
                <w:sz w:val="24"/>
              </w:rPr>
              <w:t>本项目所在区域土壤类型以</w:t>
            </w:r>
            <w:r w:rsidR="00C9693D" w:rsidRPr="000D58CE">
              <w:rPr>
                <w:rFonts w:cs="宋体" w:hint="eastAsia"/>
                <w:sz w:val="24"/>
              </w:rPr>
              <w:t>硫酸盐化灰漠土、硫盐化草甸土、草甸灰漠土、</w:t>
            </w:r>
            <w:proofErr w:type="gramStart"/>
            <w:r w:rsidR="00C9693D" w:rsidRPr="000D58CE">
              <w:rPr>
                <w:rFonts w:cs="宋体" w:hint="eastAsia"/>
                <w:sz w:val="24"/>
              </w:rPr>
              <w:t>灌耕石灰</w:t>
            </w:r>
            <w:proofErr w:type="gramEnd"/>
            <w:r w:rsidR="00C9693D" w:rsidRPr="000D58CE">
              <w:rPr>
                <w:rFonts w:cs="宋体" w:hint="eastAsia"/>
                <w:sz w:val="24"/>
              </w:rPr>
              <w:t>性草甸土、硫酸盐草甸盐土</w:t>
            </w:r>
            <w:r w:rsidRPr="000D58CE">
              <w:rPr>
                <w:rFonts w:cs="宋体" w:hint="eastAsia"/>
                <w:sz w:val="24"/>
              </w:rPr>
              <w:t>为主。项目</w:t>
            </w:r>
            <w:proofErr w:type="gramStart"/>
            <w:r w:rsidRPr="000D58CE">
              <w:rPr>
                <w:rFonts w:cs="宋体" w:hint="eastAsia"/>
                <w:sz w:val="24"/>
              </w:rPr>
              <w:t>评价区</w:t>
            </w:r>
            <w:proofErr w:type="gramEnd"/>
            <w:r w:rsidR="00C9693D" w:rsidRPr="000D58CE">
              <w:rPr>
                <w:rFonts w:cs="宋体" w:hint="eastAsia"/>
                <w:kern w:val="0"/>
                <w:sz w:val="24"/>
              </w:rPr>
              <w:t>土壤类型现状</w:t>
            </w:r>
            <w:r w:rsidRPr="000D58CE">
              <w:rPr>
                <w:rFonts w:cs="宋体" w:hint="eastAsia"/>
                <w:kern w:val="0"/>
                <w:sz w:val="24"/>
              </w:rPr>
              <w:t>见</w:t>
            </w:r>
            <w:r w:rsidR="00C9693D" w:rsidRPr="000D58CE">
              <w:rPr>
                <w:rFonts w:cs="宋体" w:hint="eastAsia"/>
                <w:kern w:val="0"/>
                <w:sz w:val="24"/>
              </w:rPr>
              <w:t>附</w:t>
            </w:r>
            <w:r w:rsidRPr="000D58CE">
              <w:rPr>
                <w:rFonts w:cs="宋体" w:hint="eastAsia"/>
                <w:kern w:val="0"/>
                <w:sz w:val="24"/>
              </w:rPr>
              <w:t>图</w:t>
            </w:r>
            <w:r w:rsidR="00AA11E2" w:rsidRPr="000D58CE">
              <w:rPr>
                <w:rFonts w:cs="宋体" w:hint="eastAsia"/>
                <w:kern w:val="0"/>
                <w:sz w:val="24"/>
              </w:rPr>
              <w:t>七</w:t>
            </w:r>
            <w:r w:rsidRPr="000D58CE">
              <w:rPr>
                <w:rFonts w:cs="宋体" w:hint="eastAsia"/>
                <w:kern w:val="0"/>
                <w:sz w:val="24"/>
              </w:rPr>
              <w:t>。</w:t>
            </w:r>
          </w:p>
          <w:p w:rsidR="00635EF7" w:rsidRPr="000D58CE" w:rsidRDefault="00635EF7" w:rsidP="00366EB5">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w:t>
            </w:r>
            <w:r w:rsidR="00044451" w:rsidRPr="000D58CE">
              <w:rPr>
                <w:rFonts w:cs="宋体" w:hint="eastAsia"/>
                <w:b/>
                <w:bCs/>
                <w:kern w:val="0"/>
                <w:sz w:val="24"/>
              </w:rPr>
              <w:t>5</w:t>
            </w:r>
            <w:r w:rsidRPr="000D58CE">
              <w:rPr>
                <w:rFonts w:cs="宋体" w:hint="eastAsia"/>
                <w:b/>
                <w:bCs/>
                <w:kern w:val="0"/>
                <w:sz w:val="24"/>
              </w:rPr>
              <w:t>)</w:t>
            </w:r>
            <w:r w:rsidRPr="000D58CE">
              <w:rPr>
                <w:rFonts w:cs="宋体" w:hint="eastAsia"/>
                <w:kern w:val="0"/>
                <w:sz w:val="24"/>
              </w:rPr>
              <w:t>野生动物</w:t>
            </w:r>
          </w:p>
          <w:p w:rsidR="00635EF7" w:rsidRPr="000D58CE" w:rsidRDefault="00635EF7" w:rsidP="00366EB5">
            <w:pPr>
              <w:adjustRightInd w:val="0"/>
              <w:snapToGrid w:val="0"/>
              <w:spacing w:line="560" w:lineRule="exact"/>
              <w:ind w:firstLineChars="200" w:firstLine="480"/>
              <w:jc w:val="left"/>
              <w:rPr>
                <w:rStyle w:val="apple-style-span"/>
                <w:rFonts w:cs="宋体"/>
                <w:sz w:val="24"/>
              </w:rPr>
            </w:pPr>
            <w:r w:rsidRPr="000D58CE">
              <w:rPr>
                <w:rStyle w:val="apple-style-span"/>
                <w:rFonts w:cs="宋体" w:hint="eastAsia"/>
                <w:sz w:val="24"/>
              </w:rPr>
              <w:t>本项目所在区域主要为</w:t>
            </w:r>
            <w:r w:rsidR="00495D89" w:rsidRPr="000D58CE">
              <w:rPr>
                <w:rFonts w:cs="宋体" w:hint="eastAsia"/>
                <w:snapToGrid w:val="0"/>
                <w:sz w:val="24"/>
              </w:rPr>
              <w:t>未利用荒草地</w:t>
            </w:r>
            <w:r w:rsidRPr="000D58CE">
              <w:rPr>
                <w:rFonts w:cs="宋体" w:hint="eastAsia"/>
                <w:snapToGrid w:val="0"/>
                <w:sz w:val="24"/>
              </w:rPr>
              <w:t>，</w:t>
            </w:r>
            <w:r w:rsidRPr="000D58CE">
              <w:rPr>
                <w:rFonts w:cs="宋体" w:hint="eastAsia"/>
                <w:sz w:val="24"/>
              </w:rPr>
              <w:t>根据现场调查及资料记载，目前该区域的野生动物约有</w:t>
            </w:r>
            <w:r w:rsidR="00C9693D" w:rsidRPr="000D58CE">
              <w:rPr>
                <w:rFonts w:cs="宋体" w:hint="eastAsia"/>
                <w:sz w:val="24"/>
              </w:rPr>
              <w:t>10</w:t>
            </w:r>
            <w:r w:rsidR="00C9693D" w:rsidRPr="000D58CE">
              <w:rPr>
                <w:rFonts w:cs="宋体" w:hint="eastAsia"/>
                <w:sz w:val="24"/>
              </w:rPr>
              <w:t>余</w:t>
            </w:r>
            <w:r w:rsidRPr="000D58CE">
              <w:rPr>
                <w:rFonts w:cs="宋体" w:hint="eastAsia"/>
                <w:sz w:val="24"/>
              </w:rPr>
              <w:t>种，主要有子午沙鼠、五</w:t>
            </w:r>
            <w:proofErr w:type="gramStart"/>
            <w:r w:rsidRPr="000D58CE">
              <w:rPr>
                <w:rFonts w:cs="宋体" w:hint="eastAsia"/>
                <w:sz w:val="24"/>
              </w:rPr>
              <w:t>趾</w:t>
            </w:r>
            <w:proofErr w:type="gramEnd"/>
            <w:r w:rsidRPr="000D58CE">
              <w:rPr>
                <w:rFonts w:cs="宋体" w:hint="eastAsia"/>
                <w:sz w:val="24"/>
              </w:rPr>
              <w:t>跳鼠、快步麻</w:t>
            </w:r>
            <w:proofErr w:type="gramStart"/>
            <w:r w:rsidRPr="000D58CE">
              <w:rPr>
                <w:rFonts w:cs="宋体" w:hint="eastAsia"/>
                <w:sz w:val="24"/>
              </w:rPr>
              <w:t>蜥</w:t>
            </w:r>
            <w:proofErr w:type="gramEnd"/>
            <w:r w:rsidRPr="000D58CE">
              <w:rPr>
                <w:rFonts w:cs="宋体" w:hint="eastAsia"/>
                <w:sz w:val="24"/>
              </w:rPr>
              <w:t>、百灵等。</w:t>
            </w:r>
          </w:p>
          <w:p w:rsidR="002D1FEC" w:rsidRPr="000D58CE" w:rsidRDefault="00635EF7" w:rsidP="002D1FEC">
            <w:pPr>
              <w:adjustRightInd w:val="0"/>
              <w:snapToGrid w:val="0"/>
              <w:spacing w:line="560" w:lineRule="exact"/>
              <w:ind w:firstLineChars="200" w:firstLine="480"/>
              <w:jc w:val="left"/>
              <w:rPr>
                <w:rFonts w:cs="宋体"/>
                <w:kern w:val="0"/>
                <w:sz w:val="24"/>
              </w:rPr>
            </w:pPr>
            <w:r w:rsidRPr="000D58CE">
              <w:rPr>
                <w:rFonts w:cs="宋体" w:hint="eastAsia"/>
                <w:kern w:val="0"/>
                <w:sz w:val="24"/>
              </w:rPr>
              <w:t>由于</w:t>
            </w:r>
            <w:proofErr w:type="gramStart"/>
            <w:r w:rsidRPr="000D58CE">
              <w:rPr>
                <w:rFonts w:cs="宋体" w:hint="eastAsia"/>
                <w:kern w:val="0"/>
                <w:sz w:val="24"/>
              </w:rPr>
              <w:t>评价区</w:t>
            </w:r>
            <w:proofErr w:type="gramEnd"/>
            <w:r w:rsidRPr="000D58CE">
              <w:rPr>
                <w:rFonts w:cs="宋体" w:hint="eastAsia"/>
                <w:kern w:val="0"/>
                <w:sz w:val="24"/>
              </w:rPr>
              <w:t>环境恶劣，气候干旱，在此区域分布的野生动物相对数量就少，再加上保护对象自身的因素即生态系统和物种种群的脆弱性、人类活动的威胁和干扰，使得此区域的野生动物数量越来越少。</w:t>
            </w:r>
          </w:p>
          <w:p w:rsidR="00635EF7" w:rsidRPr="000D58CE" w:rsidRDefault="00C9693D" w:rsidP="002D1FEC">
            <w:pPr>
              <w:adjustRightInd w:val="0"/>
              <w:snapToGrid w:val="0"/>
              <w:spacing w:line="560" w:lineRule="exact"/>
              <w:ind w:firstLineChars="200" w:firstLine="482"/>
              <w:jc w:val="left"/>
              <w:rPr>
                <w:rFonts w:cs="宋体"/>
                <w:kern w:val="0"/>
                <w:sz w:val="24"/>
              </w:rPr>
            </w:pPr>
            <w:r w:rsidRPr="000D58CE">
              <w:rPr>
                <w:rFonts w:cs="宋体" w:hint="eastAsia"/>
                <w:b/>
                <w:kern w:val="0"/>
                <w:sz w:val="24"/>
              </w:rPr>
              <w:lastRenderedPageBreak/>
              <w:t>4</w:t>
            </w:r>
            <w:r w:rsidR="00366EB5" w:rsidRPr="000D58CE">
              <w:rPr>
                <w:rFonts w:cs="宋体" w:hint="eastAsia"/>
                <w:b/>
                <w:kern w:val="0"/>
                <w:sz w:val="24"/>
              </w:rPr>
              <w:t>.</w:t>
            </w:r>
            <w:r w:rsidR="00635EF7" w:rsidRPr="000D58CE">
              <w:rPr>
                <w:rFonts w:cs="宋体" w:hint="eastAsia"/>
                <w:b/>
                <w:kern w:val="0"/>
                <w:sz w:val="24"/>
              </w:rPr>
              <w:t>大气</w:t>
            </w:r>
            <w:r w:rsidR="00DA63D6" w:rsidRPr="000D58CE">
              <w:rPr>
                <w:rFonts w:cs="宋体" w:hint="eastAsia"/>
                <w:b/>
                <w:kern w:val="0"/>
                <w:sz w:val="24"/>
              </w:rPr>
              <w:t>环境</w:t>
            </w:r>
            <w:r w:rsidR="00635EF7" w:rsidRPr="000D58CE">
              <w:rPr>
                <w:rFonts w:cs="宋体" w:hint="eastAsia"/>
                <w:b/>
                <w:kern w:val="0"/>
                <w:sz w:val="24"/>
              </w:rPr>
              <w:t>现状调查与评价</w:t>
            </w:r>
          </w:p>
          <w:p w:rsidR="00C9693D" w:rsidRPr="000D58CE" w:rsidRDefault="00C9693D" w:rsidP="00366EB5">
            <w:pPr>
              <w:adjustRightInd w:val="0"/>
              <w:snapToGrid w:val="0"/>
              <w:spacing w:line="560" w:lineRule="exact"/>
              <w:ind w:firstLineChars="200" w:firstLine="480"/>
              <w:jc w:val="left"/>
              <w:rPr>
                <w:sz w:val="24"/>
              </w:rPr>
            </w:pPr>
            <w:r w:rsidRPr="000D58CE">
              <w:rPr>
                <w:rFonts w:hint="eastAsia"/>
                <w:sz w:val="24"/>
              </w:rPr>
              <w:t>根据《环境影响评价技术导则</w:t>
            </w:r>
            <w:r w:rsidRPr="000D58CE">
              <w:rPr>
                <w:rFonts w:hint="eastAsia"/>
                <w:sz w:val="24"/>
              </w:rPr>
              <w:t xml:space="preserve"> </w:t>
            </w:r>
            <w:r w:rsidRPr="000D58CE">
              <w:rPr>
                <w:rFonts w:hint="eastAsia"/>
                <w:sz w:val="24"/>
              </w:rPr>
              <w:t>大气环境》（</w:t>
            </w:r>
            <w:r w:rsidRPr="000D58CE">
              <w:rPr>
                <w:rFonts w:hint="eastAsia"/>
                <w:sz w:val="24"/>
              </w:rPr>
              <w:t>HJ2.2-2018</w:t>
            </w:r>
            <w:r w:rsidRPr="000D58CE">
              <w:rPr>
                <w:rFonts w:hint="eastAsia"/>
                <w:sz w:val="24"/>
              </w:rPr>
              <w:t>），大气常规因子可直接采用国家或地方生态环保主管部门公开发布的评价基准年环境质量公告或环境质量报告中的数据或结论。根据中国环境影响评价网中环境空气质量模型技术支持服务系统所提供的</w:t>
            </w:r>
            <w:proofErr w:type="gramStart"/>
            <w:r w:rsidRPr="000D58CE">
              <w:rPr>
                <w:rFonts w:hint="eastAsia"/>
                <w:sz w:val="24"/>
              </w:rPr>
              <w:t>国控点数据</w:t>
            </w:r>
            <w:proofErr w:type="gramEnd"/>
            <w:r w:rsidRPr="000D58CE">
              <w:rPr>
                <w:rFonts w:hint="eastAsia"/>
                <w:sz w:val="24"/>
              </w:rPr>
              <w:t>可知，项目区位于昌吉州阜康市，故引用昌</w:t>
            </w:r>
            <w:proofErr w:type="gramStart"/>
            <w:r w:rsidRPr="000D58CE">
              <w:rPr>
                <w:rFonts w:hint="eastAsia"/>
                <w:sz w:val="24"/>
              </w:rPr>
              <w:t>吉州阜康市</w:t>
            </w:r>
            <w:r w:rsidRPr="000D58CE">
              <w:rPr>
                <w:rFonts w:hint="eastAsia"/>
                <w:sz w:val="24"/>
              </w:rPr>
              <w:t>2021</w:t>
            </w:r>
            <w:r w:rsidRPr="000D58CE">
              <w:rPr>
                <w:rFonts w:hint="eastAsia"/>
                <w:sz w:val="24"/>
              </w:rPr>
              <w:t>年</w:t>
            </w:r>
            <w:proofErr w:type="gramEnd"/>
            <w:r w:rsidRPr="000D58CE">
              <w:rPr>
                <w:rFonts w:hint="eastAsia"/>
                <w:sz w:val="24"/>
              </w:rPr>
              <w:t>的环境质量数据和结论能够反映本项目区环境空气质量现状，较为可行。</w:t>
            </w:r>
          </w:p>
          <w:p w:rsidR="00C9693D" w:rsidRPr="000D58CE" w:rsidRDefault="00C9693D" w:rsidP="00366EB5">
            <w:pPr>
              <w:adjustRightInd w:val="0"/>
              <w:snapToGrid w:val="0"/>
              <w:spacing w:line="560" w:lineRule="exact"/>
              <w:ind w:firstLineChars="200" w:firstLine="480"/>
              <w:jc w:val="left"/>
              <w:rPr>
                <w:sz w:val="24"/>
              </w:rPr>
            </w:pPr>
            <w:r w:rsidRPr="000D58CE">
              <w:rPr>
                <w:rFonts w:hint="eastAsia"/>
                <w:sz w:val="24"/>
              </w:rPr>
              <w:t>（</w:t>
            </w:r>
            <w:r w:rsidRPr="000D58CE">
              <w:rPr>
                <w:rFonts w:hint="eastAsia"/>
                <w:sz w:val="24"/>
              </w:rPr>
              <w:t>1</w:t>
            </w:r>
            <w:r w:rsidRPr="000D58CE">
              <w:rPr>
                <w:rFonts w:hint="eastAsia"/>
                <w:sz w:val="24"/>
              </w:rPr>
              <w:t>）</w:t>
            </w:r>
            <w:r w:rsidRPr="000D58CE">
              <w:rPr>
                <w:sz w:val="24"/>
              </w:rPr>
              <w:t>监测项目</w:t>
            </w:r>
          </w:p>
          <w:p w:rsidR="00C9693D" w:rsidRPr="000D58CE" w:rsidRDefault="00C9693D" w:rsidP="00366EB5">
            <w:pPr>
              <w:adjustRightInd w:val="0"/>
              <w:snapToGrid w:val="0"/>
              <w:spacing w:line="560" w:lineRule="exact"/>
              <w:ind w:firstLineChars="200" w:firstLine="480"/>
              <w:jc w:val="left"/>
              <w:rPr>
                <w:sz w:val="24"/>
              </w:rPr>
            </w:pPr>
            <w:r w:rsidRPr="000D58CE">
              <w:rPr>
                <w:sz w:val="24"/>
              </w:rPr>
              <w:t>SO</w:t>
            </w:r>
            <w:r w:rsidRPr="000D58CE">
              <w:rPr>
                <w:sz w:val="24"/>
                <w:vertAlign w:val="subscript"/>
              </w:rPr>
              <w:t>2</w:t>
            </w:r>
            <w:r w:rsidRPr="000D58CE">
              <w:rPr>
                <w:sz w:val="24"/>
              </w:rPr>
              <w:t>、</w:t>
            </w:r>
            <w:r w:rsidRPr="000D58CE">
              <w:rPr>
                <w:sz w:val="24"/>
              </w:rPr>
              <w:t>NO</w:t>
            </w:r>
            <w:r w:rsidRPr="000D58CE">
              <w:rPr>
                <w:sz w:val="24"/>
                <w:vertAlign w:val="subscript"/>
              </w:rPr>
              <w:t>2</w:t>
            </w:r>
            <w:r w:rsidRPr="000D58CE">
              <w:rPr>
                <w:sz w:val="24"/>
              </w:rPr>
              <w:t>、</w:t>
            </w:r>
            <w:r w:rsidRPr="000D58CE">
              <w:rPr>
                <w:kern w:val="0"/>
                <w:sz w:val="24"/>
              </w:rPr>
              <w:t>PM</w:t>
            </w:r>
            <w:r w:rsidRPr="000D58CE">
              <w:rPr>
                <w:kern w:val="0"/>
                <w:sz w:val="24"/>
                <w:vertAlign w:val="subscript"/>
              </w:rPr>
              <w:t>10</w:t>
            </w:r>
            <w:r w:rsidRPr="000D58CE">
              <w:rPr>
                <w:sz w:val="24"/>
              </w:rPr>
              <w:t>、</w:t>
            </w:r>
            <w:r w:rsidRPr="000D58CE">
              <w:rPr>
                <w:kern w:val="0"/>
                <w:sz w:val="24"/>
              </w:rPr>
              <w:t>PM</w:t>
            </w:r>
            <w:r w:rsidRPr="000D58CE">
              <w:rPr>
                <w:rFonts w:hint="eastAsia"/>
                <w:kern w:val="0"/>
                <w:sz w:val="24"/>
                <w:vertAlign w:val="subscript"/>
              </w:rPr>
              <w:t>2.5</w:t>
            </w:r>
            <w:r w:rsidRPr="000D58CE">
              <w:rPr>
                <w:sz w:val="24"/>
              </w:rPr>
              <w:t>、</w:t>
            </w:r>
            <w:r w:rsidRPr="000D58CE">
              <w:rPr>
                <w:rFonts w:hint="eastAsia"/>
                <w:sz w:val="24"/>
              </w:rPr>
              <w:t>CO</w:t>
            </w:r>
            <w:r w:rsidRPr="000D58CE">
              <w:rPr>
                <w:sz w:val="24"/>
              </w:rPr>
              <w:t>、</w:t>
            </w:r>
            <w:r w:rsidRPr="000D58CE">
              <w:rPr>
                <w:rFonts w:hint="eastAsia"/>
                <w:sz w:val="24"/>
              </w:rPr>
              <w:t>O</w:t>
            </w:r>
            <w:r w:rsidRPr="000D58CE">
              <w:rPr>
                <w:rFonts w:hint="eastAsia"/>
                <w:sz w:val="24"/>
                <w:vertAlign w:val="subscript"/>
              </w:rPr>
              <w:t>3</w:t>
            </w:r>
            <w:r w:rsidRPr="000D58CE">
              <w:rPr>
                <w:rFonts w:hint="eastAsia"/>
                <w:sz w:val="24"/>
              </w:rPr>
              <w:t>。</w:t>
            </w:r>
          </w:p>
          <w:p w:rsidR="00C9693D" w:rsidRPr="000D58CE" w:rsidRDefault="00C9693D" w:rsidP="00366EB5">
            <w:pPr>
              <w:adjustRightInd w:val="0"/>
              <w:snapToGrid w:val="0"/>
              <w:spacing w:line="560" w:lineRule="exact"/>
              <w:ind w:firstLineChars="200" w:firstLine="480"/>
              <w:jc w:val="left"/>
              <w:rPr>
                <w:sz w:val="24"/>
              </w:rPr>
            </w:pPr>
            <w:r w:rsidRPr="000D58CE">
              <w:rPr>
                <w:rFonts w:hint="eastAsia"/>
                <w:sz w:val="24"/>
              </w:rPr>
              <w:t>（</w:t>
            </w:r>
            <w:r w:rsidRPr="000D58CE">
              <w:rPr>
                <w:rFonts w:hint="eastAsia"/>
                <w:sz w:val="24"/>
              </w:rPr>
              <w:t>2</w:t>
            </w:r>
            <w:r w:rsidRPr="000D58CE">
              <w:rPr>
                <w:rFonts w:hint="eastAsia"/>
                <w:sz w:val="24"/>
              </w:rPr>
              <w:t>）</w:t>
            </w:r>
            <w:r w:rsidRPr="000D58CE">
              <w:rPr>
                <w:sz w:val="24"/>
              </w:rPr>
              <w:t>评价标准</w:t>
            </w:r>
          </w:p>
          <w:p w:rsidR="00C9693D" w:rsidRPr="000D58CE" w:rsidRDefault="00C9693D" w:rsidP="00366EB5">
            <w:pPr>
              <w:adjustRightInd w:val="0"/>
              <w:snapToGrid w:val="0"/>
              <w:spacing w:line="560" w:lineRule="exact"/>
              <w:ind w:firstLineChars="200" w:firstLine="480"/>
              <w:jc w:val="left"/>
              <w:rPr>
                <w:sz w:val="24"/>
              </w:rPr>
            </w:pPr>
            <w:r w:rsidRPr="000D58CE">
              <w:rPr>
                <w:sz w:val="24"/>
              </w:rPr>
              <w:t>SO</w:t>
            </w:r>
            <w:r w:rsidRPr="000D58CE">
              <w:rPr>
                <w:sz w:val="24"/>
                <w:vertAlign w:val="subscript"/>
              </w:rPr>
              <w:t>2</w:t>
            </w:r>
            <w:r w:rsidRPr="000D58CE">
              <w:rPr>
                <w:sz w:val="24"/>
              </w:rPr>
              <w:t>、</w:t>
            </w:r>
            <w:r w:rsidRPr="000D58CE">
              <w:rPr>
                <w:sz w:val="24"/>
              </w:rPr>
              <w:t>NO</w:t>
            </w:r>
            <w:r w:rsidRPr="000D58CE">
              <w:rPr>
                <w:sz w:val="24"/>
                <w:vertAlign w:val="subscript"/>
              </w:rPr>
              <w:t>2</w:t>
            </w:r>
            <w:r w:rsidRPr="000D58CE">
              <w:rPr>
                <w:sz w:val="24"/>
              </w:rPr>
              <w:t>、</w:t>
            </w:r>
            <w:r w:rsidRPr="000D58CE">
              <w:rPr>
                <w:kern w:val="0"/>
                <w:sz w:val="24"/>
              </w:rPr>
              <w:t>PM</w:t>
            </w:r>
            <w:r w:rsidRPr="000D58CE">
              <w:rPr>
                <w:kern w:val="0"/>
                <w:sz w:val="24"/>
                <w:vertAlign w:val="subscript"/>
              </w:rPr>
              <w:t>10</w:t>
            </w:r>
            <w:r w:rsidRPr="000D58CE">
              <w:rPr>
                <w:sz w:val="24"/>
              </w:rPr>
              <w:t>、</w:t>
            </w:r>
            <w:r w:rsidRPr="000D58CE">
              <w:rPr>
                <w:kern w:val="0"/>
                <w:sz w:val="24"/>
              </w:rPr>
              <w:t>PM</w:t>
            </w:r>
            <w:r w:rsidRPr="000D58CE">
              <w:rPr>
                <w:rFonts w:hint="eastAsia"/>
                <w:kern w:val="0"/>
                <w:sz w:val="24"/>
                <w:vertAlign w:val="subscript"/>
              </w:rPr>
              <w:t>2.5</w:t>
            </w:r>
            <w:r w:rsidRPr="000D58CE">
              <w:rPr>
                <w:sz w:val="24"/>
              </w:rPr>
              <w:t>、</w:t>
            </w:r>
            <w:r w:rsidRPr="000D58CE">
              <w:rPr>
                <w:rFonts w:hint="eastAsia"/>
                <w:sz w:val="24"/>
              </w:rPr>
              <w:t>CO</w:t>
            </w:r>
            <w:r w:rsidRPr="000D58CE">
              <w:rPr>
                <w:sz w:val="24"/>
              </w:rPr>
              <w:t>、</w:t>
            </w:r>
            <w:r w:rsidRPr="000D58CE">
              <w:rPr>
                <w:rFonts w:hint="eastAsia"/>
                <w:sz w:val="24"/>
              </w:rPr>
              <w:t>O</w:t>
            </w:r>
            <w:r w:rsidRPr="000D58CE">
              <w:rPr>
                <w:rFonts w:hint="eastAsia"/>
                <w:sz w:val="24"/>
                <w:vertAlign w:val="subscript"/>
              </w:rPr>
              <w:t>3</w:t>
            </w:r>
            <w:r w:rsidRPr="000D58CE">
              <w:rPr>
                <w:rFonts w:hint="eastAsia"/>
                <w:sz w:val="24"/>
              </w:rPr>
              <w:t>执行</w:t>
            </w:r>
            <w:r w:rsidRPr="000D58CE">
              <w:rPr>
                <w:sz w:val="24"/>
              </w:rPr>
              <w:t>《环境空气质量标准》（</w:t>
            </w:r>
            <w:r w:rsidRPr="000D58CE">
              <w:rPr>
                <w:sz w:val="24"/>
              </w:rPr>
              <w:t>GB3095-2012</w:t>
            </w:r>
            <w:r w:rsidRPr="000D58CE">
              <w:rPr>
                <w:sz w:val="24"/>
              </w:rPr>
              <w:t>）中的二级标准</w:t>
            </w:r>
          </w:p>
          <w:p w:rsidR="00C9693D" w:rsidRPr="000D58CE" w:rsidRDefault="00C9693D" w:rsidP="00366EB5">
            <w:pPr>
              <w:spacing w:line="560" w:lineRule="exact"/>
              <w:ind w:firstLineChars="200" w:firstLine="480"/>
              <w:jc w:val="left"/>
              <w:rPr>
                <w:sz w:val="24"/>
              </w:rPr>
            </w:pPr>
            <w:r w:rsidRPr="000D58CE">
              <w:rPr>
                <w:rFonts w:hint="eastAsia"/>
                <w:sz w:val="24"/>
              </w:rPr>
              <w:t>（</w:t>
            </w:r>
            <w:r w:rsidRPr="000D58CE">
              <w:rPr>
                <w:rFonts w:hint="eastAsia"/>
                <w:sz w:val="24"/>
              </w:rPr>
              <w:t>3</w:t>
            </w:r>
            <w:r w:rsidRPr="000D58CE">
              <w:rPr>
                <w:rFonts w:hint="eastAsia"/>
                <w:sz w:val="24"/>
              </w:rPr>
              <w:t>）监测时间及频次</w:t>
            </w:r>
          </w:p>
          <w:p w:rsidR="00C9693D" w:rsidRPr="000D58CE" w:rsidRDefault="00C9693D" w:rsidP="00366EB5">
            <w:pPr>
              <w:adjustRightInd w:val="0"/>
              <w:spacing w:line="560" w:lineRule="exact"/>
              <w:ind w:firstLineChars="200" w:firstLine="480"/>
              <w:jc w:val="left"/>
              <w:rPr>
                <w:sz w:val="24"/>
              </w:rPr>
            </w:pPr>
            <w:r w:rsidRPr="000D58CE">
              <w:rPr>
                <w:sz w:val="24"/>
              </w:rPr>
              <w:t>SO</w:t>
            </w:r>
            <w:r w:rsidRPr="000D58CE">
              <w:rPr>
                <w:sz w:val="24"/>
                <w:vertAlign w:val="subscript"/>
              </w:rPr>
              <w:t>2</w:t>
            </w:r>
            <w:r w:rsidRPr="000D58CE">
              <w:rPr>
                <w:sz w:val="24"/>
              </w:rPr>
              <w:t>、</w:t>
            </w:r>
            <w:r w:rsidRPr="000D58CE">
              <w:rPr>
                <w:sz w:val="24"/>
              </w:rPr>
              <w:t>NO</w:t>
            </w:r>
            <w:r w:rsidRPr="000D58CE">
              <w:rPr>
                <w:sz w:val="24"/>
                <w:vertAlign w:val="subscript"/>
              </w:rPr>
              <w:t>2</w:t>
            </w:r>
            <w:r w:rsidRPr="000D58CE">
              <w:rPr>
                <w:sz w:val="24"/>
              </w:rPr>
              <w:t>、</w:t>
            </w:r>
            <w:r w:rsidRPr="000D58CE">
              <w:rPr>
                <w:kern w:val="0"/>
                <w:sz w:val="24"/>
              </w:rPr>
              <w:t>PM</w:t>
            </w:r>
            <w:r w:rsidRPr="000D58CE">
              <w:rPr>
                <w:kern w:val="0"/>
                <w:sz w:val="24"/>
                <w:vertAlign w:val="subscript"/>
              </w:rPr>
              <w:t>10</w:t>
            </w:r>
            <w:r w:rsidRPr="000D58CE">
              <w:rPr>
                <w:sz w:val="24"/>
              </w:rPr>
              <w:t>、</w:t>
            </w:r>
            <w:r w:rsidRPr="000D58CE">
              <w:rPr>
                <w:kern w:val="0"/>
                <w:sz w:val="24"/>
              </w:rPr>
              <w:t>PM</w:t>
            </w:r>
            <w:r w:rsidRPr="000D58CE">
              <w:rPr>
                <w:rFonts w:hint="eastAsia"/>
                <w:kern w:val="0"/>
                <w:sz w:val="24"/>
                <w:vertAlign w:val="subscript"/>
              </w:rPr>
              <w:t>2.5</w:t>
            </w:r>
            <w:r w:rsidRPr="000D58CE">
              <w:rPr>
                <w:sz w:val="24"/>
              </w:rPr>
              <w:t>、</w:t>
            </w:r>
            <w:r w:rsidRPr="000D58CE">
              <w:rPr>
                <w:rFonts w:hint="eastAsia"/>
                <w:sz w:val="24"/>
              </w:rPr>
              <w:t>CO</w:t>
            </w:r>
            <w:r w:rsidRPr="000D58CE">
              <w:rPr>
                <w:sz w:val="24"/>
              </w:rPr>
              <w:t>、</w:t>
            </w:r>
            <w:r w:rsidRPr="000D58CE">
              <w:rPr>
                <w:rFonts w:hint="eastAsia"/>
                <w:sz w:val="24"/>
              </w:rPr>
              <w:t>O</w:t>
            </w:r>
            <w:r w:rsidRPr="000D58CE">
              <w:rPr>
                <w:rFonts w:hint="eastAsia"/>
                <w:sz w:val="24"/>
                <w:vertAlign w:val="subscript"/>
              </w:rPr>
              <w:t>3</w:t>
            </w:r>
            <w:r w:rsidRPr="000D58CE">
              <w:rPr>
                <w:rFonts w:hint="eastAsia"/>
                <w:sz w:val="24"/>
              </w:rPr>
              <w:t>，监测时间为</w:t>
            </w:r>
            <w:r w:rsidRPr="000D58CE">
              <w:rPr>
                <w:sz w:val="24"/>
              </w:rPr>
              <w:t>20</w:t>
            </w:r>
            <w:r w:rsidRPr="000D58CE">
              <w:rPr>
                <w:rFonts w:hint="eastAsia"/>
                <w:sz w:val="24"/>
              </w:rPr>
              <w:t>21</w:t>
            </w:r>
            <w:r w:rsidRPr="000D58CE">
              <w:rPr>
                <w:sz w:val="24"/>
              </w:rPr>
              <w:t>年</w:t>
            </w:r>
            <w:r w:rsidRPr="000D58CE">
              <w:rPr>
                <w:rFonts w:hint="eastAsia"/>
                <w:sz w:val="24"/>
              </w:rPr>
              <w:t>，属于环境主管部门统计数据；</w:t>
            </w:r>
          </w:p>
          <w:p w:rsidR="00C9693D" w:rsidRPr="000D58CE" w:rsidRDefault="00C9693D" w:rsidP="00366EB5">
            <w:pPr>
              <w:adjustRightInd w:val="0"/>
              <w:snapToGrid w:val="0"/>
              <w:spacing w:line="560" w:lineRule="exact"/>
              <w:ind w:firstLineChars="200" w:firstLine="480"/>
              <w:jc w:val="left"/>
              <w:rPr>
                <w:sz w:val="24"/>
              </w:rPr>
            </w:pPr>
            <w:r w:rsidRPr="000D58CE">
              <w:rPr>
                <w:rFonts w:hint="eastAsia"/>
                <w:sz w:val="24"/>
              </w:rPr>
              <w:t>（</w:t>
            </w:r>
            <w:r w:rsidRPr="000D58CE">
              <w:rPr>
                <w:rFonts w:hint="eastAsia"/>
                <w:sz w:val="24"/>
              </w:rPr>
              <w:t>4</w:t>
            </w:r>
            <w:r w:rsidRPr="000D58CE">
              <w:rPr>
                <w:rFonts w:hint="eastAsia"/>
                <w:sz w:val="24"/>
              </w:rPr>
              <w:t>）</w:t>
            </w:r>
            <w:r w:rsidRPr="000D58CE">
              <w:rPr>
                <w:sz w:val="24"/>
              </w:rPr>
              <w:t>评价方法</w:t>
            </w:r>
          </w:p>
          <w:p w:rsidR="00C9693D" w:rsidRPr="000D58CE" w:rsidRDefault="00C9693D" w:rsidP="00366EB5">
            <w:pPr>
              <w:adjustRightInd w:val="0"/>
              <w:snapToGrid w:val="0"/>
              <w:spacing w:line="560" w:lineRule="exact"/>
              <w:ind w:firstLineChars="200" w:firstLine="480"/>
              <w:jc w:val="left"/>
              <w:rPr>
                <w:sz w:val="24"/>
              </w:rPr>
            </w:pPr>
            <w:r w:rsidRPr="000D58CE">
              <w:rPr>
                <w:sz w:val="24"/>
              </w:rPr>
              <w:t>评价方法采用最大质量浓度占相应标准质量浓度限值的百分比</w:t>
            </w:r>
            <w:r w:rsidRPr="000D58CE">
              <w:rPr>
                <w:rFonts w:hint="eastAsia"/>
                <w:sz w:val="24"/>
              </w:rPr>
              <w:t>，</w:t>
            </w:r>
            <w:r w:rsidRPr="000D58CE">
              <w:rPr>
                <w:sz w:val="24"/>
              </w:rPr>
              <w:t>及超标率对监测结果进行评价分析。计算公式如下：</w:t>
            </w:r>
          </w:p>
          <w:p w:rsidR="00C9693D" w:rsidRPr="000D58CE" w:rsidRDefault="00C9693D" w:rsidP="00366EB5">
            <w:pPr>
              <w:spacing w:line="560" w:lineRule="exact"/>
              <w:ind w:firstLine="200"/>
              <w:jc w:val="left"/>
              <w:rPr>
                <w:sz w:val="24"/>
              </w:rPr>
            </w:pPr>
            <w:r w:rsidRPr="000D58CE">
              <w:rPr>
                <w:sz w:val="24"/>
              </w:rPr>
              <w:t>P</w:t>
            </w:r>
            <w:r w:rsidRPr="000D58CE">
              <w:rPr>
                <w:sz w:val="24"/>
                <w:vertAlign w:val="subscript"/>
              </w:rPr>
              <w:t>i</w:t>
            </w:r>
            <w:r w:rsidRPr="000D58CE">
              <w:rPr>
                <w:sz w:val="24"/>
              </w:rPr>
              <w:t>=C</w:t>
            </w:r>
            <w:r w:rsidRPr="000D58CE">
              <w:rPr>
                <w:sz w:val="24"/>
                <w:vertAlign w:val="subscript"/>
              </w:rPr>
              <w:t>i</w:t>
            </w:r>
            <w:r w:rsidRPr="000D58CE">
              <w:rPr>
                <w:sz w:val="24"/>
              </w:rPr>
              <w:t>/C</w:t>
            </w:r>
            <w:r w:rsidRPr="000D58CE">
              <w:rPr>
                <w:sz w:val="24"/>
                <w:vertAlign w:val="subscript"/>
              </w:rPr>
              <w:t>oi</w:t>
            </w:r>
            <w:r w:rsidRPr="000D58CE">
              <w:rPr>
                <w:sz w:val="24"/>
              </w:rPr>
              <w:t>×100%</w:t>
            </w:r>
          </w:p>
          <w:p w:rsidR="00C9693D" w:rsidRPr="000D58CE" w:rsidRDefault="00C9693D" w:rsidP="00366EB5">
            <w:pPr>
              <w:spacing w:line="560" w:lineRule="exact"/>
              <w:ind w:firstLineChars="539" w:firstLine="1294"/>
              <w:jc w:val="left"/>
              <w:rPr>
                <w:sz w:val="24"/>
              </w:rPr>
            </w:pPr>
            <w:r w:rsidRPr="000D58CE">
              <w:rPr>
                <w:sz w:val="24"/>
              </w:rPr>
              <w:t>式中：</w:t>
            </w:r>
            <w:r w:rsidRPr="000D58CE">
              <w:rPr>
                <w:sz w:val="24"/>
              </w:rPr>
              <w:t>P</w:t>
            </w:r>
            <w:r w:rsidRPr="000D58CE">
              <w:rPr>
                <w:sz w:val="24"/>
                <w:vertAlign w:val="subscript"/>
              </w:rPr>
              <w:t>i</w:t>
            </w:r>
            <w:r w:rsidRPr="000D58CE">
              <w:rPr>
                <w:sz w:val="24"/>
              </w:rPr>
              <w:t>—</w:t>
            </w:r>
            <w:r w:rsidRPr="000D58CE">
              <w:rPr>
                <w:sz w:val="24"/>
              </w:rPr>
              <w:t>某种污染物的最大地面质量浓度占标率，</w:t>
            </w:r>
            <w:r w:rsidRPr="000D58CE">
              <w:rPr>
                <w:sz w:val="24"/>
              </w:rPr>
              <w:t>%</w:t>
            </w:r>
            <w:r w:rsidRPr="000D58CE">
              <w:rPr>
                <w:sz w:val="24"/>
              </w:rPr>
              <w:t>；</w:t>
            </w:r>
          </w:p>
          <w:p w:rsidR="00C9693D" w:rsidRPr="000D58CE" w:rsidRDefault="00C9693D" w:rsidP="00366EB5">
            <w:pPr>
              <w:spacing w:line="560" w:lineRule="exact"/>
              <w:ind w:firstLineChars="837" w:firstLine="2009"/>
              <w:jc w:val="left"/>
              <w:rPr>
                <w:sz w:val="24"/>
              </w:rPr>
            </w:pPr>
            <w:r w:rsidRPr="000D58CE">
              <w:rPr>
                <w:sz w:val="24"/>
              </w:rPr>
              <w:t>C</w:t>
            </w:r>
            <w:r w:rsidRPr="000D58CE">
              <w:rPr>
                <w:sz w:val="24"/>
                <w:vertAlign w:val="subscript"/>
              </w:rPr>
              <w:t>i</w:t>
            </w:r>
            <w:r w:rsidRPr="000D58CE">
              <w:rPr>
                <w:sz w:val="24"/>
              </w:rPr>
              <w:t>—</w:t>
            </w:r>
            <w:r w:rsidRPr="000D58CE">
              <w:rPr>
                <w:sz w:val="24"/>
              </w:rPr>
              <w:t>某种污染物的实际监测浓度，</w:t>
            </w:r>
            <w:r w:rsidRPr="000D58CE">
              <w:rPr>
                <w:sz w:val="24"/>
              </w:rPr>
              <w:t>mg/m</w:t>
            </w:r>
            <w:r w:rsidRPr="000D58CE">
              <w:rPr>
                <w:sz w:val="24"/>
                <w:vertAlign w:val="superscript"/>
              </w:rPr>
              <w:t>3</w:t>
            </w:r>
            <w:r w:rsidRPr="000D58CE">
              <w:rPr>
                <w:sz w:val="24"/>
              </w:rPr>
              <w:t>；</w:t>
            </w:r>
          </w:p>
          <w:p w:rsidR="00C9693D" w:rsidRPr="000D58CE" w:rsidRDefault="00C9693D" w:rsidP="00366EB5">
            <w:pPr>
              <w:spacing w:line="560" w:lineRule="exact"/>
              <w:ind w:firstLineChars="837" w:firstLine="2009"/>
              <w:jc w:val="left"/>
              <w:rPr>
                <w:sz w:val="24"/>
              </w:rPr>
            </w:pPr>
            <w:r w:rsidRPr="000D58CE">
              <w:rPr>
                <w:sz w:val="24"/>
              </w:rPr>
              <w:t>C</w:t>
            </w:r>
            <w:r w:rsidRPr="000D58CE">
              <w:rPr>
                <w:sz w:val="24"/>
                <w:vertAlign w:val="subscript"/>
              </w:rPr>
              <w:t>oi</w:t>
            </w:r>
            <w:r w:rsidRPr="000D58CE">
              <w:rPr>
                <w:sz w:val="24"/>
              </w:rPr>
              <w:t>—</w:t>
            </w:r>
            <w:r w:rsidRPr="000D58CE">
              <w:rPr>
                <w:sz w:val="24"/>
              </w:rPr>
              <w:t>某种污染物的环境空气标准浓度，</w:t>
            </w:r>
            <w:r w:rsidRPr="000D58CE">
              <w:rPr>
                <w:sz w:val="24"/>
              </w:rPr>
              <w:t>mg/m</w:t>
            </w:r>
            <w:r w:rsidRPr="000D58CE">
              <w:rPr>
                <w:sz w:val="24"/>
                <w:vertAlign w:val="superscript"/>
              </w:rPr>
              <w:t>3</w:t>
            </w:r>
            <w:r w:rsidRPr="000D58CE">
              <w:rPr>
                <w:sz w:val="24"/>
              </w:rPr>
              <w:t>。</w:t>
            </w:r>
          </w:p>
          <w:p w:rsidR="00C9693D" w:rsidRPr="000D58CE" w:rsidRDefault="00C9693D" w:rsidP="00366EB5">
            <w:pPr>
              <w:adjustRightInd w:val="0"/>
              <w:snapToGrid w:val="0"/>
              <w:spacing w:line="560" w:lineRule="exact"/>
              <w:ind w:firstLineChars="200" w:firstLine="480"/>
              <w:jc w:val="left"/>
              <w:rPr>
                <w:sz w:val="24"/>
              </w:rPr>
            </w:pPr>
            <w:r w:rsidRPr="000D58CE">
              <w:rPr>
                <w:rFonts w:hint="eastAsia"/>
                <w:sz w:val="24"/>
              </w:rPr>
              <w:t>（</w:t>
            </w:r>
            <w:r w:rsidRPr="000D58CE">
              <w:rPr>
                <w:rFonts w:hint="eastAsia"/>
                <w:sz w:val="24"/>
              </w:rPr>
              <w:t>5</w:t>
            </w:r>
            <w:r w:rsidRPr="000D58CE">
              <w:rPr>
                <w:rFonts w:hint="eastAsia"/>
                <w:sz w:val="24"/>
              </w:rPr>
              <w:t>）</w:t>
            </w:r>
            <w:r w:rsidRPr="000D58CE">
              <w:rPr>
                <w:sz w:val="24"/>
              </w:rPr>
              <w:t>监测结果及评价</w:t>
            </w:r>
          </w:p>
          <w:p w:rsidR="00C9693D" w:rsidRPr="000D58CE" w:rsidRDefault="00C9693D" w:rsidP="00366EB5">
            <w:pPr>
              <w:adjustRightInd w:val="0"/>
              <w:snapToGrid w:val="0"/>
              <w:spacing w:line="560" w:lineRule="exact"/>
              <w:ind w:firstLineChars="200" w:firstLine="480"/>
              <w:jc w:val="left"/>
              <w:rPr>
                <w:sz w:val="24"/>
              </w:rPr>
            </w:pPr>
            <w:r w:rsidRPr="000D58CE">
              <w:rPr>
                <w:sz w:val="24"/>
              </w:rPr>
              <w:t>本次监测结果及分析评价见</w:t>
            </w:r>
            <w:r w:rsidRPr="000D58CE">
              <w:rPr>
                <w:rFonts w:hint="eastAsia"/>
                <w:sz w:val="24"/>
              </w:rPr>
              <w:t>下表</w:t>
            </w:r>
            <w:r w:rsidRPr="000D58CE">
              <w:rPr>
                <w:sz w:val="24"/>
              </w:rPr>
              <w:t>。</w:t>
            </w:r>
          </w:p>
          <w:p w:rsidR="00C9693D" w:rsidRPr="000D58CE" w:rsidRDefault="00C9693D" w:rsidP="00C9693D">
            <w:pPr>
              <w:pStyle w:val="Charf"/>
              <w:spacing w:beforeLines="50" w:before="120" w:line="240" w:lineRule="auto"/>
              <w:ind w:firstLineChars="0" w:firstLine="0"/>
              <w:jc w:val="center"/>
              <w:rPr>
                <w:rFonts w:ascii="Times New Roman" w:eastAsia="宋体" w:hAnsi="Times New Roman"/>
                <w:b/>
                <w:sz w:val="21"/>
              </w:rPr>
            </w:pPr>
            <w:bookmarkStart w:id="3" w:name="OLE_LINK1"/>
            <w:bookmarkStart w:id="4" w:name="OLE_LINK2"/>
            <w:r w:rsidRPr="000D58CE">
              <w:rPr>
                <w:rFonts w:ascii="Times New Roman" w:eastAsia="宋体" w:hAnsi="Times New Roman" w:hint="eastAsia"/>
                <w:b/>
                <w:sz w:val="21"/>
              </w:rPr>
              <w:t>表</w:t>
            </w:r>
            <w:r w:rsidR="00366EB5" w:rsidRPr="000D58CE">
              <w:rPr>
                <w:rFonts w:ascii="Times New Roman" w:eastAsia="宋体" w:hAnsi="Times New Roman" w:hint="eastAsia"/>
                <w:b/>
                <w:sz w:val="21"/>
              </w:rPr>
              <w:t>3-</w:t>
            </w:r>
            <w:r w:rsidR="00044451" w:rsidRPr="000D58CE">
              <w:rPr>
                <w:rFonts w:ascii="Times New Roman" w:eastAsia="宋体" w:hAnsi="Times New Roman" w:hint="eastAsia"/>
                <w:b/>
                <w:sz w:val="21"/>
              </w:rPr>
              <w:t>4</w:t>
            </w:r>
            <w:r w:rsidRPr="000D58CE">
              <w:rPr>
                <w:rFonts w:ascii="Times New Roman" w:eastAsia="宋体" w:hAnsi="Times New Roman" w:hint="eastAsia"/>
                <w:b/>
                <w:sz w:val="21"/>
              </w:rPr>
              <w:t xml:space="preserve">  </w:t>
            </w:r>
            <w:r w:rsidRPr="000D58CE">
              <w:rPr>
                <w:rFonts w:ascii="Times New Roman" w:eastAsia="宋体" w:hAnsi="Times New Roman" w:hint="eastAsia"/>
                <w:b/>
                <w:bCs/>
                <w:sz w:val="21"/>
              </w:rPr>
              <w:t>环境空气常规因子现状监测及评价结果</w:t>
            </w:r>
            <w:r w:rsidRPr="000D58CE">
              <w:rPr>
                <w:rFonts w:ascii="Times New Roman" w:eastAsia="宋体" w:hAnsi="Times New Roman" w:hint="eastAsia"/>
                <w:b/>
                <w:sz w:val="21"/>
              </w:rPr>
              <w:t xml:space="preserve">  </w:t>
            </w:r>
            <w:r w:rsidRPr="000D58CE">
              <w:rPr>
                <w:rFonts w:ascii="Times New Roman" w:eastAsia="宋体" w:hAnsi="Times New Roman"/>
                <w:b/>
                <w:sz w:val="21"/>
              </w:rPr>
              <w:t>单位：</w:t>
            </w:r>
            <w:r w:rsidRPr="000D58CE">
              <w:rPr>
                <w:rFonts w:ascii="Times New Roman" w:eastAsia="宋体" w:hAnsi="Times New Roman"/>
                <w:b/>
                <w:sz w:val="21"/>
              </w:rPr>
              <w:t>mg/m</w:t>
            </w:r>
            <w:r w:rsidRPr="000D58CE">
              <w:rPr>
                <w:rFonts w:ascii="Times New Roman" w:eastAsia="宋体" w:hAnsi="Times New Roman"/>
                <w:b/>
                <w:sz w:val="21"/>
                <w:vertAlign w:val="superscript"/>
              </w:rPr>
              <w:t>3</w:t>
            </w:r>
            <w:bookmarkEnd w:id="3"/>
            <w:bookmarkEnd w:id="4"/>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55"/>
              <w:gridCol w:w="727"/>
              <w:gridCol w:w="2100"/>
              <w:gridCol w:w="1051"/>
              <w:gridCol w:w="934"/>
              <w:gridCol w:w="1051"/>
              <w:gridCol w:w="1046"/>
            </w:tblGrid>
            <w:tr w:rsidR="00C9693D" w:rsidRPr="000D58CE" w:rsidTr="00EF33E0">
              <w:trPr>
                <w:cantSplit/>
                <w:trHeight w:val="617"/>
                <w:jc w:val="center"/>
              </w:trPr>
              <w:tc>
                <w:tcPr>
                  <w:tcW w:w="371" w:type="pct"/>
                  <w:vAlign w:val="center"/>
                </w:tcPr>
                <w:p w:rsidR="00C9693D" w:rsidRPr="000D58CE" w:rsidRDefault="00C9693D" w:rsidP="00EF33E0">
                  <w:pPr>
                    <w:adjustRightInd w:val="0"/>
                    <w:snapToGrid w:val="0"/>
                    <w:jc w:val="center"/>
                    <w:rPr>
                      <w:szCs w:val="21"/>
                    </w:rPr>
                  </w:pPr>
                  <w:r w:rsidRPr="000D58CE">
                    <w:rPr>
                      <w:szCs w:val="21"/>
                    </w:rPr>
                    <w:lastRenderedPageBreak/>
                    <w:t>序号</w:t>
                  </w:r>
                </w:p>
              </w:tc>
              <w:tc>
                <w:tcPr>
                  <w:tcW w:w="487" w:type="pct"/>
                  <w:vAlign w:val="center"/>
                </w:tcPr>
                <w:p w:rsidR="00C9693D" w:rsidRPr="000D58CE" w:rsidRDefault="00C9693D" w:rsidP="00EF33E0">
                  <w:pPr>
                    <w:adjustRightInd w:val="0"/>
                    <w:snapToGrid w:val="0"/>
                    <w:jc w:val="center"/>
                    <w:rPr>
                      <w:szCs w:val="21"/>
                    </w:rPr>
                  </w:pPr>
                  <w:r w:rsidRPr="000D58CE">
                    <w:rPr>
                      <w:rFonts w:hint="eastAsia"/>
                      <w:szCs w:val="21"/>
                    </w:rPr>
                    <w:t>项目</w:t>
                  </w:r>
                </w:p>
              </w:tc>
              <w:tc>
                <w:tcPr>
                  <w:tcW w:w="1407" w:type="pct"/>
                  <w:vAlign w:val="center"/>
                </w:tcPr>
                <w:p w:rsidR="00C9693D" w:rsidRPr="000D58CE" w:rsidRDefault="00C9693D" w:rsidP="00EF33E0">
                  <w:pPr>
                    <w:adjustRightInd w:val="0"/>
                    <w:snapToGrid w:val="0"/>
                    <w:jc w:val="center"/>
                    <w:rPr>
                      <w:szCs w:val="21"/>
                    </w:rPr>
                  </w:pPr>
                  <w:r w:rsidRPr="000D58CE">
                    <w:rPr>
                      <w:rFonts w:hint="eastAsia"/>
                      <w:szCs w:val="21"/>
                    </w:rPr>
                    <w:t>平均时间</w:t>
                  </w:r>
                </w:p>
              </w:tc>
              <w:tc>
                <w:tcPr>
                  <w:tcW w:w="704" w:type="pct"/>
                  <w:vAlign w:val="center"/>
                </w:tcPr>
                <w:p w:rsidR="00C9693D" w:rsidRPr="000D58CE" w:rsidRDefault="00C9693D" w:rsidP="00EF33E0">
                  <w:pPr>
                    <w:adjustRightInd w:val="0"/>
                    <w:snapToGrid w:val="0"/>
                    <w:jc w:val="center"/>
                    <w:rPr>
                      <w:szCs w:val="21"/>
                    </w:rPr>
                  </w:pPr>
                  <w:r w:rsidRPr="000D58CE">
                    <w:rPr>
                      <w:szCs w:val="21"/>
                    </w:rPr>
                    <w:t>标准值</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监测值</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占标率</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达标情况</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szCs w:val="21"/>
                    </w:rPr>
                    <w:t>1</w:t>
                  </w:r>
                </w:p>
              </w:tc>
              <w:tc>
                <w:tcPr>
                  <w:tcW w:w="487" w:type="pct"/>
                  <w:vMerge w:val="restart"/>
                  <w:vAlign w:val="center"/>
                </w:tcPr>
                <w:p w:rsidR="00C9693D" w:rsidRPr="000D58CE" w:rsidRDefault="00C9693D" w:rsidP="00EF33E0">
                  <w:pPr>
                    <w:adjustRightInd w:val="0"/>
                    <w:snapToGrid w:val="0"/>
                    <w:jc w:val="center"/>
                    <w:rPr>
                      <w:szCs w:val="21"/>
                    </w:rPr>
                  </w:pPr>
                  <w:r w:rsidRPr="000D58CE">
                    <w:rPr>
                      <w:szCs w:val="21"/>
                    </w:rPr>
                    <w:t>SO</w:t>
                  </w:r>
                  <w:r w:rsidRPr="000D58CE">
                    <w:rPr>
                      <w:szCs w:val="21"/>
                      <w:vertAlign w:val="subscript"/>
                    </w:rPr>
                    <w:t>2</w:t>
                  </w:r>
                </w:p>
              </w:tc>
              <w:tc>
                <w:tcPr>
                  <w:tcW w:w="1407" w:type="pct"/>
                  <w:vAlign w:val="center"/>
                </w:tcPr>
                <w:p w:rsidR="00C9693D" w:rsidRPr="000D58CE" w:rsidRDefault="00C9693D" w:rsidP="00EF33E0">
                  <w:pPr>
                    <w:adjustRightInd w:val="0"/>
                    <w:snapToGrid w:val="0"/>
                    <w:jc w:val="center"/>
                    <w:rPr>
                      <w:szCs w:val="21"/>
                    </w:rPr>
                  </w:pPr>
                  <w:r w:rsidRPr="000D58CE">
                    <w:rPr>
                      <w:szCs w:val="21"/>
                    </w:rPr>
                    <w:t>年平均</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0.06</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0.0112</w:t>
                  </w:r>
                </w:p>
              </w:tc>
              <w:tc>
                <w:tcPr>
                  <w:tcW w:w="704" w:type="pct"/>
                  <w:vAlign w:val="center"/>
                </w:tcPr>
                <w:p w:rsidR="00C9693D" w:rsidRPr="000D58CE" w:rsidRDefault="00C9693D" w:rsidP="00EF33E0">
                  <w:pPr>
                    <w:jc w:val="center"/>
                    <w:rPr>
                      <w:rFonts w:cs="宋体"/>
                      <w:szCs w:val="21"/>
                    </w:rPr>
                  </w:pPr>
                  <w:r w:rsidRPr="000D58CE">
                    <w:rPr>
                      <w:rFonts w:hint="eastAsia"/>
                      <w:szCs w:val="21"/>
                    </w:rPr>
                    <w:t>18.67%</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rFonts w:hint="eastAsia"/>
                      <w:szCs w:val="21"/>
                    </w:rPr>
                    <w:t>2</w:t>
                  </w:r>
                </w:p>
              </w:tc>
              <w:tc>
                <w:tcPr>
                  <w:tcW w:w="487" w:type="pct"/>
                  <w:vMerge/>
                  <w:vAlign w:val="center"/>
                </w:tcPr>
                <w:p w:rsidR="00C9693D" w:rsidRPr="000D58CE" w:rsidRDefault="00C9693D" w:rsidP="00EF33E0">
                  <w:pPr>
                    <w:adjustRightInd w:val="0"/>
                    <w:snapToGrid w:val="0"/>
                    <w:jc w:val="center"/>
                    <w:rPr>
                      <w:szCs w:val="21"/>
                    </w:rPr>
                  </w:pPr>
                </w:p>
              </w:tc>
              <w:tc>
                <w:tcPr>
                  <w:tcW w:w="1407" w:type="pct"/>
                  <w:vAlign w:val="center"/>
                </w:tcPr>
                <w:p w:rsidR="00C9693D" w:rsidRPr="000D58CE" w:rsidRDefault="00C9693D" w:rsidP="00EF33E0">
                  <w:pPr>
                    <w:adjustRightInd w:val="0"/>
                    <w:snapToGrid w:val="0"/>
                    <w:jc w:val="center"/>
                    <w:rPr>
                      <w:szCs w:val="21"/>
                    </w:rPr>
                  </w:pPr>
                  <w:r w:rsidRPr="000D58CE">
                    <w:rPr>
                      <w:szCs w:val="21"/>
                    </w:rPr>
                    <w:t>24h</w:t>
                  </w:r>
                  <w:r w:rsidRPr="000D58CE">
                    <w:rPr>
                      <w:szCs w:val="21"/>
                    </w:rPr>
                    <w:t>平均第</w:t>
                  </w:r>
                  <w:r w:rsidRPr="000D58CE">
                    <w:rPr>
                      <w:szCs w:val="21"/>
                    </w:rPr>
                    <w:t>9</w:t>
                  </w:r>
                  <w:r w:rsidRPr="000D58CE">
                    <w:rPr>
                      <w:rFonts w:hint="eastAsia"/>
                      <w:szCs w:val="21"/>
                    </w:rPr>
                    <w:t>8</w:t>
                  </w:r>
                  <w:proofErr w:type="gramStart"/>
                  <w:r w:rsidRPr="000D58CE">
                    <w:rPr>
                      <w:szCs w:val="21"/>
                    </w:rPr>
                    <w:t>百</w:t>
                  </w:r>
                  <w:proofErr w:type="gramEnd"/>
                  <w:r w:rsidRPr="000D58CE">
                    <w:rPr>
                      <w:szCs w:val="21"/>
                    </w:rPr>
                    <w:t>分位数</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0.15</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0.057</w:t>
                  </w:r>
                </w:p>
              </w:tc>
              <w:tc>
                <w:tcPr>
                  <w:tcW w:w="704" w:type="pct"/>
                  <w:vAlign w:val="center"/>
                </w:tcPr>
                <w:p w:rsidR="00C9693D" w:rsidRPr="000D58CE" w:rsidRDefault="00C9693D" w:rsidP="00EF33E0">
                  <w:pPr>
                    <w:jc w:val="center"/>
                    <w:rPr>
                      <w:rFonts w:cs="宋体"/>
                      <w:szCs w:val="21"/>
                    </w:rPr>
                  </w:pPr>
                  <w:r w:rsidRPr="000D58CE">
                    <w:rPr>
                      <w:rFonts w:hint="eastAsia"/>
                      <w:szCs w:val="21"/>
                    </w:rPr>
                    <w:t>38.00%</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szCs w:val="21"/>
                    </w:rPr>
                    <w:t>3</w:t>
                  </w:r>
                </w:p>
              </w:tc>
              <w:tc>
                <w:tcPr>
                  <w:tcW w:w="487" w:type="pct"/>
                  <w:vMerge w:val="restart"/>
                  <w:vAlign w:val="center"/>
                </w:tcPr>
                <w:p w:rsidR="00C9693D" w:rsidRPr="000D58CE" w:rsidRDefault="00C9693D" w:rsidP="00EF33E0">
                  <w:pPr>
                    <w:adjustRightInd w:val="0"/>
                    <w:snapToGrid w:val="0"/>
                    <w:jc w:val="center"/>
                    <w:rPr>
                      <w:szCs w:val="21"/>
                    </w:rPr>
                  </w:pPr>
                  <w:r w:rsidRPr="000D58CE">
                    <w:rPr>
                      <w:szCs w:val="21"/>
                    </w:rPr>
                    <w:t>NO</w:t>
                  </w:r>
                  <w:r w:rsidRPr="000D58CE">
                    <w:rPr>
                      <w:szCs w:val="21"/>
                      <w:vertAlign w:val="subscript"/>
                    </w:rPr>
                    <w:t>2</w:t>
                  </w:r>
                </w:p>
              </w:tc>
              <w:tc>
                <w:tcPr>
                  <w:tcW w:w="1407" w:type="pct"/>
                  <w:vAlign w:val="center"/>
                </w:tcPr>
                <w:p w:rsidR="00C9693D" w:rsidRPr="000D58CE" w:rsidRDefault="00C9693D" w:rsidP="00EF33E0">
                  <w:pPr>
                    <w:adjustRightInd w:val="0"/>
                    <w:snapToGrid w:val="0"/>
                    <w:jc w:val="center"/>
                    <w:rPr>
                      <w:szCs w:val="21"/>
                    </w:rPr>
                  </w:pPr>
                  <w:r w:rsidRPr="000D58CE">
                    <w:rPr>
                      <w:szCs w:val="21"/>
                    </w:rPr>
                    <w:t>年平均</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0.04</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0.034</w:t>
                  </w:r>
                </w:p>
              </w:tc>
              <w:tc>
                <w:tcPr>
                  <w:tcW w:w="704" w:type="pct"/>
                  <w:vAlign w:val="center"/>
                </w:tcPr>
                <w:p w:rsidR="00C9693D" w:rsidRPr="000D58CE" w:rsidRDefault="00C9693D" w:rsidP="00EF33E0">
                  <w:pPr>
                    <w:jc w:val="center"/>
                    <w:rPr>
                      <w:rFonts w:cs="宋体"/>
                      <w:szCs w:val="21"/>
                    </w:rPr>
                  </w:pPr>
                  <w:r w:rsidRPr="000D58CE">
                    <w:rPr>
                      <w:rFonts w:hint="eastAsia"/>
                      <w:szCs w:val="21"/>
                    </w:rPr>
                    <w:t>85.00%</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rFonts w:hint="eastAsia"/>
                      <w:szCs w:val="21"/>
                    </w:rPr>
                    <w:t>4</w:t>
                  </w:r>
                </w:p>
              </w:tc>
              <w:tc>
                <w:tcPr>
                  <w:tcW w:w="487" w:type="pct"/>
                  <w:vMerge/>
                  <w:vAlign w:val="center"/>
                </w:tcPr>
                <w:p w:rsidR="00C9693D" w:rsidRPr="000D58CE" w:rsidRDefault="00C9693D" w:rsidP="00EF33E0">
                  <w:pPr>
                    <w:adjustRightInd w:val="0"/>
                    <w:snapToGrid w:val="0"/>
                    <w:jc w:val="center"/>
                    <w:rPr>
                      <w:szCs w:val="21"/>
                    </w:rPr>
                  </w:pPr>
                </w:p>
              </w:tc>
              <w:tc>
                <w:tcPr>
                  <w:tcW w:w="1407" w:type="pct"/>
                  <w:vAlign w:val="center"/>
                </w:tcPr>
                <w:p w:rsidR="00C9693D" w:rsidRPr="000D58CE" w:rsidRDefault="00C9693D" w:rsidP="00EF33E0">
                  <w:pPr>
                    <w:adjustRightInd w:val="0"/>
                    <w:snapToGrid w:val="0"/>
                    <w:jc w:val="center"/>
                    <w:rPr>
                      <w:szCs w:val="21"/>
                    </w:rPr>
                  </w:pPr>
                  <w:r w:rsidRPr="000D58CE">
                    <w:rPr>
                      <w:szCs w:val="21"/>
                    </w:rPr>
                    <w:t>24h</w:t>
                  </w:r>
                  <w:r w:rsidRPr="000D58CE">
                    <w:rPr>
                      <w:szCs w:val="21"/>
                    </w:rPr>
                    <w:t>平均第</w:t>
                  </w:r>
                  <w:r w:rsidRPr="000D58CE">
                    <w:rPr>
                      <w:szCs w:val="21"/>
                    </w:rPr>
                    <w:t>9</w:t>
                  </w:r>
                  <w:r w:rsidRPr="000D58CE">
                    <w:rPr>
                      <w:rFonts w:hint="eastAsia"/>
                      <w:szCs w:val="21"/>
                    </w:rPr>
                    <w:t>8</w:t>
                  </w:r>
                  <w:proofErr w:type="gramStart"/>
                  <w:r w:rsidRPr="000D58CE">
                    <w:rPr>
                      <w:szCs w:val="21"/>
                    </w:rPr>
                    <w:t>百</w:t>
                  </w:r>
                  <w:proofErr w:type="gramEnd"/>
                  <w:r w:rsidRPr="000D58CE">
                    <w:rPr>
                      <w:szCs w:val="21"/>
                    </w:rPr>
                    <w:t>分位数</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0.08</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0.075</w:t>
                  </w:r>
                </w:p>
              </w:tc>
              <w:tc>
                <w:tcPr>
                  <w:tcW w:w="704" w:type="pct"/>
                  <w:vAlign w:val="center"/>
                </w:tcPr>
                <w:p w:rsidR="00C9693D" w:rsidRPr="000D58CE" w:rsidRDefault="00C9693D" w:rsidP="00EF33E0">
                  <w:pPr>
                    <w:jc w:val="center"/>
                    <w:rPr>
                      <w:rFonts w:cs="宋体"/>
                      <w:szCs w:val="21"/>
                    </w:rPr>
                  </w:pPr>
                  <w:r w:rsidRPr="000D58CE">
                    <w:rPr>
                      <w:rFonts w:hint="eastAsia"/>
                      <w:szCs w:val="21"/>
                    </w:rPr>
                    <w:t>93.75%</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rFonts w:hint="eastAsia"/>
                      <w:szCs w:val="21"/>
                    </w:rPr>
                    <w:t>5</w:t>
                  </w:r>
                </w:p>
              </w:tc>
              <w:tc>
                <w:tcPr>
                  <w:tcW w:w="487" w:type="pct"/>
                  <w:vMerge w:val="restart"/>
                  <w:vAlign w:val="center"/>
                </w:tcPr>
                <w:p w:rsidR="00C9693D" w:rsidRPr="000D58CE" w:rsidRDefault="00C9693D" w:rsidP="00EF33E0">
                  <w:pPr>
                    <w:adjustRightInd w:val="0"/>
                    <w:snapToGrid w:val="0"/>
                    <w:jc w:val="center"/>
                    <w:rPr>
                      <w:szCs w:val="21"/>
                    </w:rPr>
                  </w:pPr>
                  <w:r w:rsidRPr="000D58CE">
                    <w:rPr>
                      <w:rFonts w:hint="eastAsia"/>
                      <w:szCs w:val="21"/>
                    </w:rPr>
                    <w:t>PM</w:t>
                  </w:r>
                  <w:r w:rsidRPr="000D58CE">
                    <w:rPr>
                      <w:rFonts w:hint="eastAsia"/>
                      <w:szCs w:val="21"/>
                      <w:vertAlign w:val="subscript"/>
                    </w:rPr>
                    <w:t>10</w:t>
                  </w:r>
                </w:p>
              </w:tc>
              <w:tc>
                <w:tcPr>
                  <w:tcW w:w="1407" w:type="pct"/>
                  <w:vAlign w:val="center"/>
                </w:tcPr>
                <w:p w:rsidR="00C9693D" w:rsidRPr="000D58CE" w:rsidRDefault="00C9693D" w:rsidP="00EF33E0">
                  <w:pPr>
                    <w:adjustRightInd w:val="0"/>
                    <w:snapToGrid w:val="0"/>
                    <w:jc w:val="center"/>
                    <w:rPr>
                      <w:szCs w:val="21"/>
                    </w:rPr>
                  </w:pPr>
                  <w:r w:rsidRPr="000D58CE">
                    <w:rPr>
                      <w:szCs w:val="21"/>
                    </w:rPr>
                    <w:t>年平均</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0.07</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0.0843</w:t>
                  </w:r>
                </w:p>
              </w:tc>
              <w:tc>
                <w:tcPr>
                  <w:tcW w:w="704" w:type="pct"/>
                  <w:vAlign w:val="center"/>
                </w:tcPr>
                <w:p w:rsidR="00C9693D" w:rsidRPr="000D58CE" w:rsidRDefault="00C9693D" w:rsidP="00EF33E0">
                  <w:pPr>
                    <w:jc w:val="center"/>
                    <w:rPr>
                      <w:rFonts w:cs="宋体"/>
                      <w:szCs w:val="21"/>
                    </w:rPr>
                  </w:pPr>
                  <w:r w:rsidRPr="000D58CE">
                    <w:rPr>
                      <w:rFonts w:hint="eastAsia"/>
                      <w:szCs w:val="21"/>
                    </w:rPr>
                    <w:t>120.43%</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不达标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rFonts w:hint="eastAsia"/>
                      <w:szCs w:val="21"/>
                    </w:rPr>
                    <w:t>6</w:t>
                  </w:r>
                </w:p>
              </w:tc>
              <w:tc>
                <w:tcPr>
                  <w:tcW w:w="487" w:type="pct"/>
                  <w:vMerge/>
                  <w:vAlign w:val="center"/>
                </w:tcPr>
                <w:p w:rsidR="00C9693D" w:rsidRPr="000D58CE" w:rsidRDefault="00C9693D" w:rsidP="00EF33E0">
                  <w:pPr>
                    <w:adjustRightInd w:val="0"/>
                    <w:snapToGrid w:val="0"/>
                    <w:jc w:val="center"/>
                    <w:rPr>
                      <w:szCs w:val="21"/>
                    </w:rPr>
                  </w:pPr>
                </w:p>
              </w:tc>
              <w:tc>
                <w:tcPr>
                  <w:tcW w:w="1407" w:type="pct"/>
                  <w:vAlign w:val="center"/>
                </w:tcPr>
                <w:p w:rsidR="00C9693D" w:rsidRPr="000D58CE" w:rsidRDefault="00C9693D" w:rsidP="00EF33E0">
                  <w:pPr>
                    <w:adjustRightInd w:val="0"/>
                    <w:snapToGrid w:val="0"/>
                    <w:jc w:val="center"/>
                    <w:rPr>
                      <w:szCs w:val="21"/>
                    </w:rPr>
                  </w:pPr>
                  <w:r w:rsidRPr="000D58CE">
                    <w:rPr>
                      <w:szCs w:val="21"/>
                    </w:rPr>
                    <w:t>24h</w:t>
                  </w:r>
                  <w:r w:rsidRPr="000D58CE">
                    <w:rPr>
                      <w:szCs w:val="21"/>
                    </w:rPr>
                    <w:t>平均第</w:t>
                  </w:r>
                  <w:r w:rsidRPr="000D58CE">
                    <w:rPr>
                      <w:szCs w:val="21"/>
                    </w:rPr>
                    <w:t>9</w:t>
                  </w:r>
                  <w:r w:rsidRPr="000D58CE">
                    <w:rPr>
                      <w:rFonts w:hint="eastAsia"/>
                      <w:szCs w:val="21"/>
                    </w:rPr>
                    <w:t>5</w:t>
                  </w:r>
                  <w:proofErr w:type="gramStart"/>
                  <w:r w:rsidRPr="000D58CE">
                    <w:rPr>
                      <w:szCs w:val="21"/>
                    </w:rPr>
                    <w:t>百</w:t>
                  </w:r>
                  <w:proofErr w:type="gramEnd"/>
                  <w:r w:rsidRPr="000D58CE">
                    <w:rPr>
                      <w:szCs w:val="21"/>
                    </w:rPr>
                    <w:t>分位数</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0.15</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0.496</w:t>
                  </w:r>
                </w:p>
              </w:tc>
              <w:tc>
                <w:tcPr>
                  <w:tcW w:w="704" w:type="pct"/>
                  <w:vAlign w:val="center"/>
                </w:tcPr>
                <w:p w:rsidR="00C9693D" w:rsidRPr="000D58CE" w:rsidRDefault="00C9693D" w:rsidP="00EF33E0">
                  <w:pPr>
                    <w:jc w:val="center"/>
                    <w:rPr>
                      <w:rFonts w:cs="宋体"/>
                      <w:szCs w:val="21"/>
                    </w:rPr>
                  </w:pPr>
                  <w:r w:rsidRPr="000D58CE">
                    <w:rPr>
                      <w:rFonts w:hint="eastAsia"/>
                      <w:szCs w:val="21"/>
                    </w:rPr>
                    <w:t>330.67%</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不达标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rFonts w:hint="eastAsia"/>
                      <w:szCs w:val="21"/>
                    </w:rPr>
                    <w:t>7</w:t>
                  </w:r>
                </w:p>
              </w:tc>
              <w:tc>
                <w:tcPr>
                  <w:tcW w:w="487" w:type="pct"/>
                  <w:vMerge w:val="restart"/>
                  <w:vAlign w:val="center"/>
                </w:tcPr>
                <w:p w:rsidR="00C9693D" w:rsidRPr="000D58CE" w:rsidRDefault="00C9693D" w:rsidP="00EF33E0">
                  <w:pPr>
                    <w:adjustRightInd w:val="0"/>
                    <w:snapToGrid w:val="0"/>
                    <w:jc w:val="center"/>
                    <w:rPr>
                      <w:szCs w:val="21"/>
                    </w:rPr>
                  </w:pPr>
                  <w:r w:rsidRPr="000D58CE">
                    <w:rPr>
                      <w:kern w:val="0"/>
                      <w:szCs w:val="21"/>
                    </w:rPr>
                    <w:t>PM</w:t>
                  </w:r>
                  <w:r w:rsidRPr="000D58CE">
                    <w:rPr>
                      <w:rFonts w:hint="eastAsia"/>
                      <w:kern w:val="0"/>
                      <w:szCs w:val="21"/>
                      <w:vertAlign w:val="subscript"/>
                    </w:rPr>
                    <w:t>2.5</w:t>
                  </w:r>
                </w:p>
              </w:tc>
              <w:tc>
                <w:tcPr>
                  <w:tcW w:w="1407" w:type="pct"/>
                  <w:vAlign w:val="center"/>
                </w:tcPr>
                <w:p w:rsidR="00C9693D" w:rsidRPr="000D58CE" w:rsidRDefault="00C9693D" w:rsidP="00EF33E0">
                  <w:pPr>
                    <w:adjustRightInd w:val="0"/>
                    <w:snapToGrid w:val="0"/>
                    <w:jc w:val="center"/>
                    <w:rPr>
                      <w:szCs w:val="21"/>
                    </w:rPr>
                  </w:pPr>
                  <w:r w:rsidRPr="000D58CE">
                    <w:rPr>
                      <w:szCs w:val="21"/>
                    </w:rPr>
                    <w:t>年平均</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0.035</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0.0497</w:t>
                  </w:r>
                </w:p>
              </w:tc>
              <w:tc>
                <w:tcPr>
                  <w:tcW w:w="704" w:type="pct"/>
                  <w:vAlign w:val="center"/>
                </w:tcPr>
                <w:p w:rsidR="00C9693D" w:rsidRPr="000D58CE" w:rsidRDefault="00C9693D" w:rsidP="00EF33E0">
                  <w:pPr>
                    <w:jc w:val="center"/>
                    <w:rPr>
                      <w:rFonts w:cs="宋体"/>
                      <w:szCs w:val="21"/>
                    </w:rPr>
                  </w:pPr>
                  <w:r w:rsidRPr="000D58CE">
                    <w:rPr>
                      <w:rFonts w:hint="eastAsia"/>
                      <w:szCs w:val="21"/>
                    </w:rPr>
                    <w:t>142.00%</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不达标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rFonts w:hint="eastAsia"/>
                      <w:szCs w:val="21"/>
                    </w:rPr>
                    <w:t>8</w:t>
                  </w:r>
                </w:p>
              </w:tc>
              <w:tc>
                <w:tcPr>
                  <w:tcW w:w="487" w:type="pct"/>
                  <w:vMerge/>
                  <w:vAlign w:val="center"/>
                </w:tcPr>
                <w:p w:rsidR="00C9693D" w:rsidRPr="000D58CE" w:rsidRDefault="00C9693D" w:rsidP="00EF33E0">
                  <w:pPr>
                    <w:adjustRightInd w:val="0"/>
                    <w:snapToGrid w:val="0"/>
                    <w:jc w:val="center"/>
                    <w:rPr>
                      <w:kern w:val="0"/>
                      <w:szCs w:val="21"/>
                    </w:rPr>
                  </w:pPr>
                </w:p>
              </w:tc>
              <w:tc>
                <w:tcPr>
                  <w:tcW w:w="1407" w:type="pct"/>
                  <w:vAlign w:val="center"/>
                </w:tcPr>
                <w:p w:rsidR="00C9693D" w:rsidRPr="000D58CE" w:rsidRDefault="00C9693D" w:rsidP="00EF33E0">
                  <w:pPr>
                    <w:adjustRightInd w:val="0"/>
                    <w:snapToGrid w:val="0"/>
                    <w:jc w:val="center"/>
                    <w:rPr>
                      <w:szCs w:val="21"/>
                    </w:rPr>
                  </w:pPr>
                  <w:r w:rsidRPr="000D58CE">
                    <w:rPr>
                      <w:szCs w:val="21"/>
                    </w:rPr>
                    <w:t>24h</w:t>
                  </w:r>
                  <w:r w:rsidRPr="000D58CE">
                    <w:rPr>
                      <w:szCs w:val="21"/>
                    </w:rPr>
                    <w:t>平均第</w:t>
                  </w:r>
                  <w:r w:rsidRPr="000D58CE">
                    <w:rPr>
                      <w:szCs w:val="21"/>
                    </w:rPr>
                    <w:t>9</w:t>
                  </w:r>
                  <w:r w:rsidRPr="000D58CE">
                    <w:rPr>
                      <w:rFonts w:hint="eastAsia"/>
                      <w:szCs w:val="21"/>
                    </w:rPr>
                    <w:t>5</w:t>
                  </w:r>
                  <w:proofErr w:type="gramStart"/>
                  <w:r w:rsidRPr="000D58CE">
                    <w:rPr>
                      <w:szCs w:val="21"/>
                    </w:rPr>
                    <w:t>百</w:t>
                  </w:r>
                  <w:proofErr w:type="gramEnd"/>
                  <w:r w:rsidRPr="000D58CE">
                    <w:rPr>
                      <w:szCs w:val="21"/>
                    </w:rPr>
                    <w:t>分位数</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0.075</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0.308</w:t>
                  </w:r>
                </w:p>
              </w:tc>
              <w:tc>
                <w:tcPr>
                  <w:tcW w:w="704" w:type="pct"/>
                  <w:vAlign w:val="center"/>
                </w:tcPr>
                <w:p w:rsidR="00C9693D" w:rsidRPr="000D58CE" w:rsidRDefault="00C9693D" w:rsidP="00EF33E0">
                  <w:pPr>
                    <w:jc w:val="center"/>
                    <w:rPr>
                      <w:rFonts w:cs="宋体"/>
                      <w:szCs w:val="21"/>
                    </w:rPr>
                  </w:pPr>
                  <w:r w:rsidRPr="000D58CE">
                    <w:rPr>
                      <w:rFonts w:hint="eastAsia"/>
                      <w:szCs w:val="21"/>
                    </w:rPr>
                    <w:t>410.67%</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不达标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rFonts w:hint="eastAsia"/>
                      <w:szCs w:val="21"/>
                    </w:rPr>
                    <w:t>9</w:t>
                  </w:r>
                </w:p>
              </w:tc>
              <w:tc>
                <w:tcPr>
                  <w:tcW w:w="487" w:type="pct"/>
                  <w:vAlign w:val="center"/>
                </w:tcPr>
                <w:p w:rsidR="00C9693D" w:rsidRPr="000D58CE" w:rsidRDefault="00C9693D" w:rsidP="00EF33E0">
                  <w:pPr>
                    <w:adjustRightInd w:val="0"/>
                    <w:snapToGrid w:val="0"/>
                    <w:jc w:val="center"/>
                    <w:rPr>
                      <w:kern w:val="0"/>
                      <w:szCs w:val="21"/>
                    </w:rPr>
                  </w:pPr>
                  <w:r w:rsidRPr="000D58CE">
                    <w:rPr>
                      <w:rFonts w:hint="eastAsia"/>
                      <w:kern w:val="0"/>
                      <w:szCs w:val="21"/>
                    </w:rPr>
                    <w:t>CO</w:t>
                  </w:r>
                </w:p>
              </w:tc>
              <w:tc>
                <w:tcPr>
                  <w:tcW w:w="1407" w:type="pct"/>
                  <w:vAlign w:val="center"/>
                </w:tcPr>
                <w:p w:rsidR="00C9693D" w:rsidRPr="000D58CE" w:rsidRDefault="00C9693D" w:rsidP="00EF33E0">
                  <w:pPr>
                    <w:adjustRightInd w:val="0"/>
                    <w:snapToGrid w:val="0"/>
                    <w:jc w:val="center"/>
                    <w:rPr>
                      <w:szCs w:val="21"/>
                    </w:rPr>
                  </w:pPr>
                  <w:r w:rsidRPr="000D58CE">
                    <w:rPr>
                      <w:rFonts w:hint="eastAsia"/>
                      <w:szCs w:val="21"/>
                    </w:rPr>
                    <w:t>24</w:t>
                  </w:r>
                  <w:r w:rsidRPr="000D58CE">
                    <w:rPr>
                      <w:rFonts w:hint="eastAsia"/>
                      <w:szCs w:val="21"/>
                    </w:rPr>
                    <w:t>小时平均</w:t>
                  </w:r>
                  <w:r w:rsidRPr="000D58CE">
                    <w:rPr>
                      <w:rFonts w:hint="eastAsia"/>
                      <w:szCs w:val="21"/>
                    </w:rPr>
                    <w:t>95</w:t>
                  </w:r>
                  <w:proofErr w:type="gramStart"/>
                  <w:r w:rsidRPr="000D58CE">
                    <w:rPr>
                      <w:rFonts w:hint="eastAsia"/>
                      <w:szCs w:val="21"/>
                    </w:rPr>
                    <w:t>百</w:t>
                  </w:r>
                  <w:proofErr w:type="gramEnd"/>
                  <w:r w:rsidRPr="000D58CE">
                    <w:rPr>
                      <w:rFonts w:hint="eastAsia"/>
                      <w:szCs w:val="21"/>
                    </w:rPr>
                    <w:t>分位</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4</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2.5</w:t>
                  </w:r>
                </w:p>
              </w:tc>
              <w:tc>
                <w:tcPr>
                  <w:tcW w:w="704" w:type="pct"/>
                  <w:vAlign w:val="center"/>
                </w:tcPr>
                <w:p w:rsidR="00C9693D" w:rsidRPr="000D58CE" w:rsidRDefault="00C9693D" w:rsidP="00EF33E0">
                  <w:pPr>
                    <w:jc w:val="center"/>
                    <w:rPr>
                      <w:szCs w:val="21"/>
                    </w:rPr>
                  </w:pPr>
                  <w:r w:rsidRPr="000D58CE">
                    <w:rPr>
                      <w:szCs w:val="21"/>
                    </w:rPr>
                    <w:t>62.50%</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达标</w:t>
                  </w:r>
                </w:p>
              </w:tc>
            </w:tr>
            <w:tr w:rsidR="00C9693D" w:rsidRPr="000D58CE" w:rsidTr="00EF33E0">
              <w:trPr>
                <w:cantSplit/>
                <w:trHeight w:val="315"/>
                <w:jc w:val="center"/>
              </w:trPr>
              <w:tc>
                <w:tcPr>
                  <w:tcW w:w="371" w:type="pct"/>
                  <w:vAlign w:val="center"/>
                </w:tcPr>
                <w:p w:rsidR="00C9693D" w:rsidRPr="000D58CE" w:rsidRDefault="00C9693D" w:rsidP="00EF33E0">
                  <w:pPr>
                    <w:adjustRightInd w:val="0"/>
                    <w:snapToGrid w:val="0"/>
                    <w:jc w:val="center"/>
                    <w:rPr>
                      <w:szCs w:val="21"/>
                    </w:rPr>
                  </w:pPr>
                  <w:r w:rsidRPr="000D58CE">
                    <w:rPr>
                      <w:rFonts w:hint="eastAsia"/>
                      <w:szCs w:val="21"/>
                    </w:rPr>
                    <w:t>10</w:t>
                  </w:r>
                </w:p>
              </w:tc>
              <w:tc>
                <w:tcPr>
                  <w:tcW w:w="487" w:type="pct"/>
                  <w:vAlign w:val="center"/>
                </w:tcPr>
                <w:p w:rsidR="00C9693D" w:rsidRPr="000D58CE" w:rsidRDefault="00C9693D" w:rsidP="00EF33E0">
                  <w:pPr>
                    <w:adjustRightInd w:val="0"/>
                    <w:snapToGrid w:val="0"/>
                    <w:jc w:val="center"/>
                    <w:rPr>
                      <w:kern w:val="0"/>
                      <w:szCs w:val="21"/>
                    </w:rPr>
                  </w:pPr>
                  <w:r w:rsidRPr="000D58CE">
                    <w:rPr>
                      <w:rFonts w:hint="eastAsia"/>
                      <w:kern w:val="0"/>
                      <w:szCs w:val="21"/>
                    </w:rPr>
                    <w:t>O</w:t>
                  </w:r>
                  <w:r w:rsidRPr="000D58CE">
                    <w:rPr>
                      <w:rFonts w:hint="eastAsia"/>
                      <w:kern w:val="0"/>
                      <w:szCs w:val="21"/>
                      <w:vertAlign w:val="subscript"/>
                    </w:rPr>
                    <w:t>3</w:t>
                  </w:r>
                </w:p>
              </w:tc>
              <w:tc>
                <w:tcPr>
                  <w:tcW w:w="1407" w:type="pct"/>
                  <w:vAlign w:val="center"/>
                </w:tcPr>
                <w:p w:rsidR="00C9693D" w:rsidRPr="000D58CE" w:rsidRDefault="00C9693D" w:rsidP="00EF33E0">
                  <w:pPr>
                    <w:adjustRightInd w:val="0"/>
                    <w:snapToGrid w:val="0"/>
                    <w:jc w:val="center"/>
                    <w:rPr>
                      <w:szCs w:val="21"/>
                    </w:rPr>
                  </w:pPr>
                  <w:r w:rsidRPr="000D58CE">
                    <w:rPr>
                      <w:rFonts w:hint="eastAsia"/>
                      <w:szCs w:val="21"/>
                    </w:rPr>
                    <w:t>8</w:t>
                  </w:r>
                  <w:r w:rsidRPr="000D58CE">
                    <w:rPr>
                      <w:rFonts w:hint="eastAsia"/>
                      <w:szCs w:val="21"/>
                    </w:rPr>
                    <w:t>小时平均</w:t>
                  </w:r>
                  <w:r w:rsidRPr="000D58CE">
                    <w:rPr>
                      <w:rFonts w:hint="eastAsia"/>
                      <w:szCs w:val="21"/>
                    </w:rPr>
                    <w:t>90</w:t>
                  </w:r>
                  <w:proofErr w:type="gramStart"/>
                  <w:r w:rsidRPr="000D58CE">
                    <w:rPr>
                      <w:rFonts w:hint="eastAsia"/>
                      <w:szCs w:val="21"/>
                    </w:rPr>
                    <w:t>百</w:t>
                  </w:r>
                  <w:proofErr w:type="gramEnd"/>
                  <w:r w:rsidRPr="000D58CE">
                    <w:rPr>
                      <w:rFonts w:hint="eastAsia"/>
                      <w:szCs w:val="21"/>
                    </w:rPr>
                    <w:t>分位</w:t>
                  </w:r>
                </w:p>
              </w:tc>
              <w:tc>
                <w:tcPr>
                  <w:tcW w:w="704" w:type="pct"/>
                  <w:vAlign w:val="center"/>
                </w:tcPr>
                <w:p w:rsidR="00C9693D" w:rsidRPr="000D58CE" w:rsidRDefault="00C9693D" w:rsidP="00EF33E0">
                  <w:pPr>
                    <w:adjustRightInd w:val="0"/>
                    <w:snapToGrid w:val="0"/>
                    <w:jc w:val="center"/>
                    <w:rPr>
                      <w:szCs w:val="21"/>
                    </w:rPr>
                  </w:pPr>
                  <w:r w:rsidRPr="000D58CE">
                    <w:rPr>
                      <w:rFonts w:hint="eastAsia"/>
                      <w:szCs w:val="21"/>
                    </w:rPr>
                    <w:t>0.16</w:t>
                  </w:r>
                </w:p>
              </w:tc>
              <w:tc>
                <w:tcPr>
                  <w:tcW w:w="626" w:type="pct"/>
                  <w:vAlign w:val="center"/>
                </w:tcPr>
                <w:p w:rsidR="00C9693D" w:rsidRPr="000D58CE" w:rsidRDefault="00C9693D" w:rsidP="00EF33E0">
                  <w:pPr>
                    <w:adjustRightInd w:val="0"/>
                    <w:snapToGrid w:val="0"/>
                    <w:jc w:val="center"/>
                    <w:rPr>
                      <w:szCs w:val="21"/>
                    </w:rPr>
                  </w:pPr>
                  <w:r w:rsidRPr="000D58CE">
                    <w:rPr>
                      <w:rFonts w:hint="eastAsia"/>
                      <w:szCs w:val="21"/>
                    </w:rPr>
                    <w:t>0.131</w:t>
                  </w:r>
                </w:p>
              </w:tc>
              <w:tc>
                <w:tcPr>
                  <w:tcW w:w="704" w:type="pct"/>
                  <w:vAlign w:val="center"/>
                </w:tcPr>
                <w:p w:rsidR="00C9693D" w:rsidRPr="000D58CE" w:rsidRDefault="00C9693D" w:rsidP="00EF33E0">
                  <w:pPr>
                    <w:jc w:val="center"/>
                    <w:rPr>
                      <w:szCs w:val="21"/>
                    </w:rPr>
                  </w:pPr>
                  <w:r w:rsidRPr="000D58CE">
                    <w:rPr>
                      <w:szCs w:val="21"/>
                    </w:rPr>
                    <w:t>81.88%</w:t>
                  </w:r>
                </w:p>
              </w:tc>
              <w:tc>
                <w:tcPr>
                  <w:tcW w:w="701" w:type="pct"/>
                  <w:vAlign w:val="center"/>
                </w:tcPr>
                <w:p w:rsidR="00C9693D" w:rsidRPr="000D58CE" w:rsidRDefault="00C9693D" w:rsidP="00EF33E0">
                  <w:pPr>
                    <w:adjustRightInd w:val="0"/>
                    <w:snapToGrid w:val="0"/>
                    <w:jc w:val="center"/>
                    <w:rPr>
                      <w:szCs w:val="21"/>
                    </w:rPr>
                  </w:pPr>
                  <w:r w:rsidRPr="000D58CE">
                    <w:rPr>
                      <w:rFonts w:hint="eastAsia"/>
                      <w:szCs w:val="21"/>
                    </w:rPr>
                    <w:t>达标</w:t>
                  </w:r>
                </w:p>
              </w:tc>
            </w:tr>
          </w:tbl>
          <w:p w:rsidR="00366EB5" w:rsidRPr="000D58CE" w:rsidRDefault="00C9693D" w:rsidP="00366EB5">
            <w:pPr>
              <w:spacing w:line="560" w:lineRule="exact"/>
              <w:ind w:firstLineChars="200" w:firstLine="480"/>
              <w:rPr>
                <w:sz w:val="24"/>
              </w:rPr>
            </w:pPr>
            <w:r w:rsidRPr="000D58CE">
              <w:rPr>
                <w:sz w:val="24"/>
              </w:rPr>
              <w:t>由</w:t>
            </w:r>
            <w:r w:rsidRPr="000D58CE">
              <w:rPr>
                <w:rFonts w:hint="eastAsia"/>
                <w:sz w:val="24"/>
              </w:rPr>
              <w:t>上表</w:t>
            </w:r>
            <w:r w:rsidRPr="000D58CE">
              <w:rPr>
                <w:sz w:val="24"/>
              </w:rPr>
              <w:t>可知，</w:t>
            </w:r>
            <w:r w:rsidRPr="000D58CE">
              <w:rPr>
                <w:rFonts w:hint="eastAsia"/>
                <w:sz w:val="24"/>
              </w:rPr>
              <w:t>除</w:t>
            </w:r>
            <w:r w:rsidRPr="000D58CE">
              <w:rPr>
                <w:rFonts w:hint="eastAsia"/>
                <w:sz w:val="24"/>
              </w:rPr>
              <w:t>PM</w:t>
            </w:r>
            <w:r w:rsidRPr="000D58CE">
              <w:rPr>
                <w:rFonts w:hint="eastAsia"/>
                <w:sz w:val="24"/>
                <w:vertAlign w:val="subscript"/>
              </w:rPr>
              <w:t>10</w:t>
            </w:r>
            <w:r w:rsidRPr="000D58CE">
              <w:rPr>
                <w:rFonts w:hint="eastAsia"/>
                <w:sz w:val="24"/>
              </w:rPr>
              <w:t>、</w:t>
            </w:r>
            <w:r w:rsidRPr="000D58CE">
              <w:rPr>
                <w:rFonts w:hint="eastAsia"/>
                <w:sz w:val="24"/>
              </w:rPr>
              <w:t>PM</w:t>
            </w:r>
            <w:r w:rsidRPr="000D58CE">
              <w:rPr>
                <w:rFonts w:hint="eastAsia"/>
                <w:sz w:val="24"/>
                <w:vertAlign w:val="subscript"/>
              </w:rPr>
              <w:t>2.5</w:t>
            </w:r>
            <w:r w:rsidRPr="000D58CE">
              <w:rPr>
                <w:rFonts w:hint="eastAsia"/>
                <w:sz w:val="24"/>
              </w:rPr>
              <w:t>年平均超标，</w:t>
            </w:r>
            <w:r w:rsidRPr="000D58CE">
              <w:rPr>
                <w:sz w:val="24"/>
              </w:rPr>
              <w:t>SO</w:t>
            </w:r>
            <w:r w:rsidRPr="000D58CE">
              <w:rPr>
                <w:sz w:val="24"/>
                <w:vertAlign w:val="subscript"/>
              </w:rPr>
              <w:t>2</w:t>
            </w:r>
            <w:r w:rsidRPr="000D58CE">
              <w:rPr>
                <w:sz w:val="24"/>
              </w:rPr>
              <w:t>、</w:t>
            </w:r>
            <w:r w:rsidRPr="000D58CE">
              <w:rPr>
                <w:sz w:val="24"/>
              </w:rPr>
              <w:t>NO</w:t>
            </w:r>
            <w:r w:rsidRPr="000D58CE">
              <w:rPr>
                <w:sz w:val="24"/>
                <w:vertAlign w:val="subscript"/>
              </w:rPr>
              <w:t>2</w:t>
            </w:r>
            <w:r w:rsidRPr="000D58CE">
              <w:rPr>
                <w:rFonts w:hint="eastAsia"/>
                <w:sz w:val="24"/>
              </w:rPr>
              <w:t>年平均，</w:t>
            </w:r>
            <w:r w:rsidRPr="000D58CE">
              <w:rPr>
                <w:rFonts w:hint="eastAsia"/>
                <w:sz w:val="24"/>
              </w:rPr>
              <w:t>CO</w:t>
            </w:r>
            <w:r w:rsidRPr="000D58CE">
              <w:rPr>
                <w:rFonts w:hint="eastAsia"/>
                <w:sz w:val="24"/>
              </w:rPr>
              <w:t>的</w:t>
            </w:r>
            <w:r w:rsidRPr="000D58CE">
              <w:rPr>
                <w:rFonts w:hint="eastAsia"/>
                <w:sz w:val="24"/>
              </w:rPr>
              <w:t>95</w:t>
            </w:r>
            <w:proofErr w:type="gramStart"/>
            <w:r w:rsidRPr="000D58CE">
              <w:rPr>
                <w:rFonts w:hint="eastAsia"/>
                <w:sz w:val="24"/>
              </w:rPr>
              <w:t>百</w:t>
            </w:r>
            <w:proofErr w:type="gramEnd"/>
            <w:r w:rsidRPr="000D58CE">
              <w:rPr>
                <w:rFonts w:hint="eastAsia"/>
                <w:sz w:val="24"/>
              </w:rPr>
              <w:t>分位</w:t>
            </w:r>
            <w:r w:rsidRPr="000D58CE">
              <w:rPr>
                <w:rFonts w:hint="eastAsia"/>
                <w:sz w:val="24"/>
              </w:rPr>
              <w:t>24</w:t>
            </w:r>
            <w:r w:rsidRPr="000D58CE">
              <w:rPr>
                <w:rFonts w:hint="eastAsia"/>
                <w:sz w:val="24"/>
              </w:rPr>
              <w:t>小时平均</w:t>
            </w:r>
            <w:r w:rsidRPr="000D58CE">
              <w:rPr>
                <w:sz w:val="24"/>
              </w:rPr>
              <w:t>、</w:t>
            </w:r>
            <w:r w:rsidRPr="000D58CE">
              <w:rPr>
                <w:rFonts w:hint="eastAsia"/>
                <w:sz w:val="24"/>
              </w:rPr>
              <w:t>O</w:t>
            </w:r>
            <w:r w:rsidRPr="000D58CE">
              <w:rPr>
                <w:rFonts w:hint="eastAsia"/>
                <w:sz w:val="24"/>
                <w:vertAlign w:val="subscript"/>
              </w:rPr>
              <w:t>3</w:t>
            </w:r>
            <w:r w:rsidRPr="000D58CE">
              <w:rPr>
                <w:rFonts w:hint="eastAsia"/>
                <w:sz w:val="24"/>
              </w:rPr>
              <w:t>的</w:t>
            </w:r>
            <w:r w:rsidRPr="000D58CE">
              <w:rPr>
                <w:rFonts w:hint="eastAsia"/>
                <w:sz w:val="24"/>
              </w:rPr>
              <w:t>90</w:t>
            </w:r>
            <w:proofErr w:type="gramStart"/>
            <w:r w:rsidRPr="000D58CE">
              <w:rPr>
                <w:rFonts w:hint="eastAsia"/>
                <w:sz w:val="24"/>
              </w:rPr>
              <w:t>百</w:t>
            </w:r>
            <w:proofErr w:type="gramEnd"/>
            <w:r w:rsidRPr="000D58CE">
              <w:rPr>
                <w:rFonts w:hint="eastAsia"/>
                <w:sz w:val="24"/>
              </w:rPr>
              <w:t>分位</w:t>
            </w:r>
            <w:r w:rsidRPr="000D58CE">
              <w:rPr>
                <w:rFonts w:hint="eastAsia"/>
                <w:sz w:val="24"/>
              </w:rPr>
              <w:t>8</w:t>
            </w:r>
            <w:r w:rsidRPr="000D58CE">
              <w:rPr>
                <w:rFonts w:hint="eastAsia"/>
                <w:sz w:val="24"/>
              </w:rPr>
              <w:t>小时平均</w:t>
            </w:r>
            <w:r w:rsidRPr="000D58CE">
              <w:rPr>
                <w:sz w:val="24"/>
              </w:rPr>
              <w:t>浓度值均满足《环境空气质量标准》（</w:t>
            </w:r>
            <w:r w:rsidRPr="000D58CE">
              <w:rPr>
                <w:sz w:val="24"/>
              </w:rPr>
              <w:t>GB3095-2012</w:t>
            </w:r>
            <w:r w:rsidRPr="000D58CE">
              <w:rPr>
                <w:sz w:val="24"/>
              </w:rPr>
              <w:t>）的二级标准</w:t>
            </w:r>
            <w:r w:rsidRPr="000D58CE">
              <w:rPr>
                <w:rFonts w:hint="eastAsia"/>
                <w:sz w:val="24"/>
              </w:rPr>
              <w:t>。综上表明，</w:t>
            </w:r>
            <w:r w:rsidRPr="000D58CE">
              <w:rPr>
                <w:sz w:val="24"/>
              </w:rPr>
              <w:t>项目区</w:t>
            </w:r>
            <w:r w:rsidRPr="000D58CE">
              <w:rPr>
                <w:rFonts w:hint="eastAsia"/>
                <w:sz w:val="24"/>
              </w:rPr>
              <w:t>环境空气为不达标区，</w:t>
            </w:r>
            <w:r w:rsidRPr="000D58CE">
              <w:rPr>
                <w:sz w:val="24"/>
              </w:rPr>
              <w:t>环境空气质量</w:t>
            </w:r>
            <w:r w:rsidRPr="000D58CE">
              <w:rPr>
                <w:rFonts w:hint="eastAsia"/>
                <w:sz w:val="24"/>
              </w:rPr>
              <w:t>一般</w:t>
            </w:r>
            <w:r w:rsidRPr="000D58CE">
              <w:rPr>
                <w:sz w:val="24"/>
              </w:rPr>
              <w:t>。</w:t>
            </w:r>
          </w:p>
          <w:p w:rsidR="00366EB5" w:rsidRPr="000D58CE" w:rsidRDefault="00366EB5" w:rsidP="00366EB5">
            <w:pPr>
              <w:spacing w:line="560" w:lineRule="exact"/>
              <w:ind w:firstLineChars="200" w:firstLine="482"/>
              <w:rPr>
                <w:sz w:val="24"/>
              </w:rPr>
            </w:pPr>
            <w:r w:rsidRPr="000D58CE">
              <w:rPr>
                <w:rFonts w:cs="宋体" w:hint="eastAsia"/>
                <w:b/>
                <w:bCs/>
                <w:kern w:val="0"/>
                <w:sz w:val="24"/>
              </w:rPr>
              <w:t>5.</w:t>
            </w:r>
            <w:r w:rsidR="00635EF7" w:rsidRPr="000D58CE">
              <w:rPr>
                <w:rFonts w:cs="宋体" w:hint="eastAsia"/>
                <w:b/>
                <w:bCs/>
                <w:kern w:val="0"/>
                <w:sz w:val="24"/>
              </w:rPr>
              <w:t>声环境现状</w:t>
            </w:r>
            <w:r w:rsidR="00C9693D" w:rsidRPr="000D58CE">
              <w:rPr>
                <w:rFonts w:cs="宋体" w:hint="eastAsia"/>
                <w:b/>
                <w:bCs/>
                <w:kern w:val="0"/>
                <w:sz w:val="24"/>
              </w:rPr>
              <w:t>调查与评价</w:t>
            </w:r>
          </w:p>
          <w:p w:rsidR="00366EB5" w:rsidRPr="000D58CE" w:rsidRDefault="00C9693D" w:rsidP="00366EB5">
            <w:pPr>
              <w:spacing w:line="560" w:lineRule="exact"/>
              <w:ind w:firstLineChars="200" w:firstLine="480"/>
              <w:rPr>
                <w:sz w:val="24"/>
              </w:rPr>
            </w:pPr>
            <w:r w:rsidRPr="000D58CE">
              <w:rPr>
                <w:sz w:val="24"/>
              </w:rPr>
              <w:t>为了解</w:t>
            </w:r>
            <w:r w:rsidRPr="000D58CE">
              <w:rPr>
                <w:rFonts w:hint="eastAsia"/>
                <w:sz w:val="24"/>
              </w:rPr>
              <w:t>本项目</w:t>
            </w:r>
            <w:r w:rsidRPr="000D58CE">
              <w:rPr>
                <w:sz w:val="24"/>
              </w:rPr>
              <w:t>所在</w:t>
            </w:r>
            <w:proofErr w:type="gramStart"/>
            <w:r w:rsidRPr="000D58CE">
              <w:rPr>
                <w:sz w:val="24"/>
              </w:rPr>
              <w:t>区域</w:t>
            </w:r>
            <w:r w:rsidRPr="000D58CE">
              <w:rPr>
                <w:rFonts w:hint="eastAsia"/>
                <w:sz w:val="24"/>
              </w:rPr>
              <w:t>声</w:t>
            </w:r>
            <w:proofErr w:type="gramEnd"/>
            <w:r w:rsidRPr="000D58CE">
              <w:rPr>
                <w:sz w:val="24"/>
              </w:rPr>
              <w:t>环境</w:t>
            </w:r>
            <w:r w:rsidRPr="000D58CE">
              <w:rPr>
                <w:rFonts w:hint="eastAsia"/>
                <w:sz w:val="24"/>
              </w:rPr>
              <w:t>质量</w:t>
            </w:r>
            <w:r w:rsidRPr="000D58CE">
              <w:rPr>
                <w:sz w:val="24"/>
              </w:rPr>
              <w:t>现状，本次环评</w:t>
            </w:r>
            <w:r w:rsidRPr="000D58CE">
              <w:rPr>
                <w:rFonts w:hint="eastAsia"/>
                <w:sz w:val="24"/>
              </w:rPr>
              <w:t>委托</w:t>
            </w:r>
            <w:r w:rsidR="00D20183" w:rsidRPr="000D58CE">
              <w:rPr>
                <w:rFonts w:hint="eastAsia"/>
                <w:sz w:val="24"/>
              </w:rPr>
              <w:t>新疆德能辐射环境科技有限公司</w:t>
            </w:r>
            <w:r w:rsidRPr="000D58CE">
              <w:rPr>
                <w:rFonts w:hint="eastAsia"/>
                <w:sz w:val="24"/>
              </w:rPr>
              <w:t>对本</w:t>
            </w:r>
            <w:proofErr w:type="gramStart"/>
            <w:r w:rsidRPr="000D58CE">
              <w:rPr>
                <w:rFonts w:hint="eastAsia"/>
                <w:sz w:val="24"/>
              </w:rPr>
              <w:t>项目区声环境</w:t>
            </w:r>
            <w:r w:rsidRPr="000D58CE">
              <w:rPr>
                <w:sz w:val="24"/>
              </w:rPr>
              <w:t>质量</w:t>
            </w:r>
            <w:proofErr w:type="gramEnd"/>
            <w:r w:rsidRPr="000D58CE">
              <w:rPr>
                <w:sz w:val="24"/>
              </w:rPr>
              <w:t>现状</w:t>
            </w:r>
            <w:r w:rsidRPr="000D58CE">
              <w:rPr>
                <w:rFonts w:hint="eastAsia"/>
                <w:sz w:val="24"/>
              </w:rPr>
              <w:t>进行监测</w:t>
            </w:r>
            <w:r w:rsidRPr="000D58CE">
              <w:rPr>
                <w:sz w:val="24"/>
              </w:rPr>
              <w:t>。</w:t>
            </w:r>
          </w:p>
          <w:p w:rsidR="00366EB5" w:rsidRPr="000D58CE" w:rsidRDefault="00C9693D" w:rsidP="00366EB5">
            <w:pPr>
              <w:spacing w:line="560" w:lineRule="exact"/>
              <w:ind w:firstLineChars="200" w:firstLine="480"/>
              <w:rPr>
                <w:sz w:val="24"/>
              </w:rPr>
            </w:pPr>
            <w:r w:rsidRPr="000D58CE">
              <w:rPr>
                <w:rFonts w:hint="eastAsia"/>
                <w:sz w:val="24"/>
              </w:rPr>
              <w:t>（</w:t>
            </w:r>
            <w:r w:rsidRPr="000D58CE">
              <w:rPr>
                <w:rFonts w:hint="eastAsia"/>
                <w:sz w:val="24"/>
              </w:rPr>
              <w:t>1</w:t>
            </w:r>
            <w:r w:rsidRPr="000D58CE">
              <w:rPr>
                <w:rFonts w:hint="eastAsia"/>
                <w:sz w:val="24"/>
              </w:rPr>
              <w:t>）</w:t>
            </w:r>
            <w:r w:rsidRPr="000D58CE">
              <w:rPr>
                <w:sz w:val="24"/>
              </w:rPr>
              <w:t>监测点布设</w:t>
            </w:r>
          </w:p>
          <w:p w:rsidR="00366EB5" w:rsidRPr="000D58CE" w:rsidRDefault="00C9693D" w:rsidP="00366EB5">
            <w:pPr>
              <w:spacing w:line="560" w:lineRule="exact"/>
              <w:ind w:firstLineChars="200" w:firstLine="480"/>
              <w:rPr>
                <w:sz w:val="24"/>
              </w:rPr>
            </w:pPr>
            <w:r w:rsidRPr="000D58CE">
              <w:rPr>
                <w:rFonts w:hint="eastAsia"/>
                <w:sz w:val="24"/>
              </w:rPr>
              <w:t>本次声环境现状</w:t>
            </w:r>
            <w:proofErr w:type="gramStart"/>
            <w:r w:rsidRPr="000D58CE">
              <w:rPr>
                <w:rFonts w:hint="eastAsia"/>
                <w:sz w:val="24"/>
              </w:rPr>
              <w:t>监测共</w:t>
            </w:r>
            <w:proofErr w:type="gramEnd"/>
            <w:r w:rsidRPr="000D58CE">
              <w:rPr>
                <w:rFonts w:hint="eastAsia"/>
                <w:sz w:val="24"/>
              </w:rPr>
              <w:t>设置</w:t>
            </w:r>
            <w:r w:rsidR="00E430E5" w:rsidRPr="000D58CE">
              <w:rPr>
                <w:rFonts w:hint="eastAsia"/>
                <w:sz w:val="24"/>
              </w:rPr>
              <w:t>7</w:t>
            </w:r>
            <w:r w:rsidRPr="000D58CE">
              <w:rPr>
                <w:rFonts w:hint="eastAsia"/>
                <w:sz w:val="24"/>
              </w:rPr>
              <w:t>个监测点，分别</w:t>
            </w:r>
            <w:r w:rsidR="00AF4BA5" w:rsidRPr="000D58CE">
              <w:rPr>
                <w:rFonts w:hint="eastAsia"/>
                <w:sz w:val="24"/>
              </w:rPr>
              <w:t>在</w:t>
            </w:r>
            <w:proofErr w:type="gramStart"/>
            <w:r w:rsidRPr="000D58CE">
              <w:rPr>
                <w:rFonts w:hint="eastAsia"/>
                <w:sz w:val="24"/>
              </w:rPr>
              <w:t>升压站</w:t>
            </w:r>
            <w:proofErr w:type="gramEnd"/>
            <w:r w:rsidRPr="000D58CE">
              <w:rPr>
                <w:rFonts w:hint="eastAsia"/>
                <w:sz w:val="24"/>
              </w:rPr>
              <w:t>东、西、南和北侧各设置</w:t>
            </w:r>
            <w:r w:rsidRPr="000D58CE">
              <w:rPr>
                <w:rFonts w:hint="eastAsia"/>
                <w:sz w:val="24"/>
              </w:rPr>
              <w:t>1</w:t>
            </w:r>
            <w:r w:rsidRPr="000D58CE">
              <w:rPr>
                <w:rFonts w:hint="eastAsia"/>
                <w:sz w:val="24"/>
              </w:rPr>
              <w:t>个监测点</w:t>
            </w:r>
            <w:r w:rsidR="00E430E5" w:rsidRPr="000D58CE">
              <w:rPr>
                <w:rFonts w:hint="eastAsia"/>
                <w:sz w:val="24"/>
              </w:rPr>
              <w:t>，在</w:t>
            </w:r>
            <w:proofErr w:type="gramStart"/>
            <w:r w:rsidR="00E430E5" w:rsidRPr="000D58CE">
              <w:rPr>
                <w:rFonts w:hint="eastAsia"/>
                <w:sz w:val="24"/>
              </w:rPr>
              <w:t>光伏区南</w:t>
            </w:r>
            <w:proofErr w:type="gramEnd"/>
            <w:r w:rsidR="00E430E5" w:rsidRPr="000D58CE">
              <w:rPr>
                <w:rFonts w:hint="eastAsia"/>
                <w:sz w:val="24"/>
              </w:rPr>
              <w:t>、东和北侧各设置</w:t>
            </w:r>
            <w:r w:rsidR="00E430E5" w:rsidRPr="000D58CE">
              <w:rPr>
                <w:rFonts w:hint="eastAsia"/>
                <w:sz w:val="24"/>
              </w:rPr>
              <w:t>1</w:t>
            </w:r>
            <w:r w:rsidR="00E430E5" w:rsidRPr="000D58CE">
              <w:rPr>
                <w:rFonts w:hint="eastAsia"/>
                <w:sz w:val="24"/>
              </w:rPr>
              <w:t>个监测点</w:t>
            </w:r>
            <w:r w:rsidRPr="000D58CE">
              <w:rPr>
                <w:sz w:val="24"/>
              </w:rPr>
              <w:t>。</w:t>
            </w:r>
            <w:r w:rsidRPr="000D58CE">
              <w:rPr>
                <w:rFonts w:hint="eastAsia"/>
                <w:sz w:val="24"/>
              </w:rPr>
              <w:t>具体</w:t>
            </w:r>
            <w:r w:rsidRPr="000D58CE">
              <w:rPr>
                <w:sz w:val="24"/>
              </w:rPr>
              <w:t>监测点位见</w:t>
            </w:r>
            <w:r w:rsidRPr="000D58CE">
              <w:rPr>
                <w:rFonts w:hint="eastAsia"/>
                <w:sz w:val="24"/>
              </w:rPr>
              <w:t>附</w:t>
            </w:r>
            <w:r w:rsidRPr="000D58CE">
              <w:rPr>
                <w:sz w:val="24"/>
              </w:rPr>
              <w:t>图</w:t>
            </w:r>
            <w:r w:rsidR="00AA11E2" w:rsidRPr="000D58CE">
              <w:rPr>
                <w:rFonts w:hint="eastAsia"/>
                <w:sz w:val="24"/>
              </w:rPr>
              <w:t>八</w:t>
            </w:r>
            <w:r w:rsidRPr="000D58CE">
              <w:rPr>
                <w:sz w:val="24"/>
              </w:rPr>
              <w:t>。</w:t>
            </w:r>
          </w:p>
          <w:p w:rsidR="00366EB5" w:rsidRPr="000D58CE" w:rsidRDefault="00C9693D" w:rsidP="00366EB5">
            <w:pPr>
              <w:spacing w:line="560" w:lineRule="exact"/>
              <w:ind w:firstLineChars="200" w:firstLine="480"/>
              <w:rPr>
                <w:sz w:val="24"/>
              </w:rPr>
            </w:pPr>
            <w:r w:rsidRPr="000D58CE">
              <w:rPr>
                <w:rFonts w:hint="eastAsia"/>
                <w:sz w:val="24"/>
              </w:rPr>
              <w:t>（</w:t>
            </w:r>
            <w:r w:rsidRPr="000D58CE">
              <w:rPr>
                <w:rFonts w:hint="eastAsia"/>
                <w:sz w:val="24"/>
              </w:rPr>
              <w:t>2</w:t>
            </w:r>
            <w:r w:rsidRPr="000D58CE">
              <w:rPr>
                <w:rFonts w:hint="eastAsia"/>
                <w:sz w:val="24"/>
              </w:rPr>
              <w:t>）</w:t>
            </w:r>
            <w:r w:rsidRPr="000D58CE">
              <w:rPr>
                <w:sz w:val="24"/>
              </w:rPr>
              <w:t>监测时间</w:t>
            </w:r>
            <w:r w:rsidRPr="000D58CE">
              <w:rPr>
                <w:rFonts w:hint="eastAsia"/>
                <w:sz w:val="24"/>
              </w:rPr>
              <w:t>及频次</w:t>
            </w:r>
          </w:p>
          <w:p w:rsidR="00366EB5" w:rsidRPr="000D58CE" w:rsidRDefault="00C9693D" w:rsidP="00366EB5">
            <w:pPr>
              <w:spacing w:line="560" w:lineRule="exact"/>
              <w:ind w:firstLineChars="200" w:firstLine="480"/>
              <w:rPr>
                <w:sz w:val="24"/>
              </w:rPr>
            </w:pPr>
            <w:r w:rsidRPr="000D58CE">
              <w:rPr>
                <w:sz w:val="24"/>
              </w:rPr>
              <w:t>监测时间为</w:t>
            </w:r>
            <w:r w:rsidRPr="000D58CE">
              <w:rPr>
                <w:sz w:val="24"/>
              </w:rPr>
              <w:t>20</w:t>
            </w:r>
            <w:r w:rsidRPr="000D58CE">
              <w:rPr>
                <w:rFonts w:hint="eastAsia"/>
                <w:sz w:val="24"/>
              </w:rPr>
              <w:t>22</w:t>
            </w:r>
            <w:r w:rsidRPr="000D58CE">
              <w:rPr>
                <w:sz w:val="24"/>
              </w:rPr>
              <w:t>年</w:t>
            </w:r>
            <w:r w:rsidR="009C0763" w:rsidRPr="000D58CE">
              <w:rPr>
                <w:rFonts w:hint="eastAsia"/>
                <w:sz w:val="24"/>
              </w:rPr>
              <w:t>7</w:t>
            </w:r>
            <w:r w:rsidR="009C0763" w:rsidRPr="000D58CE">
              <w:rPr>
                <w:rFonts w:hint="eastAsia"/>
                <w:sz w:val="24"/>
              </w:rPr>
              <w:t>月</w:t>
            </w:r>
            <w:r w:rsidR="009C0763" w:rsidRPr="000D58CE">
              <w:rPr>
                <w:rFonts w:hint="eastAsia"/>
                <w:sz w:val="24"/>
              </w:rPr>
              <w:t>5</w:t>
            </w:r>
            <w:r w:rsidR="009C0763" w:rsidRPr="000D58CE">
              <w:rPr>
                <w:rFonts w:hint="eastAsia"/>
                <w:sz w:val="24"/>
              </w:rPr>
              <w:t>日</w:t>
            </w:r>
            <w:r w:rsidRPr="000D58CE">
              <w:rPr>
                <w:sz w:val="24"/>
              </w:rPr>
              <w:t>，分昼间、夜间两个时段进行。</w:t>
            </w:r>
          </w:p>
          <w:p w:rsidR="00366EB5" w:rsidRPr="000D58CE" w:rsidRDefault="00C9693D" w:rsidP="00366EB5">
            <w:pPr>
              <w:spacing w:line="560" w:lineRule="exact"/>
              <w:ind w:firstLineChars="200" w:firstLine="480"/>
              <w:rPr>
                <w:sz w:val="24"/>
              </w:rPr>
            </w:pPr>
            <w:r w:rsidRPr="000D58CE">
              <w:rPr>
                <w:rFonts w:hint="eastAsia"/>
                <w:sz w:val="24"/>
              </w:rPr>
              <w:t>（</w:t>
            </w:r>
            <w:r w:rsidRPr="000D58CE">
              <w:rPr>
                <w:rFonts w:hint="eastAsia"/>
                <w:sz w:val="24"/>
              </w:rPr>
              <w:t>3</w:t>
            </w:r>
            <w:r w:rsidRPr="000D58CE">
              <w:rPr>
                <w:rFonts w:hint="eastAsia"/>
                <w:sz w:val="24"/>
              </w:rPr>
              <w:t>）</w:t>
            </w:r>
            <w:r w:rsidRPr="000D58CE">
              <w:rPr>
                <w:sz w:val="24"/>
              </w:rPr>
              <w:t>评价标准</w:t>
            </w:r>
          </w:p>
          <w:p w:rsidR="00366EB5" w:rsidRPr="000D58CE" w:rsidRDefault="00C9693D" w:rsidP="00366EB5">
            <w:pPr>
              <w:spacing w:line="560" w:lineRule="exact"/>
              <w:ind w:firstLineChars="200" w:firstLine="480"/>
              <w:rPr>
                <w:sz w:val="24"/>
              </w:rPr>
            </w:pPr>
            <w:r w:rsidRPr="000D58CE">
              <w:rPr>
                <w:rFonts w:hint="eastAsia"/>
                <w:sz w:val="24"/>
              </w:rPr>
              <w:t>执行</w:t>
            </w:r>
            <w:r w:rsidRPr="000D58CE">
              <w:rPr>
                <w:sz w:val="24"/>
              </w:rPr>
              <w:t>《</w:t>
            </w:r>
            <w:r w:rsidRPr="000D58CE">
              <w:rPr>
                <w:rFonts w:hint="eastAsia"/>
                <w:sz w:val="24"/>
              </w:rPr>
              <w:t>声环境质量标准</w:t>
            </w:r>
            <w:r w:rsidRPr="000D58CE">
              <w:rPr>
                <w:sz w:val="24"/>
              </w:rPr>
              <w:t>》（</w:t>
            </w:r>
            <w:r w:rsidRPr="000D58CE">
              <w:rPr>
                <w:sz w:val="24"/>
              </w:rPr>
              <w:t>GB3096-2008</w:t>
            </w:r>
            <w:r w:rsidRPr="000D58CE">
              <w:rPr>
                <w:sz w:val="24"/>
              </w:rPr>
              <w:t>）中的</w:t>
            </w:r>
            <w:r w:rsidRPr="000D58CE">
              <w:rPr>
                <w:rFonts w:hint="eastAsia"/>
                <w:sz w:val="24"/>
              </w:rPr>
              <w:t>2</w:t>
            </w:r>
            <w:r w:rsidRPr="000D58CE">
              <w:rPr>
                <w:sz w:val="24"/>
              </w:rPr>
              <w:t>类标准</w:t>
            </w:r>
            <w:r w:rsidRPr="000D58CE">
              <w:rPr>
                <w:rFonts w:hint="eastAsia"/>
                <w:sz w:val="24"/>
              </w:rPr>
              <w:t>。</w:t>
            </w:r>
          </w:p>
          <w:p w:rsidR="00366EB5" w:rsidRPr="000D58CE" w:rsidRDefault="00C9693D" w:rsidP="00366EB5">
            <w:pPr>
              <w:spacing w:line="560" w:lineRule="exact"/>
              <w:ind w:firstLineChars="200" w:firstLine="480"/>
              <w:rPr>
                <w:sz w:val="24"/>
              </w:rPr>
            </w:pPr>
            <w:r w:rsidRPr="000D58CE">
              <w:rPr>
                <w:rFonts w:hint="eastAsia"/>
                <w:sz w:val="24"/>
              </w:rPr>
              <w:lastRenderedPageBreak/>
              <w:t>（</w:t>
            </w:r>
            <w:r w:rsidRPr="000D58CE">
              <w:rPr>
                <w:rFonts w:hint="eastAsia"/>
                <w:sz w:val="24"/>
              </w:rPr>
              <w:t>4</w:t>
            </w:r>
            <w:r w:rsidRPr="000D58CE">
              <w:rPr>
                <w:rFonts w:hint="eastAsia"/>
                <w:sz w:val="24"/>
              </w:rPr>
              <w:t>）</w:t>
            </w:r>
            <w:r w:rsidRPr="000D58CE">
              <w:rPr>
                <w:sz w:val="24"/>
              </w:rPr>
              <w:t>监测方法</w:t>
            </w:r>
          </w:p>
          <w:p w:rsidR="00366EB5" w:rsidRPr="000D58CE" w:rsidRDefault="00C9693D" w:rsidP="00366EB5">
            <w:pPr>
              <w:spacing w:line="560" w:lineRule="exact"/>
              <w:ind w:firstLineChars="200" w:firstLine="480"/>
              <w:rPr>
                <w:sz w:val="24"/>
              </w:rPr>
            </w:pPr>
            <w:r w:rsidRPr="000D58CE">
              <w:rPr>
                <w:sz w:val="24"/>
              </w:rPr>
              <w:t>监测方法按照《声环境质量标准》（</w:t>
            </w:r>
            <w:r w:rsidRPr="000D58CE">
              <w:rPr>
                <w:sz w:val="24"/>
              </w:rPr>
              <w:t>GB3096-2008</w:t>
            </w:r>
            <w:r w:rsidRPr="000D58CE">
              <w:rPr>
                <w:sz w:val="24"/>
              </w:rPr>
              <w:t>）相关要求执行。</w:t>
            </w:r>
          </w:p>
          <w:p w:rsidR="00366EB5" w:rsidRPr="000D58CE" w:rsidRDefault="00C9693D" w:rsidP="00366EB5">
            <w:pPr>
              <w:spacing w:line="560" w:lineRule="exact"/>
              <w:ind w:firstLineChars="200" w:firstLine="480"/>
              <w:rPr>
                <w:sz w:val="24"/>
              </w:rPr>
            </w:pPr>
            <w:r w:rsidRPr="000D58CE">
              <w:rPr>
                <w:rFonts w:hint="eastAsia"/>
                <w:sz w:val="24"/>
              </w:rPr>
              <w:t>（</w:t>
            </w:r>
            <w:r w:rsidRPr="000D58CE">
              <w:rPr>
                <w:rFonts w:hint="eastAsia"/>
                <w:sz w:val="24"/>
              </w:rPr>
              <w:t>5</w:t>
            </w:r>
            <w:r w:rsidRPr="000D58CE">
              <w:rPr>
                <w:rFonts w:hint="eastAsia"/>
                <w:sz w:val="24"/>
              </w:rPr>
              <w:t>）</w:t>
            </w:r>
            <w:r w:rsidRPr="000D58CE">
              <w:rPr>
                <w:sz w:val="24"/>
              </w:rPr>
              <w:t>评价结果</w:t>
            </w:r>
          </w:p>
          <w:p w:rsidR="00C9693D" w:rsidRPr="000D58CE" w:rsidRDefault="00C9693D" w:rsidP="00366EB5">
            <w:pPr>
              <w:spacing w:line="560" w:lineRule="exact"/>
              <w:ind w:firstLineChars="200" w:firstLine="480"/>
              <w:rPr>
                <w:sz w:val="24"/>
              </w:rPr>
            </w:pPr>
            <w:r w:rsidRPr="000D58CE">
              <w:rPr>
                <w:sz w:val="24"/>
              </w:rPr>
              <w:t>噪声监测及评价结果见</w:t>
            </w:r>
            <w:r w:rsidRPr="000D58CE">
              <w:rPr>
                <w:rFonts w:hint="eastAsia"/>
                <w:sz w:val="24"/>
              </w:rPr>
              <w:t>下表</w:t>
            </w:r>
            <w:r w:rsidRPr="000D58CE">
              <w:rPr>
                <w:sz w:val="24"/>
              </w:rPr>
              <w:t>。</w:t>
            </w:r>
          </w:p>
          <w:p w:rsidR="00C9693D" w:rsidRPr="000D58CE" w:rsidRDefault="00C9693D" w:rsidP="00C9693D">
            <w:pPr>
              <w:spacing w:line="360" w:lineRule="auto"/>
              <w:jc w:val="center"/>
              <w:rPr>
                <w:sz w:val="28"/>
              </w:rPr>
            </w:pPr>
            <w:r w:rsidRPr="000D58CE">
              <w:rPr>
                <w:b/>
                <w:kern w:val="0"/>
                <w:szCs w:val="20"/>
                <w:lang w:val="zh-CN"/>
              </w:rPr>
              <w:t>表</w:t>
            </w:r>
            <w:r w:rsidR="00366EB5" w:rsidRPr="000D58CE">
              <w:rPr>
                <w:rFonts w:hint="eastAsia"/>
                <w:b/>
                <w:kern w:val="0"/>
                <w:szCs w:val="20"/>
                <w:lang w:val="zh-CN"/>
              </w:rPr>
              <w:t>3</w:t>
            </w:r>
            <w:r w:rsidRPr="000D58CE">
              <w:rPr>
                <w:rFonts w:hint="eastAsia"/>
                <w:b/>
                <w:kern w:val="0"/>
                <w:szCs w:val="20"/>
                <w:lang w:val="zh-CN"/>
              </w:rPr>
              <w:t>-</w:t>
            </w:r>
            <w:r w:rsidR="00044451" w:rsidRPr="000D58CE">
              <w:rPr>
                <w:rFonts w:hint="eastAsia"/>
                <w:b/>
                <w:kern w:val="0"/>
                <w:szCs w:val="20"/>
                <w:lang w:val="zh-CN"/>
              </w:rPr>
              <w:t>5</w:t>
            </w:r>
            <w:r w:rsidRPr="000D58CE">
              <w:rPr>
                <w:b/>
                <w:kern w:val="0"/>
                <w:szCs w:val="20"/>
                <w:lang w:val="zh-CN"/>
              </w:rPr>
              <w:t xml:space="preserve">   </w:t>
            </w:r>
            <w:r w:rsidRPr="000D58CE">
              <w:rPr>
                <w:b/>
                <w:kern w:val="0"/>
                <w:szCs w:val="20"/>
                <w:lang w:val="zh-CN"/>
              </w:rPr>
              <w:t>环境噪声监测及评价结果</w:t>
            </w:r>
            <w:r w:rsidRPr="000D58CE">
              <w:rPr>
                <w:b/>
                <w:kern w:val="0"/>
                <w:szCs w:val="20"/>
                <w:lang w:val="zh-CN"/>
              </w:rPr>
              <w:t xml:space="preserve">    </w:t>
            </w:r>
            <w:r w:rsidRPr="000D58CE">
              <w:rPr>
                <w:b/>
                <w:kern w:val="0"/>
                <w:szCs w:val="20"/>
                <w:lang w:val="zh-CN"/>
              </w:rPr>
              <w:t>单位：</w:t>
            </w:r>
            <w:r w:rsidRPr="000D58CE">
              <w:rPr>
                <w:b/>
                <w:kern w:val="0"/>
                <w:szCs w:val="20"/>
                <w:lang w:val="zh-CN"/>
              </w:rPr>
              <w:t>dB</w:t>
            </w:r>
            <w:r w:rsidRPr="000D58CE">
              <w:rPr>
                <w:b/>
                <w:kern w:val="0"/>
                <w:szCs w:val="20"/>
                <w:lang w:val="zh-CN"/>
              </w:rPr>
              <w:t>（</w:t>
            </w:r>
            <w:r w:rsidRPr="000D58CE">
              <w:rPr>
                <w:b/>
                <w:kern w:val="0"/>
                <w:szCs w:val="20"/>
                <w:lang w:val="zh-CN"/>
              </w:rPr>
              <w:t>A</w:t>
            </w:r>
            <w:r w:rsidRPr="000D58CE">
              <w:rPr>
                <w:b/>
                <w:kern w:val="0"/>
                <w:szCs w:val="20"/>
                <w:lang w:val="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58"/>
              <w:gridCol w:w="841"/>
              <w:gridCol w:w="921"/>
              <w:gridCol w:w="923"/>
              <w:gridCol w:w="920"/>
              <w:gridCol w:w="920"/>
              <w:gridCol w:w="917"/>
            </w:tblGrid>
            <w:tr w:rsidR="00C9693D" w:rsidRPr="000D58CE" w:rsidTr="00C9693D">
              <w:tc>
                <w:tcPr>
                  <w:tcW w:w="2022" w:type="dxa"/>
                  <w:gridSpan w:val="2"/>
                  <w:vMerge w:val="restart"/>
                  <w:vAlign w:val="center"/>
                </w:tcPr>
                <w:p w:rsidR="00C9693D" w:rsidRPr="000D58CE" w:rsidRDefault="00C9693D" w:rsidP="00EF33E0">
                  <w:pPr>
                    <w:jc w:val="center"/>
                    <w:rPr>
                      <w:szCs w:val="21"/>
                    </w:rPr>
                  </w:pPr>
                  <w:r w:rsidRPr="000D58CE">
                    <w:rPr>
                      <w:szCs w:val="21"/>
                    </w:rPr>
                    <w:t>测点</w:t>
                  </w:r>
                </w:p>
              </w:tc>
              <w:tc>
                <w:tcPr>
                  <w:tcW w:w="2685" w:type="dxa"/>
                  <w:gridSpan w:val="3"/>
                  <w:vAlign w:val="center"/>
                </w:tcPr>
                <w:p w:rsidR="00C9693D" w:rsidRPr="000D58CE" w:rsidRDefault="00C9693D" w:rsidP="00EF33E0">
                  <w:pPr>
                    <w:jc w:val="center"/>
                    <w:rPr>
                      <w:szCs w:val="21"/>
                    </w:rPr>
                  </w:pPr>
                  <w:r w:rsidRPr="000D58CE">
                    <w:rPr>
                      <w:szCs w:val="21"/>
                    </w:rPr>
                    <w:t>昼间</w:t>
                  </w:r>
                </w:p>
              </w:tc>
              <w:tc>
                <w:tcPr>
                  <w:tcW w:w="2757" w:type="dxa"/>
                  <w:gridSpan w:val="3"/>
                  <w:vAlign w:val="center"/>
                </w:tcPr>
                <w:p w:rsidR="00C9693D" w:rsidRPr="000D58CE" w:rsidRDefault="00C9693D" w:rsidP="00EF33E0">
                  <w:pPr>
                    <w:jc w:val="center"/>
                    <w:rPr>
                      <w:szCs w:val="21"/>
                    </w:rPr>
                  </w:pPr>
                  <w:r w:rsidRPr="000D58CE">
                    <w:rPr>
                      <w:szCs w:val="21"/>
                    </w:rPr>
                    <w:t>夜间</w:t>
                  </w:r>
                </w:p>
              </w:tc>
            </w:tr>
            <w:tr w:rsidR="00C9693D" w:rsidRPr="000D58CE" w:rsidTr="00C9693D">
              <w:tc>
                <w:tcPr>
                  <w:tcW w:w="2022" w:type="dxa"/>
                  <w:gridSpan w:val="2"/>
                  <w:vMerge/>
                  <w:vAlign w:val="center"/>
                </w:tcPr>
                <w:p w:rsidR="00C9693D" w:rsidRPr="000D58CE" w:rsidRDefault="00C9693D" w:rsidP="00EF33E0">
                  <w:pPr>
                    <w:jc w:val="center"/>
                    <w:rPr>
                      <w:szCs w:val="21"/>
                    </w:rPr>
                  </w:pPr>
                </w:p>
              </w:tc>
              <w:tc>
                <w:tcPr>
                  <w:tcW w:w="841" w:type="dxa"/>
                  <w:vAlign w:val="center"/>
                </w:tcPr>
                <w:p w:rsidR="00C9693D" w:rsidRPr="000D58CE" w:rsidRDefault="00C9693D" w:rsidP="00EF33E0">
                  <w:pPr>
                    <w:jc w:val="center"/>
                    <w:rPr>
                      <w:szCs w:val="21"/>
                    </w:rPr>
                  </w:pPr>
                  <w:r w:rsidRPr="000D58CE">
                    <w:rPr>
                      <w:rFonts w:hint="eastAsia"/>
                      <w:szCs w:val="21"/>
                    </w:rPr>
                    <w:t>监测值</w:t>
                  </w:r>
                </w:p>
              </w:tc>
              <w:tc>
                <w:tcPr>
                  <w:tcW w:w="921" w:type="dxa"/>
                  <w:vAlign w:val="center"/>
                </w:tcPr>
                <w:p w:rsidR="00C9693D" w:rsidRPr="000D58CE" w:rsidRDefault="00C9693D" w:rsidP="00EF33E0">
                  <w:pPr>
                    <w:jc w:val="center"/>
                    <w:rPr>
                      <w:szCs w:val="21"/>
                    </w:rPr>
                  </w:pPr>
                  <w:r w:rsidRPr="000D58CE">
                    <w:rPr>
                      <w:szCs w:val="21"/>
                    </w:rPr>
                    <w:t>标准</w:t>
                  </w:r>
                </w:p>
              </w:tc>
              <w:tc>
                <w:tcPr>
                  <w:tcW w:w="923" w:type="dxa"/>
                  <w:vAlign w:val="center"/>
                </w:tcPr>
                <w:p w:rsidR="00C9693D" w:rsidRPr="000D58CE" w:rsidRDefault="00C9693D" w:rsidP="00EF33E0">
                  <w:pPr>
                    <w:jc w:val="center"/>
                    <w:rPr>
                      <w:szCs w:val="21"/>
                    </w:rPr>
                  </w:pPr>
                  <w:r w:rsidRPr="000D58CE">
                    <w:rPr>
                      <w:szCs w:val="21"/>
                    </w:rPr>
                    <w:t>评价结果</w:t>
                  </w:r>
                </w:p>
              </w:tc>
              <w:tc>
                <w:tcPr>
                  <w:tcW w:w="920" w:type="dxa"/>
                  <w:vAlign w:val="center"/>
                </w:tcPr>
                <w:p w:rsidR="00C9693D" w:rsidRPr="000D58CE" w:rsidRDefault="00C9693D" w:rsidP="00EF33E0">
                  <w:pPr>
                    <w:jc w:val="center"/>
                    <w:rPr>
                      <w:szCs w:val="21"/>
                    </w:rPr>
                  </w:pPr>
                  <w:r w:rsidRPr="000D58CE">
                    <w:rPr>
                      <w:rFonts w:hint="eastAsia"/>
                      <w:szCs w:val="21"/>
                    </w:rPr>
                    <w:t>监测值</w:t>
                  </w:r>
                </w:p>
              </w:tc>
              <w:tc>
                <w:tcPr>
                  <w:tcW w:w="920" w:type="dxa"/>
                  <w:vAlign w:val="center"/>
                </w:tcPr>
                <w:p w:rsidR="00C9693D" w:rsidRPr="000D58CE" w:rsidRDefault="00C9693D" w:rsidP="00EF33E0">
                  <w:pPr>
                    <w:jc w:val="center"/>
                    <w:rPr>
                      <w:szCs w:val="21"/>
                    </w:rPr>
                  </w:pPr>
                  <w:r w:rsidRPr="000D58CE">
                    <w:rPr>
                      <w:szCs w:val="21"/>
                    </w:rPr>
                    <w:t>标准</w:t>
                  </w:r>
                </w:p>
              </w:tc>
              <w:tc>
                <w:tcPr>
                  <w:tcW w:w="917" w:type="dxa"/>
                  <w:vAlign w:val="center"/>
                </w:tcPr>
                <w:p w:rsidR="00C9693D" w:rsidRPr="000D58CE" w:rsidRDefault="00C9693D" w:rsidP="00EF33E0">
                  <w:pPr>
                    <w:jc w:val="center"/>
                    <w:rPr>
                      <w:szCs w:val="21"/>
                    </w:rPr>
                  </w:pPr>
                  <w:r w:rsidRPr="000D58CE">
                    <w:rPr>
                      <w:szCs w:val="21"/>
                    </w:rPr>
                    <w:t>评价结果</w:t>
                  </w:r>
                </w:p>
              </w:tc>
            </w:tr>
            <w:tr w:rsidR="00E430E5" w:rsidRPr="000D58CE" w:rsidTr="00C9693D">
              <w:tc>
                <w:tcPr>
                  <w:tcW w:w="864" w:type="dxa"/>
                  <w:vMerge w:val="restart"/>
                  <w:vAlign w:val="center"/>
                </w:tcPr>
                <w:p w:rsidR="00E430E5" w:rsidRPr="000D58CE" w:rsidRDefault="00E430E5" w:rsidP="00EF33E0">
                  <w:pPr>
                    <w:jc w:val="center"/>
                    <w:rPr>
                      <w:szCs w:val="21"/>
                    </w:rPr>
                  </w:pPr>
                  <w:r w:rsidRPr="000D58CE">
                    <w:rPr>
                      <w:szCs w:val="21"/>
                    </w:rPr>
                    <w:t>拟建光</w:t>
                  </w:r>
                  <w:proofErr w:type="gramStart"/>
                  <w:r w:rsidRPr="000D58CE">
                    <w:rPr>
                      <w:szCs w:val="21"/>
                    </w:rPr>
                    <w:t>伏</w:t>
                  </w:r>
                  <w:proofErr w:type="gramEnd"/>
                  <w:r w:rsidRPr="000D58CE">
                    <w:rPr>
                      <w:szCs w:val="21"/>
                    </w:rPr>
                    <w:t>厂区</w:t>
                  </w:r>
                </w:p>
              </w:tc>
              <w:tc>
                <w:tcPr>
                  <w:tcW w:w="1158" w:type="dxa"/>
                  <w:vAlign w:val="center"/>
                </w:tcPr>
                <w:p w:rsidR="00E430E5" w:rsidRPr="000D58CE" w:rsidRDefault="00E430E5" w:rsidP="000F3755">
                  <w:pPr>
                    <w:jc w:val="center"/>
                    <w:rPr>
                      <w:szCs w:val="21"/>
                    </w:rPr>
                  </w:pPr>
                  <w:r w:rsidRPr="000D58CE">
                    <w:rPr>
                      <w:szCs w:val="21"/>
                    </w:rPr>
                    <w:t>南侧</w:t>
                  </w:r>
                  <w:r w:rsidRPr="000D58CE">
                    <w:rPr>
                      <w:rFonts w:hint="eastAsia"/>
                      <w:szCs w:val="21"/>
                    </w:rPr>
                    <w:t>1#</w:t>
                  </w:r>
                </w:p>
              </w:tc>
              <w:tc>
                <w:tcPr>
                  <w:tcW w:w="841" w:type="dxa"/>
                  <w:vAlign w:val="center"/>
                </w:tcPr>
                <w:p w:rsidR="00E430E5" w:rsidRPr="000D58CE" w:rsidRDefault="00E430E5" w:rsidP="000F3755">
                  <w:pPr>
                    <w:widowControl/>
                    <w:snapToGrid w:val="0"/>
                    <w:jc w:val="center"/>
                    <w:rPr>
                      <w:szCs w:val="21"/>
                    </w:rPr>
                  </w:pPr>
                  <w:r w:rsidRPr="000D58CE">
                    <w:rPr>
                      <w:szCs w:val="21"/>
                      <w:lang w:bidi="ar"/>
                    </w:rPr>
                    <w:t>41.7</w:t>
                  </w:r>
                </w:p>
              </w:tc>
              <w:tc>
                <w:tcPr>
                  <w:tcW w:w="921" w:type="dxa"/>
                  <w:vAlign w:val="center"/>
                </w:tcPr>
                <w:p w:rsidR="00E430E5" w:rsidRPr="000D58CE" w:rsidRDefault="00E430E5" w:rsidP="000F3755">
                  <w:pPr>
                    <w:jc w:val="center"/>
                    <w:rPr>
                      <w:szCs w:val="21"/>
                    </w:rPr>
                  </w:pPr>
                  <w:r w:rsidRPr="000D58CE">
                    <w:rPr>
                      <w:szCs w:val="21"/>
                    </w:rPr>
                    <w:t>6</w:t>
                  </w:r>
                  <w:r w:rsidRPr="000D58CE">
                    <w:rPr>
                      <w:rFonts w:hint="eastAsia"/>
                      <w:szCs w:val="21"/>
                    </w:rPr>
                    <w:t>0</w:t>
                  </w:r>
                </w:p>
              </w:tc>
              <w:tc>
                <w:tcPr>
                  <w:tcW w:w="923" w:type="dxa"/>
                  <w:vAlign w:val="center"/>
                </w:tcPr>
                <w:p w:rsidR="00E430E5" w:rsidRPr="000D58CE" w:rsidRDefault="00E430E5" w:rsidP="000F3755">
                  <w:pPr>
                    <w:jc w:val="center"/>
                    <w:rPr>
                      <w:szCs w:val="21"/>
                    </w:rPr>
                  </w:pPr>
                  <w:r w:rsidRPr="000D58CE">
                    <w:rPr>
                      <w:rFonts w:hint="eastAsia"/>
                      <w:szCs w:val="21"/>
                    </w:rPr>
                    <w:t>达标</w:t>
                  </w:r>
                </w:p>
              </w:tc>
              <w:tc>
                <w:tcPr>
                  <w:tcW w:w="920" w:type="dxa"/>
                  <w:vAlign w:val="center"/>
                </w:tcPr>
                <w:p w:rsidR="00E430E5" w:rsidRPr="000D58CE" w:rsidRDefault="00E430E5" w:rsidP="000F3755">
                  <w:pPr>
                    <w:widowControl/>
                    <w:snapToGrid w:val="0"/>
                    <w:jc w:val="center"/>
                    <w:rPr>
                      <w:szCs w:val="21"/>
                    </w:rPr>
                  </w:pPr>
                  <w:r w:rsidRPr="000D58CE">
                    <w:rPr>
                      <w:szCs w:val="21"/>
                      <w:lang w:bidi="ar"/>
                    </w:rPr>
                    <w:t>39.1</w:t>
                  </w:r>
                </w:p>
              </w:tc>
              <w:tc>
                <w:tcPr>
                  <w:tcW w:w="920" w:type="dxa"/>
                  <w:vAlign w:val="center"/>
                </w:tcPr>
                <w:p w:rsidR="00E430E5" w:rsidRPr="000D58CE" w:rsidRDefault="00E430E5" w:rsidP="000F3755">
                  <w:pPr>
                    <w:jc w:val="center"/>
                    <w:rPr>
                      <w:szCs w:val="21"/>
                    </w:rPr>
                  </w:pPr>
                  <w:r w:rsidRPr="000D58CE">
                    <w:rPr>
                      <w:szCs w:val="21"/>
                    </w:rPr>
                    <w:t>5</w:t>
                  </w:r>
                  <w:r w:rsidRPr="000D58CE">
                    <w:rPr>
                      <w:rFonts w:hint="eastAsia"/>
                      <w:szCs w:val="21"/>
                    </w:rPr>
                    <w:t>0</w:t>
                  </w:r>
                </w:p>
              </w:tc>
              <w:tc>
                <w:tcPr>
                  <w:tcW w:w="917" w:type="dxa"/>
                  <w:vAlign w:val="center"/>
                </w:tcPr>
                <w:p w:rsidR="00E430E5" w:rsidRPr="000D58CE" w:rsidRDefault="00E430E5" w:rsidP="000F3755">
                  <w:pPr>
                    <w:jc w:val="center"/>
                    <w:rPr>
                      <w:szCs w:val="21"/>
                    </w:rPr>
                  </w:pPr>
                  <w:r w:rsidRPr="000D58CE">
                    <w:rPr>
                      <w:rFonts w:hint="eastAsia"/>
                      <w:szCs w:val="21"/>
                    </w:rPr>
                    <w:t>达标</w:t>
                  </w:r>
                </w:p>
              </w:tc>
            </w:tr>
            <w:tr w:rsidR="00E430E5" w:rsidRPr="000D58CE" w:rsidTr="000F3755">
              <w:tc>
                <w:tcPr>
                  <w:tcW w:w="864" w:type="dxa"/>
                  <w:vMerge/>
                  <w:vAlign w:val="center"/>
                </w:tcPr>
                <w:p w:rsidR="00E430E5" w:rsidRPr="000D58CE" w:rsidRDefault="00E430E5" w:rsidP="00EF33E0">
                  <w:pPr>
                    <w:jc w:val="center"/>
                    <w:rPr>
                      <w:szCs w:val="21"/>
                    </w:rPr>
                  </w:pPr>
                </w:p>
              </w:tc>
              <w:tc>
                <w:tcPr>
                  <w:tcW w:w="1158" w:type="dxa"/>
                  <w:vAlign w:val="center"/>
                </w:tcPr>
                <w:p w:rsidR="00E430E5" w:rsidRPr="000D58CE" w:rsidRDefault="00E430E5" w:rsidP="000F3755">
                  <w:pPr>
                    <w:jc w:val="center"/>
                    <w:rPr>
                      <w:szCs w:val="21"/>
                    </w:rPr>
                  </w:pPr>
                  <w:r w:rsidRPr="000D58CE">
                    <w:rPr>
                      <w:szCs w:val="21"/>
                    </w:rPr>
                    <w:t>东侧</w:t>
                  </w:r>
                  <w:r w:rsidRPr="000D58CE">
                    <w:rPr>
                      <w:rFonts w:hint="eastAsia"/>
                      <w:szCs w:val="21"/>
                    </w:rPr>
                    <w:t>2#</w:t>
                  </w:r>
                </w:p>
              </w:tc>
              <w:tc>
                <w:tcPr>
                  <w:tcW w:w="841" w:type="dxa"/>
                  <w:vAlign w:val="center"/>
                </w:tcPr>
                <w:p w:rsidR="00E430E5" w:rsidRPr="000D58CE" w:rsidRDefault="00E430E5" w:rsidP="000F3755">
                  <w:pPr>
                    <w:widowControl/>
                    <w:snapToGrid w:val="0"/>
                    <w:jc w:val="center"/>
                    <w:rPr>
                      <w:szCs w:val="21"/>
                    </w:rPr>
                  </w:pPr>
                  <w:r w:rsidRPr="000D58CE">
                    <w:rPr>
                      <w:rFonts w:hint="eastAsia"/>
                      <w:szCs w:val="21"/>
                      <w:lang w:bidi="ar"/>
                    </w:rPr>
                    <w:t>41</w:t>
                  </w:r>
                  <w:r w:rsidRPr="000D58CE">
                    <w:rPr>
                      <w:szCs w:val="21"/>
                      <w:lang w:bidi="ar"/>
                    </w:rPr>
                    <w:t>.2</w:t>
                  </w:r>
                </w:p>
              </w:tc>
              <w:tc>
                <w:tcPr>
                  <w:tcW w:w="921" w:type="dxa"/>
                </w:tcPr>
                <w:p w:rsidR="00E430E5" w:rsidRPr="000D58CE" w:rsidRDefault="00E430E5" w:rsidP="000F3755">
                  <w:pPr>
                    <w:jc w:val="center"/>
                    <w:rPr>
                      <w:szCs w:val="21"/>
                    </w:rPr>
                  </w:pPr>
                  <w:r w:rsidRPr="000D58CE">
                    <w:rPr>
                      <w:szCs w:val="21"/>
                    </w:rPr>
                    <w:t>6</w:t>
                  </w:r>
                  <w:r w:rsidRPr="000D58CE">
                    <w:rPr>
                      <w:rFonts w:hint="eastAsia"/>
                      <w:szCs w:val="21"/>
                    </w:rPr>
                    <w:t>0</w:t>
                  </w:r>
                </w:p>
              </w:tc>
              <w:tc>
                <w:tcPr>
                  <w:tcW w:w="923" w:type="dxa"/>
                  <w:vAlign w:val="center"/>
                </w:tcPr>
                <w:p w:rsidR="00E430E5" w:rsidRPr="000D58CE" w:rsidRDefault="00E430E5" w:rsidP="000F3755">
                  <w:pPr>
                    <w:jc w:val="center"/>
                    <w:rPr>
                      <w:szCs w:val="21"/>
                    </w:rPr>
                  </w:pPr>
                  <w:r w:rsidRPr="000D58CE">
                    <w:rPr>
                      <w:rFonts w:hint="eastAsia"/>
                      <w:szCs w:val="21"/>
                    </w:rPr>
                    <w:t>达标</w:t>
                  </w:r>
                </w:p>
              </w:tc>
              <w:tc>
                <w:tcPr>
                  <w:tcW w:w="920" w:type="dxa"/>
                  <w:vAlign w:val="center"/>
                </w:tcPr>
                <w:p w:rsidR="00E430E5" w:rsidRPr="000D58CE" w:rsidRDefault="00E430E5" w:rsidP="000F3755">
                  <w:pPr>
                    <w:widowControl/>
                    <w:snapToGrid w:val="0"/>
                    <w:jc w:val="center"/>
                    <w:rPr>
                      <w:szCs w:val="21"/>
                    </w:rPr>
                  </w:pPr>
                  <w:r w:rsidRPr="000D58CE">
                    <w:rPr>
                      <w:szCs w:val="21"/>
                      <w:lang w:bidi="ar"/>
                    </w:rPr>
                    <w:t>3</w:t>
                  </w:r>
                  <w:r w:rsidRPr="000D58CE">
                    <w:rPr>
                      <w:rFonts w:hint="eastAsia"/>
                      <w:szCs w:val="21"/>
                      <w:lang w:bidi="ar"/>
                    </w:rPr>
                    <w:t>8</w:t>
                  </w:r>
                  <w:r w:rsidRPr="000D58CE">
                    <w:rPr>
                      <w:szCs w:val="21"/>
                      <w:lang w:bidi="ar"/>
                    </w:rPr>
                    <w:t>.7</w:t>
                  </w:r>
                </w:p>
              </w:tc>
              <w:tc>
                <w:tcPr>
                  <w:tcW w:w="920" w:type="dxa"/>
                </w:tcPr>
                <w:p w:rsidR="00E430E5" w:rsidRPr="000D58CE" w:rsidRDefault="00E430E5" w:rsidP="000F3755">
                  <w:pPr>
                    <w:jc w:val="center"/>
                    <w:rPr>
                      <w:szCs w:val="21"/>
                    </w:rPr>
                  </w:pPr>
                  <w:r w:rsidRPr="000D58CE">
                    <w:rPr>
                      <w:szCs w:val="21"/>
                    </w:rPr>
                    <w:t>5</w:t>
                  </w:r>
                  <w:r w:rsidRPr="000D58CE">
                    <w:rPr>
                      <w:rFonts w:hint="eastAsia"/>
                      <w:szCs w:val="21"/>
                    </w:rPr>
                    <w:t>0</w:t>
                  </w:r>
                </w:p>
              </w:tc>
              <w:tc>
                <w:tcPr>
                  <w:tcW w:w="917" w:type="dxa"/>
                  <w:vAlign w:val="center"/>
                </w:tcPr>
                <w:p w:rsidR="00E430E5" w:rsidRPr="000D58CE" w:rsidRDefault="00E430E5" w:rsidP="000F3755">
                  <w:pPr>
                    <w:jc w:val="center"/>
                    <w:rPr>
                      <w:szCs w:val="21"/>
                    </w:rPr>
                  </w:pPr>
                  <w:r w:rsidRPr="000D58CE">
                    <w:rPr>
                      <w:rFonts w:hint="eastAsia"/>
                      <w:szCs w:val="21"/>
                    </w:rPr>
                    <w:t>达标</w:t>
                  </w:r>
                </w:p>
              </w:tc>
            </w:tr>
            <w:tr w:rsidR="00E430E5" w:rsidRPr="000D58CE" w:rsidTr="000F3755">
              <w:tc>
                <w:tcPr>
                  <w:tcW w:w="864" w:type="dxa"/>
                  <w:vMerge/>
                  <w:vAlign w:val="center"/>
                </w:tcPr>
                <w:p w:rsidR="00E430E5" w:rsidRPr="000D58CE" w:rsidRDefault="00E430E5" w:rsidP="00EF33E0">
                  <w:pPr>
                    <w:jc w:val="center"/>
                    <w:rPr>
                      <w:szCs w:val="21"/>
                    </w:rPr>
                  </w:pPr>
                </w:p>
              </w:tc>
              <w:tc>
                <w:tcPr>
                  <w:tcW w:w="1158" w:type="dxa"/>
                  <w:vAlign w:val="center"/>
                </w:tcPr>
                <w:p w:rsidR="00E430E5" w:rsidRPr="000D58CE" w:rsidRDefault="00E430E5" w:rsidP="000F3755">
                  <w:pPr>
                    <w:jc w:val="center"/>
                    <w:rPr>
                      <w:szCs w:val="21"/>
                    </w:rPr>
                  </w:pPr>
                  <w:r w:rsidRPr="000D58CE">
                    <w:rPr>
                      <w:szCs w:val="21"/>
                    </w:rPr>
                    <w:t>西侧</w:t>
                  </w:r>
                  <w:r w:rsidRPr="000D58CE">
                    <w:rPr>
                      <w:szCs w:val="21"/>
                    </w:rPr>
                    <w:t>3</w:t>
                  </w:r>
                  <w:r w:rsidRPr="000D58CE">
                    <w:rPr>
                      <w:rFonts w:hint="eastAsia"/>
                      <w:szCs w:val="21"/>
                    </w:rPr>
                    <w:t>#</w:t>
                  </w:r>
                </w:p>
              </w:tc>
              <w:tc>
                <w:tcPr>
                  <w:tcW w:w="841" w:type="dxa"/>
                  <w:vAlign w:val="center"/>
                </w:tcPr>
                <w:p w:rsidR="00E430E5" w:rsidRPr="000D58CE" w:rsidRDefault="00E430E5" w:rsidP="000F3755">
                  <w:pPr>
                    <w:widowControl/>
                    <w:snapToGrid w:val="0"/>
                    <w:jc w:val="center"/>
                    <w:rPr>
                      <w:szCs w:val="21"/>
                    </w:rPr>
                  </w:pPr>
                  <w:r w:rsidRPr="000D58CE">
                    <w:rPr>
                      <w:rFonts w:hint="eastAsia"/>
                      <w:szCs w:val="21"/>
                      <w:lang w:bidi="ar"/>
                    </w:rPr>
                    <w:t>41</w:t>
                  </w:r>
                  <w:r w:rsidRPr="000D58CE">
                    <w:rPr>
                      <w:szCs w:val="21"/>
                      <w:lang w:bidi="ar"/>
                    </w:rPr>
                    <w:t>.8</w:t>
                  </w:r>
                </w:p>
              </w:tc>
              <w:tc>
                <w:tcPr>
                  <w:tcW w:w="921" w:type="dxa"/>
                </w:tcPr>
                <w:p w:rsidR="00E430E5" w:rsidRPr="000D58CE" w:rsidRDefault="00E430E5" w:rsidP="000F3755">
                  <w:pPr>
                    <w:jc w:val="center"/>
                    <w:rPr>
                      <w:szCs w:val="21"/>
                    </w:rPr>
                  </w:pPr>
                  <w:r w:rsidRPr="000D58CE">
                    <w:rPr>
                      <w:szCs w:val="21"/>
                    </w:rPr>
                    <w:t>6</w:t>
                  </w:r>
                  <w:r w:rsidRPr="000D58CE">
                    <w:rPr>
                      <w:rFonts w:hint="eastAsia"/>
                      <w:szCs w:val="21"/>
                    </w:rPr>
                    <w:t>0</w:t>
                  </w:r>
                </w:p>
              </w:tc>
              <w:tc>
                <w:tcPr>
                  <w:tcW w:w="923" w:type="dxa"/>
                  <w:vAlign w:val="center"/>
                </w:tcPr>
                <w:p w:rsidR="00E430E5" w:rsidRPr="000D58CE" w:rsidRDefault="00E430E5" w:rsidP="000F3755">
                  <w:pPr>
                    <w:jc w:val="center"/>
                    <w:rPr>
                      <w:szCs w:val="21"/>
                    </w:rPr>
                  </w:pPr>
                  <w:r w:rsidRPr="000D58CE">
                    <w:rPr>
                      <w:rFonts w:hint="eastAsia"/>
                      <w:szCs w:val="21"/>
                    </w:rPr>
                    <w:t>达标</w:t>
                  </w:r>
                </w:p>
              </w:tc>
              <w:tc>
                <w:tcPr>
                  <w:tcW w:w="920" w:type="dxa"/>
                  <w:vAlign w:val="center"/>
                </w:tcPr>
                <w:p w:rsidR="00E430E5" w:rsidRPr="000D58CE" w:rsidRDefault="00E430E5" w:rsidP="000F3755">
                  <w:pPr>
                    <w:widowControl/>
                    <w:snapToGrid w:val="0"/>
                    <w:jc w:val="center"/>
                    <w:rPr>
                      <w:szCs w:val="21"/>
                    </w:rPr>
                  </w:pPr>
                  <w:r w:rsidRPr="000D58CE">
                    <w:rPr>
                      <w:szCs w:val="21"/>
                      <w:lang w:bidi="ar"/>
                    </w:rPr>
                    <w:t>3</w:t>
                  </w:r>
                  <w:r w:rsidRPr="000D58CE">
                    <w:rPr>
                      <w:rFonts w:hint="eastAsia"/>
                      <w:szCs w:val="21"/>
                      <w:lang w:bidi="ar"/>
                    </w:rPr>
                    <w:t>7</w:t>
                  </w:r>
                  <w:r w:rsidRPr="000D58CE">
                    <w:rPr>
                      <w:szCs w:val="21"/>
                      <w:lang w:bidi="ar"/>
                    </w:rPr>
                    <w:t>.</w:t>
                  </w:r>
                  <w:r w:rsidRPr="000D58CE">
                    <w:rPr>
                      <w:rFonts w:hint="eastAsia"/>
                      <w:szCs w:val="21"/>
                      <w:lang w:bidi="ar"/>
                    </w:rPr>
                    <w:t>3</w:t>
                  </w:r>
                </w:p>
              </w:tc>
              <w:tc>
                <w:tcPr>
                  <w:tcW w:w="920" w:type="dxa"/>
                </w:tcPr>
                <w:p w:rsidR="00E430E5" w:rsidRPr="000D58CE" w:rsidRDefault="00E430E5" w:rsidP="000F3755">
                  <w:pPr>
                    <w:jc w:val="center"/>
                    <w:rPr>
                      <w:szCs w:val="21"/>
                    </w:rPr>
                  </w:pPr>
                  <w:r w:rsidRPr="000D58CE">
                    <w:rPr>
                      <w:szCs w:val="21"/>
                    </w:rPr>
                    <w:t>5</w:t>
                  </w:r>
                  <w:r w:rsidRPr="000D58CE">
                    <w:rPr>
                      <w:rFonts w:hint="eastAsia"/>
                      <w:szCs w:val="21"/>
                    </w:rPr>
                    <w:t>0</w:t>
                  </w:r>
                </w:p>
              </w:tc>
              <w:tc>
                <w:tcPr>
                  <w:tcW w:w="917" w:type="dxa"/>
                  <w:vAlign w:val="center"/>
                </w:tcPr>
                <w:p w:rsidR="00E430E5" w:rsidRPr="000D58CE" w:rsidRDefault="00E430E5" w:rsidP="000F3755">
                  <w:pPr>
                    <w:jc w:val="center"/>
                    <w:rPr>
                      <w:szCs w:val="21"/>
                    </w:rPr>
                  </w:pPr>
                  <w:r w:rsidRPr="000D58CE">
                    <w:rPr>
                      <w:rFonts w:hint="eastAsia"/>
                      <w:szCs w:val="21"/>
                    </w:rPr>
                    <w:t>达标</w:t>
                  </w:r>
                </w:p>
              </w:tc>
            </w:tr>
            <w:tr w:rsidR="00E430E5" w:rsidRPr="000D58CE" w:rsidTr="00C9693D">
              <w:tc>
                <w:tcPr>
                  <w:tcW w:w="864" w:type="dxa"/>
                  <w:vMerge w:val="restart"/>
                  <w:vAlign w:val="center"/>
                </w:tcPr>
                <w:p w:rsidR="00E430E5" w:rsidRPr="000D58CE" w:rsidRDefault="00E430E5" w:rsidP="00E430E5">
                  <w:pPr>
                    <w:jc w:val="center"/>
                    <w:rPr>
                      <w:szCs w:val="21"/>
                    </w:rPr>
                  </w:pPr>
                  <w:r w:rsidRPr="000D58CE">
                    <w:rPr>
                      <w:szCs w:val="21"/>
                    </w:rPr>
                    <w:t>拟建</w:t>
                  </w:r>
                  <w:r w:rsidRPr="000D58CE">
                    <w:rPr>
                      <w:szCs w:val="21"/>
                    </w:rPr>
                    <w:t>220kV</w:t>
                  </w:r>
                </w:p>
                <w:p w:rsidR="00E430E5" w:rsidRPr="000D58CE" w:rsidRDefault="00E430E5" w:rsidP="00E430E5">
                  <w:pPr>
                    <w:jc w:val="center"/>
                    <w:rPr>
                      <w:szCs w:val="21"/>
                    </w:rPr>
                  </w:pPr>
                  <w:proofErr w:type="gramStart"/>
                  <w:r w:rsidRPr="000D58CE">
                    <w:rPr>
                      <w:szCs w:val="21"/>
                    </w:rPr>
                    <w:t>升压站</w:t>
                  </w:r>
                  <w:proofErr w:type="gramEnd"/>
                </w:p>
              </w:tc>
              <w:tc>
                <w:tcPr>
                  <w:tcW w:w="1158" w:type="dxa"/>
                  <w:vAlign w:val="center"/>
                </w:tcPr>
                <w:p w:rsidR="00E430E5" w:rsidRPr="000D58CE" w:rsidRDefault="00E430E5" w:rsidP="00EF33E0">
                  <w:pPr>
                    <w:jc w:val="center"/>
                    <w:rPr>
                      <w:szCs w:val="21"/>
                    </w:rPr>
                  </w:pPr>
                  <w:r w:rsidRPr="000D58CE">
                    <w:rPr>
                      <w:szCs w:val="21"/>
                    </w:rPr>
                    <w:t>东侧</w:t>
                  </w:r>
                  <w:r w:rsidRPr="000D58CE">
                    <w:rPr>
                      <w:szCs w:val="21"/>
                    </w:rPr>
                    <w:t>1</w:t>
                  </w:r>
                  <w:r w:rsidRPr="000D58CE">
                    <w:rPr>
                      <w:rFonts w:hint="eastAsia"/>
                      <w:szCs w:val="21"/>
                    </w:rPr>
                    <w:t>#</w:t>
                  </w:r>
                </w:p>
              </w:tc>
              <w:tc>
                <w:tcPr>
                  <w:tcW w:w="841" w:type="dxa"/>
                  <w:vAlign w:val="center"/>
                </w:tcPr>
                <w:p w:rsidR="00E430E5" w:rsidRPr="000D58CE" w:rsidRDefault="00E430E5" w:rsidP="000F3755">
                  <w:pPr>
                    <w:widowControl/>
                    <w:snapToGrid w:val="0"/>
                    <w:jc w:val="center"/>
                    <w:rPr>
                      <w:szCs w:val="21"/>
                      <w:lang w:bidi="ar"/>
                    </w:rPr>
                  </w:pPr>
                  <w:r w:rsidRPr="000D58CE">
                    <w:rPr>
                      <w:rFonts w:hint="eastAsia"/>
                      <w:szCs w:val="21"/>
                      <w:lang w:bidi="ar"/>
                    </w:rPr>
                    <w:t>42</w:t>
                  </w:r>
                  <w:r w:rsidRPr="000D58CE">
                    <w:rPr>
                      <w:szCs w:val="21"/>
                      <w:lang w:bidi="ar"/>
                    </w:rPr>
                    <w:t>.</w:t>
                  </w:r>
                  <w:r w:rsidRPr="000D58CE">
                    <w:rPr>
                      <w:rFonts w:hint="eastAsia"/>
                      <w:szCs w:val="21"/>
                      <w:lang w:bidi="ar"/>
                    </w:rPr>
                    <w:t>3</w:t>
                  </w:r>
                </w:p>
              </w:tc>
              <w:tc>
                <w:tcPr>
                  <w:tcW w:w="921" w:type="dxa"/>
                  <w:vAlign w:val="center"/>
                </w:tcPr>
                <w:p w:rsidR="00E430E5" w:rsidRPr="000D58CE" w:rsidRDefault="00E430E5" w:rsidP="00C9693D">
                  <w:pPr>
                    <w:jc w:val="center"/>
                    <w:rPr>
                      <w:szCs w:val="21"/>
                    </w:rPr>
                  </w:pPr>
                  <w:r w:rsidRPr="000D58CE">
                    <w:rPr>
                      <w:szCs w:val="21"/>
                    </w:rPr>
                    <w:t>6</w:t>
                  </w:r>
                  <w:r w:rsidRPr="000D58CE">
                    <w:rPr>
                      <w:rFonts w:hint="eastAsia"/>
                      <w:szCs w:val="21"/>
                    </w:rPr>
                    <w:t>0</w:t>
                  </w:r>
                </w:p>
              </w:tc>
              <w:tc>
                <w:tcPr>
                  <w:tcW w:w="923" w:type="dxa"/>
                  <w:vAlign w:val="center"/>
                </w:tcPr>
                <w:p w:rsidR="00E430E5" w:rsidRPr="000D58CE" w:rsidRDefault="00E430E5" w:rsidP="00EF33E0">
                  <w:pPr>
                    <w:jc w:val="center"/>
                    <w:rPr>
                      <w:szCs w:val="21"/>
                    </w:rPr>
                  </w:pPr>
                  <w:r w:rsidRPr="000D58CE">
                    <w:rPr>
                      <w:rFonts w:hint="eastAsia"/>
                      <w:szCs w:val="21"/>
                    </w:rPr>
                    <w:t>达标</w:t>
                  </w:r>
                </w:p>
              </w:tc>
              <w:tc>
                <w:tcPr>
                  <w:tcW w:w="920" w:type="dxa"/>
                  <w:vAlign w:val="center"/>
                </w:tcPr>
                <w:p w:rsidR="00E430E5" w:rsidRPr="000D58CE" w:rsidRDefault="00E430E5" w:rsidP="000F3755">
                  <w:pPr>
                    <w:widowControl/>
                    <w:snapToGrid w:val="0"/>
                    <w:jc w:val="center"/>
                    <w:rPr>
                      <w:szCs w:val="21"/>
                      <w:lang w:bidi="ar"/>
                    </w:rPr>
                  </w:pPr>
                  <w:r w:rsidRPr="000D58CE">
                    <w:rPr>
                      <w:szCs w:val="21"/>
                      <w:lang w:bidi="ar"/>
                    </w:rPr>
                    <w:t>3</w:t>
                  </w:r>
                  <w:r w:rsidRPr="000D58CE">
                    <w:rPr>
                      <w:rFonts w:hint="eastAsia"/>
                      <w:szCs w:val="21"/>
                      <w:lang w:bidi="ar"/>
                    </w:rPr>
                    <w:t>8</w:t>
                  </w:r>
                  <w:r w:rsidRPr="000D58CE">
                    <w:rPr>
                      <w:szCs w:val="21"/>
                      <w:lang w:bidi="ar"/>
                    </w:rPr>
                    <w:t>.</w:t>
                  </w:r>
                  <w:r w:rsidRPr="000D58CE">
                    <w:rPr>
                      <w:rFonts w:hint="eastAsia"/>
                      <w:szCs w:val="21"/>
                      <w:lang w:bidi="ar"/>
                    </w:rPr>
                    <w:t>0</w:t>
                  </w:r>
                </w:p>
              </w:tc>
              <w:tc>
                <w:tcPr>
                  <w:tcW w:w="920" w:type="dxa"/>
                  <w:vAlign w:val="center"/>
                </w:tcPr>
                <w:p w:rsidR="00E430E5" w:rsidRPr="000D58CE" w:rsidRDefault="00E430E5" w:rsidP="00C9693D">
                  <w:pPr>
                    <w:jc w:val="center"/>
                    <w:rPr>
                      <w:szCs w:val="21"/>
                    </w:rPr>
                  </w:pPr>
                  <w:r w:rsidRPr="000D58CE">
                    <w:rPr>
                      <w:szCs w:val="21"/>
                    </w:rPr>
                    <w:t>5</w:t>
                  </w:r>
                  <w:r w:rsidRPr="000D58CE">
                    <w:rPr>
                      <w:rFonts w:hint="eastAsia"/>
                      <w:szCs w:val="21"/>
                    </w:rPr>
                    <w:t>0</w:t>
                  </w:r>
                </w:p>
              </w:tc>
              <w:tc>
                <w:tcPr>
                  <w:tcW w:w="917" w:type="dxa"/>
                  <w:vAlign w:val="center"/>
                </w:tcPr>
                <w:p w:rsidR="00E430E5" w:rsidRPr="000D58CE" w:rsidRDefault="00E430E5" w:rsidP="00EF33E0">
                  <w:pPr>
                    <w:jc w:val="center"/>
                    <w:rPr>
                      <w:szCs w:val="21"/>
                    </w:rPr>
                  </w:pPr>
                  <w:r w:rsidRPr="000D58CE">
                    <w:rPr>
                      <w:rFonts w:hint="eastAsia"/>
                      <w:szCs w:val="21"/>
                    </w:rPr>
                    <w:t>达标</w:t>
                  </w:r>
                </w:p>
              </w:tc>
            </w:tr>
            <w:tr w:rsidR="00E430E5" w:rsidRPr="000D58CE" w:rsidTr="00C9693D">
              <w:tc>
                <w:tcPr>
                  <w:tcW w:w="864" w:type="dxa"/>
                  <w:vMerge/>
                  <w:vAlign w:val="center"/>
                </w:tcPr>
                <w:p w:rsidR="00E430E5" w:rsidRPr="000D58CE" w:rsidRDefault="00E430E5" w:rsidP="00EF33E0">
                  <w:pPr>
                    <w:jc w:val="center"/>
                    <w:rPr>
                      <w:szCs w:val="21"/>
                    </w:rPr>
                  </w:pPr>
                </w:p>
              </w:tc>
              <w:tc>
                <w:tcPr>
                  <w:tcW w:w="1158" w:type="dxa"/>
                  <w:vAlign w:val="center"/>
                </w:tcPr>
                <w:p w:rsidR="00E430E5" w:rsidRPr="000D58CE" w:rsidRDefault="00E430E5" w:rsidP="00EF33E0">
                  <w:pPr>
                    <w:jc w:val="center"/>
                    <w:rPr>
                      <w:szCs w:val="21"/>
                    </w:rPr>
                  </w:pPr>
                  <w:r w:rsidRPr="000D58CE">
                    <w:rPr>
                      <w:szCs w:val="21"/>
                    </w:rPr>
                    <w:t>南侧</w:t>
                  </w:r>
                  <w:r w:rsidRPr="000D58CE">
                    <w:rPr>
                      <w:szCs w:val="21"/>
                    </w:rPr>
                    <w:t>2</w:t>
                  </w:r>
                  <w:r w:rsidRPr="000D58CE">
                    <w:rPr>
                      <w:rFonts w:hint="eastAsia"/>
                      <w:szCs w:val="21"/>
                    </w:rPr>
                    <w:t>#</w:t>
                  </w:r>
                </w:p>
              </w:tc>
              <w:tc>
                <w:tcPr>
                  <w:tcW w:w="841" w:type="dxa"/>
                  <w:vAlign w:val="center"/>
                </w:tcPr>
                <w:p w:rsidR="00E430E5" w:rsidRPr="000D58CE" w:rsidRDefault="00E430E5" w:rsidP="000F3755">
                  <w:pPr>
                    <w:widowControl/>
                    <w:snapToGrid w:val="0"/>
                    <w:jc w:val="center"/>
                    <w:rPr>
                      <w:szCs w:val="21"/>
                      <w:lang w:bidi="ar"/>
                    </w:rPr>
                  </w:pPr>
                  <w:r w:rsidRPr="000D58CE">
                    <w:rPr>
                      <w:rFonts w:hint="eastAsia"/>
                      <w:szCs w:val="21"/>
                      <w:lang w:bidi="ar"/>
                    </w:rPr>
                    <w:t>41</w:t>
                  </w:r>
                  <w:r w:rsidRPr="000D58CE">
                    <w:rPr>
                      <w:szCs w:val="21"/>
                      <w:lang w:bidi="ar"/>
                    </w:rPr>
                    <w:t>.</w:t>
                  </w:r>
                  <w:r w:rsidRPr="000D58CE">
                    <w:rPr>
                      <w:rFonts w:hint="eastAsia"/>
                      <w:szCs w:val="21"/>
                      <w:lang w:bidi="ar"/>
                    </w:rPr>
                    <w:t>5</w:t>
                  </w:r>
                </w:p>
              </w:tc>
              <w:tc>
                <w:tcPr>
                  <w:tcW w:w="921" w:type="dxa"/>
                </w:tcPr>
                <w:p w:rsidR="00E430E5" w:rsidRPr="000D58CE" w:rsidRDefault="00E430E5" w:rsidP="00EF33E0">
                  <w:pPr>
                    <w:jc w:val="center"/>
                    <w:rPr>
                      <w:szCs w:val="21"/>
                    </w:rPr>
                  </w:pPr>
                  <w:r w:rsidRPr="000D58CE">
                    <w:rPr>
                      <w:szCs w:val="21"/>
                    </w:rPr>
                    <w:t>6</w:t>
                  </w:r>
                  <w:r w:rsidRPr="000D58CE">
                    <w:rPr>
                      <w:rFonts w:hint="eastAsia"/>
                      <w:szCs w:val="21"/>
                    </w:rPr>
                    <w:t>0</w:t>
                  </w:r>
                </w:p>
              </w:tc>
              <w:tc>
                <w:tcPr>
                  <w:tcW w:w="923" w:type="dxa"/>
                  <w:vAlign w:val="center"/>
                </w:tcPr>
                <w:p w:rsidR="00E430E5" w:rsidRPr="000D58CE" w:rsidRDefault="00E430E5" w:rsidP="00EF33E0">
                  <w:pPr>
                    <w:jc w:val="center"/>
                    <w:rPr>
                      <w:szCs w:val="21"/>
                    </w:rPr>
                  </w:pPr>
                  <w:r w:rsidRPr="000D58CE">
                    <w:rPr>
                      <w:rFonts w:hint="eastAsia"/>
                      <w:szCs w:val="21"/>
                    </w:rPr>
                    <w:t>达标</w:t>
                  </w:r>
                </w:p>
              </w:tc>
              <w:tc>
                <w:tcPr>
                  <w:tcW w:w="920" w:type="dxa"/>
                  <w:vAlign w:val="center"/>
                </w:tcPr>
                <w:p w:rsidR="00E430E5" w:rsidRPr="000D58CE" w:rsidRDefault="00E430E5" w:rsidP="000F3755">
                  <w:pPr>
                    <w:widowControl/>
                    <w:snapToGrid w:val="0"/>
                    <w:jc w:val="center"/>
                    <w:rPr>
                      <w:szCs w:val="21"/>
                      <w:lang w:bidi="ar"/>
                    </w:rPr>
                  </w:pPr>
                  <w:r w:rsidRPr="000D58CE">
                    <w:rPr>
                      <w:szCs w:val="21"/>
                      <w:lang w:bidi="ar"/>
                    </w:rPr>
                    <w:t>3</w:t>
                  </w:r>
                  <w:r w:rsidRPr="000D58CE">
                    <w:rPr>
                      <w:rFonts w:hint="eastAsia"/>
                      <w:szCs w:val="21"/>
                      <w:lang w:bidi="ar"/>
                    </w:rPr>
                    <w:t>7</w:t>
                  </w:r>
                  <w:r w:rsidRPr="000D58CE">
                    <w:rPr>
                      <w:szCs w:val="21"/>
                      <w:lang w:bidi="ar"/>
                    </w:rPr>
                    <w:t>.</w:t>
                  </w:r>
                  <w:r w:rsidRPr="000D58CE">
                    <w:rPr>
                      <w:rFonts w:hint="eastAsia"/>
                      <w:szCs w:val="21"/>
                      <w:lang w:bidi="ar"/>
                    </w:rPr>
                    <w:t>8</w:t>
                  </w:r>
                </w:p>
              </w:tc>
              <w:tc>
                <w:tcPr>
                  <w:tcW w:w="920" w:type="dxa"/>
                </w:tcPr>
                <w:p w:rsidR="00E430E5" w:rsidRPr="000D58CE" w:rsidRDefault="00E430E5" w:rsidP="00C9693D">
                  <w:pPr>
                    <w:jc w:val="center"/>
                    <w:rPr>
                      <w:szCs w:val="21"/>
                    </w:rPr>
                  </w:pPr>
                  <w:r w:rsidRPr="000D58CE">
                    <w:rPr>
                      <w:szCs w:val="21"/>
                    </w:rPr>
                    <w:t>5</w:t>
                  </w:r>
                  <w:r w:rsidRPr="000D58CE">
                    <w:rPr>
                      <w:rFonts w:hint="eastAsia"/>
                      <w:szCs w:val="21"/>
                    </w:rPr>
                    <w:t>0</w:t>
                  </w:r>
                </w:p>
              </w:tc>
              <w:tc>
                <w:tcPr>
                  <w:tcW w:w="917" w:type="dxa"/>
                  <w:vAlign w:val="center"/>
                </w:tcPr>
                <w:p w:rsidR="00E430E5" w:rsidRPr="000D58CE" w:rsidRDefault="00E430E5" w:rsidP="00EF33E0">
                  <w:pPr>
                    <w:jc w:val="center"/>
                    <w:rPr>
                      <w:szCs w:val="21"/>
                    </w:rPr>
                  </w:pPr>
                  <w:r w:rsidRPr="000D58CE">
                    <w:rPr>
                      <w:rFonts w:hint="eastAsia"/>
                      <w:szCs w:val="21"/>
                    </w:rPr>
                    <w:t>达标</w:t>
                  </w:r>
                </w:p>
              </w:tc>
            </w:tr>
            <w:tr w:rsidR="00E430E5" w:rsidRPr="000D58CE" w:rsidTr="00C9693D">
              <w:tc>
                <w:tcPr>
                  <w:tcW w:w="864" w:type="dxa"/>
                  <w:vMerge/>
                  <w:vAlign w:val="center"/>
                </w:tcPr>
                <w:p w:rsidR="00E430E5" w:rsidRPr="000D58CE" w:rsidRDefault="00E430E5" w:rsidP="00EF33E0">
                  <w:pPr>
                    <w:jc w:val="center"/>
                    <w:rPr>
                      <w:szCs w:val="21"/>
                    </w:rPr>
                  </w:pPr>
                </w:p>
              </w:tc>
              <w:tc>
                <w:tcPr>
                  <w:tcW w:w="1158" w:type="dxa"/>
                  <w:vAlign w:val="center"/>
                </w:tcPr>
                <w:p w:rsidR="00E430E5" w:rsidRPr="000D58CE" w:rsidRDefault="00E430E5" w:rsidP="00EF33E0">
                  <w:pPr>
                    <w:jc w:val="center"/>
                    <w:rPr>
                      <w:szCs w:val="21"/>
                    </w:rPr>
                  </w:pPr>
                  <w:r w:rsidRPr="000D58CE">
                    <w:rPr>
                      <w:szCs w:val="21"/>
                    </w:rPr>
                    <w:t>西侧</w:t>
                  </w:r>
                  <w:r w:rsidRPr="000D58CE">
                    <w:rPr>
                      <w:szCs w:val="21"/>
                    </w:rPr>
                    <w:t>3</w:t>
                  </w:r>
                  <w:r w:rsidRPr="000D58CE">
                    <w:rPr>
                      <w:rFonts w:hint="eastAsia"/>
                      <w:szCs w:val="21"/>
                    </w:rPr>
                    <w:t>#</w:t>
                  </w:r>
                </w:p>
              </w:tc>
              <w:tc>
                <w:tcPr>
                  <w:tcW w:w="841" w:type="dxa"/>
                  <w:vAlign w:val="center"/>
                </w:tcPr>
                <w:p w:rsidR="00E430E5" w:rsidRPr="000D58CE" w:rsidRDefault="00E430E5" w:rsidP="000F3755">
                  <w:pPr>
                    <w:widowControl/>
                    <w:snapToGrid w:val="0"/>
                    <w:jc w:val="center"/>
                    <w:rPr>
                      <w:szCs w:val="21"/>
                      <w:lang w:bidi="ar"/>
                    </w:rPr>
                  </w:pPr>
                  <w:r w:rsidRPr="000D58CE">
                    <w:rPr>
                      <w:rFonts w:hint="eastAsia"/>
                      <w:szCs w:val="21"/>
                      <w:lang w:bidi="ar"/>
                    </w:rPr>
                    <w:t>42</w:t>
                  </w:r>
                  <w:r w:rsidRPr="000D58CE">
                    <w:rPr>
                      <w:szCs w:val="21"/>
                      <w:lang w:bidi="ar"/>
                    </w:rPr>
                    <w:t>.</w:t>
                  </w:r>
                  <w:r w:rsidRPr="000D58CE">
                    <w:rPr>
                      <w:rFonts w:hint="eastAsia"/>
                      <w:szCs w:val="21"/>
                      <w:lang w:bidi="ar"/>
                    </w:rPr>
                    <w:t>1</w:t>
                  </w:r>
                </w:p>
              </w:tc>
              <w:tc>
                <w:tcPr>
                  <w:tcW w:w="921" w:type="dxa"/>
                </w:tcPr>
                <w:p w:rsidR="00E430E5" w:rsidRPr="000D58CE" w:rsidRDefault="00E430E5" w:rsidP="00C9693D">
                  <w:pPr>
                    <w:jc w:val="center"/>
                    <w:rPr>
                      <w:szCs w:val="21"/>
                    </w:rPr>
                  </w:pPr>
                  <w:r w:rsidRPr="000D58CE">
                    <w:rPr>
                      <w:szCs w:val="21"/>
                    </w:rPr>
                    <w:t>6</w:t>
                  </w:r>
                  <w:r w:rsidRPr="000D58CE">
                    <w:rPr>
                      <w:rFonts w:hint="eastAsia"/>
                      <w:szCs w:val="21"/>
                    </w:rPr>
                    <w:t>0</w:t>
                  </w:r>
                </w:p>
              </w:tc>
              <w:tc>
                <w:tcPr>
                  <w:tcW w:w="923" w:type="dxa"/>
                  <w:vAlign w:val="center"/>
                </w:tcPr>
                <w:p w:rsidR="00E430E5" w:rsidRPr="000D58CE" w:rsidRDefault="00E430E5" w:rsidP="00EF33E0">
                  <w:pPr>
                    <w:jc w:val="center"/>
                    <w:rPr>
                      <w:szCs w:val="21"/>
                    </w:rPr>
                  </w:pPr>
                  <w:r w:rsidRPr="000D58CE">
                    <w:rPr>
                      <w:rFonts w:hint="eastAsia"/>
                      <w:szCs w:val="21"/>
                    </w:rPr>
                    <w:t>达标</w:t>
                  </w:r>
                </w:p>
              </w:tc>
              <w:tc>
                <w:tcPr>
                  <w:tcW w:w="920" w:type="dxa"/>
                  <w:vAlign w:val="center"/>
                </w:tcPr>
                <w:p w:rsidR="00E430E5" w:rsidRPr="000D58CE" w:rsidRDefault="00E430E5" w:rsidP="000F3755">
                  <w:pPr>
                    <w:widowControl/>
                    <w:snapToGrid w:val="0"/>
                    <w:jc w:val="center"/>
                    <w:rPr>
                      <w:szCs w:val="21"/>
                      <w:lang w:bidi="ar"/>
                    </w:rPr>
                  </w:pPr>
                  <w:r w:rsidRPr="000D58CE">
                    <w:rPr>
                      <w:szCs w:val="21"/>
                      <w:lang w:bidi="ar"/>
                    </w:rPr>
                    <w:t>3</w:t>
                  </w:r>
                  <w:r w:rsidRPr="000D58CE">
                    <w:rPr>
                      <w:rFonts w:hint="eastAsia"/>
                      <w:szCs w:val="21"/>
                      <w:lang w:bidi="ar"/>
                    </w:rPr>
                    <w:t>8</w:t>
                  </w:r>
                  <w:r w:rsidRPr="000D58CE">
                    <w:rPr>
                      <w:szCs w:val="21"/>
                      <w:lang w:bidi="ar"/>
                    </w:rPr>
                    <w:t>.</w:t>
                  </w:r>
                  <w:r w:rsidRPr="000D58CE">
                    <w:rPr>
                      <w:rFonts w:hint="eastAsia"/>
                      <w:szCs w:val="21"/>
                      <w:lang w:bidi="ar"/>
                    </w:rPr>
                    <w:t>8</w:t>
                  </w:r>
                </w:p>
              </w:tc>
              <w:tc>
                <w:tcPr>
                  <w:tcW w:w="920" w:type="dxa"/>
                </w:tcPr>
                <w:p w:rsidR="00E430E5" w:rsidRPr="000D58CE" w:rsidRDefault="00E430E5" w:rsidP="00C9693D">
                  <w:pPr>
                    <w:jc w:val="center"/>
                    <w:rPr>
                      <w:szCs w:val="21"/>
                    </w:rPr>
                  </w:pPr>
                  <w:r w:rsidRPr="000D58CE">
                    <w:rPr>
                      <w:szCs w:val="21"/>
                    </w:rPr>
                    <w:t>5</w:t>
                  </w:r>
                  <w:r w:rsidRPr="000D58CE">
                    <w:rPr>
                      <w:rFonts w:hint="eastAsia"/>
                      <w:szCs w:val="21"/>
                    </w:rPr>
                    <w:t>0</w:t>
                  </w:r>
                </w:p>
              </w:tc>
              <w:tc>
                <w:tcPr>
                  <w:tcW w:w="917" w:type="dxa"/>
                  <w:vAlign w:val="center"/>
                </w:tcPr>
                <w:p w:rsidR="00E430E5" w:rsidRPr="000D58CE" w:rsidRDefault="00E430E5" w:rsidP="00EF33E0">
                  <w:pPr>
                    <w:jc w:val="center"/>
                    <w:rPr>
                      <w:szCs w:val="21"/>
                    </w:rPr>
                  </w:pPr>
                  <w:r w:rsidRPr="000D58CE">
                    <w:rPr>
                      <w:rFonts w:hint="eastAsia"/>
                      <w:szCs w:val="21"/>
                    </w:rPr>
                    <w:t>达标</w:t>
                  </w:r>
                </w:p>
              </w:tc>
            </w:tr>
            <w:tr w:rsidR="00E430E5" w:rsidRPr="000D58CE" w:rsidTr="00C9693D">
              <w:tc>
                <w:tcPr>
                  <w:tcW w:w="864" w:type="dxa"/>
                  <w:vMerge/>
                  <w:vAlign w:val="center"/>
                </w:tcPr>
                <w:p w:rsidR="00E430E5" w:rsidRPr="000D58CE" w:rsidRDefault="00E430E5" w:rsidP="00EF33E0">
                  <w:pPr>
                    <w:jc w:val="center"/>
                    <w:rPr>
                      <w:szCs w:val="21"/>
                    </w:rPr>
                  </w:pPr>
                </w:p>
              </w:tc>
              <w:tc>
                <w:tcPr>
                  <w:tcW w:w="1158" w:type="dxa"/>
                  <w:vAlign w:val="center"/>
                </w:tcPr>
                <w:p w:rsidR="00E430E5" w:rsidRPr="000D58CE" w:rsidRDefault="00E430E5" w:rsidP="00EF33E0">
                  <w:pPr>
                    <w:jc w:val="center"/>
                    <w:rPr>
                      <w:szCs w:val="21"/>
                    </w:rPr>
                  </w:pPr>
                  <w:r w:rsidRPr="000D58CE">
                    <w:rPr>
                      <w:szCs w:val="21"/>
                    </w:rPr>
                    <w:t>北侧</w:t>
                  </w:r>
                  <w:r w:rsidRPr="000D58CE">
                    <w:rPr>
                      <w:szCs w:val="21"/>
                    </w:rPr>
                    <w:t>4</w:t>
                  </w:r>
                  <w:r w:rsidRPr="000D58CE">
                    <w:rPr>
                      <w:rFonts w:hint="eastAsia"/>
                      <w:szCs w:val="21"/>
                    </w:rPr>
                    <w:t>#</w:t>
                  </w:r>
                </w:p>
              </w:tc>
              <w:tc>
                <w:tcPr>
                  <w:tcW w:w="841" w:type="dxa"/>
                  <w:vAlign w:val="center"/>
                </w:tcPr>
                <w:p w:rsidR="00E430E5" w:rsidRPr="000D58CE" w:rsidRDefault="00E430E5" w:rsidP="000F3755">
                  <w:pPr>
                    <w:widowControl/>
                    <w:snapToGrid w:val="0"/>
                    <w:jc w:val="center"/>
                    <w:rPr>
                      <w:szCs w:val="21"/>
                      <w:lang w:bidi="ar"/>
                    </w:rPr>
                  </w:pPr>
                  <w:r w:rsidRPr="000D58CE">
                    <w:rPr>
                      <w:rFonts w:hint="eastAsia"/>
                      <w:szCs w:val="21"/>
                      <w:lang w:bidi="ar"/>
                    </w:rPr>
                    <w:t>43</w:t>
                  </w:r>
                  <w:r w:rsidRPr="000D58CE">
                    <w:rPr>
                      <w:szCs w:val="21"/>
                      <w:lang w:bidi="ar"/>
                    </w:rPr>
                    <w:t>.</w:t>
                  </w:r>
                  <w:r w:rsidRPr="000D58CE">
                    <w:rPr>
                      <w:rFonts w:hint="eastAsia"/>
                      <w:szCs w:val="21"/>
                      <w:lang w:bidi="ar"/>
                    </w:rPr>
                    <w:t>0</w:t>
                  </w:r>
                </w:p>
              </w:tc>
              <w:tc>
                <w:tcPr>
                  <w:tcW w:w="921" w:type="dxa"/>
                </w:tcPr>
                <w:p w:rsidR="00E430E5" w:rsidRPr="000D58CE" w:rsidRDefault="00E430E5" w:rsidP="00C9693D">
                  <w:pPr>
                    <w:jc w:val="center"/>
                    <w:rPr>
                      <w:szCs w:val="21"/>
                    </w:rPr>
                  </w:pPr>
                  <w:r w:rsidRPr="000D58CE">
                    <w:rPr>
                      <w:szCs w:val="21"/>
                    </w:rPr>
                    <w:t>6</w:t>
                  </w:r>
                  <w:r w:rsidRPr="000D58CE">
                    <w:rPr>
                      <w:rFonts w:hint="eastAsia"/>
                      <w:szCs w:val="21"/>
                    </w:rPr>
                    <w:t>0</w:t>
                  </w:r>
                </w:p>
              </w:tc>
              <w:tc>
                <w:tcPr>
                  <w:tcW w:w="923" w:type="dxa"/>
                  <w:vAlign w:val="center"/>
                </w:tcPr>
                <w:p w:rsidR="00E430E5" w:rsidRPr="000D58CE" w:rsidRDefault="00E430E5" w:rsidP="00EF33E0">
                  <w:pPr>
                    <w:jc w:val="center"/>
                    <w:rPr>
                      <w:szCs w:val="21"/>
                    </w:rPr>
                  </w:pPr>
                  <w:r w:rsidRPr="000D58CE">
                    <w:rPr>
                      <w:rFonts w:hint="eastAsia"/>
                      <w:szCs w:val="21"/>
                    </w:rPr>
                    <w:t>达标</w:t>
                  </w:r>
                </w:p>
              </w:tc>
              <w:tc>
                <w:tcPr>
                  <w:tcW w:w="920" w:type="dxa"/>
                  <w:vAlign w:val="center"/>
                </w:tcPr>
                <w:p w:rsidR="00E430E5" w:rsidRPr="000D58CE" w:rsidRDefault="00E430E5" w:rsidP="000F3755">
                  <w:pPr>
                    <w:widowControl/>
                    <w:snapToGrid w:val="0"/>
                    <w:jc w:val="center"/>
                    <w:rPr>
                      <w:szCs w:val="21"/>
                      <w:lang w:bidi="ar"/>
                    </w:rPr>
                  </w:pPr>
                  <w:r w:rsidRPr="000D58CE">
                    <w:rPr>
                      <w:szCs w:val="21"/>
                      <w:lang w:bidi="ar"/>
                    </w:rPr>
                    <w:t>3</w:t>
                  </w:r>
                  <w:r w:rsidRPr="000D58CE">
                    <w:rPr>
                      <w:rFonts w:hint="eastAsia"/>
                      <w:szCs w:val="21"/>
                      <w:lang w:bidi="ar"/>
                    </w:rPr>
                    <w:t>9</w:t>
                  </w:r>
                  <w:r w:rsidRPr="000D58CE">
                    <w:rPr>
                      <w:szCs w:val="21"/>
                      <w:lang w:bidi="ar"/>
                    </w:rPr>
                    <w:t>.</w:t>
                  </w:r>
                  <w:r w:rsidRPr="000D58CE">
                    <w:rPr>
                      <w:rFonts w:hint="eastAsia"/>
                      <w:szCs w:val="21"/>
                      <w:lang w:bidi="ar"/>
                    </w:rPr>
                    <w:t>2</w:t>
                  </w:r>
                </w:p>
              </w:tc>
              <w:tc>
                <w:tcPr>
                  <w:tcW w:w="920" w:type="dxa"/>
                </w:tcPr>
                <w:p w:rsidR="00E430E5" w:rsidRPr="000D58CE" w:rsidRDefault="00E430E5" w:rsidP="00C9693D">
                  <w:pPr>
                    <w:jc w:val="center"/>
                    <w:rPr>
                      <w:szCs w:val="21"/>
                    </w:rPr>
                  </w:pPr>
                  <w:r w:rsidRPr="000D58CE">
                    <w:rPr>
                      <w:szCs w:val="21"/>
                    </w:rPr>
                    <w:t>5</w:t>
                  </w:r>
                  <w:r w:rsidRPr="000D58CE">
                    <w:rPr>
                      <w:rFonts w:hint="eastAsia"/>
                      <w:szCs w:val="21"/>
                    </w:rPr>
                    <w:t>0</w:t>
                  </w:r>
                </w:p>
              </w:tc>
              <w:tc>
                <w:tcPr>
                  <w:tcW w:w="917" w:type="dxa"/>
                  <w:vAlign w:val="center"/>
                </w:tcPr>
                <w:p w:rsidR="00E430E5" w:rsidRPr="000D58CE" w:rsidRDefault="00E430E5" w:rsidP="00EF33E0">
                  <w:pPr>
                    <w:jc w:val="center"/>
                    <w:rPr>
                      <w:szCs w:val="21"/>
                    </w:rPr>
                  </w:pPr>
                  <w:r w:rsidRPr="000D58CE">
                    <w:rPr>
                      <w:rFonts w:hint="eastAsia"/>
                      <w:szCs w:val="21"/>
                    </w:rPr>
                    <w:t>达标</w:t>
                  </w:r>
                </w:p>
              </w:tc>
            </w:tr>
          </w:tbl>
          <w:p w:rsidR="0041064A" w:rsidRPr="000D58CE" w:rsidRDefault="00C9693D" w:rsidP="0041064A">
            <w:pPr>
              <w:spacing w:line="560" w:lineRule="exact"/>
              <w:ind w:firstLineChars="200" w:firstLine="480"/>
              <w:rPr>
                <w:sz w:val="24"/>
              </w:rPr>
            </w:pPr>
            <w:r w:rsidRPr="000D58CE">
              <w:rPr>
                <w:rFonts w:hint="eastAsia"/>
                <w:sz w:val="24"/>
              </w:rPr>
              <w:t>从上表可知</w:t>
            </w:r>
            <w:r w:rsidRPr="000D58CE">
              <w:rPr>
                <w:sz w:val="24"/>
              </w:rPr>
              <w:t>，项目区昼间、夜间环境噪声值均</w:t>
            </w:r>
            <w:r w:rsidRPr="000D58CE">
              <w:rPr>
                <w:rFonts w:hint="eastAsia"/>
                <w:sz w:val="24"/>
              </w:rPr>
              <w:t>满足</w:t>
            </w:r>
            <w:r w:rsidRPr="000D58CE">
              <w:rPr>
                <w:sz w:val="24"/>
              </w:rPr>
              <w:t>《</w:t>
            </w:r>
            <w:r w:rsidRPr="000D58CE">
              <w:rPr>
                <w:rFonts w:hint="eastAsia"/>
                <w:sz w:val="24"/>
              </w:rPr>
              <w:t>声环境质量标准</w:t>
            </w:r>
            <w:r w:rsidRPr="000D58CE">
              <w:rPr>
                <w:sz w:val="24"/>
              </w:rPr>
              <w:t>》（</w:t>
            </w:r>
            <w:r w:rsidRPr="000D58CE">
              <w:rPr>
                <w:sz w:val="24"/>
              </w:rPr>
              <w:t>GB3096-2008</w:t>
            </w:r>
            <w:r w:rsidRPr="000D58CE">
              <w:rPr>
                <w:sz w:val="24"/>
              </w:rPr>
              <w:t>）中的</w:t>
            </w:r>
            <w:r w:rsidRPr="000D58CE">
              <w:rPr>
                <w:rFonts w:hint="eastAsia"/>
                <w:sz w:val="24"/>
              </w:rPr>
              <w:t>2</w:t>
            </w:r>
            <w:r w:rsidRPr="000D58CE">
              <w:rPr>
                <w:sz w:val="24"/>
              </w:rPr>
              <w:t>类标准，</w:t>
            </w:r>
            <w:proofErr w:type="gramStart"/>
            <w:r w:rsidRPr="000D58CE">
              <w:rPr>
                <w:sz w:val="24"/>
              </w:rPr>
              <w:t>评价区声</w:t>
            </w:r>
            <w:proofErr w:type="gramEnd"/>
            <w:r w:rsidRPr="000D58CE">
              <w:rPr>
                <w:sz w:val="24"/>
              </w:rPr>
              <w:t>环境质量良好。</w:t>
            </w:r>
          </w:p>
          <w:p w:rsidR="0041064A" w:rsidRPr="000D58CE" w:rsidRDefault="00366EB5" w:rsidP="0041064A">
            <w:pPr>
              <w:spacing w:line="560" w:lineRule="exact"/>
              <w:ind w:firstLineChars="200" w:firstLine="482"/>
              <w:jc w:val="left"/>
              <w:rPr>
                <w:sz w:val="24"/>
              </w:rPr>
            </w:pPr>
            <w:r w:rsidRPr="000D58CE">
              <w:rPr>
                <w:rFonts w:hint="eastAsia"/>
                <w:b/>
                <w:snapToGrid w:val="0"/>
                <w:kern w:val="0"/>
                <w:sz w:val="24"/>
              </w:rPr>
              <w:t>6.</w:t>
            </w:r>
            <w:r w:rsidR="0041064A" w:rsidRPr="000D58CE">
              <w:rPr>
                <w:rFonts w:hint="eastAsia"/>
                <w:b/>
                <w:snapToGrid w:val="0"/>
                <w:kern w:val="0"/>
                <w:sz w:val="24"/>
              </w:rPr>
              <w:t>电磁环境现状</w:t>
            </w:r>
          </w:p>
          <w:p w:rsidR="0041064A" w:rsidRPr="000D58CE" w:rsidRDefault="0041064A" w:rsidP="0041064A">
            <w:pPr>
              <w:spacing w:line="560" w:lineRule="exact"/>
              <w:ind w:firstLineChars="200" w:firstLine="480"/>
              <w:jc w:val="left"/>
              <w:rPr>
                <w:sz w:val="24"/>
              </w:rPr>
            </w:pPr>
            <w:r w:rsidRPr="000D58CE">
              <w:rPr>
                <w:sz w:val="24"/>
              </w:rPr>
              <w:t>为了解本工程</w:t>
            </w:r>
            <w:r w:rsidRPr="000D58CE">
              <w:rPr>
                <w:rFonts w:hint="eastAsia"/>
                <w:sz w:val="24"/>
              </w:rPr>
              <w:t>评价</w:t>
            </w:r>
            <w:r w:rsidRPr="000D58CE">
              <w:rPr>
                <w:sz w:val="24"/>
              </w:rPr>
              <w:t>区域的</w:t>
            </w:r>
            <w:r w:rsidRPr="000D58CE">
              <w:rPr>
                <w:rFonts w:hint="eastAsia"/>
                <w:sz w:val="24"/>
              </w:rPr>
              <w:t>电磁</w:t>
            </w:r>
            <w:r w:rsidRPr="000D58CE">
              <w:rPr>
                <w:sz w:val="24"/>
              </w:rPr>
              <w:t>环境状况，</w:t>
            </w:r>
            <w:r w:rsidRPr="000D58CE">
              <w:rPr>
                <w:rFonts w:hint="eastAsia"/>
                <w:sz w:val="24"/>
              </w:rPr>
              <w:t>委托</w:t>
            </w:r>
            <w:r w:rsidR="00D20183" w:rsidRPr="000D58CE">
              <w:rPr>
                <w:rFonts w:hint="eastAsia"/>
                <w:bCs/>
                <w:sz w:val="24"/>
              </w:rPr>
              <w:t>新疆德能辐射环境科技有限公司</w:t>
            </w:r>
            <w:r w:rsidRPr="000D58CE">
              <w:rPr>
                <w:sz w:val="24"/>
              </w:rPr>
              <w:t>于</w:t>
            </w:r>
            <w:r w:rsidRPr="000D58CE">
              <w:rPr>
                <w:sz w:val="24"/>
              </w:rPr>
              <w:t>202</w:t>
            </w:r>
            <w:r w:rsidRPr="000D58CE">
              <w:rPr>
                <w:rFonts w:hint="eastAsia"/>
                <w:sz w:val="24"/>
              </w:rPr>
              <w:t>2</w:t>
            </w:r>
            <w:r w:rsidRPr="000D58CE">
              <w:rPr>
                <w:sz w:val="24"/>
              </w:rPr>
              <w:t>年</w:t>
            </w:r>
            <w:r w:rsidR="009C0763" w:rsidRPr="000D58CE">
              <w:rPr>
                <w:rFonts w:hint="eastAsia"/>
                <w:sz w:val="24"/>
              </w:rPr>
              <w:t>7</w:t>
            </w:r>
            <w:r w:rsidR="009C0763" w:rsidRPr="000D58CE">
              <w:rPr>
                <w:rFonts w:hint="eastAsia"/>
                <w:sz w:val="24"/>
              </w:rPr>
              <w:t>月</w:t>
            </w:r>
            <w:r w:rsidR="009C0763" w:rsidRPr="000D58CE">
              <w:rPr>
                <w:rFonts w:hint="eastAsia"/>
                <w:sz w:val="24"/>
              </w:rPr>
              <w:t>5</w:t>
            </w:r>
            <w:r w:rsidR="009C0763" w:rsidRPr="000D58CE">
              <w:rPr>
                <w:rFonts w:hint="eastAsia"/>
                <w:sz w:val="24"/>
              </w:rPr>
              <w:t>日</w:t>
            </w:r>
            <w:r w:rsidRPr="000D58CE">
              <w:rPr>
                <w:sz w:val="24"/>
              </w:rPr>
              <w:t>对本次</w:t>
            </w:r>
            <w:proofErr w:type="gramStart"/>
            <w:r w:rsidRPr="000D58CE">
              <w:rPr>
                <w:rFonts w:hint="eastAsia"/>
                <w:sz w:val="24"/>
              </w:rPr>
              <w:t>升压站</w:t>
            </w:r>
            <w:proofErr w:type="gramEnd"/>
            <w:r w:rsidRPr="000D58CE">
              <w:rPr>
                <w:rFonts w:hint="eastAsia"/>
                <w:sz w:val="24"/>
              </w:rPr>
              <w:t>电磁</w:t>
            </w:r>
            <w:r w:rsidRPr="000D58CE">
              <w:rPr>
                <w:sz w:val="24"/>
              </w:rPr>
              <w:t>环境进行了现状监测。</w:t>
            </w:r>
          </w:p>
          <w:p w:rsidR="0041064A" w:rsidRPr="000D58CE" w:rsidRDefault="0041064A" w:rsidP="0041064A">
            <w:pPr>
              <w:spacing w:line="560" w:lineRule="exact"/>
              <w:ind w:firstLineChars="200" w:firstLine="480"/>
              <w:jc w:val="left"/>
              <w:rPr>
                <w:snapToGrid w:val="0"/>
                <w:kern w:val="0"/>
                <w:sz w:val="24"/>
              </w:rPr>
            </w:pPr>
            <w:r w:rsidRPr="000D58CE">
              <w:rPr>
                <w:snapToGrid w:val="0"/>
                <w:kern w:val="0"/>
                <w:sz w:val="24"/>
              </w:rPr>
              <w:t>（</w:t>
            </w:r>
            <w:r w:rsidRPr="000D58CE">
              <w:rPr>
                <w:snapToGrid w:val="0"/>
                <w:kern w:val="0"/>
                <w:sz w:val="24"/>
              </w:rPr>
              <w:t>1</w:t>
            </w:r>
            <w:r w:rsidRPr="000D58CE">
              <w:rPr>
                <w:snapToGrid w:val="0"/>
                <w:kern w:val="0"/>
                <w:sz w:val="24"/>
              </w:rPr>
              <w:t>）</w:t>
            </w:r>
            <w:r w:rsidRPr="000D58CE">
              <w:rPr>
                <w:rFonts w:hint="eastAsia"/>
                <w:snapToGrid w:val="0"/>
                <w:kern w:val="0"/>
                <w:sz w:val="24"/>
              </w:rPr>
              <w:t>监测方法和监测布点</w:t>
            </w:r>
          </w:p>
          <w:p w:rsidR="0041064A" w:rsidRPr="000D58CE" w:rsidRDefault="0041064A" w:rsidP="0041064A">
            <w:pPr>
              <w:pStyle w:val="afb"/>
              <w:spacing w:line="560" w:lineRule="exact"/>
              <w:ind w:firstLine="480"/>
              <w:jc w:val="left"/>
              <w:rPr>
                <w:kern w:val="0"/>
              </w:rPr>
            </w:pPr>
            <w:r w:rsidRPr="000D58CE">
              <w:rPr>
                <w:rFonts w:hint="eastAsia"/>
                <w:kern w:val="0"/>
              </w:rPr>
              <w:t>根据</w:t>
            </w:r>
            <w:r w:rsidRPr="000D58CE">
              <w:rPr>
                <w:kern w:val="0"/>
              </w:rPr>
              <w:t>《交流输变电工程电磁环境监测方法</w:t>
            </w:r>
            <w:r w:rsidRPr="000D58CE">
              <w:rPr>
                <w:rFonts w:hint="eastAsia"/>
                <w:kern w:val="0"/>
              </w:rPr>
              <w:t>（</w:t>
            </w:r>
            <w:r w:rsidRPr="000D58CE">
              <w:rPr>
                <w:kern w:val="0"/>
              </w:rPr>
              <w:t>试行</w:t>
            </w:r>
            <w:r w:rsidRPr="000D58CE">
              <w:rPr>
                <w:rFonts w:hint="eastAsia"/>
                <w:kern w:val="0"/>
              </w:rPr>
              <w:t>）</w:t>
            </w:r>
            <w:r w:rsidRPr="000D58CE">
              <w:rPr>
                <w:kern w:val="0"/>
              </w:rPr>
              <w:t>》</w:t>
            </w:r>
            <w:r w:rsidRPr="000D58CE">
              <w:rPr>
                <w:rFonts w:hint="eastAsia"/>
                <w:kern w:val="0"/>
              </w:rPr>
              <w:t>（</w:t>
            </w:r>
            <w:r w:rsidRPr="000D58CE">
              <w:rPr>
                <w:kern w:val="0"/>
              </w:rPr>
              <w:t>HJ681-</w:t>
            </w:r>
            <w:r w:rsidRPr="000D58CE">
              <w:rPr>
                <w:rFonts w:hint="eastAsia"/>
                <w:kern w:val="0"/>
              </w:rPr>
              <w:t>2</w:t>
            </w:r>
            <w:r w:rsidRPr="000D58CE">
              <w:rPr>
                <w:kern w:val="0"/>
              </w:rPr>
              <w:t>013</w:t>
            </w:r>
            <w:r w:rsidRPr="000D58CE">
              <w:rPr>
                <w:rFonts w:hint="eastAsia"/>
                <w:kern w:val="0"/>
              </w:rPr>
              <w:t>），</w:t>
            </w:r>
            <w:r w:rsidRPr="000D58CE">
              <w:rPr>
                <w:kern w:val="0"/>
              </w:rPr>
              <w:t>监测仪器探头距离地面高度为</w:t>
            </w:r>
            <w:r w:rsidRPr="000D58CE">
              <w:rPr>
                <w:kern w:val="0"/>
              </w:rPr>
              <w:t>1</w:t>
            </w:r>
            <w:r w:rsidRPr="000D58CE">
              <w:rPr>
                <w:rFonts w:hint="eastAsia"/>
                <w:kern w:val="0"/>
              </w:rPr>
              <w:t>.</w:t>
            </w:r>
            <w:r w:rsidRPr="000D58CE">
              <w:rPr>
                <w:kern w:val="0"/>
              </w:rPr>
              <w:t>5m</w:t>
            </w:r>
            <w:r w:rsidRPr="000D58CE">
              <w:rPr>
                <w:kern w:val="0"/>
              </w:rPr>
              <w:t>；监测人员与监测仪器探头距离大于</w:t>
            </w:r>
            <w:r w:rsidRPr="000D58CE">
              <w:rPr>
                <w:rFonts w:hint="eastAsia"/>
                <w:kern w:val="0"/>
              </w:rPr>
              <w:t>2.</w:t>
            </w:r>
            <w:r w:rsidRPr="000D58CE">
              <w:rPr>
                <w:kern w:val="0"/>
              </w:rPr>
              <w:t>5m</w:t>
            </w:r>
            <w:r w:rsidRPr="000D58CE">
              <w:rPr>
                <w:kern w:val="0"/>
              </w:rPr>
              <w:t>，监测仪器探头与固定物体距离应不小于</w:t>
            </w:r>
            <w:r w:rsidRPr="000D58CE">
              <w:rPr>
                <w:kern w:val="0"/>
              </w:rPr>
              <w:t>1m</w:t>
            </w:r>
            <w:r w:rsidRPr="000D58CE">
              <w:rPr>
                <w:kern w:val="0"/>
              </w:rPr>
              <w:t>。</w:t>
            </w:r>
          </w:p>
          <w:p w:rsidR="0041064A" w:rsidRPr="000D58CE" w:rsidRDefault="0041064A" w:rsidP="0041064A">
            <w:pPr>
              <w:spacing w:line="560" w:lineRule="exact"/>
              <w:ind w:firstLineChars="200" w:firstLine="480"/>
              <w:jc w:val="left"/>
              <w:rPr>
                <w:sz w:val="24"/>
              </w:rPr>
            </w:pPr>
            <w:r w:rsidRPr="000D58CE">
              <w:rPr>
                <w:sz w:val="24"/>
                <w:lang w:val="zh-CN"/>
              </w:rPr>
              <w:t>根据项目地理位置与环境特点，</w:t>
            </w:r>
            <w:r w:rsidR="00AF4BA5" w:rsidRPr="000D58CE">
              <w:rPr>
                <w:rFonts w:hint="eastAsia"/>
                <w:kern w:val="0"/>
                <w:sz w:val="24"/>
              </w:rPr>
              <w:t>参照</w:t>
            </w:r>
            <w:r w:rsidRPr="000D58CE">
              <w:rPr>
                <w:rFonts w:hint="eastAsia"/>
                <w:kern w:val="0"/>
                <w:sz w:val="24"/>
              </w:rPr>
              <w:t>《环境影响评价技术导则</w:t>
            </w:r>
            <w:r w:rsidRPr="000D58CE">
              <w:rPr>
                <w:rFonts w:hint="eastAsia"/>
                <w:kern w:val="0"/>
                <w:sz w:val="24"/>
              </w:rPr>
              <w:t xml:space="preserve"> </w:t>
            </w:r>
            <w:r w:rsidRPr="000D58CE">
              <w:rPr>
                <w:rFonts w:hint="eastAsia"/>
                <w:kern w:val="0"/>
                <w:sz w:val="24"/>
              </w:rPr>
              <w:t>输变电工程》（</w:t>
            </w:r>
            <w:r w:rsidRPr="000D58CE">
              <w:rPr>
                <w:rFonts w:hint="eastAsia"/>
                <w:kern w:val="0"/>
                <w:sz w:val="24"/>
              </w:rPr>
              <w:t>HJ24-2014</w:t>
            </w:r>
            <w:r w:rsidRPr="000D58CE">
              <w:rPr>
                <w:rFonts w:hint="eastAsia"/>
                <w:kern w:val="0"/>
                <w:sz w:val="24"/>
              </w:rPr>
              <w:t>），本次</w:t>
            </w:r>
            <w:r w:rsidR="00AF4BA5" w:rsidRPr="000D58CE">
              <w:rPr>
                <w:rFonts w:hint="eastAsia"/>
                <w:kern w:val="0"/>
                <w:sz w:val="24"/>
              </w:rPr>
              <w:t>共设置</w:t>
            </w:r>
            <w:r w:rsidR="00AF4BA5" w:rsidRPr="000D58CE">
              <w:rPr>
                <w:rFonts w:hint="eastAsia"/>
                <w:kern w:val="0"/>
                <w:sz w:val="24"/>
              </w:rPr>
              <w:t>7</w:t>
            </w:r>
            <w:r w:rsidR="00AF4BA5" w:rsidRPr="000D58CE">
              <w:rPr>
                <w:rFonts w:hint="eastAsia"/>
                <w:kern w:val="0"/>
                <w:sz w:val="24"/>
              </w:rPr>
              <w:t>个监测点，</w:t>
            </w:r>
            <w:r w:rsidR="00AF4BA5" w:rsidRPr="000D58CE">
              <w:rPr>
                <w:rFonts w:hint="eastAsia"/>
                <w:sz w:val="24"/>
              </w:rPr>
              <w:t>分别在</w:t>
            </w:r>
            <w:proofErr w:type="gramStart"/>
            <w:r w:rsidR="00AF4BA5" w:rsidRPr="000D58CE">
              <w:rPr>
                <w:rFonts w:hint="eastAsia"/>
                <w:sz w:val="24"/>
              </w:rPr>
              <w:t>升压站</w:t>
            </w:r>
            <w:proofErr w:type="gramEnd"/>
            <w:r w:rsidR="00AF4BA5" w:rsidRPr="000D58CE">
              <w:rPr>
                <w:rFonts w:hint="eastAsia"/>
                <w:sz w:val="24"/>
              </w:rPr>
              <w:t>东、西、南和北侧各设置</w:t>
            </w:r>
            <w:r w:rsidR="00AF4BA5" w:rsidRPr="000D58CE">
              <w:rPr>
                <w:rFonts w:hint="eastAsia"/>
                <w:sz w:val="24"/>
              </w:rPr>
              <w:t>1</w:t>
            </w:r>
            <w:r w:rsidR="00AF4BA5" w:rsidRPr="000D58CE">
              <w:rPr>
                <w:rFonts w:hint="eastAsia"/>
                <w:sz w:val="24"/>
              </w:rPr>
              <w:t>个监测点，在</w:t>
            </w:r>
            <w:proofErr w:type="gramStart"/>
            <w:r w:rsidR="00AF4BA5" w:rsidRPr="000D58CE">
              <w:rPr>
                <w:rFonts w:hint="eastAsia"/>
                <w:sz w:val="24"/>
              </w:rPr>
              <w:t>光伏区南</w:t>
            </w:r>
            <w:proofErr w:type="gramEnd"/>
            <w:r w:rsidR="00AF4BA5" w:rsidRPr="000D58CE">
              <w:rPr>
                <w:rFonts w:hint="eastAsia"/>
                <w:sz w:val="24"/>
              </w:rPr>
              <w:t>、东和北侧各设置</w:t>
            </w:r>
            <w:r w:rsidR="00AF4BA5" w:rsidRPr="000D58CE">
              <w:rPr>
                <w:rFonts w:hint="eastAsia"/>
                <w:sz w:val="24"/>
              </w:rPr>
              <w:t>1</w:t>
            </w:r>
            <w:r w:rsidR="00AF4BA5" w:rsidRPr="000D58CE">
              <w:rPr>
                <w:rFonts w:hint="eastAsia"/>
                <w:sz w:val="24"/>
              </w:rPr>
              <w:t>个监测点</w:t>
            </w:r>
            <w:r w:rsidR="00AF4BA5" w:rsidRPr="000D58CE">
              <w:rPr>
                <w:sz w:val="24"/>
              </w:rPr>
              <w:t>。</w:t>
            </w:r>
            <w:r w:rsidRPr="000D58CE">
              <w:rPr>
                <w:sz w:val="24"/>
              </w:rPr>
              <w:t>监测点位见</w:t>
            </w:r>
            <w:r w:rsidRPr="000D58CE">
              <w:rPr>
                <w:rFonts w:hint="eastAsia"/>
                <w:sz w:val="24"/>
              </w:rPr>
              <w:t>附图</w:t>
            </w:r>
            <w:r w:rsidR="00CD334E" w:rsidRPr="000D58CE">
              <w:rPr>
                <w:rFonts w:hint="eastAsia"/>
                <w:sz w:val="24"/>
              </w:rPr>
              <w:t>九</w:t>
            </w:r>
            <w:r w:rsidRPr="000D58CE">
              <w:rPr>
                <w:sz w:val="24"/>
              </w:rPr>
              <w:t>。</w:t>
            </w:r>
          </w:p>
          <w:p w:rsidR="0041064A" w:rsidRPr="000D58CE" w:rsidRDefault="0041064A" w:rsidP="0041064A">
            <w:pPr>
              <w:numPr>
                <w:ilvl w:val="0"/>
                <w:numId w:val="4"/>
              </w:numPr>
              <w:spacing w:line="560" w:lineRule="exact"/>
              <w:ind w:firstLineChars="200" w:firstLine="480"/>
              <w:jc w:val="left"/>
              <w:rPr>
                <w:sz w:val="24"/>
              </w:rPr>
            </w:pPr>
            <w:r w:rsidRPr="000D58CE">
              <w:rPr>
                <w:rFonts w:hint="eastAsia"/>
                <w:sz w:val="24"/>
              </w:rPr>
              <w:t>监测因子</w:t>
            </w:r>
          </w:p>
          <w:p w:rsidR="0041064A" w:rsidRPr="000D58CE" w:rsidRDefault="0041064A" w:rsidP="0041064A">
            <w:pPr>
              <w:spacing w:line="560" w:lineRule="exact"/>
              <w:ind w:firstLineChars="200" w:firstLine="480"/>
              <w:jc w:val="left"/>
              <w:rPr>
                <w:sz w:val="24"/>
              </w:rPr>
            </w:pPr>
            <w:r w:rsidRPr="000D58CE">
              <w:rPr>
                <w:rFonts w:hint="eastAsia"/>
                <w:sz w:val="24"/>
              </w:rPr>
              <w:t>工频电场强度、工频磁场强度。</w:t>
            </w:r>
          </w:p>
          <w:p w:rsidR="0041064A" w:rsidRPr="000D58CE" w:rsidRDefault="0041064A" w:rsidP="0041064A">
            <w:pPr>
              <w:spacing w:line="560" w:lineRule="exact"/>
              <w:ind w:firstLineChars="200" w:firstLine="480"/>
              <w:jc w:val="left"/>
              <w:rPr>
                <w:sz w:val="24"/>
              </w:rPr>
            </w:pPr>
            <w:r w:rsidRPr="000D58CE">
              <w:rPr>
                <w:rFonts w:hint="eastAsia"/>
                <w:sz w:val="24"/>
              </w:rPr>
              <w:lastRenderedPageBreak/>
              <w:t>（</w:t>
            </w:r>
            <w:r w:rsidRPr="000D58CE">
              <w:rPr>
                <w:rFonts w:hint="eastAsia"/>
                <w:sz w:val="24"/>
              </w:rPr>
              <w:t>3</w:t>
            </w:r>
            <w:r w:rsidRPr="000D58CE">
              <w:rPr>
                <w:rFonts w:hint="eastAsia"/>
                <w:sz w:val="24"/>
              </w:rPr>
              <w:t>）监测频次</w:t>
            </w:r>
          </w:p>
          <w:p w:rsidR="0041064A" w:rsidRPr="000D58CE" w:rsidRDefault="0041064A" w:rsidP="0041064A">
            <w:pPr>
              <w:spacing w:line="560" w:lineRule="exact"/>
              <w:ind w:firstLineChars="200" w:firstLine="480"/>
              <w:jc w:val="left"/>
              <w:rPr>
                <w:sz w:val="24"/>
              </w:rPr>
            </w:pPr>
            <w:r w:rsidRPr="000D58CE">
              <w:rPr>
                <w:rFonts w:hint="eastAsia"/>
                <w:sz w:val="24"/>
              </w:rPr>
              <w:t>各监测点位监测</w:t>
            </w:r>
            <w:r w:rsidRPr="000D58CE">
              <w:rPr>
                <w:rFonts w:hint="eastAsia"/>
                <w:sz w:val="24"/>
              </w:rPr>
              <w:t>1</w:t>
            </w:r>
            <w:r w:rsidRPr="000D58CE">
              <w:rPr>
                <w:rFonts w:hint="eastAsia"/>
                <w:sz w:val="24"/>
              </w:rPr>
              <w:t>次。</w:t>
            </w:r>
          </w:p>
          <w:p w:rsidR="0041064A" w:rsidRPr="000D58CE" w:rsidRDefault="0041064A" w:rsidP="0041064A">
            <w:pPr>
              <w:spacing w:line="560" w:lineRule="exact"/>
              <w:ind w:firstLineChars="200" w:firstLine="480"/>
              <w:jc w:val="left"/>
              <w:rPr>
                <w:sz w:val="24"/>
              </w:rPr>
            </w:pPr>
            <w:r w:rsidRPr="000D58CE">
              <w:rPr>
                <w:rFonts w:hint="eastAsia"/>
                <w:sz w:val="24"/>
              </w:rPr>
              <w:t>（</w:t>
            </w:r>
            <w:r w:rsidRPr="000D58CE">
              <w:rPr>
                <w:rFonts w:hint="eastAsia"/>
                <w:sz w:val="24"/>
              </w:rPr>
              <w:t>4</w:t>
            </w:r>
            <w:r w:rsidRPr="000D58CE">
              <w:rPr>
                <w:rFonts w:hint="eastAsia"/>
                <w:sz w:val="24"/>
              </w:rPr>
              <w:t>）监测及评价结果</w:t>
            </w:r>
          </w:p>
          <w:p w:rsidR="0041064A" w:rsidRPr="000D58CE" w:rsidRDefault="0041064A" w:rsidP="0041064A">
            <w:pPr>
              <w:spacing w:line="560" w:lineRule="exact"/>
              <w:ind w:firstLineChars="200" w:firstLine="480"/>
              <w:jc w:val="left"/>
              <w:rPr>
                <w:sz w:val="24"/>
              </w:rPr>
            </w:pPr>
            <w:r w:rsidRPr="000D58CE">
              <w:rPr>
                <w:rFonts w:hint="eastAsia"/>
                <w:sz w:val="24"/>
              </w:rPr>
              <w:t>本项目</w:t>
            </w:r>
            <w:r w:rsidRPr="000D58CE">
              <w:rPr>
                <w:sz w:val="24"/>
              </w:rPr>
              <w:t>工频电场、工频磁感应强</w:t>
            </w:r>
            <w:r w:rsidRPr="000D58CE">
              <w:rPr>
                <w:rFonts w:hint="eastAsia"/>
                <w:sz w:val="24"/>
              </w:rPr>
              <w:t>度监测结果，见下表</w:t>
            </w:r>
            <w:r w:rsidRPr="000D58CE">
              <w:rPr>
                <w:sz w:val="24"/>
              </w:rPr>
              <w:t>。</w:t>
            </w:r>
          </w:p>
          <w:p w:rsidR="0041064A" w:rsidRPr="000D58CE" w:rsidRDefault="0041064A" w:rsidP="0041064A">
            <w:pPr>
              <w:pStyle w:val="ae"/>
              <w:widowControl w:val="0"/>
              <w:spacing w:before="0" w:beforeAutospacing="0" w:after="0" w:afterAutospacing="0" w:line="560" w:lineRule="exact"/>
              <w:jc w:val="center"/>
              <w:textAlignment w:val="baseline"/>
              <w:rPr>
                <w:rFonts w:ascii="Times New Roman" w:hAnsi="Times New Roman"/>
                <w:b/>
                <w:snapToGrid w:val="0"/>
                <w:sz w:val="21"/>
                <w:szCs w:val="24"/>
              </w:rPr>
            </w:pPr>
            <w:r w:rsidRPr="000D58CE">
              <w:rPr>
                <w:rFonts w:ascii="Times New Roman" w:hAnsi="Times New Roman"/>
                <w:b/>
                <w:snapToGrid w:val="0"/>
                <w:sz w:val="21"/>
                <w:szCs w:val="24"/>
              </w:rPr>
              <w:t>表</w:t>
            </w:r>
            <w:r w:rsidRPr="000D58CE">
              <w:rPr>
                <w:rFonts w:ascii="Times New Roman" w:hAnsi="Times New Roman" w:hint="eastAsia"/>
                <w:b/>
                <w:snapToGrid w:val="0"/>
                <w:sz w:val="21"/>
                <w:szCs w:val="24"/>
              </w:rPr>
              <w:t>3-</w:t>
            </w:r>
            <w:r w:rsidR="00044451" w:rsidRPr="000D58CE">
              <w:rPr>
                <w:rFonts w:ascii="Times New Roman" w:hAnsi="Times New Roman" w:hint="eastAsia"/>
                <w:b/>
                <w:snapToGrid w:val="0"/>
                <w:sz w:val="21"/>
                <w:szCs w:val="24"/>
              </w:rPr>
              <w:t>6</w:t>
            </w:r>
            <w:r w:rsidRPr="000D58CE">
              <w:rPr>
                <w:rFonts w:ascii="Times New Roman" w:hAnsi="Times New Roman"/>
                <w:b/>
                <w:snapToGrid w:val="0"/>
                <w:sz w:val="21"/>
                <w:szCs w:val="24"/>
              </w:rPr>
              <w:t xml:space="preserve">  </w:t>
            </w:r>
            <w:r w:rsidRPr="000D58CE">
              <w:rPr>
                <w:rFonts w:ascii="Times New Roman" w:hAnsi="Times New Roman"/>
                <w:b/>
                <w:snapToGrid w:val="0"/>
                <w:sz w:val="21"/>
                <w:szCs w:val="24"/>
              </w:rPr>
              <w:t>工频电场、工频磁感应强度环境监测结果一览表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1390"/>
              <w:gridCol w:w="500"/>
              <w:gridCol w:w="978"/>
              <w:gridCol w:w="1275"/>
              <w:gridCol w:w="1558"/>
              <w:gridCol w:w="1355"/>
            </w:tblGrid>
            <w:tr w:rsidR="00DA63D6" w:rsidRPr="000D58CE" w:rsidTr="00DA63D6">
              <w:trPr>
                <w:cantSplit/>
                <w:trHeight w:val="20"/>
                <w:tblHeader/>
                <w:jc w:val="center"/>
              </w:trPr>
              <w:tc>
                <w:tcPr>
                  <w:tcW w:w="273" w:type="pct"/>
                  <w:tcBorders>
                    <w:bottom w:val="nil"/>
                  </w:tcBorders>
                  <w:tcMar>
                    <w:left w:w="28" w:type="dxa"/>
                    <w:right w:w="28" w:type="dxa"/>
                  </w:tcMar>
                  <w:vAlign w:val="center"/>
                </w:tcPr>
                <w:p w:rsidR="00AF4BA5" w:rsidRPr="000D58CE" w:rsidRDefault="00AF4BA5" w:rsidP="00DA63D6">
                  <w:pPr>
                    <w:jc w:val="center"/>
                    <w:rPr>
                      <w:szCs w:val="21"/>
                    </w:rPr>
                  </w:pPr>
                  <w:r w:rsidRPr="000D58CE">
                    <w:rPr>
                      <w:szCs w:val="21"/>
                    </w:rPr>
                    <w:t>序号</w:t>
                  </w:r>
                </w:p>
              </w:tc>
              <w:tc>
                <w:tcPr>
                  <w:tcW w:w="1921" w:type="pct"/>
                  <w:gridSpan w:val="3"/>
                  <w:tcBorders>
                    <w:bottom w:val="nil"/>
                  </w:tcBorders>
                  <w:tcMar>
                    <w:left w:w="28" w:type="dxa"/>
                    <w:right w:w="28" w:type="dxa"/>
                  </w:tcMar>
                  <w:vAlign w:val="center"/>
                </w:tcPr>
                <w:p w:rsidR="00AF4BA5" w:rsidRPr="000D58CE" w:rsidRDefault="00AF4BA5" w:rsidP="00DA63D6">
                  <w:pPr>
                    <w:jc w:val="center"/>
                    <w:rPr>
                      <w:szCs w:val="21"/>
                    </w:rPr>
                  </w:pPr>
                  <w:r w:rsidRPr="000D58CE">
                    <w:rPr>
                      <w:szCs w:val="21"/>
                    </w:rPr>
                    <w:t>名称</w:t>
                  </w:r>
                </w:p>
              </w:tc>
              <w:tc>
                <w:tcPr>
                  <w:tcW w:w="854" w:type="pct"/>
                  <w:tcBorders>
                    <w:bottom w:val="nil"/>
                  </w:tcBorders>
                  <w:vAlign w:val="center"/>
                </w:tcPr>
                <w:p w:rsidR="00AF4BA5" w:rsidRPr="000D58CE" w:rsidRDefault="00AF4BA5" w:rsidP="00DA63D6">
                  <w:pPr>
                    <w:jc w:val="center"/>
                    <w:rPr>
                      <w:szCs w:val="21"/>
                    </w:rPr>
                  </w:pPr>
                  <w:r w:rsidRPr="000D58CE">
                    <w:rPr>
                      <w:szCs w:val="21"/>
                    </w:rPr>
                    <w:t>测点高度（</w:t>
                  </w:r>
                  <w:r w:rsidRPr="000D58CE">
                    <w:rPr>
                      <w:szCs w:val="21"/>
                    </w:rPr>
                    <w:t>m</w:t>
                  </w:r>
                  <w:r w:rsidRPr="000D58CE">
                    <w:rPr>
                      <w:szCs w:val="21"/>
                    </w:rPr>
                    <w:t>）</w:t>
                  </w:r>
                </w:p>
              </w:tc>
              <w:tc>
                <w:tcPr>
                  <w:tcW w:w="1044" w:type="pct"/>
                  <w:tcBorders>
                    <w:bottom w:val="nil"/>
                  </w:tcBorders>
                  <w:vAlign w:val="center"/>
                </w:tcPr>
                <w:p w:rsidR="00AF4BA5" w:rsidRPr="000D58CE" w:rsidRDefault="00AF4BA5" w:rsidP="00DA63D6">
                  <w:pPr>
                    <w:jc w:val="center"/>
                    <w:rPr>
                      <w:szCs w:val="21"/>
                    </w:rPr>
                  </w:pPr>
                  <w:r w:rsidRPr="000D58CE">
                    <w:rPr>
                      <w:szCs w:val="21"/>
                    </w:rPr>
                    <w:t>工频电场强度（</w:t>
                  </w:r>
                  <w:r w:rsidRPr="000D58CE">
                    <w:rPr>
                      <w:szCs w:val="21"/>
                    </w:rPr>
                    <w:t>V/m</w:t>
                  </w:r>
                  <w:r w:rsidRPr="000D58CE">
                    <w:rPr>
                      <w:szCs w:val="21"/>
                    </w:rPr>
                    <w:t>）</w:t>
                  </w:r>
                </w:p>
              </w:tc>
              <w:tc>
                <w:tcPr>
                  <w:tcW w:w="908" w:type="pct"/>
                  <w:tcBorders>
                    <w:bottom w:val="nil"/>
                  </w:tcBorders>
                  <w:tcMar>
                    <w:left w:w="28" w:type="dxa"/>
                    <w:right w:w="28" w:type="dxa"/>
                  </w:tcMar>
                  <w:vAlign w:val="center"/>
                </w:tcPr>
                <w:p w:rsidR="00AF4BA5" w:rsidRPr="000D58CE" w:rsidRDefault="00AF4BA5" w:rsidP="00DA63D6">
                  <w:pPr>
                    <w:jc w:val="center"/>
                    <w:rPr>
                      <w:szCs w:val="21"/>
                    </w:rPr>
                  </w:pPr>
                  <w:r w:rsidRPr="000D58CE">
                    <w:rPr>
                      <w:szCs w:val="21"/>
                    </w:rPr>
                    <w:t>工频磁场强度（</w:t>
                  </w:r>
                  <w:r w:rsidRPr="000D58CE">
                    <w:rPr>
                      <w:szCs w:val="21"/>
                    </w:rPr>
                    <w:t>µT</w:t>
                  </w:r>
                  <w:r w:rsidRPr="000D58CE">
                    <w:rPr>
                      <w:szCs w:val="21"/>
                    </w:rPr>
                    <w:t>）</w:t>
                  </w:r>
                </w:p>
              </w:tc>
            </w:tr>
            <w:tr w:rsidR="00DA63D6" w:rsidRPr="000D58CE" w:rsidTr="00DA63D6">
              <w:trPr>
                <w:cantSplit/>
                <w:trHeight w:val="20"/>
                <w:jc w:val="center"/>
              </w:trPr>
              <w:tc>
                <w:tcPr>
                  <w:tcW w:w="273" w:type="pct"/>
                  <w:tcMar>
                    <w:left w:w="28" w:type="dxa"/>
                    <w:right w:w="28" w:type="dxa"/>
                  </w:tcMar>
                  <w:vAlign w:val="center"/>
                </w:tcPr>
                <w:p w:rsidR="00AF4BA5" w:rsidRPr="000D58CE" w:rsidRDefault="00AF4BA5" w:rsidP="00DA63D6">
                  <w:pPr>
                    <w:jc w:val="center"/>
                    <w:rPr>
                      <w:szCs w:val="21"/>
                    </w:rPr>
                  </w:pPr>
                  <w:r w:rsidRPr="000D58CE">
                    <w:rPr>
                      <w:rFonts w:hint="eastAsia"/>
                      <w:szCs w:val="21"/>
                    </w:rPr>
                    <w:t>1</w:t>
                  </w:r>
                </w:p>
              </w:tc>
              <w:tc>
                <w:tcPr>
                  <w:tcW w:w="931" w:type="pct"/>
                  <w:vMerge w:val="restart"/>
                  <w:tcMar>
                    <w:left w:w="28" w:type="dxa"/>
                    <w:right w:w="28" w:type="dxa"/>
                  </w:tcMar>
                  <w:vAlign w:val="center"/>
                </w:tcPr>
                <w:p w:rsidR="00AF4BA5" w:rsidRPr="000D58CE" w:rsidRDefault="00AF4BA5" w:rsidP="00DA63D6">
                  <w:pPr>
                    <w:jc w:val="center"/>
                    <w:rPr>
                      <w:szCs w:val="21"/>
                    </w:rPr>
                  </w:pPr>
                  <w:r w:rsidRPr="000D58CE">
                    <w:rPr>
                      <w:szCs w:val="21"/>
                    </w:rPr>
                    <w:t>拟建光</w:t>
                  </w:r>
                  <w:proofErr w:type="gramStart"/>
                  <w:r w:rsidRPr="000D58CE">
                    <w:rPr>
                      <w:szCs w:val="21"/>
                    </w:rPr>
                    <w:t>伏</w:t>
                  </w:r>
                  <w:proofErr w:type="gramEnd"/>
                  <w:r w:rsidRPr="000D58CE">
                    <w:rPr>
                      <w:szCs w:val="21"/>
                    </w:rPr>
                    <w:t>厂区</w:t>
                  </w:r>
                </w:p>
              </w:tc>
              <w:tc>
                <w:tcPr>
                  <w:tcW w:w="335" w:type="pct"/>
                  <w:tcMar>
                    <w:left w:w="28" w:type="dxa"/>
                    <w:right w:w="28" w:type="dxa"/>
                  </w:tcMar>
                  <w:vAlign w:val="center"/>
                </w:tcPr>
                <w:p w:rsidR="00AF4BA5" w:rsidRPr="000D58CE" w:rsidRDefault="00AF4BA5" w:rsidP="00DA63D6">
                  <w:pPr>
                    <w:jc w:val="center"/>
                    <w:rPr>
                      <w:szCs w:val="21"/>
                    </w:rPr>
                  </w:pPr>
                  <w:r w:rsidRPr="000D58CE">
                    <w:rPr>
                      <w:rFonts w:hint="eastAsia"/>
                      <w:szCs w:val="21"/>
                    </w:rPr>
                    <w:t>1#</w:t>
                  </w:r>
                </w:p>
              </w:tc>
              <w:tc>
                <w:tcPr>
                  <w:tcW w:w="655" w:type="pct"/>
                  <w:tcMar>
                    <w:left w:w="28" w:type="dxa"/>
                    <w:right w:w="28" w:type="dxa"/>
                  </w:tcMar>
                  <w:vAlign w:val="center"/>
                </w:tcPr>
                <w:p w:rsidR="00AF4BA5" w:rsidRPr="000D58CE" w:rsidRDefault="00AF4BA5" w:rsidP="00DA63D6">
                  <w:pPr>
                    <w:jc w:val="center"/>
                    <w:rPr>
                      <w:szCs w:val="21"/>
                    </w:rPr>
                  </w:pPr>
                  <w:r w:rsidRPr="000D58CE">
                    <w:rPr>
                      <w:rFonts w:hint="eastAsia"/>
                      <w:szCs w:val="21"/>
                    </w:rPr>
                    <w:t>南侧</w:t>
                  </w:r>
                </w:p>
              </w:tc>
              <w:tc>
                <w:tcPr>
                  <w:tcW w:w="854" w:type="pct"/>
                  <w:vAlign w:val="center"/>
                </w:tcPr>
                <w:p w:rsidR="00AF4BA5" w:rsidRPr="000D58CE" w:rsidRDefault="00AF4BA5" w:rsidP="00DA63D6">
                  <w:pPr>
                    <w:jc w:val="center"/>
                    <w:rPr>
                      <w:szCs w:val="21"/>
                    </w:rPr>
                  </w:pPr>
                  <w:r w:rsidRPr="000D58CE">
                    <w:rPr>
                      <w:rFonts w:hint="eastAsia"/>
                      <w:szCs w:val="21"/>
                    </w:rPr>
                    <w:t>1.5</w:t>
                  </w:r>
                </w:p>
              </w:tc>
              <w:tc>
                <w:tcPr>
                  <w:tcW w:w="1044" w:type="pct"/>
                  <w:vAlign w:val="center"/>
                </w:tcPr>
                <w:p w:rsidR="00AF4BA5" w:rsidRPr="000D58CE" w:rsidRDefault="00AF4BA5" w:rsidP="00DA63D6">
                  <w:pPr>
                    <w:widowControl/>
                    <w:jc w:val="center"/>
                    <w:rPr>
                      <w:szCs w:val="21"/>
                      <w:lang w:bidi="ar"/>
                    </w:rPr>
                  </w:pPr>
                  <w:r w:rsidRPr="000D58CE">
                    <w:rPr>
                      <w:rFonts w:hint="eastAsia"/>
                      <w:szCs w:val="21"/>
                      <w:lang w:bidi="ar"/>
                    </w:rPr>
                    <w:t>3.50</w:t>
                  </w:r>
                </w:p>
              </w:tc>
              <w:tc>
                <w:tcPr>
                  <w:tcW w:w="908" w:type="pct"/>
                  <w:tcMar>
                    <w:left w:w="28" w:type="dxa"/>
                    <w:right w:w="28" w:type="dxa"/>
                  </w:tcMar>
                  <w:vAlign w:val="center"/>
                </w:tcPr>
                <w:p w:rsidR="00AF4BA5" w:rsidRPr="000D58CE" w:rsidRDefault="00AF4BA5" w:rsidP="00DA63D6">
                  <w:pPr>
                    <w:widowControl/>
                    <w:jc w:val="center"/>
                    <w:rPr>
                      <w:szCs w:val="21"/>
                    </w:rPr>
                  </w:pPr>
                  <w:r w:rsidRPr="000D58CE">
                    <w:rPr>
                      <w:rFonts w:hint="eastAsia"/>
                      <w:szCs w:val="21"/>
                    </w:rPr>
                    <w:t>0.0080</w:t>
                  </w:r>
                </w:p>
              </w:tc>
            </w:tr>
            <w:tr w:rsidR="00DA63D6" w:rsidRPr="000D58CE" w:rsidTr="00DA63D6">
              <w:trPr>
                <w:cantSplit/>
                <w:trHeight w:val="20"/>
                <w:jc w:val="center"/>
              </w:trPr>
              <w:tc>
                <w:tcPr>
                  <w:tcW w:w="273" w:type="pct"/>
                  <w:tcMar>
                    <w:left w:w="28" w:type="dxa"/>
                    <w:right w:w="28" w:type="dxa"/>
                  </w:tcMar>
                  <w:vAlign w:val="center"/>
                </w:tcPr>
                <w:p w:rsidR="00AF4BA5" w:rsidRPr="000D58CE" w:rsidRDefault="00AF4BA5" w:rsidP="00DA63D6">
                  <w:pPr>
                    <w:jc w:val="center"/>
                    <w:rPr>
                      <w:szCs w:val="21"/>
                    </w:rPr>
                  </w:pPr>
                  <w:r w:rsidRPr="000D58CE">
                    <w:rPr>
                      <w:rFonts w:hint="eastAsia"/>
                      <w:szCs w:val="21"/>
                    </w:rPr>
                    <w:t>2</w:t>
                  </w:r>
                </w:p>
              </w:tc>
              <w:tc>
                <w:tcPr>
                  <w:tcW w:w="931" w:type="pct"/>
                  <w:vMerge/>
                  <w:tcMar>
                    <w:left w:w="28" w:type="dxa"/>
                    <w:right w:w="28" w:type="dxa"/>
                  </w:tcMar>
                  <w:vAlign w:val="center"/>
                </w:tcPr>
                <w:p w:rsidR="00AF4BA5" w:rsidRPr="000D58CE" w:rsidRDefault="00AF4BA5" w:rsidP="00DA63D6">
                  <w:pPr>
                    <w:jc w:val="center"/>
                    <w:rPr>
                      <w:szCs w:val="21"/>
                    </w:rPr>
                  </w:pPr>
                </w:p>
              </w:tc>
              <w:tc>
                <w:tcPr>
                  <w:tcW w:w="335" w:type="pct"/>
                  <w:tcMar>
                    <w:left w:w="28" w:type="dxa"/>
                    <w:right w:w="28" w:type="dxa"/>
                  </w:tcMar>
                  <w:vAlign w:val="center"/>
                </w:tcPr>
                <w:p w:rsidR="00AF4BA5" w:rsidRPr="000D58CE" w:rsidRDefault="00AF4BA5" w:rsidP="00DA63D6">
                  <w:pPr>
                    <w:jc w:val="center"/>
                    <w:rPr>
                      <w:szCs w:val="21"/>
                    </w:rPr>
                  </w:pPr>
                  <w:r w:rsidRPr="000D58CE">
                    <w:rPr>
                      <w:rFonts w:hint="eastAsia"/>
                      <w:szCs w:val="21"/>
                    </w:rPr>
                    <w:t>2#</w:t>
                  </w:r>
                </w:p>
              </w:tc>
              <w:tc>
                <w:tcPr>
                  <w:tcW w:w="655" w:type="pct"/>
                  <w:tcMar>
                    <w:left w:w="28" w:type="dxa"/>
                    <w:right w:w="28" w:type="dxa"/>
                  </w:tcMar>
                  <w:vAlign w:val="center"/>
                </w:tcPr>
                <w:p w:rsidR="00AF4BA5" w:rsidRPr="000D58CE" w:rsidRDefault="00AF4BA5" w:rsidP="00DA63D6">
                  <w:pPr>
                    <w:jc w:val="center"/>
                    <w:rPr>
                      <w:szCs w:val="21"/>
                    </w:rPr>
                  </w:pPr>
                  <w:r w:rsidRPr="000D58CE">
                    <w:rPr>
                      <w:rFonts w:hint="eastAsia"/>
                      <w:szCs w:val="21"/>
                    </w:rPr>
                    <w:t>东侧</w:t>
                  </w:r>
                </w:p>
              </w:tc>
              <w:tc>
                <w:tcPr>
                  <w:tcW w:w="854" w:type="pct"/>
                  <w:vAlign w:val="center"/>
                </w:tcPr>
                <w:p w:rsidR="00AF4BA5" w:rsidRPr="000D58CE" w:rsidRDefault="00AF4BA5" w:rsidP="00DA63D6">
                  <w:pPr>
                    <w:jc w:val="center"/>
                    <w:rPr>
                      <w:szCs w:val="21"/>
                    </w:rPr>
                  </w:pPr>
                  <w:r w:rsidRPr="000D58CE">
                    <w:rPr>
                      <w:rFonts w:hint="eastAsia"/>
                      <w:szCs w:val="21"/>
                    </w:rPr>
                    <w:t>1.5</w:t>
                  </w:r>
                </w:p>
              </w:tc>
              <w:tc>
                <w:tcPr>
                  <w:tcW w:w="1044" w:type="pct"/>
                  <w:vAlign w:val="center"/>
                </w:tcPr>
                <w:p w:rsidR="00AF4BA5" w:rsidRPr="000D58CE" w:rsidRDefault="00AF4BA5" w:rsidP="00DA63D6">
                  <w:pPr>
                    <w:widowControl/>
                    <w:jc w:val="center"/>
                    <w:rPr>
                      <w:szCs w:val="21"/>
                      <w:lang w:bidi="ar"/>
                    </w:rPr>
                  </w:pPr>
                  <w:r w:rsidRPr="000D58CE">
                    <w:rPr>
                      <w:rFonts w:hint="eastAsia"/>
                      <w:szCs w:val="21"/>
                      <w:lang w:bidi="ar"/>
                    </w:rPr>
                    <w:t>3.42</w:t>
                  </w:r>
                </w:p>
              </w:tc>
              <w:tc>
                <w:tcPr>
                  <w:tcW w:w="908" w:type="pct"/>
                  <w:tcMar>
                    <w:left w:w="28" w:type="dxa"/>
                    <w:right w:w="28" w:type="dxa"/>
                  </w:tcMar>
                  <w:vAlign w:val="center"/>
                </w:tcPr>
                <w:p w:rsidR="00AF4BA5" w:rsidRPr="000D58CE" w:rsidRDefault="00AF4BA5" w:rsidP="00DA63D6">
                  <w:pPr>
                    <w:widowControl/>
                    <w:jc w:val="center"/>
                    <w:rPr>
                      <w:szCs w:val="21"/>
                    </w:rPr>
                  </w:pPr>
                  <w:r w:rsidRPr="000D58CE">
                    <w:rPr>
                      <w:rFonts w:hint="eastAsia"/>
                      <w:szCs w:val="21"/>
                    </w:rPr>
                    <w:t>0.0081</w:t>
                  </w:r>
                </w:p>
              </w:tc>
            </w:tr>
            <w:tr w:rsidR="00DA63D6" w:rsidRPr="000D58CE" w:rsidTr="00DA63D6">
              <w:trPr>
                <w:cantSplit/>
                <w:trHeight w:val="20"/>
                <w:jc w:val="center"/>
              </w:trPr>
              <w:tc>
                <w:tcPr>
                  <w:tcW w:w="273" w:type="pct"/>
                  <w:tcMar>
                    <w:left w:w="28" w:type="dxa"/>
                    <w:right w:w="28" w:type="dxa"/>
                  </w:tcMar>
                  <w:vAlign w:val="center"/>
                </w:tcPr>
                <w:p w:rsidR="00AF4BA5" w:rsidRPr="000D58CE" w:rsidRDefault="00AF4BA5" w:rsidP="00DA63D6">
                  <w:pPr>
                    <w:jc w:val="center"/>
                    <w:rPr>
                      <w:szCs w:val="21"/>
                    </w:rPr>
                  </w:pPr>
                  <w:r w:rsidRPr="000D58CE">
                    <w:rPr>
                      <w:rFonts w:hint="eastAsia"/>
                      <w:szCs w:val="21"/>
                    </w:rPr>
                    <w:t>3</w:t>
                  </w:r>
                </w:p>
              </w:tc>
              <w:tc>
                <w:tcPr>
                  <w:tcW w:w="931" w:type="pct"/>
                  <w:vMerge/>
                  <w:tcMar>
                    <w:left w:w="28" w:type="dxa"/>
                    <w:right w:w="28" w:type="dxa"/>
                  </w:tcMar>
                  <w:vAlign w:val="center"/>
                </w:tcPr>
                <w:p w:rsidR="00AF4BA5" w:rsidRPr="000D58CE" w:rsidRDefault="00AF4BA5" w:rsidP="00DA63D6">
                  <w:pPr>
                    <w:jc w:val="center"/>
                    <w:rPr>
                      <w:szCs w:val="21"/>
                    </w:rPr>
                  </w:pPr>
                </w:p>
              </w:tc>
              <w:tc>
                <w:tcPr>
                  <w:tcW w:w="335" w:type="pct"/>
                  <w:tcMar>
                    <w:left w:w="28" w:type="dxa"/>
                    <w:right w:w="28" w:type="dxa"/>
                  </w:tcMar>
                  <w:vAlign w:val="center"/>
                </w:tcPr>
                <w:p w:rsidR="00AF4BA5" w:rsidRPr="000D58CE" w:rsidRDefault="00AF4BA5" w:rsidP="00DA63D6">
                  <w:pPr>
                    <w:jc w:val="center"/>
                    <w:rPr>
                      <w:szCs w:val="21"/>
                    </w:rPr>
                  </w:pPr>
                  <w:r w:rsidRPr="000D58CE">
                    <w:rPr>
                      <w:rFonts w:hint="eastAsia"/>
                      <w:szCs w:val="21"/>
                    </w:rPr>
                    <w:t>3#</w:t>
                  </w:r>
                </w:p>
              </w:tc>
              <w:tc>
                <w:tcPr>
                  <w:tcW w:w="655" w:type="pct"/>
                  <w:tcMar>
                    <w:left w:w="28" w:type="dxa"/>
                    <w:right w:w="28" w:type="dxa"/>
                  </w:tcMar>
                  <w:vAlign w:val="center"/>
                </w:tcPr>
                <w:p w:rsidR="00AF4BA5" w:rsidRPr="000D58CE" w:rsidRDefault="00AF4BA5" w:rsidP="00DA63D6">
                  <w:pPr>
                    <w:jc w:val="center"/>
                    <w:rPr>
                      <w:szCs w:val="21"/>
                    </w:rPr>
                  </w:pPr>
                  <w:r w:rsidRPr="000D58CE">
                    <w:rPr>
                      <w:rFonts w:hint="eastAsia"/>
                      <w:szCs w:val="21"/>
                    </w:rPr>
                    <w:t>北侧</w:t>
                  </w:r>
                </w:p>
              </w:tc>
              <w:tc>
                <w:tcPr>
                  <w:tcW w:w="854" w:type="pct"/>
                  <w:vAlign w:val="center"/>
                </w:tcPr>
                <w:p w:rsidR="00AF4BA5" w:rsidRPr="000D58CE" w:rsidRDefault="00AF4BA5" w:rsidP="00DA63D6">
                  <w:pPr>
                    <w:jc w:val="center"/>
                    <w:rPr>
                      <w:szCs w:val="21"/>
                    </w:rPr>
                  </w:pPr>
                  <w:r w:rsidRPr="000D58CE">
                    <w:rPr>
                      <w:rFonts w:hint="eastAsia"/>
                      <w:szCs w:val="21"/>
                    </w:rPr>
                    <w:t>1.5</w:t>
                  </w:r>
                </w:p>
              </w:tc>
              <w:tc>
                <w:tcPr>
                  <w:tcW w:w="1044" w:type="pct"/>
                  <w:vAlign w:val="center"/>
                </w:tcPr>
                <w:p w:rsidR="00AF4BA5" w:rsidRPr="000D58CE" w:rsidRDefault="00AF4BA5" w:rsidP="00DA63D6">
                  <w:pPr>
                    <w:widowControl/>
                    <w:jc w:val="center"/>
                    <w:rPr>
                      <w:szCs w:val="21"/>
                      <w:lang w:bidi="ar"/>
                    </w:rPr>
                  </w:pPr>
                  <w:r w:rsidRPr="000D58CE">
                    <w:rPr>
                      <w:rFonts w:hint="eastAsia"/>
                      <w:szCs w:val="21"/>
                      <w:lang w:bidi="ar"/>
                    </w:rPr>
                    <w:t>3.45</w:t>
                  </w:r>
                </w:p>
              </w:tc>
              <w:tc>
                <w:tcPr>
                  <w:tcW w:w="908" w:type="pct"/>
                  <w:tcMar>
                    <w:left w:w="28" w:type="dxa"/>
                    <w:right w:w="28" w:type="dxa"/>
                  </w:tcMar>
                  <w:vAlign w:val="center"/>
                </w:tcPr>
                <w:p w:rsidR="00AF4BA5" w:rsidRPr="000D58CE" w:rsidRDefault="00AF4BA5" w:rsidP="00DA63D6">
                  <w:pPr>
                    <w:widowControl/>
                    <w:jc w:val="center"/>
                    <w:rPr>
                      <w:szCs w:val="21"/>
                    </w:rPr>
                  </w:pPr>
                  <w:r w:rsidRPr="000D58CE">
                    <w:rPr>
                      <w:rFonts w:hint="eastAsia"/>
                      <w:szCs w:val="21"/>
                    </w:rPr>
                    <w:t>0.0082</w:t>
                  </w:r>
                </w:p>
              </w:tc>
            </w:tr>
            <w:tr w:rsidR="00DA63D6" w:rsidRPr="000D58CE" w:rsidTr="00DA63D6">
              <w:trPr>
                <w:cantSplit/>
                <w:trHeight w:val="20"/>
                <w:jc w:val="center"/>
              </w:trPr>
              <w:tc>
                <w:tcPr>
                  <w:tcW w:w="273" w:type="pct"/>
                  <w:tcMar>
                    <w:left w:w="28" w:type="dxa"/>
                    <w:right w:w="28" w:type="dxa"/>
                  </w:tcMar>
                  <w:vAlign w:val="center"/>
                </w:tcPr>
                <w:p w:rsidR="00AF4BA5" w:rsidRPr="000D58CE" w:rsidRDefault="00AF4BA5" w:rsidP="00DA63D6">
                  <w:pPr>
                    <w:jc w:val="center"/>
                    <w:rPr>
                      <w:szCs w:val="21"/>
                    </w:rPr>
                  </w:pPr>
                  <w:r w:rsidRPr="000D58CE">
                    <w:rPr>
                      <w:rFonts w:hint="eastAsia"/>
                      <w:szCs w:val="21"/>
                    </w:rPr>
                    <w:t>4</w:t>
                  </w:r>
                </w:p>
              </w:tc>
              <w:tc>
                <w:tcPr>
                  <w:tcW w:w="931" w:type="pct"/>
                  <w:vMerge w:val="restart"/>
                  <w:tcMar>
                    <w:left w:w="28" w:type="dxa"/>
                    <w:right w:w="28" w:type="dxa"/>
                  </w:tcMar>
                  <w:vAlign w:val="center"/>
                </w:tcPr>
                <w:p w:rsidR="00AF4BA5" w:rsidRPr="000D58CE" w:rsidRDefault="00AF4BA5" w:rsidP="00DA63D6">
                  <w:pPr>
                    <w:jc w:val="center"/>
                    <w:rPr>
                      <w:szCs w:val="21"/>
                    </w:rPr>
                  </w:pPr>
                  <w:r w:rsidRPr="000D58CE">
                    <w:rPr>
                      <w:szCs w:val="21"/>
                    </w:rPr>
                    <w:t>拟建</w:t>
                  </w:r>
                  <w:r w:rsidRPr="000D58CE">
                    <w:rPr>
                      <w:szCs w:val="21"/>
                    </w:rPr>
                    <w:t>220kV</w:t>
                  </w:r>
                </w:p>
                <w:p w:rsidR="00AF4BA5" w:rsidRPr="000D58CE" w:rsidRDefault="00AF4BA5" w:rsidP="00DA63D6">
                  <w:pPr>
                    <w:jc w:val="center"/>
                    <w:rPr>
                      <w:szCs w:val="21"/>
                    </w:rPr>
                  </w:pPr>
                  <w:proofErr w:type="gramStart"/>
                  <w:r w:rsidRPr="000D58CE">
                    <w:rPr>
                      <w:szCs w:val="21"/>
                    </w:rPr>
                    <w:t>升压站</w:t>
                  </w:r>
                  <w:proofErr w:type="gramEnd"/>
                </w:p>
              </w:tc>
              <w:tc>
                <w:tcPr>
                  <w:tcW w:w="335" w:type="pct"/>
                  <w:tcMar>
                    <w:left w:w="28" w:type="dxa"/>
                    <w:right w:w="28" w:type="dxa"/>
                  </w:tcMar>
                  <w:vAlign w:val="center"/>
                </w:tcPr>
                <w:p w:rsidR="00AF4BA5" w:rsidRPr="000D58CE" w:rsidRDefault="00AF4BA5" w:rsidP="00DA63D6">
                  <w:pPr>
                    <w:jc w:val="center"/>
                    <w:rPr>
                      <w:szCs w:val="21"/>
                    </w:rPr>
                  </w:pPr>
                  <w:r w:rsidRPr="000D58CE">
                    <w:rPr>
                      <w:rFonts w:hint="eastAsia"/>
                      <w:szCs w:val="21"/>
                    </w:rPr>
                    <w:t>4#</w:t>
                  </w:r>
                </w:p>
              </w:tc>
              <w:tc>
                <w:tcPr>
                  <w:tcW w:w="655" w:type="pct"/>
                  <w:tcMar>
                    <w:left w:w="28" w:type="dxa"/>
                    <w:right w:w="28" w:type="dxa"/>
                  </w:tcMar>
                  <w:vAlign w:val="center"/>
                </w:tcPr>
                <w:p w:rsidR="00AF4BA5" w:rsidRPr="000D58CE" w:rsidRDefault="00AF4BA5" w:rsidP="00DA63D6">
                  <w:pPr>
                    <w:jc w:val="center"/>
                    <w:rPr>
                      <w:szCs w:val="21"/>
                    </w:rPr>
                  </w:pPr>
                  <w:r w:rsidRPr="000D58CE">
                    <w:rPr>
                      <w:rFonts w:hint="eastAsia"/>
                      <w:szCs w:val="21"/>
                    </w:rPr>
                    <w:t>东侧</w:t>
                  </w:r>
                </w:p>
              </w:tc>
              <w:tc>
                <w:tcPr>
                  <w:tcW w:w="854" w:type="pct"/>
                  <w:vAlign w:val="center"/>
                </w:tcPr>
                <w:p w:rsidR="00AF4BA5" w:rsidRPr="000D58CE" w:rsidRDefault="00AF4BA5" w:rsidP="00DA63D6">
                  <w:pPr>
                    <w:jc w:val="center"/>
                    <w:rPr>
                      <w:szCs w:val="21"/>
                    </w:rPr>
                  </w:pPr>
                  <w:r w:rsidRPr="000D58CE">
                    <w:rPr>
                      <w:rFonts w:hint="eastAsia"/>
                      <w:szCs w:val="21"/>
                    </w:rPr>
                    <w:t>1.5</w:t>
                  </w:r>
                </w:p>
              </w:tc>
              <w:tc>
                <w:tcPr>
                  <w:tcW w:w="1044" w:type="pct"/>
                  <w:vAlign w:val="center"/>
                </w:tcPr>
                <w:p w:rsidR="00AF4BA5" w:rsidRPr="000D58CE" w:rsidRDefault="00AF4BA5" w:rsidP="00DA63D6">
                  <w:pPr>
                    <w:widowControl/>
                    <w:jc w:val="center"/>
                    <w:rPr>
                      <w:szCs w:val="21"/>
                      <w:lang w:bidi="ar"/>
                    </w:rPr>
                  </w:pPr>
                  <w:r w:rsidRPr="000D58CE">
                    <w:rPr>
                      <w:rFonts w:hint="eastAsia"/>
                      <w:szCs w:val="21"/>
                      <w:lang w:bidi="ar"/>
                    </w:rPr>
                    <w:t>3.47</w:t>
                  </w:r>
                </w:p>
              </w:tc>
              <w:tc>
                <w:tcPr>
                  <w:tcW w:w="908" w:type="pct"/>
                  <w:tcMar>
                    <w:left w:w="28" w:type="dxa"/>
                    <w:right w:w="28" w:type="dxa"/>
                  </w:tcMar>
                  <w:vAlign w:val="center"/>
                </w:tcPr>
                <w:p w:rsidR="00AF4BA5" w:rsidRPr="000D58CE" w:rsidRDefault="00AF4BA5" w:rsidP="00DA63D6">
                  <w:pPr>
                    <w:widowControl/>
                    <w:jc w:val="center"/>
                    <w:rPr>
                      <w:szCs w:val="21"/>
                    </w:rPr>
                  </w:pPr>
                  <w:r w:rsidRPr="000D58CE">
                    <w:rPr>
                      <w:rFonts w:hint="eastAsia"/>
                      <w:szCs w:val="21"/>
                    </w:rPr>
                    <w:t>0.0078</w:t>
                  </w:r>
                </w:p>
              </w:tc>
            </w:tr>
            <w:tr w:rsidR="00DA63D6" w:rsidRPr="000D58CE" w:rsidTr="00DA63D6">
              <w:trPr>
                <w:cantSplit/>
                <w:trHeight w:val="20"/>
                <w:jc w:val="center"/>
              </w:trPr>
              <w:tc>
                <w:tcPr>
                  <w:tcW w:w="273" w:type="pct"/>
                  <w:tcMar>
                    <w:left w:w="28" w:type="dxa"/>
                    <w:right w:w="28" w:type="dxa"/>
                  </w:tcMar>
                  <w:vAlign w:val="center"/>
                </w:tcPr>
                <w:p w:rsidR="00AF4BA5" w:rsidRPr="000D58CE" w:rsidRDefault="00AF4BA5" w:rsidP="00DA63D6">
                  <w:pPr>
                    <w:jc w:val="center"/>
                    <w:rPr>
                      <w:szCs w:val="21"/>
                    </w:rPr>
                  </w:pPr>
                  <w:r w:rsidRPr="000D58CE">
                    <w:rPr>
                      <w:rFonts w:hint="eastAsia"/>
                      <w:szCs w:val="21"/>
                    </w:rPr>
                    <w:t>5</w:t>
                  </w:r>
                </w:p>
              </w:tc>
              <w:tc>
                <w:tcPr>
                  <w:tcW w:w="931" w:type="pct"/>
                  <w:vMerge/>
                  <w:tcMar>
                    <w:left w:w="28" w:type="dxa"/>
                    <w:right w:w="28" w:type="dxa"/>
                  </w:tcMar>
                  <w:vAlign w:val="center"/>
                </w:tcPr>
                <w:p w:rsidR="00AF4BA5" w:rsidRPr="000D58CE" w:rsidRDefault="00AF4BA5" w:rsidP="00DA63D6">
                  <w:pPr>
                    <w:jc w:val="center"/>
                    <w:rPr>
                      <w:szCs w:val="21"/>
                    </w:rPr>
                  </w:pPr>
                </w:p>
              </w:tc>
              <w:tc>
                <w:tcPr>
                  <w:tcW w:w="335" w:type="pct"/>
                  <w:tcMar>
                    <w:left w:w="28" w:type="dxa"/>
                    <w:right w:w="28" w:type="dxa"/>
                  </w:tcMar>
                  <w:vAlign w:val="center"/>
                </w:tcPr>
                <w:p w:rsidR="00AF4BA5" w:rsidRPr="000D58CE" w:rsidRDefault="00AF4BA5" w:rsidP="00DA63D6">
                  <w:pPr>
                    <w:jc w:val="center"/>
                    <w:rPr>
                      <w:szCs w:val="21"/>
                    </w:rPr>
                  </w:pPr>
                  <w:r w:rsidRPr="000D58CE">
                    <w:rPr>
                      <w:rFonts w:hint="eastAsia"/>
                      <w:szCs w:val="21"/>
                    </w:rPr>
                    <w:t>5#</w:t>
                  </w:r>
                </w:p>
              </w:tc>
              <w:tc>
                <w:tcPr>
                  <w:tcW w:w="655" w:type="pct"/>
                  <w:tcMar>
                    <w:left w:w="28" w:type="dxa"/>
                    <w:right w:w="28" w:type="dxa"/>
                  </w:tcMar>
                  <w:vAlign w:val="center"/>
                </w:tcPr>
                <w:p w:rsidR="00AF4BA5" w:rsidRPr="000D58CE" w:rsidRDefault="00AF4BA5" w:rsidP="00DA63D6">
                  <w:pPr>
                    <w:jc w:val="center"/>
                    <w:rPr>
                      <w:szCs w:val="21"/>
                    </w:rPr>
                  </w:pPr>
                  <w:r w:rsidRPr="000D58CE">
                    <w:rPr>
                      <w:rFonts w:hint="eastAsia"/>
                      <w:szCs w:val="21"/>
                    </w:rPr>
                    <w:t>南侧</w:t>
                  </w:r>
                </w:p>
              </w:tc>
              <w:tc>
                <w:tcPr>
                  <w:tcW w:w="854" w:type="pct"/>
                  <w:vAlign w:val="center"/>
                </w:tcPr>
                <w:p w:rsidR="00AF4BA5" w:rsidRPr="000D58CE" w:rsidRDefault="00AF4BA5" w:rsidP="00DA63D6">
                  <w:pPr>
                    <w:jc w:val="center"/>
                    <w:rPr>
                      <w:szCs w:val="21"/>
                    </w:rPr>
                  </w:pPr>
                  <w:r w:rsidRPr="000D58CE">
                    <w:rPr>
                      <w:rFonts w:hint="eastAsia"/>
                      <w:szCs w:val="21"/>
                    </w:rPr>
                    <w:t>1.5</w:t>
                  </w:r>
                </w:p>
              </w:tc>
              <w:tc>
                <w:tcPr>
                  <w:tcW w:w="1044" w:type="pct"/>
                  <w:vAlign w:val="center"/>
                </w:tcPr>
                <w:p w:rsidR="00AF4BA5" w:rsidRPr="000D58CE" w:rsidRDefault="00AF4BA5" w:rsidP="00DA63D6">
                  <w:pPr>
                    <w:widowControl/>
                    <w:jc w:val="center"/>
                    <w:rPr>
                      <w:szCs w:val="21"/>
                      <w:lang w:bidi="ar"/>
                    </w:rPr>
                  </w:pPr>
                  <w:r w:rsidRPr="000D58CE">
                    <w:rPr>
                      <w:rFonts w:hint="eastAsia"/>
                      <w:szCs w:val="21"/>
                      <w:lang w:bidi="ar"/>
                    </w:rPr>
                    <w:t>3.62</w:t>
                  </w:r>
                </w:p>
              </w:tc>
              <w:tc>
                <w:tcPr>
                  <w:tcW w:w="908" w:type="pct"/>
                  <w:tcMar>
                    <w:left w:w="28" w:type="dxa"/>
                    <w:right w:w="28" w:type="dxa"/>
                  </w:tcMar>
                  <w:vAlign w:val="center"/>
                </w:tcPr>
                <w:p w:rsidR="00AF4BA5" w:rsidRPr="000D58CE" w:rsidRDefault="00AF4BA5" w:rsidP="00DA63D6">
                  <w:pPr>
                    <w:widowControl/>
                    <w:jc w:val="center"/>
                    <w:rPr>
                      <w:szCs w:val="21"/>
                    </w:rPr>
                  </w:pPr>
                  <w:r w:rsidRPr="000D58CE">
                    <w:rPr>
                      <w:rFonts w:hint="eastAsia"/>
                      <w:szCs w:val="21"/>
                    </w:rPr>
                    <w:t>0.0082</w:t>
                  </w:r>
                </w:p>
              </w:tc>
            </w:tr>
            <w:tr w:rsidR="00DA63D6" w:rsidRPr="000D58CE" w:rsidTr="00DA63D6">
              <w:trPr>
                <w:cantSplit/>
                <w:trHeight w:val="20"/>
                <w:jc w:val="center"/>
              </w:trPr>
              <w:tc>
                <w:tcPr>
                  <w:tcW w:w="273" w:type="pct"/>
                  <w:tcMar>
                    <w:left w:w="28" w:type="dxa"/>
                    <w:right w:w="28" w:type="dxa"/>
                  </w:tcMar>
                  <w:vAlign w:val="center"/>
                </w:tcPr>
                <w:p w:rsidR="00AF4BA5" w:rsidRPr="000D58CE" w:rsidRDefault="00AF4BA5" w:rsidP="00DA63D6">
                  <w:pPr>
                    <w:jc w:val="center"/>
                    <w:rPr>
                      <w:szCs w:val="21"/>
                    </w:rPr>
                  </w:pPr>
                  <w:r w:rsidRPr="000D58CE">
                    <w:rPr>
                      <w:rFonts w:hint="eastAsia"/>
                      <w:szCs w:val="21"/>
                    </w:rPr>
                    <w:t>6</w:t>
                  </w:r>
                </w:p>
              </w:tc>
              <w:tc>
                <w:tcPr>
                  <w:tcW w:w="931" w:type="pct"/>
                  <w:vMerge/>
                  <w:tcMar>
                    <w:left w:w="28" w:type="dxa"/>
                    <w:right w:w="28" w:type="dxa"/>
                  </w:tcMar>
                  <w:vAlign w:val="center"/>
                </w:tcPr>
                <w:p w:rsidR="00AF4BA5" w:rsidRPr="000D58CE" w:rsidRDefault="00AF4BA5" w:rsidP="00DA63D6">
                  <w:pPr>
                    <w:jc w:val="center"/>
                    <w:rPr>
                      <w:szCs w:val="21"/>
                    </w:rPr>
                  </w:pPr>
                </w:p>
              </w:tc>
              <w:tc>
                <w:tcPr>
                  <w:tcW w:w="335" w:type="pct"/>
                  <w:tcMar>
                    <w:left w:w="28" w:type="dxa"/>
                    <w:right w:w="28" w:type="dxa"/>
                  </w:tcMar>
                  <w:vAlign w:val="center"/>
                </w:tcPr>
                <w:p w:rsidR="00AF4BA5" w:rsidRPr="000D58CE" w:rsidRDefault="00AF4BA5" w:rsidP="00DA63D6">
                  <w:pPr>
                    <w:jc w:val="center"/>
                    <w:rPr>
                      <w:szCs w:val="21"/>
                    </w:rPr>
                  </w:pPr>
                  <w:r w:rsidRPr="000D58CE">
                    <w:rPr>
                      <w:rFonts w:hint="eastAsia"/>
                      <w:szCs w:val="21"/>
                    </w:rPr>
                    <w:t>6#</w:t>
                  </w:r>
                </w:p>
              </w:tc>
              <w:tc>
                <w:tcPr>
                  <w:tcW w:w="655" w:type="pct"/>
                  <w:tcMar>
                    <w:left w:w="28" w:type="dxa"/>
                    <w:right w:w="28" w:type="dxa"/>
                  </w:tcMar>
                  <w:vAlign w:val="center"/>
                </w:tcPr>
                <w:p w:rsidR="00AF4BA5" w:rsidRPr="000D58CE" w:rsidRDefault="00AF4BA5" w:rsidP="00DA63D6">
                  <w:pPr>
                    <w:jc w:val="center"/>
                    <w:rPr>
                      <w:szCs w:val="21"/>
                    </w:rPr>
                  </w:pPr>
                  <w:r w:rsidRPr="000D58CE">
                    <w:rPr>
                      <w:rFonts w:hint="eastAsia"/>
                      <w:szCs w:val="21"/>
                    </w:rPr>
                    <w:t>西侧</w:t>
                  </w:r>
                </w:p>
              </w:tc>
              <w:tc>
                <w:tcPr>
                  <w:tcW w:w="854" w:type="pct"/>
                  <w:vAlign w:val="center"/>
                </w:tcPr>
                <w:p w:rsidR="00AF4BA5" w:rsidRPr="000D58CE" w:rsidRDefault="00AF4BA5" w:rsidP="00DA63D6">
                  <w:pPr>
                    <w:jc w:val="center"/>
                    <w:rPr>
                      <w:szCs w:val="21"/>
                    </w:rPr>
                  </w:pPr>
                  <w:r w:rsidRPr="000D58CE">
                    <w:rPr>
                      <w:rFonts w:hint="eastAsia"/>
                      <w:szCs w:val="21"/>
                    </w:rPr>
                    <w:t>1.5</w:t>
                  </w:r>
                </w:p>
              </w:tc>
              <w:tc>
                <w:tcPr>
                  <w:tcW w:w="1044" w:type="pct"/>
                  <w:vAlign w:val="center"/>
                </w:tcPr>
                <w:p w:rsidR="00AF4BA5" w:rsidRPr="000D58CE" w:rsidRDefault="00AF4BA5" w:rsidP="00DA63D6">
                  <w:pPr>
                    <w:widowControl/>
                    <w:jc w:val="center"/>
                    <w:rPr>
                      <w:szCs w:val="21"/>
                      <w:lang w:bidi="ar"/>
                    </w:rPr>
                  </w:pPr>
                  <w:r w:rsidRPr="000D58CE">
                    <w:rPr>
                      <w:rFonts w:hint="eastAsia"/>
                      <w:szCs w:val="21"/>
                      <w:lang w:bidi="ar"/>
                    </w:rPr>
                    <w:t>3.44</w:t>
                  </w:r>
                </w:p>
              </w:tc>
              <w:tc>
                <w:tcPr>
                  <w:tcW w:w="908" w:type="pct"/>
                  <w:tcMar>
                    <w:left w:w="28" w:type="dxa"/>
                    <w:right w:w="28" w:type="dxa"/>
                  </w:tcMar>
                  <w:vAlign w:val="center"/>
                </w:tcPr>
                <w:p w:rsidR="00AF4BA5" w:rsidRPr="000D58CE" w:rsidRDefault="00AF4BA5" w:rsidP="00DA63D6">
                  <w:pPr>
                    <w:widowControl/>
                    <w:jc w:val="center"/>
                    <w:rPr>
                      <w:szCs w:val="21"/>
                    </w:rPr>
                  </w:pPr>
                  <w:r w:rsidRPr="000D58CE">
                    <w:rPr>
                      <w:rFonts w:hint="eastAsia"/>
                      <w:szCs w:val="21"/>
                    </w:rPr>
                    <w:t>0.0084</w:t>
                  </w:r>
                </w:p>
              </w:tc>
            </w:tr>
            <w:tr w:rsidR="00DA63D6" w:rsidRPr="000D58CE" w:rsidTr="00DA63D6">
              <w:trPr>
                <w:cantSplit/>
                <w:trHeight w:val="20"/>
                <w:jc w:val="center"/>
              </w:trPr>
              <w:tc>
                <w:tcPr>
                  <w:tcW w:w="273" w:type="pct"/>
                  <w:tcMar>
                    <w:left w:w="28" w:type="dxa"/>
                    <w:right w:w="28" w:type="dxa"/>
                  </w:tcMar>
                  <w:vAlign w:val="center"/>
                </w:tcPr>
                <w:p w:rsidR="00AF4BA5" w:rsidRPr="000D58CE" w:rsidRDefault="00AF4BA5" w:rsidP="00DA63D6">
                  <w:pPr>
                    <w:jc w:val="center"/>
                    <w:rPr>
                      <w:szCs w:val="21"/>
                    </w:rPr>
                  </w:pPr>
                  <w:r w:rsidRPr="000D58CE">
                    <w:rPr>
                      <w:rFonts w:hint="eastAsia"/>
                      <w:szCs w:val="21"/>
                    </w:rPr>
                    <w:t>7</w:t>
                  </w:r>
                </w:p>
              </w:tc>
              <w:tc>
                <w:tcPr>
                  <w:tcW w:w="931" w:type="pct"/>
                  <w:vMerge/>
                  <w:tcMar>
                    <w:left w:w="28" w:type="dxa"/>
                    <w:right w:w="28" w:type="dxa"/>
                  </w:tcMar>
                  <w:vAlign w:val="center"/>
                </w:tcPr>
                <w:p w:rsidR="00AF4BA5" w:rsidRPr="000D58CE" w:rsidRDefault="00AF4BA5" w:rsidP="00DA63D6">
                  <w:pPr>
                    <w:jc w:val="center"/>
                    <w:rPr>
                      <w:szCs w:val="21"/>
                    </w:rPr>
                  </w:pPr>
                </w:p>
              </w:tc>
              <w:tc>
                <w:tcPr>
                  <w:tcW w:w="335" w:type="pct"/>
                  <w:tcMar>
                    <w:left w:w="28" w:type="dxa"/>
                    <w:right w:w="28" w:type="dxa"/>
                  </w:tcMar>
                  <w:vAlign w:val="center"/>
                </w:tcPr>
                <w:p w:rsidR="00AF4BA5" w:rsidRPr="000D58CE" w:rsidRDefault="00AF4BA5" w:rsidP="00DA63D6">
                  <w:pPr>
                    <w:jc w:val="center"/>
                    <w:rPr>
                      <w:szCs w:val="21"/>
                    </w:rPr>
                  </w:pPr>
                  <w:r w:rsidRPr="000D58CE">
                    <w:rPr>
                      <w:rFonts w:hint="eastAsia"/>
                      <w:szCs w:val="21"/>
                    </w:rPr>
                    <w:t>7#</w:t>
                  </w:r>
                </w:p>
              </w:tc>
              <w:tc>
                <w:tcPr>
                  <w:tcW w:w="655" w:type="pct"/>
                  <w:tcMar>
                    <w:left w:w="28" w:type="dxa"/>
                    <w:right w:w="28" w:type="dxa"/>
                  </w:tcMar>
                  <w:vAlign w:val="center"/>
                </w:tcPr>
                <w:p w:rsidR="00AF4BA5" w:rsidRPr="000D58CE" w:rsidRDefault="00AF4BA5" w:rsidP="00DA63D6">
                  <w:pPr>
                    <w:jc w:val="center"/>
                    <w:rPr>
                      <w:szCs w:val="21"/>
                    </w:rPr>
                  </w:pPr>
                  <w:r w:rsidRPr="000D58CE">
                    <w:rPr>
                      <w:rFonts w:hint="eastAsia"/>
                      <w:szCs w:val="21"/>
                    </w:rPr>
                    <w:t>北侧</w:t>
                  </w:r>
                </w:p>
              </w:tc>
              <w:tc>
                <w:tcPr>
                  <w:tcW w:w="854" w:type="pct"/>
                  <w:vAlign w:val="center"/>
                </w:tcPr>
                <w:p w:rsidR="00AF4BA5" w:rsidRPr="000D58CE" w:rsidRDefault="00AF4BA5" w:rsidP="00DA63D6">
                  <w:pPr>
                    <w:jc w:val="center"/>
                    <w:rPr>
                      <w:szCs w:val="21"/>
                    </w:rPr>
                  </w:pPr>
                  <w:r w:rsidRPr="000D58CE">
                    <w:rPr>
                      <w:rFonts w:hint="eastAsia"/>
                      <w:szCs w:val="21"/>
                    </w:rPr>
                    <w:t>1.5</w:t>
                  </w:r>
                </w:p>
              </w:tc>
              <w:tc>
                <w:tcPr>
                  <w:tcW w:w="1044" w:type="pct"/>
                  <w:vAlign w:val="center"/>
                </w:tcPr>
                <w:p w:rsidR="00AF4BA5" w:rsidRPr="000D58CE" w:rsidRDefault="00AF4BA5" w:rsidP="00DA63D6">
                  <w:pPr>
                    <w:widowControl/>
                    <w:jc w:val="center"/>
                    <w:rPr>
                      <w:szCs w:val="21"/>
                      <w:lang w:bidi="ar"/>
                    </w:rPr>
                  </w:pPr>
                  <w:r w:rsidRPr="000D58CE">
                    <w:rPr>
                      <w:rFonts w:hint="eastAsia"/>
                      <w:szCs w:val="21"/>
                      <w:lang w:bidi="ar"/>
                    </w:rPr>
                    <w:t>3.50</w:t>
                  </w:r>
                </w:p>
              </w:tc>
              <w:tc>
                <w:tcPr>
                  <w:tcW w:w="908" w:type="pct"/>
                  <w:tcMar>
                    <w:left w:w="28" w:type="dxa"/>
                    <w:right w:w="28" w:type="dxa"/>
                  </w:tcMar>
                  <w:vAlign w:val="center"/>
                </w:tcPr>
                <w:p w:rsidR="00AF4BA5" w:rsidRPr="000D58CE" w:rsidRDefault="00AF4BA5" w:rsidP="00DA63D6">
                  <w:pPr>
                    <w:widowControl/>
                    <w:jc w:val="center"/>
                    <w:rPr>
                      <w:szCs w:val="21"/>
                    </w:rPr>
                  </w:pPr>
                  <w:r w:rsidRPr="000D58CE">
                    <w:rPr>
                      <w:rFonts w:hint="eastAsia"/>
                      <w:szCs w:val="21"/>
                    </w:rPr>
                    <w:t>0.0083</w:t>
                  </w:r>
                </w:p>
              </w:tc>
            </w:tr>
          </w:tbl>
          <w:p w:rsidR="0041064A" w:rsidRPr="000D58CE" w:rsidRDefault="0041064A" w:rsidP="0041064A">
            <w:pPr>
              <w:spacing w:line="560" w:lineRule="exact"/>
              <w:ind w:firstLineChars="200" w:firstLine="480"/>
              <w:rPr>
                <w:sz w:val="24"/>
              </w:rPr>
            </w:pPr>
            <w:r w:rsidRPr="000D58CE">
              <w:rPr>
                <w:sz w:val="24"/>
              </w:rPr>
              <w:t>由</w:t>
            </w:r>
            <w:r w:rsidRPr="000D58CE">
              <w:rPr>
                <w:rFonts w:hint="eastAsia"/>
                <w:sz w:val="24"/>
              </w:rPr>
              <w:t>上</w:t>
            </w:r>
            <w:r w:rsidRPr="000D58CE">
              <w:rPr>
                <w:sz w:val="24"/>
              </w:rPr>
              <w:t>表可知，</w:t>
            </w:r>
            <w:r w:rsidR="00D20183" w:rsidRPr="000D58CE">
              <w:rPr>
                <w:rFonts w:hint="eastAsia"/>
                <w:sz w:val="24"/>
              </w:rPr>
              <w:t>各</w:t>
            </w:r>
            <w:r w:rsidRPr="000D58CE">
              <w:rPr>
                <w:sz w:val="24"/>
              </w:rPr>
              <w:t>监测点处工频电场强度为</w:t>
            </w:r>
            <w:r w:rsidR="00AF4BA5" w:rsidRPr="000D58CE">
              <w:rPr>
                <w:rFonts w:hint="eastAsia"/>
                <w:sz w:val="24"/>
              </w:rPr>
              <w:t>3.42~3.62</w:t>
            </w:r>
            <w:r w:rsidRPr="000D58CE">
              <w:rPr>
                <w:sz w:val="24"/>
              </w:rPr>
              <w:t>V/m</w:t>
            </w:r>
            <w:r w:rsidRPr="000D58CE">
              <w:rPr>
                <w:rFonts w:hint="eastAsia"/>
                <w:sz w:val="24"/>
              </w:rPr>
              <w:t>、</w:t>
            </w:r>
            <w:r w:rsidRPr="000D58CE">
              <w:rPr>
                <w:sz w:val="24"/>
              </w:rPr>
              <w:t>工频磁感应强度</w:t>
            </w:r>
            <w:r w:rsidRPr="000D58CE">
              <w:rPr>
                <w:rFonts w:hint="eastAsia"/>
                <w:sz w:val="24"/>
              </w:rPr>
              <w:t>为</w:t>
            </w:r>
            <w:r w:rsidRPr="000D58CE">
              <w:rPr>
                <w:rFonts w:hint="eastAsia"/>
                <w:sz w:val="24"/>
              </w:rPr>
              <w:t>0.00</w:t>
            </w:r>
            <w:r w:rsidR="00AF4BA5" w:rsidRPr="000D58CE">
              <w:rPr>
                <w:rFonts w:hint="eastAsia"/>
                <w:sz w:val="24"/>
              </w:rPr>
              <w:t>78~0.0084</w:t>
            </w:r>
            <w:r w:rsidRPr="000D58CE">
              <w:rPr>
                <w:sz w:val="24"/>
              </w:rPr>
              <w:t>μT</w:t>
            </w:r>
            <w:r w:rsidRPr="000D58CE">
              <w:rPr>
                <w:sz w:val="24"/>
              </w:rPr>
              <w:t>，</w:t>
            </w:r>
            <w:r w:rsidRPr="000D58CE">
              <w:rPr>
                <w:rFonts w:hint="eastAsia"/>
                <w:sz w:val="24"/>
              </w:rPr>
              <w:t>均</w:t>
            </w:r>
            <w:r w:rsidRPr="000D58CE">
              <w:rPr>
                <w:sz w:val="24"/>
              </w:rPr>
              <w:t>满足《电磁环境控制限值》（</w:t>
            </w:r>
            <w:r w:rsidRPr="000D58CE">
              <w:rPr>
                <w:sz w:val="24"/>
              </w:rPr>
              <w:t>GB8702-2014</w:t>
            </w:r>
            <w:r w:rsidRPr="000D58CE">
              <w:rPr>
                <w:sz w:val="24"/>
              </w:rPr>
              <w:t>）表</w:t>
            </w:r>
            <w:r w:rsidRPr="000D58CE">
              <w:rPr>
                <w:sz w:val="24"/>
              </w:rPr>
              <w:t>1</w:t>
            </w:r>
            <w:r w:rsidRPr="000D58CE">
              <w:rPr>
                <w:rFonts w:hint="eastAsia"/>
                <w:sz w:val="24"/>
              </w:rPr>
              <w:t>“</w:t>
            </w:r>
            <w:r w:rsidRPr="000D58CE">
              <w:rPr>
                <w:sz w:val="24"/>
              </w:rPr>
              <w:t>公众暴露控制限值</w:t>
            </w:r>
            <w:r w:rsidRPr="000D58CE">
              <w:rPr>
                <w:rFonts w:hint="eastAsia"/>
                <w:sz w:val="24"/>
              </w:rPr>
              <w:t>”</w:t>
            </w:r>
            <w:r w:rsidRPr="000D58CE">
              <w:rPr>
                <w:sz w:val="24"/>
              </w:rPr>
              <w:t>中工频电场强度控制限值为</w:t>
            </w:r>
            <w:r w:rsidRPr="000D58CE">
              <w:rPr>
                <w:sz w:val="24"/>
              </w:rPr>
              <w:t>4</w:t>
            </w:r>
            <w:r w:rsidR="00AF4BA5" w:rsidRPr="000D58CE">
              <w:rPr>
                <w:rFonts w:hint="eastAsia"/>
                <w:sz w:val="24"/>
              </w:rPr>
              <w:t>000</w:t>
            </w:r>
            <w:r w:rsidRPr="000D58CE">
              <w:rPr>
                <w:rFonts w:hint="eastAsia"/>
                <w:sz w:val="24"/>
              </w:rPr>
              <w:t>V</w:t>
            </w:r>
            <w:r w:rsidRPr="000D58CE">
              <w:rPr>
                <w:sz w:val="24"/>
              </w:rPr>
              <w:t>/m</w:t>
            </w:r>
            <w:r w:rsidRPr="000D58CE">
              <w:rPr>
                <w:sz w:val="24"/>
              </w:rPr>
              <w:t>，工频磁感应强度控制限值为</w:t>
            </w:r>
            <w:r w:rsidRPr="000D58CE">
              <w:rPr>
                <w:sz w:val="24"/>
              </w:rPr>
              <w:t>100μT</w:t>
            </w:r>
            <w:r w:rsidRPr="000D58CE">
              <w:rPr>
                <w:sz w:val="24"/>
              </w:rPr>
              <w:t>的要求。</w:t>
            </w:r>
          </w:p>
          <w:p w:rsidR="00635EF7" w:rsidRPr="000D58CE" w:rsidRDefault="00366EB5" w:rsidP="00CF0CE7">
            <w:pPr>
              <w:spacing w:line="560" w:lineRule="exact"/>
              <w:ind w:firstLineChars="200" w:firstLine="482"/>
              <w:rPr>
                <w:rFonts w:cs="宋体"/>
                <w:b/>
                <w:bCs/>
                <w:sz w:val="24"/>
              </w:rPr>
            </w:pPr>
            <w:r w:rsidRPr="000D58CE">
              <w:rPr>
                <w:rFonts w:cs="宋体" w:hint="eastAsia"/>
                <w:b/>
                <w:bCs/>
                <w:sz w:val="24"/>
              </w:rPr>
              <w:t>7.</w:t>
            </w:r>
            <w:r w:rsidR="00635EF7" w:rsidRPr="000D58CE">
              <w:rPr>
                <w:rFonts w:cs="宋体" w:hint="eastAsia"/>
                <w:b/>
                <w:bCs/>
                <w:sz w:val="24"/>
              </w:rPr>
              <w:t>地下水环境质量现状调查及评价</w:t>
            </w:r>
          </w:p>
          <w:p w:rsidR="00635EF7" w:rsidRPr="000D58CE" w:rsidRDefault="00635EF7" w:rsidP="00CF0CE7">
            <w:pPr>
              <w:pStyle w:val="13"/>
              <w:spacing w:line="560" w:lineRule="exact"/>
              <w:ind w:firstLine="480"/>
              <w:rPr>
                <w:rFonts w:cs="宋体"/>
                <w:szCs w:val="24"/>
              </w:rPr>
            </w:pPr>
            <w:r w:rsidRPr="000D58CE">
              <w:rPr>
                <w:rFonts w:cs="宋体" w:hint="eastAsia"/>
                <w:szCs w:val="24"/>
              </w:rPr>
              <w:t>根据《环境影响评价技术导则</w:t>
            </w:r>
            <w:r w:rsidRPr="000D58CE">
              <w:rPr>
                <w:rFonts w:cs="宋体" w:hint="eastAsia"/>
                <w:szCs w:val="24"/>
              </w:rPr>
              <w:t xml:space="preserve"> </w:t>
            </w:r>
            <w:r w:rsidRPr="000D58CE">
              <w:rPr>
                <w:rFonts w:cs="宋体" w:hint="eastAsia"/>
                <w:szCs w:val="24"/>
              </w:rPr>
              <w:t>地下水环境》</w:t>
            </w:r>
            <w:r w:rsidRPr="000D58CE">
              <w:rPr>
                <w:rFonts w:cs="宋体" w:hint="eastAsia"/>
                <w:szCs w:val="24"/>
              </w:rPr>
              <w:t>(HJ610-2016)</w:t>
            </w:r>
            <w:r w:rsidRPr="000D58CE">
              <w:rPr>
                <w:rFonts w:cs="宋体" w:hint="eastAsia"/>
                <w:szCs w:val="24"/>
              </w:rPr>
              <w:t>，本项目属于“</w:t>
            </w:r>
            <w:r w:rsidRPr="000D58CE">
              <w:rPr>
                <w:rFonts w:cs="宋体" w:hint="eastAsia"/>
                <w:szCs w:val="24"/>
              </w:rPr>
              <w:t>E</w:t>
            </w:r>
            <w:r w:rsidRPr="000D58CE">
              <w:rPr>
                <w:rFonts w:cs="宋体" w:hint="eastAsia"/>
                <w:szCs w:val="24"/>
              </w:rPr>
              <w:t>电力，</w:t>
            </w:r>
            <w:r w:rsidRPr="000D58CE">
              <w:rPr>
                <w:rFonts w:cs="宋体" w:hint="eastAsia"/>
                <w:szCs w:val="24"/>
              </w:rPr>
              <w:t>34</w:t>
            </w:r>
            <w:r w:rsidRPr="000D58CE">
              <w:rPr>
                <w:rFonts w:cs="宋体" w:hint="eastAsia"/>
                <w:szCs w:val="24"/>
              </w:rPr>
              <w:t>其他能源发电中并网光伏发电”，本项目地下水环境影响评价项目类别为</w:t>
            </w:r>
            <w:r w:rsidRPr="000D58CE">
              <w:rPr>
                <w:rFonts w:cs="宋体" w:hint="eastAsia"/>
                <w:szCs w:val="24"/>
              </w:rPr>
              <w:fldChar w:fldCharType="begin"/>
            </w:r>
            <w:r w:rsidRPr="000D58CE">
              <w:rPr>
                <w:rFonts w:cs="宋体" w:hint="eastAsia"/>
                <w:szCs w:val="24"/>
              </w:rPr>
              <w:instrText xml:space="preserve"> = 4 \* ROMAN \* MERGEFORMAT </w:instrText>
            </w:r>
            <w:r w:rsidRPr="000D58CE">
              <w:rPr>
                <w:rFonts w:cs="宋体" w:hint="eastAsia"/>
                <w:szCs w:val="24"/>
              </w:rPr>
              <w:fldChar w:fldCharType="separate"/>
            </w:r>
            <w:r w:rsidRPr="000D58CE">
              <w:rPr>
                <w:rFonts w:cs="宋体" w:hint="eastAsia"/>
                <w:szCs w:val="24"/>
              </w:rPr>
              <w:t>IV</w:t>
            </w:r>
            <w:r w:rsidRPr="000D58CE">
              <w:rPr>
                <w:rFonts w:cs="宋体" w:hint="eastAsia"/>
                <w:szCs w:val="24"/>
              </w:rPr>
              <w:fldChar w:fldCharType="end"/>
            </w:r>
            <w:r w:rsidRPr="000D58CE">
              <w:rPr>
                <w:rFonts w:cs="宋体" w:hint="eastAsia"/>
                <w:szCs w:val="24"/>
              </w:rPr>
              <w:t>类，无需进行地下水评价。</w:t>
            </w:r>
          </w:p>
          <w:p w:rsidR="00635EF7" w:rsidRPr="000D58CE" w:rsidRDefault="00366EB5" w:rsidP="00CF0CE7">
            <w:pPr>
              <w:topLinePunct/>
              <w:spacing w:line="560" w:lineRule="exact"/>
              <w:ind w:firstLineChars="200" w:firstLine="482"/>
              <w:rPr>
                <w:rFonts w:cs="宋体"/>
                <w:b/>
                <w:sz w:val="24"/>
              </w:rPr>
            </w:pPr>
            <w:r w:rsidRPr="000D58CE">
              <w:rPr>
                <w:rFonts w:cs="宋体" w:hint="eastAsia"/>
                <w:b/>
                <w:sz w:val="24"/>
              </w:rPr>
              <w:t>8.</w:t>
            </w:r>
            <w:r w:rsidR="00C9693D" w:rsidRPr="000D58CE">
              <w:rPr>
                <w:rFonts w:cs="宋体" w:hint="eastAsia"/>
                <w:b/>
                <w:sz w:val="24"/>
              </w:rPr>
              <w:t>土壤环境现状调查</w:t>
            </w:r>
            <w:r w:rsidR="00C9693D" w:rsidRPr="000D58CE">
              <w:rPr>
                <w:rFonts w:cs="宋体" w:hint="eastAsia"/>
                <w:b/>
                <w:bCs/>
                <w:sz w:val="24"/>
              </w:rPr>
              <w:t>及评价</w:t>
            </w:r>
          </w:p>
          <w:p w:rsidR="00635EF7" w:rsidRPr="000D58CE" w:rsidRDefault="00635EF7" w:rsidP="00CF0CE7">
            <w:pPr>
              <w:topLinePunct/>
              <w:spacing w:line="560" w:lineRule="exact"/>
              <w:ind w:firstLineChars="200" w:firstLine="480"/>
              <w:rPr>
                <w:rFonts w:cs="宋体"/>
                <w:kern w:val="0"/>
                <w:szCs w:val="21"/>
              </w:rPr>
            </w:pPr>
            <w:r w:rsidRPr="000D58CE">
              <w:rPr>
                <w:rFonts w:cs="宋体" w:hint="eastAsia"/>
                <w:sz w:val="24"/>
              </w:rPr>
              <w:t>根据《环境影响评价技术导则</w:t>
            </w:r>
            <w:r w:rsidRPr="000D58CE">
              <w:rPr>
                <w:rFonts w:cs="宋体" w:hint="eastAsia"/>
                <w:sz w:val="24"/>
              </w:rPr>
              <w:t xml:space="preserve"> </w:t>
            </w:r>
            <w:r w:rsidRPr="000D58CE">
              <w:rPr>
                <w:rFonts w:cs="宋体" w:hint="eastAsia"/>
                <w:sz w:val="24"/>
              </w:rPr>
              <w:t>土壤环境</w:t>
            </w:r>
            <w:r w:rsidRPr="000D58CE">
              <w:rPr>
                <w:rFonts w:cs="宋体" w:hint="eastAsia"/>
                <w:sz w:val="24"/>
              </w:rPr>
              <w:t>(</w:t>
            </w:r>
            <w:r w:rsidRPr="000D58CE">
              <w:rPr>
                <w:rFonts w:cs="宋体" w:hint="eastAsia"/>
                <w:sz w:val="24"/>
              </w:rPr>
              <w:t>试行</w:t>
            </w:r>
            <w:r w:rsidRPr="000D58CE">
              <w:rPr>
                <w:rFonts w:cs="宋体" w:hint="eastAsia"/>
                <w:sz w:val="24"/>
              </w:rPr>
              <w:t>)</w:t>
            </w:r>
            <w:r w:rsidRPr="000D58CE">
              <w:rPr>
                <w:rFonts w:cs="宋体" w:hint="eastAsia"/>
                <w:sz w:val="24"/>
              </w:rPr>
              <w:t>》</w:t>
            </w:r>
            <w:r w:rsidRPr="000D58CE">
              <w:rPr>
                <w:rFonts w:cs="宋体" w:hint="eastAsia"/>
                <w:sz w:val="24"/>
              </w:rPr>
              <w:t>(HJ964-2018)</w:t>
            </w:r>
            <w:r w:rsidRPr="000D58CE">
              <w:rPr>
                <w:rFonts w:cs="宋体" w:hint="eastAsia"/>
                <w:sz w:val="24"/>
              </w:rPr>
              <w:t>，结合《建设项目环境影响评价分类管理名录》</w:t>
            </w:r>
            <w:r w:rsidRPr="000D58CE">
              <w:rPr>
                <w:rFonts w:cs="宋体" w:hint="eastAsia"/>
                <w:sz w:val="24"/>
              </w:rPr>
              <w:t>(2021</w:t>
            </w:r>
            <w:r w:rsidRPr="000D58CE">
              <w:rPr>
                <w:rFonts w:cs="宋体" w:hint="eastAsia"/>
                <w:sz w:val="24"/>
              </w:rPr>
              <w:t>年版</w:t>
            </w:r>
            <w:r w:rsidRPr="000D58CE">
              <w:rPr>
                <w:rFonts w:cs="宋体" w:hint="eastAsia"/>
                <w:sz w:val="24"/>
              </w:rPr>
              <w:t>)</w:t>
            </w:r>
            <w:r w:rsidRPr="000D58CE">
              <w:rPr>
                <w:rFonts w:cs="宋体" w:hint="eastAsia"/>
                <w:sz w:val="24"/>
              </w:rPr>
              <w:t>，属于第“电力热力燃气及水生产和供应业中其他”，土壤环境影响评价项目类别为</w:t>
            </w:r>
            <w:r w:rsidRPr="000D58CE">
              <w:rPr>
                <w:rFonts w:cs="宋体" w:hint="eastAsia"/>
                <w:sz w:val="24"/>
              </w:rPr>
              <w:fldChar w:fldCharType="begin"/>
            </w:r>
            <w:r w:rsidRPr="000D58CE">
              <w:rPr>
                <w:rFonts w:cs="宋体" w:hint="eastAsia"/>
                <w:sz w:val="24"/>
              </w:rPr>
              <w:instrText xml:space="preserve"> = 4 \* ROMAN \* MERGEFORMAT </w:instrText>
            </w:r>
            <w:r w:rsidRPr="000D58CE">
              <w:rPr>
                <w:rFonts w:cs="宋体" w:hint="eastAsia"/>
                <w:sz w:val="24"/>
              </w:rPr>
              <w:fldChar w:fldCharType="separate"/>
            </w:r>
            <w:r w:rsidRPr="000D58CE">
              <w:rPr>
                <w:rFonts w:cs="宋体" w:hint="eastAsia"/>
                <w:sz w:val="24"/>
              </w:rPr>
              <w:t>IV</w:t>
            </w:r>
            <w:r w:rsidRPr="000D58CE">
              <w:rPr>
                <w:rFonts w:cs="宋体" w:hint="eastAsia"/>
                <w:sz w:val="24"/>
              </w:rPr>
              <w:fldChar w:fldCharType="end"/>
            </w:r>
            <w:r w:rsidRPr="000D58CE">
              <w:rPr>
                <w:rFonts w:cs="宋体" w:hint="eastAsia"/>
                <w:sz w:val="24"/>
              </w:rPr>
              <w:t>类，项目不开展土壤环境影响评价，因此，本次评价不开展土壤环境现状监测。</w:t>
            </w:r>
          </w:p>
        </w:tc>
      </w:tr>
      <w:tr w:rsidR="00635EF7" w:rsidRPr="000D58CE">
        <w:trPr>
          <w:trHeight w:val="3477"/>
          <w:jc w:val="center"/>
        </w:trPr>
        <w:tc>
          <w:tcPr>
            <w:tcW w:w="904" w:type="dxa"/>
            <w:vAlign w:val="center"/>
          </w:tcPr>
          <w:p w:rsidR="00635EF7" w:rsidRPr="000D58CE" w:rsidRDefault="00635EF7">
            <w:pPr>
              <w:adjustRightInd w:val="0"/>
              <w:snapToGrid w:val="0"/>
              <w:jc w:val="center"/>
              <w:rPr>
                <w:rFonts w:cs="宋体"/>
                <w:kern w:val="0"/>
                <w:sz w:val="24"/>
              </w:rPr>
            </w:pPr>
            <w:r w:rsidRPr="000D58CE">
              <w:rPr>
                <w:rFonts w:hint="eastAsia"/>
                <w:bCs/>
                <w:sz w:val="24"/>
              </w:rPr>
              <w:lastRenderedPageBreak/>
              <w:t>与项目有关的原有环境污染和生态破坏问题</w:t>
            </w:r>
          </w:p>
        </w:tc>
        <w:tc>
          <w:tcPr>
            <w:tcW w:w="8253" w:type="dxa"/>
            <w:vAlign w:val="center"/>
          </w:tcPr>
          <w:p w:rsidR="00635EF7" w:rsidRPr="000D58CE" w:rsidRDefault="00635EF7">
            <w:pPr>
              <w:adjustRightInd w:val="0"/>
              <w:snapToGrid w:val="0"/>
              <w:spacing w:line="360" w:lineRule="auto"/>
              <w:ind w:firstLineChars="200" w:firstLine="480"/>
              <w:rPr>
                <w:rFonts w:cs="宋体"/>
                <w:kern w:val="0"/>
                <w:sz w:val="24"/>
              </w:rPr>
            </w:pPr>
            <w:r w:rsidRPr="000D58CE">
              <w:rPr>
                <w:rFonts w:cs="宋体" w:hint="eastAsia"/>
                <w:kern w:val="0"/>
                <w:sz w:val="24"/>
              </w:rPr>
              <w:t>本项目为新建项目，无与本项目有关的原有污染情况。</w:t>
            </w:r>
          </w:p>
          <w:p w:rsidR="00635EF7" w:rsidRPr="000D58CE" w:rsidRDefault="00635EF7" w:rsidP="007F6C64">
            <w:pPr>
              <w:adjustRightInd w:val="0"/>
              <w:snapToGrid w:val="0"/>
              <w:spacing w:line="360" w:lineRule="auto"/>
              <w:rPr>
                <w:rFonts w:cs="宋体"/>
                <w:kern w:val="0"/>
                <w:szCs w:val="21"/>
              </w:rPr>
            </w:pPr>
          </w:p>
        </w:tc>
      </w:tr>
      <w:tr w:rsidR="00635EF7" w:rsidRPr="000D58CE">
        <w:trPr>
          <w:trHeight w:val="10055"/>
          <w:jc w:val="center"/>
        </w:trPr>
        <w:tc>
          <w:tcPr>
            <w:tcW w:w="904" w:type="dxa"/>
            <w:vAlign w:val="center"/>
          </w:tcPr>
          <w:p w:rsidR="00635EF7" w:rsidRPr="000D58CE" w:rsidRDefault="00635EF7">
            <w:pPr>
              <w:adjustRightInd w:val="0"/>
              <w:snapToGrid w:val="0"/>
              <w:jc w:val="center"/>
              <w:rPr>
                <w:rFonts w:cs="宋体"/>
                <w:kern w:val="0"/>
                <w:szCs w:val="21"/>
              </w:rPr>
            </w:pPr>
            <w:r w:rsidRPr="000D58CE">
              <w:rPr>
                <w:rFonts w:cs="宋体" w:hint="eastAsia"/>
                <w:kern w:val="0"/>
                <w:sz w:val="24"/>
              </w:rPr>
              <w:t>生态环境保护目标</w:t>
            </w:r>
          </w:p>
        </w:tc>
        <w:tc>
          <w:tcPr>
            <w:tcW w:w="8253" w:type="dxa"/>
            <w:vAlign w:val="center"/>
          </w:tcPr>
          <w:p w:rsidR="00635EF7" w:rsidRPr="000D58CE" w:rsidRDefault="00635EF7">
            <w:pPr>
              <w:spacing w:line="480" w:lineRule="exact"/>
              <w:ind w:firstLineChars="200" w:firstLine="482"/>
              <w:rPr>
                <w:rFonts w:cs="宋体"/>
                <w:b/>
                <w:bCs/>
                <w:sz w:val="24"/>
              </w:rPr>
            </w:pPr>
            <w:r w:rsidRPr="000D58CE">
              <w:rPr>
                <w:rFonts w:cs="宋体" w:hint="eastAsia"/>
                <w:b/>
                <w:bCs/>
                <w:sz w:val="24"/>
              </w:rPr>
              <w:t>1</w:t>
            </w:r>
            <w:r w:rsidRPr="000D58CE">
              <w:rPr>
                <w:rFonts w:cs="宋体" w:hint="eastAsia"/>
                <w:b/>
                <w:bCs/>
                <w:sz w:val="24"/>
              </w:rPr>
              <w:t>、大气环境</w:t>
            </w:r>
          </w:p>
          <w:p w:rsidR="00635EF7" w:rsidRPr="000D58CE" w:rsidRDefault="00635EF7">
            <w:pPr>
              <w:spacing w:line="480" w:lineRule="exact"/>
              <w:ind w:firstLineChars="200" w:firstLine="480"/>
              <w:rPr>
                <w:rFonts w:cs="宋体"/>
                <w:sz w:val="24"/>
              </w:rPr>
            </w:pPr>
            <w:r w:rsidRPr="000D58CE">
              <w:rPr>
                <w:rFonts w:cs="宋体" w:hint="eastAsia"/>
                <w:bCs/>
                <w:sz w:val="24"/>
              </w:rPr>
              <w:t>本项目场界外</w:t>
            </w:r>
            <w:r w:rsidRPr="000D58CE">
              <w:rPr>
                <w:rFonts w:cs="宋体" w:hint="eastAsia"/>
                <w:bCs/>
                <w:sz w:val="24"/>
              </w:rPr>
              <w:t>500m</w:t>
            </w:r>
            <w:r w:rsidRPr="000D58CE">
              <w:rPr>
                <w:rFonts w:cs="宋体" w:hint="eastAsia"/>
                <w:bCs/>
                <w:sz w:val="24"/>
              </w:rPr>
              <w:t>范围内无自然保护区、风景名胜区、居住区、文化区和农村地区中人群较集中的区域等大气环境保护目标</w:t>
            </w:r>
            <w:r w:rsidR="0041064A" w:rsidRPr="000D58CE">
              <w:rPr>
                <w:rFonts w:cs="宋体" w:hint="eastAsia"/>
                <w:bCs/>
                <w:sz w:val="24"/>
              </w:rPr>
              <w:t>。</w:t>
            </w:r>
          </w:p>
          <w:p w:rsidR="00635EF7" w:rsidRPr="000D58CE" w:rsidRDefault="00635EF7">
            <w:pPr>
              <w:spacing w:line="480" w:lineRule="exact"/>
              <w:ind w:firstLineChars="200" w:firstLine="482"/>
              <w:rPr>
                <w:rFonts w:cs="宋体"/>
                <w:b/>
                <w:bCs/>
                <w:sz w:val="24"/>
              </w:rPr>
            </w:pPr>
            <w:r w:rsidRPr="000D58CE">
              <w:rPr>
                <w:rFonts w:cs="宋体" w:hint="eastAsia"/>
                <w:b/>
                <w:bCs/>
                <w:sz w:val="24"/>
              </w:rPr>
              <w:t>2</w:t>
            </w:r>
            <w:r w:rsidRPr="000D58CE">
              <w:rPr>
                <w:rFonts w:cs="宋体" w:hint="eastAsia"/>
                <w:b/>
                <w:bCs/>
                <w:sz w:val="24"/>
              </w:rPr>
              <w:t>、声环境</w:t>
            </w:r>
          </w:p>
          <w:p w:rsidR="00635EF7" w:rsidRPr="000D58CE" w:rsidRDefault="00635EF7">
            <w:pPr>
              <w:spacing w:line="480" w:lineRule="exact"/>
              <w:ind w:firstLineChars="200" w:firstLine="480"/>
              <w:rPr>
                <w:rFonts w:cs="宋体"/>
                <w:bCs/>
                <w:sz w:val="24"/>
              </w:rPr>
            </w:pPr>
            <w:r w:rsidRPr="000D58CE">
              <w:rPr>
                <w:rFonts w:hint="eastAsia"/>
                <w:sz w:val="24"/>
              </w:rPr>
              <w:t>根据《环境影响评价技术导则</w:t>
            </w:r>
            <w:r w:rsidRPr="000D58CE">
              <w:rPr>
                <w:rFonts w:hint="eastAsia"/>
                <w:sz w:val="24"/>
              </w:rPr>
              <w:t xml:space="preserve"> </w:t>
            </w:r>
            <w:r w:rsidRPr="000D58CE">
              <w:rPr>
                <w:rFonts w:hint="eastAsia"/>
                <w:sz w:val="24"/>
              </w:rPr>
              <w:t>声环境》</w:t>
            </w:r>
            <w:r w:rsidRPr="000D58CE">
              <w:rPr>
                <w:rFonts w:hint="eastAsia"/>
                <w:sz w:val="24"/>
              </w:rPr>
              <w:t>(HJ2.4-2009)</w:t>
            </w:r>
            <w:r w:rsidRPr="000D58CE">
              <w:rPr>
                <w:rFonts w:hint="eastAsia"/>
                <w:sz w:val="24"/>
              </w:rPr>
              <w:t>，声环境敏感目标指医院、学校、机关、科研单位、住宅、自然保护区等对噪声敏感的建筑物或区域。</w:t>
            </w:r>
            <w:r w:rsidRPr="000D58CE">
              <w:rPr>
                <w:rFonts w:cs="宋体" w:hint="eastAsia"/>
                <w:bCs/>
                <w:sz w:val="24"/>
              </w:rPr>
              <w:t>本项目场界外</w:t>
            </w:r>
            <w:r w:rsidRPr="000D58CE">
              <w:rPr>
                <w:rFonts w:cs="宋体" w:hint="eastAsia"/>
                <w:bCs/>
                <w:sz w:val="24"/>
              </w:rPr>
              <w:t>50m</w:t>
            </w:r>
            <w:r w:rsidRPr="000D58CE">
              <w:rPr>
                <w:rFonts w:cs="宋体" w:hint="eastAsia"/>
                <w:bCs/>
                <w:sz w:val="24"/>
              </w:rPr>
              <w:t>范围内无声环境保护目标</w:t>
            </w:r>
            <w:r w:rsidR="0041064A" w:rsidRPr="000D58CE">
              <w:rPr>
                <w:rFonts w:cs="宋体" w:hint="eastAsia"/>
                <w:bCs/>
                <w:sz w:val="24"/>
              </w:rPr>
              <w:t>。</w:t>
            </w:r>
          </w:p>
          <w:p w:rsidR="00635EF7" w:rsidRPr="000D58CE" w:rsidRDefault="00635EF7">
            <w:pPr>
              <w:spacing w:line="480" w:lineRule="exact"/>
              <w:ind w:firstLineChars="200" w:firstLine="482"/>
              <w:rPr>
                <w:rFonts w:cs="宋体"/>
                <w:b/>
                <w:bCs/>
                <w:sz w:val="24"/>
              </w:rPr>
            </w:pPr>
            <w:r w:rsidRPr="000D58CE">
              <w:rPr>
                <w:rFonts w:cs="宋体" w:hint="eastAsia"/>
                <w:b/>
                <w:bCs/>
                <w:sz w:val="24"/>
              </w:rPr>
              <w:t>3</w:t>
            </w:r>
            <w:r w:rsidRPr="000D58CE">
              <w:rPr>
                <w:rFonts w:cs="宋体" w:hint="eastAsia"/>
                <w:b/>
                <w:bCs/>
                <w:sz w:val="24"/>
              </w:rPr>
              <w:t>、水环境</w:t>
            </w:r>
          </w:p>
          <w:p w:rsidR="00635EF7" w:rsidRPr="000D58CE" w:rsidRDefault="0041064A">
            <w:pPr>
              <w:pStyle w:val="20"/>
              <w:spacing w:after="0" w:line="480" w:lineRule="exact"/>
              <w:ind w:leftChars="0" w:left="0" w:firstLine="480"/>
              <w:rPr>
                <w:rFonts w:cs="宋体"/>
                <w:kern w:val="0"/>
                <w:sz w:val="24"/>
              </w:rPr>
            </w:pPr>
            <w:r w:rsidRPr="000D58CE">
              <w:rPr>
                <w:rFonts w:cs="宋体" w:hint="eastAsia"/>
                <w:kern w:val="0"/>
                <w:sz w:val="24"/>
              </w:rPr>
              <w:t>本项目周边</w:t>
            </w:r>
            <w:r w:rsidR="00635EF7" w:rsidRPr="000D58CE">
              <w:rPr>
                <w:rFonts w:cs="宋体" w:hint="eastAsia"/>
                <w:kern w:val="0"/>
                <w:sz w:val="24"/>
              </w:rPr>
              <w:t>无地表水体，</w:t>
            </w:r>
            <w:r w:rsidR="00635EF7" w:rsidRPr="000D58CE">
              <w:rPr>
                <w:rFonts w:cs="宋体" w:hint="eastAsia"/>
                <w:kern w:val="0"/>
                <w:sz w:val="24"/>
              </w:rPr>
              <w:t>500m</w:t>
            </w:r>
            <w:r w:rsidR="00635EF7" w:rsidRPr="000D58CE">
              <w:rPr>
                <w:rFonts w:cs="宋体" w:hint="eastAsia"/>
                <w:kern w:val="0"/>
                <w:sz w:val="24"/>
              </w:rPr>
              <w:t>范围内无地下水集中式饮用水水源和热水、矿泉水、温泉等特殊地下水资源</w:t>
            </w:r>
            <w:r w:rsidRPr="000D58CE">
              <w:rPr>
                <w:rFonts w:cs="宋体" w:hint="eastAsia"/>
                <w:kern w:val="0"/>
                <w:sz w:val="24"/>
              </w:rPr>
              <w:t>。</w:t>
            </w:r>
          </w:p>
          <w:p w:rsidR="00635EF7" w:rsidRPr="000D58CE" w:rsidRDefault="00635EF7">
            <w:pPr>
              <w:pStyle w:val="20"/>
              <w:spacing w:after="0" w:line="480" w:lineRule="exact"/>
              <w:ind w:leftChars="0" w:left="0" w:firstLine="482"/>
              <w:rPr>
                <w:rFonts w:cs="宋体"/>
                <w:b/>
                <w:kern w:val="0"/>
                <w:sz w:val="24"/>
              </w:rPr>
            </w:pPr>
            <w:r w:rsidRPr="000D58CE">
              <w:rPr>
                <w:rFonts w:cs="宋体" w:hint="eastAsia"/>
                <w:b/>
                <w:kern w:val="0"/>
                <w:sz w:val="24"/>
              </w:rPr>
              <w:t>4</w:t>
            </w:r>
            <w:r w:rsidRPr="000D58CE">
              <w:rPr>
                <w:rFonts w:cs="宋体" w:hint="eastAsia"/>
                <w:b/>
                <w:kern w:val="0"/>
                <w:sz w:val="24"/>
              </w:rPr>
              <w:t>、生态环境</w:t>
            </w:r>
          </w:p>
          <w:p w:rsidR="00635EF7" w:rsidRPr="000D58CE" w:rsidRDefault="00635EF7">
            <w:pPr>
              <w:spacing w:line="480" w:lineRule="exact"/>
              <w:ind w:firstLineChars="200" w:firstLine="480"/>
              <w:rPr>
                <w:rFonts w:cs="宋体"/>
                <w:kern w:val="0"/>
                <w:sz w:val="24"/>
              </w:rPr>
            </w:pPr>
            <w:r w:rsidRPr="000D58CE">
              <w:rPr>
                <w:rFonts w:cs="宋体" w:hint="eastAsia"/>
                <w:kern w:val="0"/>
                <w:sz w:val="24"/>
              </w:rPr>
              <w:t>本项目</w:t>
            </w:r>
            <w:r w:rsidR="007F6C64" w:rsidRPr="000D58CE">
              <w:rPr>
                <w:rFonts w:cs="宋体" w:hint="eastAsia"/>
                <w:kern w:val="0"/>
                <w:sz w:val="24"/>
              </w:rPr>
              <w:t>占地及周边范围</w:t>
            </w:r>
            <w:r w:rsidRPr="000D58CE">
              <w:rPr>
                <w:rFonts w:cs="宋体" w:hint="eastAsia"/>
                <w:kern w:val="0"/>
                <w:sz w:val="24"/>
              </w:rPr>
              <w:t>不涉及《环境影响评价技术导则</w:t>
            </w:r>
            <w:r w:rsidRPr="000D58CE">
              <w:rPr>
                <w:rFonts w:cs="宋体" w:hint="eastAsia"/>
                <w:kern w:val="0"/>
                <w:sz w:val="24"/>
              </w:rPr>
              <w:t xml:space="preserve"> </w:t>
            </w:r>
            <w:r w:rsidRPr="000D58CE">
              <w:rPr>
                <w:rFonts w:cs="宋体" w:hint="eastAsia"/>
                <w:kern w:val="0"/>
                <w:sz w:val="24"/>
              </w:rPr>
              <w:t>生态影响》</w:t>
            </w:r>
            <w:r w:rsidRPr="000D58CE">
              <w:rPr>
                <w:rFonts w:cs="宋体" w:hint="eastAsia"/>
                <w:kern w:val="0"/>
                <w:sz w:val="24"/>
              </w:rPr>
              <w:t>(HJ19-20</w:t>
            </w:r>
            <w:r w:rsidR="007F6C64" w:rsidRPr="000D58CE">
              <w:rPr>
                <w:rFonts w:cs="宋体" w:hint="eastAsia"/>
                <w:kern w:val="0"/>
                <w:sz w:val="24"/>
              </w:rPr>
              <w:t>22</w:t>
            </w:r>
            <w:r w:rsidRPr="000D58CE">
              <w:rPr>
                <w:rFonts w:cs="宋体" w:hint="eastAsia"/>
                <w:kern w:val="0"/>
                <w:sz w:val="24"/>
              </w:rPr>
              <w:t>)</w:t>
            </w:r>
            <w:r w:rsidRPr="000D58CE">
              <w:rPr>
                <w:rFonts w:cs="宋体" w:hint="eastAsia"/>
                <w:kern w:val="0"/>
                <w:sz w:val="24"/>
              </w:rPr>
              <w:t>中规定的特殊生态敏感区、重要生态敏感区。</w:t>
            </w:r>
          </w:p>
          <w:p w:rsidR="00635EF7" w:rsidRPr="000D58CE" w:rsidRDefault="00635EF7">
            <w:pPr>
              <w:spacing w:line="480" w:lineRule="exact"/>
              <w:ind w:firstLineChars="200" w:firstLine="480"/>
              <w:rPr>
                <w:rFonts w:cs="宋体"/>
                <w:kern w:val="0"/>
                <w:sz w:val="24"/>
              </w:rPr>
            </w:pPr>
            <w:r w:rsidRPr="000D58CE">
              <w:rPr>
                <w:rFonts w:cs="宋体" w:hint="eastAsia"/>
                <w:kern w:val="0"/>
                <w:sz w:val="24"/>
              </w:rPr>
              <w:t>项目周边区域无饮用水水源保护区、国家及地方公益林、森林公园、湿地公园等生态环境敏感点，主要保护目标为项目建成运营后周边的生态环境质量维持现有水平。</w:t>
            </w:r>
          </w:p>
          <w:p w:rsidR="00635EF7" w:rsidRPr="000D58CE" w:rsidRDefault="00635EF7">
            <w:pPr>
              <w:spacing w:line="480" w:lineRule="exact"/>
              <w:ind w:firstLineChars="200" w:firstLine="480"/>
              <w:rPr>
                <w:rFonts w:cs="宋体"/>
                <w:kern w:val="0"/>
                <w:sz w:val="24"/>
              </w:rPr>
            </w:pPr>
          </w:p>
          <w:p w:rsidR="00635EF7" w:rsidRPr="000D58CE" w:rsidRDefault="00635EF7">
            <w:pPr>
              <w:spacing w:line="360" w:lineRule="auto"/>
              <w:ind w:firstLineChars="200" w:firstLine="480"/>
              <w:rPr>
                <w:rFonts w:cs="宋体"/>
                <w:kern w:val="0"/>
                <w:sz w:val="24"/>
              </w:rPr>
            </w:pPr>
          </w:p>
          <w:p w:rsidR="00635EF7" w:rsidRPr="000D58CE" w:rsidRDefault="00635EF7">
            <w:pPr>
              <w:spacing w:line="360" w:lineRule="auto"/>
              <w:ind w:firstLineChars="200" w:firstLine="480"/>
              <w:rPr>
                <w:rFonts w:cs="宋体"/>
                <w:kern w:val="0"/>
                <w:sz w:val="24"/>
              </w:rPr>
            </w:pPr>
          </w:p>
          <w:p w:rsidR="00635EF7" w:rsidRPr="000D58CE" w:rsidRDefault="00635EF7">
            <w:pPr>
              <w:pStyle w:val="a0"/>
              <w:rPr>
                <w:rFonts w:cs="宋体"/>
                <w:sz w:val="24"/>
              </w:rPr>
            </w:pPr>
          </w:p>
          <w:p w:rsidR="00635EF7" w:rsidRPr="000D58CE" w:rsidRDefault="00635EF7">
            <w:pPr>
              <w:spacing w:line="360" w:lineRule="auto"/>
              <w:ind w:firstLineChars="200" w:firstLine="420"/>
              <w:rPr>
                <w:rFonts w:cs="宋体"/>
                <w:kern w:val="0"/>
                <w:szCs w:val="21"/>
              </w:rPr>
            </w:pPr>
          </w:p>
        </w:tc>
      </w:tr>
      <w:tr w:rsidR="00635EF7" w:rsidRPr="000D58CE">
        <w:trPr>
          <w:trHeight w:val="8779"/>
          <w:jc w:val="center"/>
        </w:trPr>
        <w:tc>
          <w:tcPr>
            <w:tcW w:w="904" w:type="dxa"/>
            <w:vAlign w:val="center"/>
          </w:tcPr>
          <w:p w:rsidR="00635EF7" w:rsidRPr="000D58CE" w:rsidRDefault="00635EF7">
            <w:pPr>
              <w:adjustRightInd w:val="0"/>
              <w:snapToGrid w:val="0"/>
              <w:jc w:val="center"/>
              <w:rPr>
                <w:rFonts w:cs="宋体"/>
                <w:kern w:val="0"/>
                <w:sz w:val="24"/>
              </w:rPr>
            </w:pPr>
            <w:r w:rsidRPr="000D58CE">
              <w:rPr>
                <w:rFonts w:cs="宋体" w:hint="eastAsia"/>
                <w:kern w:val="0"/>
                <w:sz w:val="24"/>
              </w:rPr>
              <w:lastRenderedPageBreak/>
              <w:t>评价</w:t>
            </w:r>
          </w:p>
          <w:p w:rsidR="00635EF7" w:rsidRPr="000D58CE" w:rsidRDefault="00635EF7">
            <w:pPr>
              <w:adjustRightInd w:val="0"/>
              <w:snapToGrid w:val="0"/>
              <w:jc w:val="center"/>
              <w:rPr>
                <w:rFonts w:cs="宋体"/>
                <w:kern w:val="0"/>
                <w:szCs w:val="21"/>
              </w:rPr>
            </w:pPr>
            <w:r w:rsidRPr="000D58CE">
              <w:rPr>
                <w:rFonts w:cs="宋体" w:hint="eastAsia"/>
                <w:kern w:val="0"/>
                <w:sz w:val="24"/>
              </w:rPr>
              <w:t>标准</w:t>
            </w:r>
          </w:p>
        </w:tc>
        <w:tc>
          <w:tcPr>
            <w:tcW w:w="8253" w:type="dxa"/>
            <w:vAlign w:val="center"/>
          </w:tcPr>
          <w:p w:rsidR="00635EF7" w:rsidRPr="000D58CE" w:rsidRDefault="00635EF7">
            <w:pPr>
              <w:snapToGrid w:val="0"/>
              <w:spacing w:line="480" w:lineRule="exact"/>
              <w:ind w:firstLineChars="200" w:firstLine="482"/>
              <w:jc w:val="left"/>
              <w:rPr>
                <w:rFonts w:cs="宋体"/>
                <w:b/>
                <w:bCs/>
                <w:sz w:val="24"/>
              </w:rPr>
            </w:pPr>
            <w:r w:rsidRPr="000D58CE">
              <w:rPr>
                <w:rFonts w:cs="宋体" w:hint="eastAsia"/>
                <w:b/>
                <w:bCs/>
                <w:sz w:val="24"/>
              </w:rPr>
              <w:t>1</w:t>
            </w:r>
            <w:r w:rsidRPr="000D58CE">
              <w:rPr>
                <w:rFonts w:cs="宋体" w:hint="eastAsia"/>
                <w:b/>
                <w:bCs/>
                <w:sz w:val="24"/>
              </w:rPr>
              <w:t>、环境质量标准</w:t>
            </w:r>
          </w:p>
          <w:p w:rsidR="00635EF7" w:rsidRPr="000D58CE" w:rsidRDefault="00EB5265" w:rsidP="00EB5265">
            <w:pPr>
              <w:snapToGrid w:val="0"/>
              <w:spacing w:line="480" w:lineRule="exact"/>
              <w:ind w:firstLineChars="200" w:firstLine="464"/>
              <w:jc w:val="left"/>
              <w:rPr>
                <w:rFonts w:cs="宋体"/>
                <w:spacing w:val="-4"/>
                <w:sz w:val="24"/>
              </w:rPr>
            </w:pPr>
            <w:r w:rsidRPr="000D58CE">
              <w:rPr>
                <w:rFonts w:cs="宋体" w:hint="eastAsia"/>
                <w:bCs/>
                <w:spacing w:val="-4"/>
                <w:sz w:val="24"/>
              </w:rPr>
              <w:t>（</w:t>
            </w:r>
            <w:r w:rsidRPr="000D58CE">
              <w:rPr>
                <w:rFonts w:cs="宋体" w:hint="eastAsia"/>
                <w:bCs/>
                <w:spacing w:val="-4"/>
                <w:sz w:val="24"/>
              </w:rPr>
              <w:t>1</w:t>
            </w:r>
            <w:r w:rsidRPr="000D58CE">
              <w:rPr>
                <w:rFonts w:cs="宋体" w:hint="eastAsia"/>
                <w:bCs/>
                <w:spacing w:val="-4"/>
                <w:sz w:val="24"/>
              </w:rPr>
              <w:t>）</w:t>
            </w:r>
            <w:r w:rsidR="00137351" w:rsidRPr="000D58CE">
              <w:rPr>
                <w:rFonts w:cs="宋体" w:hint="eastAsia"/>
                <w:bCs/>
                <w:spacing w:val="-4"/>
                <w:sz w:val="24"/>
              </w:rPr>
              <w:t>大气环境质量执行</w:t>
            </w:r>
            <w:r w:rsidR="00635EF7" w:rsidRPr="000D58CE">
              <w:rPr>
                <w:rFonts w:cs="宋体" w:hint="eastAsia"/>
                <w:spacing w:val="-4"/>
                <w:sz w:val="24"/>
              </w:rPr>
              <w:t>《环境空气质量标准》</w:t>
            </w:r>
            <w:r w:rsidR="00635EF7" w:rsidRPr="000D58CE">
              <w:rPr>
                <w:rFonts w:cs="宋体" w:hint="eastAsia"/>
                <w:spacing w:val="-4"/>
                <w:sz w:val="24"/>
              </w:rPr>
              <w:t>(GB3095-2012)</w:t>
            </w:r>
            <w:r w:rsidR="00635EF7" w:rsidRPr="000D58CE">
              <w:rPr>
                <w:rFonts w:cs="宋体" w:hint="eastAsia"/>
                <w:spacing w:val="-4"/>
                <w:sz w:val="24"/>
              </w:rPr>
              <w:t>中的二级标准</w:t>
            </w:r>
            <w:r w:rsidRPr="000D58CE">
              <w:rPr>
                <w:rFonts w:cs="宋体" w:hint="eastAsia"/>
                <w:spacing w:val="-4"/>
                <w:sz w:val="24"/>
              </w:rPr>
              <w:t>。</w:t>
            </w:r>
          </w:p>
          <w:p w:rsidR="00EB5265" w:rsidRPr="000D58CE" w:rsidRDefault="00EB5265" w:rsidP="00EB5265">
            <w:pPr>
              <w:pStyle w:val="a0"/>
              <w:spacing w:before="0" w:after="0" w:line="560" w:lineRule="exact"/>
              <w:ind w:right="0"/>
              <w:jc w:val="center"/>
              <w:rPr>
                <w:b/>
                <w:sz w:val="21"/>
                <w:szCs w:val="21"/>
              </w:rPr>
            </w:pPr>
            <w:r w:rsidRPr="000D58CE">
              <w:rPr>
                <w:rFonts w:hint="eastAsia"/>
                <w:b/>
                <w:sz w:val="21"/>
                <w:szCs w:val="21"/>
              </w:rPr>
              <w:t>表</w:t>
            </w:r>
            <w:r w:rsidRPr="000D58CE">
              <w:rPr>
                <w:rFonts w:hint="eastAsia"/>
                <w:b/>
                <w:sz w:val="21"/>
                <w:szCs w:val="21"/>
              </w:rPr>
              <w:t>3-</w:t>
            </w:r>
            <w:r w:rsidR="00044451" w:rsidRPr="000D58CE">
              <w:rPr>
                <w:rFonts w:hint="eastAsia"/>
                <w:b/>
                <w:sz w:val="21"/>
                <w:szCs w:val="21"/>
              </w:rPr>
              <w:t xml:space="preserve">7  </w:t>
            </w:r>
            <w:r w:rsidRPr="000D58CE">
              <w:rPr>
                <w:rFonts w:hint="eastAsia"/>
                <w:b/>
                <w:sz w:val="21"/>
                <w:szCs w:val="21"/>
              </w:rPr>
              <w:t xml:space="preserve"> </w:t>
            </w:r>
            <w:r w:rsidRPr="000D58CE">
              <w:rPr>
                <w:rFonts w:cs="宋体" w:hint="eastAsia"/>
                <w:b/>
                <w:spacing w:val="-4"/>
                <w:sz w:val="21"/>
                <w:szCs w:val="21"/>
              </w:rPr>
              <w:t>(GB3095-2012)</w:t>
            </w:r>
            <w:r w:rsidRPr="000D58CE">
              <w:rPr>
                <w:rFonts w:cs="宋体" w:hint="eastAsia"/>
                <w:b/>
                <w:spacing w:val="-4"/>
                <w:sz w:val="21"/>
                <w:szCs w:val="21"/>
              </w:rPr>
              <w:t>中的二级标准</w:t>
            </w:r>
            <w:r w:rsidR="00DA63D6" w:rsidRPr="000D58CE">
              <w:rPr>
                <w:rFonts w:cs="宋体" w:hint="eastAsia"/>
                <w:b/>
                <w:spacing w:val="-4"/>
                <w:sz w:val="21"/>
                <w:szCs w:val="21"/>
              </w:rPr>
              <w:t xml:space="preserve">   </w:t>
            </w:r>
            <w:r w:rsidR="00DA63D6" w:rsidRPr="000D58CE">
              <w:rPr>
                <w:rFonts w:cs="宋体" w:hint="eastAsia"/>
                <w:b/>
                <w:spacing w:val="-4"/>
                <w:sz w:val="21"/>
                <w:szCs w:val="21"/>
              </w:rPr>
              <w:t>单位：</w:t>
            </w:r>
            <w:r w:rsidR="00DA63D6" w:rsidRPr="000D58CE">
              <w:rPr>
                <w:rFonts w:cs="宋体" w:hint="eastAsia"/>
                <w:b/>
                <w:spacing w:val="-4"/>
                <w:sz w:val="21"/>
                <w:szCs w:val="21"/>
              </w:rPr>
              <w:t>mg/m</w:t>
            </w:r>
            <w:r w:rsidR="00DA63D6" w:rsidRPr="000D58CE">
              <w:rPr>
                <w:rFonts w:cs="宋体" w:hint="eastAsia"/>
                <w:b/>
                <w:spacing w:val="-4"/>
                <w:sz w:val="21"/>
                <w:szCs w:val="21"/>
                <w:vertAlign w:val="superscript"/>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194"/>
              <w:gridCol w:w="2889"/>
              <w:gridCol w:w="2350"/>
            </w:tblGrid>
            <w:tr w:rsidR="00DB4272" w:rsidRPr="000D58CE" w:rsidTr="00DB4272">
              <w:trPr>
                <w:cantSplit/>
                <w:trHeight w:val="20"/>
                <w:jc w:val="center"/>
              </w:trPr>
              <w:tc>
                <w:tcPr>
                  <w:tcW w:w="691" w:type="pct"/>
                  <w:vAlign w:val="center"/>
                </w:tcPr>
                <w:p w:rsidR="00DB4272" w:rsidRPr="000D58CE" w:rsidRDefault="00DB4272" w:rsidP="00581840">
                  <w:pPr>
                    <w:jc w:val="center"/>
                    <w:rPr>
                      <w:szCs w:val="21"/>
                    </w:rPr>
                  </w:pPr>
                  <w:r w:rsidRPr="000D58CE">
                    <w:rPr>
                      <w:szCs w:val="21"/>
                    </w:rPr>
                    <w:t>序号</w:t>
                  </w:r>
                </w:p>
              </w:tc>
              <w:tc>
                <w:tcPr>
                  <w:tcW w:w="800" w:type="pct"/>
                  <w:vAlign w:val="center"/>
                </w:tcPr>
                <w:p w:rsidR="00DB4272" w:rsidRPr="000D58CE" w:rsidRDefault="00DB4272" w:rsidP="00581840">
                  <w:pPr>
                    <w:jc w:val="center"/>
                    <w:rPr>
                      <w:szCs w:val="21"/>
                    </w:rPr>
                  </w:pPr>
                  <w:r w:rsidRPr="000D58CE">
                    <w:rPr>
                      <w:szCs w:val="21"/>
                    </w:rPr>
                    <w:t>项目</w:t>
                  </w:r>
                </w:p>
              </w:tc>
              <w:tc>
                <w:tcPr>
                  <w:tcW w:w="1935" w:type="pct"/>
                  <w:vAlign w:val="center"/>
                </w:tcPr>
                <w:p w:rsidR="00DB4272" w:rsidRPr="000D58CE" w:rsidRDefault="00DB4272" w:rsidP="00581840">
                  <w:pPr>
                    <w:jc w:val="center"/>
                    <w:rPr>
                      <w:szCs w:val="21"/>
                    </w:rPr>
                  </w:pPr>
                  <w:r w:rsidRPr="000D58CE">
                    <w:rPr>
                      <w:rFonts w:hint="eastAsia"/>
                      <w:szCs w:val="21"/>
                    </w:rPr>
                    <w:t>平均时间</w:t>
                  </w:r>
                </w:p>
              </w:tc>
              <w:tc>
                <w:tcPr>
                  <w:tcW w:w="1574" w:type="pct"/>
                  <w:vAlign w:val="center"/>
                </w:tcPr>
                <w:p w:rsidR="00DB4272" w:rsidRPr="000D58CE" w:rsidRDefault="00DB4272" w:rsidP="00581840">
                  <w:pPr>
                    <w:jc w:val="center"/>
                    <w:rPr>
                      <w:szCs w:val="21"/>
                    </w:rPr>
                  </w:pPr>
                  <w:r w:rsidRPr="000D58CE">
                    <w:rPr>
                      <w:rFonts w:hint="eastAsia"/>
                      <w:szCs w:val="21"/>
                    </w:rPr>
                    <w:t>浓度限值</w:t>
                  </w:r>
                </w:p>
              </w:tc>
            </w:tr>
            <w:tr w:rsidR="00DB4272" w:rsidRPr="000D58CE" w:rsidTr="00DB4272">
              <w:trPr>
                <w:cantSplit/>
                <w:trHeight w:val="20"/>
                <w:jc w:val="center"/>
              </w:trPr>
              <w:tc>
                <w:tcPr>
                  <w:tcW w:w="691" w:type="pct"/>
                  <w:vMerge w:val="restart"/>
                  <w:vAlign w:val="center"/>
                </w:tcPr>
                <w:p w:rsidR="00DB4272" w:rsidRPr="000D58CE" w:rsidRDefault="00DB4272" w:rsidP="00581840">
                  <w:pPr>
                    <w:jc w:val="center"/>
                    <w:rPr>
                      <w:szCs w:val="21"/>
                    </w:rPr>
                  </w:pPr>
                  <w:r w:rsidRPr="000D58CE">
                    <w:rPr>
                      <w:szCs w:val="21"/>
                    </w:rPr>
                    <w:t>1</w:t>
                  </w:r>
                </w:p>
              </w:tc>
              <w:tc>
                <w:tcPr>
                  <w:tcW w:w="800" w:type="pct"/>
                  <w:vMerge w:val="restart"/>
                  <w:vAlign w:val="center"/>
                </w:tcPr>
                <w:p w:rsidR="00DB4272" w:rsidRPr="000D58CE" w:rsidRDefault="00DB4272" w:rsidP="00581840">
                  <w:pPr>
                    <w:jc w:val="center"/>
                    <w:rPr>
                      <w:szCs w:val="21"/>
                    </w:rPr>
                  </w:pPr>
                  <w:r w:rsidRPr="000D58CE">
                    <w:rPr>
                      <w:szCs w:val="21"/>
                    </w:rPr>
                    <w:t>SO</w:t>
                  </w:r>
                  <w:r w:rsidRPr="000D58CE">
                    <w:rPr>
                      <w:szCs w:val="21"/>
                      <w:vertAlign w:val="subscript"/>
                    </w:rPr>
                    <w:t>2</w:t>
                  </w:r>
                </w:p>
              </w:tc>
              <w:tc>
                <w:tcPr>
                  <w:tcW w:w="1935" w:type="pct"/>
                  <w:vAlign w:val="center"/>
                </w:tcPr>
                <w:p w:rsidR="00DB4272" w:rsidRPr="000D58CE" w:rsidRDefault="00DB4272" w:rsidP="00581840">
                  <w:pPr>
                    <w:jc w:val="center"/>
                    <w:rPr>
                      <w:szCs w:val="21"/>
                    </w:rPr>
                  </w:pPr>
                  <w:r w:rsidRPr="000D58CE">
                    <w:rPr>
                      <w:rFonts w:hint="eastAsia"/>
                      <w:szCs w:val="21"/>
                    </w:rPr>
                    <w:t>年平均</w:t>
                  </w:r>
                </w:p>
              </w:tc>
              <w:tc>
                <w:tcPr>
                  <w:tcW w:w="1574" w:type="pct"/>
                  <w:vAlign w:val="center"/>
                </w:tcPr>
                <w:p w:rsidR="00DB4272" w:rsidRPr="000D58CE" w:rsidRDefault="00DB4272" w:rsidP="00581840">
                  <w:pPr>
                    <w:jc w:val="center"/>
                    <w:rPr>
                      <w:szCs w:val="21"/>
                    </w:rPr>
                  </w:pPr>
                  <w:r w:rsidRPr="000D58CE">
                    <w:rPr>
                      <w:rFonts w:hint="eastAsia"/>
                      <w:szCs w:val="21"/>
                    </w:rPr>
                    <w:t>0.060</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rPr>
                      <w:szCs w:val="21"/>
                    </w:rPr>
                  </w:pPr>
                </w:p>
              </w:tc>
              <w:tc>
                <w:tcPr>
                  <w:tcW w:w="1935" w:type="pct"/>
                  <w:vAlign w:val="center"/>
                </w:tcPr>
                <w:p w:rsidR="00DB4272" w:rsidRPr="000D58CE" w:rsidRDefault="00DB4272" w:rsidP="00581840">
                  <w:pPr>
                    <w:jc w:val="center"/>
                    <w:rPr>
                      <w:szCs w:val="21"/>
                    </w:rPr>
                  </w:pPr>
                  <w:r w:rsidRPr="000D58CE">
                    <w:rPr>
                      <w:rFonts w:hint="eastAsia"/>
                      <w:szCs w:val="21"/>
                    </w:rPr>
                    <w:t>24</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0.150</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rPr>
                      <w:szCs w:val="21"/>
                    </w:rPr>
                  </w:pPr>
                </w:p>
              </w:tc>
              <w:tc>
                <w:tcPr>
                  <w:tcW w:w="1935" w:type="pct"/>
                  <w:vAlign w:val="center"/>
                </w:tcPr>
                <w:p w:rsidR="00DB4272" w:rsidRPr="000D58CE" w:rsidRDefault="00DB4272" w:rsidP="00581840">
                  <w:pPr>
                    <w:jc w:val="center"/>
                    <w:rPr>
                      <w:szCs w:val="21"/>
                    </w:rPr>
                  </w:pPr>
                  <w:r w:rsidRPr="000D58CE">
                    <w:rPr>
                      <w:rFonts w:hint="eastAsia"/>
                      <w:szCs w:val="21"/>
                    </w:rPr>
                    <w:t>1</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0.500</w:t>
                  </w:r>
                </w:p>
              </w:tc>
            </w:tr>
            <w:tr w:rsidR="00DB4272" w:rsidRPr="000D58CE" w:rsidTr="00DB4272">
              <w:trPr>
                <w:cantSplit/>
                <w:trHeight w:val="20"/>
                <w:jc w:val="center"/>
              </w:trPr>
              <w:tc>
                <w:tcPr>
                  <w:tcW w:w="691" w:type="pct"/>
                  <w:vMerge w:val="restart"/>
                  <w:vAlign w:val="center"/>
                </w:tcPr>
                <w:p w:rsidR="00DB4272" w:rsidRPr="000D58CE" w:rsidRDefault="00DB4272" w:rsidP="00581840">
                  <w:pPr>
                    <w:jc w:val="center"/>
                    <w:rPr>
                      <w:szCs w:val="21"/>
                    </w:rPr>
                  </w:pPr>
                  <w:r w:rsidRPr="000D58CE">
                    <w:rPr>
                      <w:szCs w:val="21"/>
                    </w:rPr>
                    <w:t>2</w:t>
                  </w:r>
                </w:p>
              </w:tc>
              <w:tc>
                <w:tcPr>
                  <w:tcW w:w="800" w:type="pct"/>
                  <w:vMerge w:val="restart"/>
                  <w:vAlign w:val="center"/>
                </w:tcPr>
                <w:p w:rsidR="00DB4272" w:rsidRPr="000D58CE" w:rsidRDefault="00DB4272" w:rsidP="00581840">
                  <w:pPr>
                    <w:jc w:val="center"/>
                    <w:rPr>
                      <w:szCs w:val="21"/>
                    </w:rPr>
                  </w:pPr>
                  <w:r w:rsidRPr="000D58CE">
                    <w:rPr>
                      <w:szCs w:val="21"/>
                    </w:rPr>
                    <w:t>NO</w:t>
                  </w:r>
                  <w:r w:rsidRPr="000D58CE">
                    <w:rPr>
                      <w:szCs w:val="21"/>
                      <w:vertAlign w:val="subscript"/>
                    </w:rPr>
                    <w:t>2</w:t>
                  </w:r>
                </w:p>
              </w:tc>
              <w:tc>
                <w:tcPr>
                  <w:tcW w:w="1935" w:type="pct"/>
                  <w:vAlign w:val="center"/>
                </w:tcPr>
                <w:p w:rsidR="00DB4272" w:rsidRPr="000D58CE" w:rsidRDefault="00DB4272" w:rsidP="00581840">
                  <w:pPr>
                    <w:jc w:val="center"/>
                    <w:rPr>
                      <w:szCs w:val="21"/>
                    </w:rPr>
                  </w:pPr>
                  <w:r w:rsidRPr="000D58CE">
                    <w:rPr>
                      <w:rFonts w:hint="eastAsia"/>
                      <w:szCs w:val="21"/>
                    </w:rPr>
                    <w:t>年平均</w:t>
                  </w:r>
                </w:p>
              </w:tc>
              <w:tc>
                <w:tcPr>
                  <w:tcW w:w="1574" w:type="pct"/>
                  <w:vAlign w:val="center"/>
                </w:tcPr>
                <w:p w:rsidR="00DB4272" w:rsidRPr="000D58CE" w:rsidRDefault="00DB4272" w:rsidP="00581840">
                  <w:pPr>
                    <w:jc w:val="center"/>
                    <w:rPr>
                      <w:szCs w:val="21"/>
                    </w:rPr>
                  </w:pPr>
                  <w:r w:rsidRPr="000D58CE">
                    <w:rPr>
                      <w:rFonts w:hint="eastAsia"/>
                      <w:szCs w:val="21"/>
                    </w:rPr>
                    <w:t>0.040</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pPr>
                </w:p>
              </w:tc>
              <w:tc>
                <w:tcPr>
                  <w:tcW w:w="1935" w:type="pct"/>
                  <w:vAlign w:val="center"/>
                </w:tcPr>
                <w:p w:rsidR="00DB4272" w:rsidRPr="000D58CE" w:rsidRDefault="00DB4272" w:rsidP="00581840">
                  <w:pPr>
                    <w:jc w:val="center"/>
                    <w:rPr>
                      <w:szCs w:val="21"/>
                    </w:rPr>
                  </w:pPr>
                  <w:r w:rsidRPr="000D58CE">
                    <w:rPr>
                      <w:rFonts w:hint="eastAsia"/>
                      <w:szCs w:val="21"/>
                    </w:rPr>
                    <w:t>24</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0.080</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pPr>
                </w:p>
              </w:tc>
              <w:tc>
                <w:tcPr>
                  <w:tcW w:w="1935" w:type="pct"/>
                  <w:vAlign w:val="center"/>
                </w:tcPr>
                <w:p w:rsidR="00DB4272" w:rsidRPr="000D58CE" w:rsidRDefault="00DB4272" w:rsidP="00581840">
                  <w:pPr>
                    <w:jc w:val="center"/>
                    <w:rPr>
                      <w:szCs w:val="21"/>
                    </w:rPr>
                  </w:pPr>
                  <w:r w:rsidRPr="000D58CE">
                    <w:rPr>
                      <w:rFonts w:hint="eastAsia"/>
                      <w:szCs w:val="21"/>
                    </w:rPr>
                    <w:t>1</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0.200</w:t>
                  </w:r>
                </w:p>
              </w:tc>
            </w:tr>
            <w:tr w:rsidR="00DB4272" w:rsidRPr="000D58CE" w:rsidTr="00DB4272">
              <w:trPr>
                <w:cantSplit/>
                <w:trHeight w:val="20"/>
                <w:jc w:val="center"/>
              </w:trPr>
              <w:tc>
                <w:tcPr>
                  <w:tcW w:w="691" w:type="pct"/>
                  <w:vMerge w:val="restart"/>
                  <w:vAlign w:val="center"/>
                </w:tcPr>
                <w:p w:rsidR="00DB4272" w:rsidRPr="000D58CE" w:rsidRDefault="00DB4272" w:rsidP="00581840">
                  <w:pPr>
                    <w:jc w:val="center"/>
                    <w:rPr>
                      <w:szCs w:val="21"/>
                    </w:rPr>
                  </w:pPr>
                  <w:r w:rsidRPr="000D58CE">
                    <w:rPr>
                      <w:szCs w:val="21"/>
                    </w:rPr>
                    <w:t>3</w:t>
                  </w:r>
                </w:p>
              </w:tc>
              <w:tc>
                <w:tcPr>
                  <w:tcW w:w="800" w:type="pct"/>
                  <w:vMerge w:val="restart"/>
                  <w:vAlign w:val="center"/>
                </w:tcPr>
                <w:p w:rsidR="00DB4272" w:rsidRPr="000D58CE" w:rsidRDefault="00DB4272" w:rsidP="00581840">
                  <w:pPr>
                    <w:jc w:val="center"/>
                  </w:pPr>
                  <w:r w:rsidRPr="000D58CE">
                    <w:rPr>
                      <w:rFonts w:hint="eastAsia"/>
                    </w:rPr>
                    <w:t>CO</w:t>
                  </w:r>
                </w:p>
              </w:tc>
              <w:tc>
                <w:tcPr>
                  <w:tcW w:w="1935" w:type="pct"/>
                  <w:vAlign w:val="center"/>
                </w:tcPr>
                <w:p w:rsidR="00DB4272" w:rsidRPr="000D58CE" w:rsidRDefault="00DB4272" w:rsidP="00581840">
                  <w:pPr>
                    <w:jc w:val="center"/>
                    <w:rPr>
                      <w:szCs w:val="21"/>
                    </w:rPr>
                  </w:pPr>
                  <w:r w:rsidRPr="000D58CE">
                    <w:rPr>
                      <w:rFonts w:hint="eastAsia"/>
                      <w:szCs w:val="21"/>
                    </w:rPr>
                    <w:t>24</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4.000</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rPr>
                      <w:szCs w:val="21"/>
                    </w:rPr>
                  </w:pPr>
                </w:p>
              </w:tc>
              <w:tc>
                <w:tcPr>
                  <w:tcW w:w="1935" w:type="pct"/>
                  <w:vAlign w:val="center"/>
                </w:tcPr>
                <w:p w:rsidR="00DB4272" w:rsidRPr="000D58CE" w:rsidRDefault="00DB4272" w:rsidP="00581840">
                  <w:pPr>
                    <w:jc w:val="center"/>
                    <w:rPr>
                      <w:szCs w:val="21"/>
                    </w:rPr>
                  </w:pPr>
                  <w:r w:rsidRPr="000D58CE">
                    <w:rPr>
                      <w:rFonts w:hint="eastAsia"/>
                      <w:szCs w:val="21"/>
                    </w:rPr>
                    <w:t>1</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10.000</w:t>
                  </w:r>
                </w:p>
              </w:tc>
            </w:tr>
            <w:tr w:rsidR="00DB4272" w:rsidRPr="000D58CE" w:rsidTr="00DB4272">
              <w:trPr>
                <w:cantSplit/>
                <w:trHeight w:val="20"/>
                <w:jc w:val="center"/>
              </w:trPr>
              <w:tc>
                <w:tcPr>
                  <w:tcW w:w="691" w:type="pct"/>
                  <w:vMerge w:val="restart"/>
                  <w:vAlign w:val="center"/>
                </w:tcPr>
                <w:p w:rsidR="00DB4272" w:rsidRPr="000D58CE" w:rsidRDefault="00DB4272" w:rsidP="00581840">
                  <w:pPr>
                    <w:jc w:val="center"/>
                    <w:rPr>
                      <w:szCs w:val="21"/>
                    </w:rPr>
                  </w:pPr>
                  <w:r w:rsidRPr="000D58CE">
                    <w:rPr>
                      <w:rFonts w:hint="eastAsia"/>
                      <w:szCs w:val="21"/>
                    </w:rPr>
                    <w:t>4</w:t>
                  </w:r>
                </w:p>
              </w:tc>
              <w:tc>
                <w:tcPr>
                  <w:tcW w:w="800" w:type="pct"/>
                  <w:vMerge w:val="restart"/>
                  <w:vAlign w:val="center"/>
                </w:tcPr>
                <w:p w:rsidR="00DB4272" w:rsidRPr="000D58CE" w:rsidRDefault="00DB4272" w:rsidP="00581840">
                  <w:pPr>
                    <w:jc w:val="center"/>
                    <w:rPr>
                      <w:szCs w:val="21"/>
                    </w:rPr>
                  </w:pPr>
                  <w:r w:rsidRPr="000D58CE">
                    <w:rPr>
                      <w:rFonts w:hint="eastAsia"/>
                      <w:szCs w:val="21"/>
                    </w:rPr>
                    <w:t>O</w:t>
                  </w:r>
                  <w:r w:rsidRPr="000D58CE">
                    <w:rPr>
                      <w:rFonts w:hint="eastAsia"/>
                      <w:szCs w:val="21"/>
                      <w:vertAlign w:val="subscript"/>
                    </w:rPr>
                    <w:t>3</w:t>
                  </w:r>
                </w:p>
              </w:tc>
              <w:tc>
                <w:tcPr>
                  <w:tcW w:w="1935" w:type="pct"/>
                  <w:vAlign w:val="center"/>
                </w:tcPr>
                <w:p w:rsidR="00DB4272" w:rsidRPr="000D58CE" w:rsidRDefault="00DB4272" w:rsidP="00581840">
                  <w:pPr>
                    <w:jc w:val="center"/>
                    <w:rPr>
                      <w:szCs w:val="21"/>
                    </w:rPr>
                  </w:pPr>
                  <w:r w:rsidRPr="000D58CE">
                    <w:rPr>
                      <w:rFonts w:hint="eastAsia"/>
                      <w:szCs w:val="21"/>
                    </w:rPr>
                    <w:t>日最大</w:t>
                  </w:r>
                  <w:r w:rsidRPr="000D58CE">
                    <w:rPr>
                      <w:rFonts w:hint="eastAsia"/>
                      <w:szCs w:val="21"/>
                    </w:rPr>
                    <w:t>8</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0.160</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rPr>
                      <w:szCs w:val="21"/>
                    </w:rPr>
                  </w:pPr>
                </w:p>
              </w:tc>
              <w:tc>
                <w:tcPr>
                  <w:tcW w:w="1935" w:type="pct"/>
                  <w:vAlign w:val="center"/>
                </w:tcPr>
                <w:p w:rsidR="00DB4272" w:rsidRPr="000D58CE" w:rsidRDefault="00DB4272" w:rsidP="00581840">
                  <w:pPr>
                    <w:jc w:val="center"/>
                    <w:rPr>
                      <w:szCs w:val="21"/>
                    </w:rPr>
                  </w:pPr>
                  <w:r w:rsidRPr="000D58CE">
                    <w:rPr>
                      <w:rFonts w:hint="eastAsia"/>
                      <w:szCs w:val="21"/>
                    </w:rPr>
                    <w:t>1</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0.200</w:t>
                  </w:r>
                </w:p>
              </w:tc>
            </w:tr>
            <w:tr w:rsidR="00DB4272" w:rsidRPr="000D58CE" w:rsidTr="00DB4272">
              <w:trPr>
                <w:cantSplit/>
                <w:trHeight w:val="20"/>
                <w:jc w:val="center"/>
              </w:trPr>
              <w:tc>
                <w:tcPr>
                  <w:tcW w:w="691" w:type="pct"/>
                  <w:vMerge w:val="restart"/>
                  <w:vAlign w:val="center"/>
                </w:tcPr>
                <w:p w:rsidR="00DB4272" w:rsidRPr="000D58CE" w:rsidRDefault="00DB4272" w:rsidP="00581840">
                  <w:pPr>
                    <w:jc w:val="center"/>
                    <w:rPr>
                      <w:szCs w:val="21"/>
                    </w:rPr>
                  </w:pPr>
                  <w:r w:rsidRPr="000D58CE">
                    <w:rPr>
                      <w:rFonts w:hint="eastAsia"/>
                      <w:szCs w:val="21"/>
                    </w:rPr>
                    <w:t>5</w:t>
                  </w:r>
                </w:p>
              </w:tc>
              <w:tc>
                <w:tcPr>
                  <w:tcW w:w="800" w:type="pct"/>
                  <w:vMerge w:val="restart"/>
                  <w:vAlign w:val="center"/>
                </w:tcPr>
                <w:p w:rsidR="00DB4272" w:rsidRPr="000D58CE" w:rsidRDefault="00DB4272" w:rsidP="00581840">
                  <w:pPr>
                    <w:jc w:val="center"/>
                    <w:rPr>
                      <w:szCs w:val="21"/>
                    </w:rPr>
                  </w:pPr>
                  <w:r w:rsidRPr="000D58CE">
                    <w:rPr>
                      <w:szCs w:val="21"/>
                    </w:rPr>
                    <w:t>PM</w:t>
                  </w:r>
                  <w:r w:rsidRPr="000D58CE">
                    <w:rPr>
                      <w:szCs w:val="21"/>
                      <w:vertAlign w:val="subscript"/>
                    </w:rPr>
                    <w:t>10</w:t>
                  </w:r>
                </w:p>
              </w:tc>
              <w:tc>
                <w:tcPr>
                  <w:tcW w:w="1935" w:type="pct"/>
                  <w:vAlign w:val="center"/>
                </w:tcPr>
                <w:p w:rsidR="00DB4272" w:rsidRPr="000D58CE" w:rsidRDefault="00DB4272" w:rsidP="00581840">
                  <w:pPr>
                    <w:jc w:val="center"/>
                    <w:rPr>
                      <w:szCs w:val="21"/>
                    </w:rPr>
                  </w:pPr>
                  <w:r w:rsidRPr="000D58CE">
                    <w:rPr>
                      <w:rFonts w:hint="eastAsia"/>
                      <w:szCs w:val="21"/>
                    </w:rPr>
                    <w:t>年平均</w:t>
                  </w:r>
                </w:p>
              </w:tc>
              <w:tc>
                <w:tcPr>
                  <w:tcW w:w="1574" w:type="pct"/>
                  <w:vAlign w:val="center"/>
                </w:tcPr>
                <w:p w:rsidR="00DB4272" w:rsidRPr="000D58CE" w:rsidRDefault="00DB4272" w:rsidP="00581840">
                  <w:pPr>
                    <w:jc w:val="center"/>
                    <w:rPr>
                      <w:szCs w:val="21"/>
                    </w:rPr>
                  </w:pPr>
                  <w:r w:rsidRPr="000D58CE">
                    <w:rPr>
                      <w:rFonts w:hint="eastAsia"/>
                      <w:szCs w:val="21"/>
                    </w:rPr>
                    <w:t>0.070</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rPr>
                      <w:szCs w:val="21"/>
                    </w:rPr>
                  </w:pPr>
                </w:p>
              </w:tc>
              <w:tc>
                <w:tcPr>
                  <w:tcW w:w="1935" w:type="pct"/>
                  <w:vAlign w:val="center"/>
                </w:tcPr>
                <w:p w:rsidR="00DB4272" w:rsidRPr="000D58CE" w:rsidRDefault="00DB4272" w:rsidP="00581840">
                  <w:pPr>
                    <w:jc w:val="center"/>
                    <w:rPr>
                      <w:szCs w:val="21"/>
                    </w:rPr>
                  </w:pPr>
                  <w:r w:rsidRPr="000D58CE">
                    <w:rPr>
                      <w:rFonts w:hint="eastAsia"/>
                      <w:szCs w:val="21"/>
                    </w:rPr>
                    <w:t>24</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0.150</w:t>
                  </w:r>
                </w:p>
              </w:tc>
            </w:tr>
            <w:tr w:rsidR="00DB4272" w:rsidRPr="000D58CE" w:rsidTr="00DB4272">
              <w:trPr>
                <w:cantSplit/>
                <w:trHeight w:val="20"/>
                <w:jc w:val="center"/>
              </w:trPr>
              <w:tc>
                <w:tcPr>
                  <w:tcW w:w="691" w:type="pct"/>
                  <w:vMerge w:val="restart"/>
                  <w:vAlign w:val="center"/>
                </w:tcPr>
                <w:p w:rsidR="00DB4272" w:rsidRPr="000D58CE" w:rsidRDefault="00DB4272" w:rsidP="00581840">
                  <w:pPr>
                    <w:jc w:val="center"/>
                    <w:rPr>
                      <w:szCs w:val="21"/>
                    </w:rPr>
                  </w:pPr>
                  <w:r w:rsidRPr="000D58CE">
                    <w:rPr>
                      <w:rFonts w:hint="eastAsia"/>
                      <w:szCs w:val="21"/>
                    </w:rPr>
                    <w:t>6</w:t>
                  </w:r>
                </w:p>
              </w:tc>
              <w:tc>
                <w:tcPr>
                  <w:tcW w:w="800" w:type="pct"/>
                  <w:vMerge w:val="restart"/>
                  <w:vAlign w:val="center"/>
                </w:tcPr>
                <w:p w:rsidR="00DB4272" w:rsidRPr="000D58CE" w:rsidRDefault="00DB4272" w:rsidP="00581840">
                  <w:pPr>
                    <w:jc w:val="center"/>
                    <w:rPr>
                      <w:szCs w:val="21"/>
                    </w:rPr>
                  </w:pPr>
                  <w:r w:rsidRPr="000D58CE">
                    <w:t>PM</w:t>
                  </w:r>
                  <w:r w:rsidRPr="000D58CE">
                    <w:rPr>
                      <w:rFonts w:hint="eastAsia"/>
                      <w:vertAlign w:val="subscript"/>
                    </w:rPr>
                    <w:t>2.5</w:t>
                  </w:r>
                </w:p>
              </w:tc>
              <w:tc>
                <w:tcPr>
                  <w:tcW w:w="1935" w:type="pct"/>
                  <w:vAlign w:val="center"/>
                </w:tcPr>
                <w:p w:rsidR="00DB4272" w:rsidRPr="000D58CE" w:rsidRDefault="00DB4272" w:rsidP="00581840">
                  <w:pPr>
                    <w:jc w:val="center"/>
                    <w:rPr>
                      <w:szCs w:val="21"/>
                    </w:rPr>
                  </w:pPr>
                  <w:r w:rsidRPr="000D58CE">
                    <w:rPr>
                      <w:rFonts w:hint="eastAsia"/>
                      <w:szCs w:val="21"/>
                    </w:rPr>
                    <w:t>年平均</w:t>
                  </w:r>
                </w:p>
              </w:tc>
              <w:tc>
                <w:tcPr>
                  <w:tcW w:w="1574" w:type="pct"/>
                  <w:vAlign w:val="center"/>
                </w:tcPr>
                <w:p w:rsidR="00DB4272" w:rsidRPr="000D58CE" w:rsidRDefault="00DB4272" w:rsidP="00581840">
                  <w:pPr>
                    <w:jc w:val="center"/>
                    <w:rPr>
                      <w:szCs w:val="21"/>
                    </w:rPr>
                  </w:pPr>
                  <w:r w:rsidRPr="000D58CE">
                    <w:rPr>
                      <w:rFonts w:hint="eastAsia"/>
                      <w:szCs w:val="21"/>
                    </w:rPr>
                    <w:t>0.035</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pPr>
                </w:p>
              </w:tc>
              <w:tc>
                <w:tcPr>
                  <w:tcW w:w="1935" w:type="pct"/>
                  <w:vAlign w:val="center"/>
                </w:tcPr>
                <w:p w:rsidR="00DB4272" w:rsidRPr="000D58CE" w:rsidRDefault="00DB4272" w:rsidP="00581840">
                  <w:pPr>
                    <w:jc w:val="center"/>
                    <w:rPr>
                      <w:szCs w:val="21"/>
                    </w:rPr>
                  </w:pPr>
                  <w:r w:rsidRPr="000D58CE">
                    <w:rPr>
                      <w:rFonts w:hint="eastAsia"/>
                      <w:szCs w:val="21"/>
                    </w:rPr>
                    <w:t>24</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0.075</w:t>
                  </w:r>
                </w:p>
              </w:tc>
            </w:tr>
            <w:tr w:rsidR="00DB4272" w:rsidRPr="000D58CE" w:rsidTr="00DB4272">
              <w:trPr>
                <w:cantSplit/>
                <w:trHeight w:val="20"/>
                <w:jc w:val="center"/>
              </w:trPr>
              <w:tc>
                <w:tcPr>
                  <w:tcW w:w="691" w:type="pct"/>
                  <w:vMerge w:val="restart"/>
                  <w:vAlign w:val="center"/>
                </w:tcPr>
                <w:p w:rsidR="00DB4272" w:rsidRPr="000D58CE" w:rsidRDefault="00DB4272" w:rsidP="00581840">
                  <w:pPr>
                    <w:jc w:val="center"/>
                    <w:rPr>
                      <w:szCs w:val="21"/>
                    </w:rPr>
                  </w:pPr>
                  <w:r w:rsidRPr="000D58CE">
                    <w:rPr>
                      <w:rFonts w:hint="eastAsia"/>
                      <w:szCs w:val="21"/>
                    </w:rPr>
                    <w:t>7</w:t>
                  </w:r>
                </w:p>
              </w:tc>
              <w:tc>
                <w:tcPr>
                  <w:tcW w:w="800" w:type="pct"/>
                  <w:vMerge w:val="restart"/>
                  <w:vAlign w:val="center"/>
                </w:tcPr>
                <w:p w:rsidR="00DB4272" w:rsidRPr="000D58CE" w:rsidRDefault="00DB4272" w:rsidP="00030E1F">
                  <w:pPr>
                    <w:jc w:val="center"/>
                  </w:pPr>
                  <w:r w:rsidRPr="000D58CE">
                    <w:rPr>
                      <w:rFonts w:hint="eastAsia"/>
                      <w:szCs w:val="21"/>
                    </w:rPr>
                    <w:t>NO</w:t>
                  </w:r>
                  <w:r w:rsidR="00030E1F" w:rsidRPr="000D58CE">
                    <w:rPr>
                      <w:rFonts w:hint="eastAsia"/>
                      <w:szCs w:val="21"/>
                      <w:vertAlign w:val="subscript"/>
                    </w:rPr>
                    <w:t>2</w:t>
                  </w:r>
                </w:p>
              </w:tc>
              <w:tc>
                <w:tcPr>
                  <w:tcW w:w="1935" w:type="pct"/>
                  <w:vAlign w:val="center"/>
                </w:tcPr>
                <w:p w:rsidR="00DB4272" w:rsidRPr="000D58CE" w:rsidRDefault="00DB4272" w:rsidP="00581840">
                  <w:pPr>
                    <w:jc w:val="center"/>
                    <w:rPr>
                      <w:szCs w:val="21"/>
                    </w:rPr>
                  </w:pPr>
                  <w:r w:rsidRPr="000D58CE">
                    <w:rPr>
                      <w:rFonts w:hint="eastAsia"/>
                      <w:szCs w:val="21"/>
                    </w:rPr>
                    <w:t>年平均</w:t>
                  </w:r>
                </w:p>
              </w:tc>
              <w:tc>
                <w:tcPr>
                  <w:tcW w:w="1574" w:type="pct"/>
                  <w:vAlign w:val="center"/>
                </w:tcPr>
                <w:p w:rsidR="00DB4272" w:rsidRPr="000D58CE" w:rsidRDefault="00DB4272" w:rsidP="00581840">
                  <w:pPr>
                    <w:jc w:val="center"/>
                    <w:rPr>
                      <w:szCs w:val="21"/>
                    </w:rPr>
                  </w:pPr>
                  <w:r w:rsidRPr="000D58CE">
                    <w:rPr>
                      <w:rFonts w:hint="eastAsia"/>
                      <w:szCs w:val="21"/>
                    </w:rPr>
                    <w:t>0.05</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pPr>
                </w:p>
              </w:tc>
              <w:tc>
                <w:tcPr>
                  <w:tcW w:w="1935" w:type="pct"/>
                  <w:vAlign w:val="center"/>
                </w:tcPr>
                <w:p w:rsidR="00DB4272" w:rsidRPr="000D58CE" w:rsidRDefault="00DB4272" w:rsidP="00581840">
                  <w:pPr>
                    <w:jc w:val="center"/>
                    <w:rPr>
                      <w:szCs w:val="21"/>
                    </w:rPr>
                  </w:pPr>
                  <w:r w:rsidRPr="000D58CE">
                    <w:rPr>
                      <w:rFonts w:hint="eastAsia"/>
                      <w:szCs w:val="21"/>
                    </w:rPr>
                    <w:t>24</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0.100</w:t>
                  </w:r>
                </w:p>
              </w:tc>
            </w:tr>
            <w:tr w:rsidR="00DB4272" w:rsidRPr="000D58CE" w:rsidTr="00DB4272">
              <w:trPr>
                <w:cantSplit/>
                <w:trHeight w:val="20"/>
                <w:jc w:val="center"/>
              </w:trPr>
              <w:tc>
                <w:tcPr>
                  <w:tcW w:w="691" w:type="pct"/>
                  <w:vMerge/>
                  <w:vAlign w:val="center"/>
                </w:tcPr>
                <w:p w:rsidR="00DB4272" w:rsidRPr="000D58CE" w:rsidRDefault="00DB4272" w:rsidP="00581840">
                  <w:pPr>
                    <w:jc w:val="center"/>
                    <w:rPr>
                      <w:szCs w:val="21"/>
                    </w:rPr>
                  </w:pPr>
                </w:p>
              </w:tc>
              <w:tc>
                <w:tcPr>
                  <w:tcW w:w="800" w:type="pct"/>
                  <w:vMerge/>
                  <w:vAlign w:val="center"/>
                </w:tcPr>
                <w:p w:rsidR="00DB4272" w:rsidRPr="000D58CE" w:rsidRDefault="00DB4272" w:rsidP="00581840">
                  <w:pPr>
                    <w:jc w:val="center"/>
                  </w:pPr>
                </w:p>
              </w:tc>
              <w:tc>
                <w:tcPr>
                  <w:tcW w:w="1935" w:type="pct"/>
                  <w:vAlign w:val="center"/>
                </w:tcPr>
                <w:p w:rsidR="00DB4272" w:rsidRPr="000D58CE" w:rsidRDefault="00DB4272" w:rsidP="00581840">
                  <w:pPr>
                    <w:jc w:val="center"/>
                    <w:rPr>
                      <w:szCs w:val="21"/>
                    </w:rPr>
                  </w:pPr>
                  <w:r w:rsidRPr="000D58CE">
                    <w:rPr>
                      <w:rFonts w:hint="eastAsia"/>
                      <w:szCs w:val="21"/>
                    </w:rPr>
                    <w:t>1</w:t>
                  </w:r>
                  <w:r w:rsidRPr="000D58CE">
                    <w:rPr>
                      <w:rFonts w:hint="eastAsia"/>
                      <w:szCs w:val="21"/>
                    </w:rPr>
                    <w:t>小时平均</w:t>
                  </w:r>
                </w:p>
              </w:tc>
              <w:tc>
                <w:tcPr>
                  <w:tcW w:w="1574" w:type="pct"/>
                  <w:vAlign w:val="center"/>
                </w:tcPr>
                <w:p w:rsidR="00DB4272" w:rsidRPr="000D58CE" w:rsidRDefault="00DB4272" w:rsidP="00581840">
                  <w:pPr>
                    <w:jc w:val="center"/>
                    <w:rPr>
                      <w:szCs w:val="21"/>
                    </w:rPr>
                  </w:pPr>
                  <w:r w:rsidRPr="000D58CE">
                    <w:rPr>
                      <w:rFonts w:hint="eastAsia"/>
                      <w:szCs w:val="21"/>
                    </w:rPr>
                    <w:t>0.250</w:t>
                  </w:r>
                </w:p>
              </w:tc>
            </w:tr>
          </w:tbl>
          <w:p w:rsidR="00792754" w:rsidRPr="000D58CE" w:rsidRDefault="00EB5265" w:rsidP="009B538D">
            <w:pPr>
              <w:snapToGrid w:val="0"/>
              <w:spacing w:line="560" w:lineRule="exact"/>
              <w:ind w:firstLineChars="200" w:firstLine="480"/>
              <w:rPr>
                <w:rFonts w:cs="宋体"/>
                <w:sz w:val="24"/>
              </w:rPr>
            </w:pPr>
            <w:r w:rsidRPr="000D58CE">
              <w:rPr>
                <w:rFonts w:cs="宋体" w:hint="eastAsia"/>
                <w:bCs/>
                <w:sz w:val="24"/>
              </w:rPr>
              <w:t>（</w:t>
            </w:r>
            <w:r w:rsidRPr="000D58CE">
              <w:rPr>
                <w:rFonts w:cs="宋体" w:hint="eastAsia"/>
                <w:bCs/>
                <w:sz w:val="24"/>
              </w:rPr>
              <w:t>2</w:t>
            </w:r>
            <w:r w:rsidRPr="000D58CE">
              <w:rPr>
                <w:rFonts w:cs="宋体" w:hint="eastAsia"/>
                <w:bCs/>
                <w:sz w:val="24"/>
              </w:rPr>
              <w:t>）</w:t>
            </w:r>
            <w:r w:rsidR="00137351" w:rsidRPr="000D58CE">
              <w:rPr>
                <w:rFonts w:cs="宋体" w:hint="eastAsia"/>
                <w:bCs/>
                <w:sz w:val="24"/>
              </w:rPr>
              <w:t>声环境质量</w:t>
            </w:r>
            <w:r w:rsidR="00635EF7" w:rsidRPr="000D58CE">
              <w:rPr>
                <w:rFonts w:cs="宋体" w:hint="eastAsia"/>
                <w:sz w:val="24"/>
              </w:rPr>
              <w:t>《声环境质量标准》</w:t>
            </w:r>
            <w:r w:rsidR="00635EF7" w:rsidRPr="000D58CE">
              <w:rPr>
                <w:rFonts w:cs="宋体" w:hint="eastAsia"/>
                <w:sz w:val="24"/>
              </w:rPr>
              <w:t>(GB3096-2008)</w:t>
            </w:r>
            <w:r w:rsidR="00635EF7" w:rsidRPr="000D58CE">
              <w:rPr>
                <w:rFonts w:cs="宋体" w:hint="eastAsia"/>
                <w:sz w:val="24"/>
              </w:rPr>
              <w:t>中的</w:t>
            </w:r>
            <w:r w:rsidR="00635EF7" w:rsidRPr="000D58CE">
              <w:rPr>
                <w:rFonts w:cs="宋体" w:hint="eastAsia"/>
                <w:sz w:val="24"/>
              </w:rPr>
              <w:t>2</w:t>
            </w:r>
            <w:r w:rsidR="00635EF7" w:rsidRPr="000D58CE">
              <w:rPr>
                <w:rFonts w:cs="宋体" w:hint="eastAsia"/>
                <w:sz w:val="24"/>
              </w:rPr>
              <w:t>类标准限值</w:t>
            </w:r>
            <w:r w:rsidR="00DB4272" w:rsidRPr="000D58CE">
              <w:rPr>
                <w:rFonts w:cs="宋体" w:hint="eastAsia"/>
                <w:sz w:val="24"/>
              </w:rPr>
              <w:t>，即昼间</w:t>
            </w:r>
            <w:r w:rsidR="00DB4272" w:rsidRPr="000D58CE">
              <w:rPr>
                <w:rFonts w:cs="宋体" w:hint="eastAsia"/>
                <w:sz w:val="24"/>
              </w:rPr>
              <w:t>60dB(A)</w:t>
            </w:r>
            <w:r w:rsidR="00DB4272" w:rsidRPr="000D58CE">
              <w:rPr>
                <w:rFonts w:cs="宋体" w:hint="eastAsia"/>
                <w:sz w:val="24"/>
              </w:rPr>
              <w:t>、夜间</w:t>
            </w:r>
            <w:r w:rsidR="00DB4272" w:rsidRPr="000D58CE">
              <w:rPr>
                <w:rFonts w:cs="宋体" w:hint="eastAsia"/>
                <w:sz w:val="24"/>
              </w:rPr>
              <w:t>50dB(A)</w:t>
            </w:r>
            <w:r w:rsidR="00792754" w:rsidRPr="000D58CE">
              <w:rPr>
                <w:rFonts w:cs="宋体" w:hint="eastAsia"/>
                <w:sz w:val="24"/>
              </w:rPr>
              <w:t>。</w:t>
            </w:r>
          </w:p>
          <w:p w:rsidR="00802983" w:rsidRPr="000D58CE" w:rsidRDefault="00802983" w:rsidP="009B538D">
            <w:pPr>
              <w:snapToGrid w:val="0"/>
              <w:spacing w:line="560" w:lineRule="exact"/>
              <w:ind w:firstLineChars="200" w:firstLine="480"/>
              <w:rPr>
                <w:rFonts w:cs="宋体"/>
                <w:bCs/>
                <w:sz w:val="24"/>
              </w:rPr>
            </w:pPr>
            <w:r w:rsidRPr="000D58CE">
              <w:rPr>
                <w:rFonts w:cs="宋体" w:hint="eastAsia"/>
                <w:bCs/>
                <w:sz w:val="24"/>
              </w:rPr>
              <w:t>（</w:t>
            </w:r>
            <w:r w:rsidRPr="000D58CE">
              <w:rPr>
                <w:rFonts w:cs="宋体" w:hint="eastAsia"/>
                <w:bCs/>
                <w:sz w:val="24"/>
              </w:rPr>
              <w:t>3</w:t>
            </w:r>
            <w:r w:rsidRPr="000D58CE">
              <w:rPr>
                <w:rFonts w:cs="宋体" w:hint="eastAsia"/>
                <w:bCs/>
                <w:sz w:val="24"/>
              </w:rPr>
              <w:t>）</w:t>
            </w:r>
            <w:r w:rsidR="00137351" w:rsidRPr="000D58CE">
              <w:rPr>
                <w:rFonts w:cs="宋体" w:hint="eastAsia"/>
                <w:bCs/>
                <w:sz w:val="24"/>
              </w:rPr>
              <w:t>电磁环境质量执行</w:t>
            </w:r>
            <w:r w:rsidR="00137351" w:rsidRPr="000D58CE">
              <w:rPr>
                <w:sz w:val="24"/>
              </w:rPr>
              <w:t>《电磁环境控制限值》（</w:t>
            </w:r>
            <w:r w:rsidR="00137351" w:rsidRPr="000D58CE">
              <w:rPr>
                <w:sz w:val="24"/>
              </w:rPr>
              <w:t>GB8702-2014</w:t>
            </w:r>
            <w:r w:rsidR="00137351" w:rsidRPr="000D58CE">
              <w:rPr>
                <w:sz w:val="24"/>
              </w:rPr>
              <w:t>）表</w:t>
            </w:r>
            <w:r w:rsidR="00137351" w:rsidRPr="000D58CE">
              <w:rPr>
                <w:sz w:val="24"/>
              </w:rPr>
              <w:t>1</w:t>
            </w:r>
            <w:r w:rsidR="00137351" w:rsidRPr="000D58CE">
              <w:rPr>
                <w:sz w:val="24"/>
              </w:rPr>
              <w:t>公众暴露控制限值</w:t>
            </w:r>
            <w:r w:rsidR="00137351" w:rsidRPr="000D58CE">
              <w:rPr>
                <w:rFonts w:hint="eastAsia"/>
                <w:sz w:val="24"/>
              </w:rPr>
              <w:t>。</w:t>
            </w:r>
          </w:p>
          <w:p w:rsidR="00635EF7" w:rsidRPr="000D58CE" w:rsidRDefault="00635EF7" w:rsidP="00EB5265">
            <w:pPr>
              <w:snapToGrid w:val="0"/>
              <w:spacing w:line="560" w:lineRule="exact"/>
              <w:ind w:firstLineChars="200" w:firstLine="482"/>
              <w:rPr>
                <w:rFonts w:cs="宋体"/>
                <w:b/>
                <w:bCs/>
                <w:sz w:val="24"/>
              </w:rPr>
            </w:pPr>
            <w:r w:rsidRPr="000D58CE">
              <w:rPr>
                <w:rFonts w:cs="宋体" w:hint="eastAsia"/>
                <w:b/>
                <w:bCs/>
                <w:sz w:val="24"/>
              </w:rPr>
              <w:t>2</w:t>
            </w:r>
            <w:r w:rsidRPr="000D58CE">
              <w:rPr>
                <w:rFonts w:cs="宋体" w:hint="eastAsia"/>
                <w:b/>
                <w:bCs/>
                <w:sz w:val="24"/>
              </w:rPr>
              <w:t>、污染物排放标准</w:t>
            </w:r>
          </w:p>
          <w:p w:rsidR="00792754" w:rsidRPr="000D58CE" w:rsidRDefault="00EB5265" w:rsidP="009B538D">
            <w:pPr>
              <w:snapToGrid w:val="0"/>
              <w:spacing w:line="560" w:lineRule="exact"/>
              <w:ind w:firstLineChars="200" w:firstLine="480"/>
              <w:rPr>
                <w:rFonts w:cs="宋体"/>
                <w:sz w:val="24"/>
              </w:rPr>
            </w:pPr>
            <w:r w:rsidRPr="000D58CE">
              <w:rPr>
                <w:rFonts w:cs="宋体" w:hint="eastAsia"/>
                <w:bCs/>
                <w:sz w:val="24"/>
              </w:rPr>
              <w:t>（</w:t>
            </w:r>
            <w:r w:rsidRPr="000D58CE">
              <w:rPr>
                <w:rFonts w:cs="宋体" w:hint="eastAsia"/>
                <w:bCs/>
                <w:sz w:val="24"/>
              </w:rPr>
              <w:t>1</w:t>
            </w:r>
            <w:r w:rsidRPr="000D58CE">
              <w:rPr>
                <w:rFonts w:cs="宋体" w:hint="eastAsia"/>
                <w:bCs/>
                <w:sz w:val="24"/>
              </w:rPr>
              <w:t>）</w:t>
            </w:r>
            <w:r w:rsidR="00792754" w:rsidRPr="000D58CE">
              <w:rPr>
                <w:rFonts w:cs="宋体" w:hint="eastAsia"/>
                <w:bCs/>
                <w:sz w:val="24"/>
              </w:rPr>
              <w:t>施工扬尘执行</w:t>
            </w:r>
            <w:r w:rsidR="00792754" w:rsidRPr="000D58CE">
              <w:rPr>
                <w:rFonts w:cs="宋体" w:hint="eastAsia"/>
                <w:sz w:val="24"/>
              </w:rPr>
              <w:t>《大气污染物综合排放标准》</w:t>
            </w:r>
            <w:r w:rsidR="00792754" w:rsidRPr="000D58CE">
              <w:rPr>
                <w:rFonts w:cs="宋体" w:hint="eastAsia"/>
                <w:sz w:val="24"/>
              </w:rPr>
              <w:t>(GB16297-1996)</w:t>
            </w:r>
            <w:r w:rsidR="00792754" w:rsidRPr="000D58CE">
              <w:rPr>
                <w:rFonts w:cs="宋体" w:hint="eastAsia"/>
                <w:sz w:val="24"/>
              </w:rPr>
              <w:t>表</w:t>
            </w:r>
            <w:r w:rsidR="00792754" w:rsidRPr="000D58CE">
              <w:rPr>
                <w:rFonts w:cs="宋体" w:hint="eastAsia"/>
                <w:sz w:val="24"/>
              </w:rPr>
              <w:t>2</w:t>
            </w:r>
            <w:r w:rsidR="00792754" w:rsidRPr="000D58CE">
              <w:rPr>
                <w:rFonts w:cs="宋体" w:hint="eastAsia"/>
                <w:sz w:val="24"/>
              </w:rPr>
              <w:t>颗粒物无组织排放限值（</w:t>
            </w:r>
            <w:r w:rsidR="00AC5721" w:rsidRPr="000D58CE">
              <w:rPr>
                <w:rFonts w:cs="宋体" w:hint="eastAsia"/>
                <w:sz w:val="24"/>
              </w:rPr>
              <w:t>1.0mg/m</w:t>
            </w:r>
            <w:r w:rsidR="00AC5721" w:rsidRPr="000D58CE">
              <w:rPr>
                <w:rFonts w:cs="宋体" w:hint="eastAsia"/>
                <w:sz w:val="24"/>
                <w:vertAlign w:val="superscript"/>
              </w:rPr>
              <w:t>3</w:t>
            </w:r>
            <w:r w:rsidR="00792754" w:rsidRPr="000D58CE">
              <w:rPr>
                <w:rFonts w:cs="宋体" w:hint="eastAsia"/>
                <w:sz w:val="24"/>
              </w:rPr>
              <w:t>）；</w:t>
            </w:r>
          </w:p>
          <w:p w:rsidR="00792754" w:rsidRPr="000D58CE" w:rsidRDefault="00EB5265" w:rsidP="009B538D">
            <w:pPr>
              <w:snapToGrid w:val="0"/>
              <w:spacing w:line="560" w:lineRule="exact"/>
              <w:ind w:firstLineChars="200" w:firstLine="480"/>
              <w:rPr>
                <w:rFonts w:cs="宋体"/>
                <w:sz w:val="24"/>
              </w:rPr>
            </w:pPr>
            <w:r w:rsidRPr="000D58CE">
              <w:rPr>
                <w:rFonts w:cs="宋体" w:hint="eastAsia"/>
                <w:bCs/>
                <w:sz w:val="24"/>
              </w:rPr>
              <w:t>（</w:t>
            </w:r>
            <w:r w:rsidRPr="000D58CE">
              <w:rPr>
                <w:rFonts w:cs="宋体" w:hint="eastAsia"/>
                <w:bCs/>
                <w:sz w:val="24"/>
              </w:rPr>
              <w:t>2</w:t>
            </w:r>
            <w:r w:rsidRPr="000D58CE">
              <w:rPr>
                <w:rFonts w:cs="宋体" w:hint="eastAsia"/>
                <w:bCs/>
                <w:sz w:val="24"/>
              </w:rPr>
              <w:t>）</w:t>
            </w:r>
            <w:r w:rsidR="00AC5721" w:rsidRPr="000D58CE">
              <w:rPr>
                <w:rFonts w:cs="宋体" w:hint="eastAsia"/>
                <w:bCs/>
                <w:sz w:val="24"/>
              </w:rPr>
              <w:t>施工噪声执行</w:t>
            </w:r>
            <w:r w:rsidR="00635EF7" w:rsidRPr="000D58CE">
              <w:rPr>
                <w:rFonts w:cs="宋体" w:hint="eastAsia"/>
                <w:sz w:val="24"/>
              </w:rPr>
              <w:t>《建筑施工场界环境噪声排放标准》</w:t>
            </w:r>
            <w:r w:rsidR="00635EF7" w:rsidRPr="000D58CE">
              <w:rPr>
                <w:rFonts w:cs="宋体" w:hint="eastAsia"/>
                <w:sz w:val="24"/>
              </w:rPr>
              <w:t>(GB12523-2011)</w:t>
            </w:r>
            <w:r w:rsidR="00792754" w:rsidRPr="000D58CE">
              <w:rPr>
                <w:rFonts w:cs="宋体" w:hint="eastAsia"/>
                <w:sz w:val="24"/>
              </w:rPr>
              <w:t>，即昼间</w:t>
            </w:r>
            <w:r w:rsidR="00792754" w:rsidRPr="000D58CE">
              <w:rPr>
                <w:rFonts w:cs="宋体" w:hint="eastAsia"/>
                <w:sz w:val="24"/>
              </w:rPr>
              <w:t>70dB(A)</w:t>
            </w:r>
            <w:r w:rsidR="00792754" w:rsidRPr="000D58CE">
              <w:rPr>
                <w:rFonts w:cs="宋体" w:hint="eastAsia"/>
                <w:sz w:val="24"/>
              </w:rPr>
              <w:t>、夜间</w:t>
            </w:r>
            <w:r w:rsidR="00792754" w:rsidRPr="000D58CE">
              <w:rPr>
                <w:rFonts w:cs="宋体" w:hint="eastAsia"/>
                <w:sz w:val="24"/>
              </w:rPr>
              <w:t>55dB(A)</w:t>
            </w:r>
            <w:r w:rsidR="00792754" w:rsidRPr="000D58CE">
              <w:rPr>
                <w:rFonts w:cs="宋体" w:hint="eastAsia"/>
                <w:sz w:val="24"/>
              </w:rPr>
              <w:t>。</w:t>
            </w:r>
          </w:p>
          <w:p w:rsidR="00AC5721" w:rsidRPr="000D58CE" w:rsidRDefault="00AC5721" w:rsidP="009B538D">
            <w:pPr>
              <w:pStyle w:val="20"/>
              <w:snapToGrid w:val="0"/>
              <w:spacing w:after="0" w:line="560" w:lineRule="exact"/>
              <w:ind w:leftChars="0" w:left="0" w:firstLine="480"/>
              <w:rPr>
                <w:rFonts w:cs="宋体"/>
                <w:bCs/>
                <w:sz w:val="24"/>
                <w:szCs w:val="24"/>
              </w:rPr>
            </w:pPr>
            <w:r w:rsidRPr="000D58CE">
              <w:rPr>
                <w:rFonts w:cs="宋体" w:hint="eastAsia"/>
                <w:bCs/>
                <w:sz w:val="24"/>
                <w:szCs w:val="24"/>
              </w:rPr>
              <w:t>（</w:t>
            </w:r>
            <w:r w:rsidRPr="000D58CE">
              <w:rPr>
                <w:rFonts w:cs="宋体" w:hint="eastAsia"/>
                <w:bCs/>
                <w:sz w:val="24"/>
                <w:szCs w:val="24"/>
              </w:rPr>
              <w:t>3</w:t>
            </w:r>
            <w:r w:rsidRPr="000D58CE">
              <w:rPr>
                <w:rFonts w:cs="宋体" w:hint="eastAsia"/>
                <w:bCs/>
                <w:sz w:val="24"/>
                <w:szCs w:val="24"/>
              </w:rPr>
              <w:t>）运营期</w:t>
            </w:r>
            <w:r w:rsidR="009B538D" w:rsidRPr="000D58CE">
              <w:rPr>
                <w:rFonts w:cs="宋体" w:hint="eastAsia"/>
                <w:bCs/>
                <w:sz w:val="24"/>
                <w:szCs w:val="24"/>
              </w:rPr>
              <w:t>生活污水</w:t>
            </w:r>
            <w:r w:rsidRPr="000D58CE">
              <w:rPr>
                <w:rFonts w:cs="宋体" w:hint="eastAsia"/>
                <w:bCs/>
                <w:sz w:val="24"/>
                <w:szCs w:val="24"/>
              </w:rPr>
              <w:t>执行</w:t>
            </w:r>
            <w:r w:rsidR="00972B7D" w:rsidRPr="000D58CE">
              <w:rPr>
                <w:rFonts w:cs="宋体" w:hint="eastAsia"/>
                <w:bCs/>
                <w:sz w:val="24"/>
                <w:szCs w:val="24"/>
              </w:rPr>
              <w:t>《农村生活污水处理排放标准》（</w:t>
            </w:r>
            <w:r w:rsidR="00927B7E" w:rsidRPr="000D58CE">
              <w:rPr>
                <w:rFonts w:cs="宋体" w:hint="eastAsia"/>
                <w:bCs/>
                <w:sz w:val="24"/>
                <w:szCs w:val="24"/>
              </w:rPr>
              <w:t>DB654275</w:t>
            </w:r>
            <w:r w:rsidR="00972B7D" w:rsidRPr="000D58CE">
              <w:rPr>
                <w:rFonts w:cs="宋体" w:hint="eastAsia"/>
                <w:bCs/>
                <w:sz w:val="24"/>
                <w:szCs w:val="24"/>
              </w:rPr>
              <w:t>-2019</w:t>
            </w:r>
            <w:r w:rsidR="00972B7D" w:rsidRPr="000D58CE">
              <w:rPr>
                <w:rFonts w:cs="宋体" w:hint="eastAsia"/>
                <w:bCs/>
                <w:sz w:val="24"/>
                <w:szCs w:val="24"/>
              </w:rPr>
              <w:t>）表</w:t>
            </w:r>
            <w:r w:rsidR="00972B7D" w:rsidRPr="000D58CE">
              <w:rPr>
                <w:rFonts w:cs="宋体" w:hint="eastAsia"/>
                <w:bCs/>
                <w:sz w:val="24"/>
                <w:szCs w:val="24"/>
              </w:rPr>
              <w:t>2</w:t>
            </w:r>
            <w:r w:rsidR="00972B7D" w:rsidRPr="000D58CE">
              <w:rPr>
                <w:rFonts w:cs="宋体" w:hint="eastAsia"/>
                <w:bCs/>
                <w:sz w:val="24"/>
                <w:szCs w:val="24"/>
              </w:rPr>
              <w:t>中</w:t>
            </w:r>
            <w:r w:rsidR="00972B7D" w:rsidRPr="000D58CE">
              <w:rPr>
                <w:rFonts w:cs="宋体" w:hint="eastAsia"/>
                <w:bCs/>
                <w:sz w:val="24"/>
                <w:szCs w:val="24"/>
              </w:rPr>
              <w:t>C</w:t>
            </w:r>
            <w:r w:rsidR="00972B7D" w:rsidRPr="000D58CE">
              <w:rPr>
                <w:rFonts w:cs="宋体" w:hint="eastAsia"/>
                <w:bCs/>
                <w:sz w:val="24"/>
                <w:szCs w:val="24"/>
              </w:rPr>
              <w:t>级标准。</w:t>
            </w:r>
          </w:p>
          <w:p w:rsidR="00927B7E" w:rsidRPr="000D58CE" w:rsidRDefault="00927B7E" w:rsidP="00927B7E">
            <w:pPr>
              <w:pStyle w:val="20"/>
              <w:snapToGrid w:val="0"/>
              <w:spacing w:after="0" w:line="560" w:lineRule="exact"/>
              <w:ind w:leftChars="0" w:left="0" w:firstLineChars="0" w:firstLine="0"/>
              <w:jc w:val="center"/>
              <w:rPr>
                <w:rFonts w:cs="宋体"/>
                <w:b/>
                <w:bCs/>
                <w:sz w:val="21"/>
                <w:szCs w:val="24"/>
              </w:rPr>
            </w:pPr>
            <w:r w:rsidRPr="000D58CE">
              <w:rPr>
                <w:rFonts w:cs="宋体" w:hint="eastAsia"/>
                <w:b/>
                <w:bCs/>
                <w:sz w:val="21"/>
                <w:szCs w:val="24"/>
              </w:rPr>
              <w:t>表</w:t>
            </w:r>
            <w:r w:rsidRPr="000D58CE">
              <w:rPr>
                <w:rFonts w:cs="宋体" w:hint="eastAsia"/>
                <w:b/>
                <w:bCs/>
                <w:sz w:val="21"/>
                <w:szCs w:val="24"/>
              </w:rPr>
              <w:t>3-</w:t>
            </w:r>
            <w:r w:rsidR="00044451" w:rsidRPr="000D58CE">
              <w:rPr>
                <w:rFonts w:cs="宋体" w:hint="eastAsia"/>
                <w:b/>
                <w:bCs/>
                <w:sz w:val="21"/>
                <w:szCs w:val="24"/>
              </w:rPr>
              <w:t>8</w:t>
            </w:r>
            <w:r w:rsidRPr="000D58CE">
              <w:rPr>
                <w:rFonts w:cs="宋体" w:hint="eastAsia"/>
                <w:b/>
                <w:bCs/>
                <w:sz w:val="21"/>
                <w:szCs w:val="24"/>
              </w:rPr>
              <w:t xml:space="preserve">   </w:t>
            </w:r>
            <w:r w:rsidRPr="000D58CE">
              <w:rPr>
                <w:rFonts w:cs="宋体" w:hint="eastAsia"/>
                <w:b/>
                <w:bCs/>
                <w:sz w:val="21"/>
                <w:szCs w:val="24"/>
              </w:rPr>
              <w:t>（</w:t>
            </w:r>
            <w:r w:rsidRPr="000D58CE">
              <w:rPr>
                <w:rFonts w:cs="宋体" w:hint="eastAsia"/>
                <w:b/>
                <w:bCs/>
                <w:sz w:val="21"/>
                <w:szCs w:val="24"/>
              </w:rPr>
              <w:t>DB654275-2019</w:t>
            </w:r>
            <w:r w:rsidRPr="000D58CE">
              <w:rPr>
                <w:rFonts w:cs="宋体" w:hint="eastAsia"/>
                <w:b/>
                <w:bCs/>
                <w:sz w:val="21"/>
                <w:szCs w:val="24"/>
              </w:rPr>
              <w:t>）表</w:t>
            </w:r>
            <w:r w:rsidRPr="000D58CE">
              <w:rPr>
                <w:rFonts w:cs="宋体" w:hint="eastAsia"/>
                <w:b/>
                <w:bCs/>
                <w:sz w:val="21"/>
                <w:szCs w:val="24"/>
              </w:rPr>
              <w:t>2</w:t>
            </w:r>
            <w:r w:rsidRPr="000D58CE">
              <w:rPr>
                <w:rFonts w:cs="宋体" w:hint="eastAsia"/>
                <w:b/>
                <w:bCs/>
                <w:sz w:val="21"/>
                <w:szCs w:val="24"/>
              </w:rPr>
              <w:t>中</w:t>
            </w:r>
            <w:r w:rsidRPr="000D58CE">
              <w:rPr>
                <w:rFonts w:cs="宋体" w:hint="eastAsia"/>
                <w:b/>
                <w:bCs/>
                <w:sz w:val="21"/>
                <w:szCs w:val="24"/>
              </w:rPr>
              <w:t>C</w:t>
            </w:r>
            <w:r w:rsidRPr="000D58CE">
              <w:rPr>
                <w:rFonts w:cs="宋体" w:hint="eastAsia"/>
                <w:b/>
                <w:bCs/>
                <w:sz w:val="21"/>
                <w:szCs w:val="24"/>
              </w:rPr>
              <w:t>级标准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103"/>
              <w:gridCol w:w="4092"/>
            </w:tblGrid>
            <w:tr w:rsidR="00972B7D" w:rsidRPr="000D58CE" w:rsidTr="00E24192">
              <w:trPr>
                <w:trHeight w:val="241"/>
                <w:jc w:val="center"/>
              </w:trPr>
              <w:tc>
                <w:tcPr>
                  <w:tcW w:w="850" w:type="pct"/>
                  <w:vMerge w:val="restart"/>
                  <w:vAlign w:val="center"/>
                </w:tcPr>
                <w:p w:rsidR="00972B7D" w:rsidRPr="000D58CE" w:rsidRDefault="00972B7D" w:rsidP="00E24192">
                  <w:pPr>
                    <w:pStyle w:val="afc"/>
                    <w:spacing w:line="240" w:lineRule="auto"/>
                  </w:pPr>
                  <w:r w:rsidRPr="000D58CE">
                    <w:lastRenderedPageBreak/>
                    <w:t>序号</w:t>
                  </w:r>
                </w:p>
              </w:tc>
              <w:tc>
                <w:tcPr>
                  <w:tcW w:w="1409" w:type="pct"/>
                  <w:vMerge w:val="restart"/>
                  <w:vAlign w:val="center"/>
                </w:tcPr>
                <w:p w:rsidR="00972B7D" w:rsidRPr="000D58CE" w:rsidRDefault="00972B7D" w:rsidP="00E24192">
                  <w:pPr>
                    <w:pStyle w:val="afc"/>
                    <w:spacing w:line="240" w:lineRule="auto"/>
                  </w:pPr>
                  <w:r w:rsidRPr="000D58CE">
                    <w:t>监测因子</w:t>
                  </w:r>
                </w:p>
              </w:tc>
              <w:tc>
                <w:tcPr>
                  <w:tcW w:w="2741" w:type="pct"/>
                  <w:vMerge w:val="restart"/>
                  <w:vAlign w:val="center"/>
                </w:tcPr>
                <w:p w:rsidR="00972B7D" w:rsidRPr="000D58CE" w:rsidRDefault="00972B7D" w:rsidP="00E24192">
                  <w:pPr>
                    <w:pStyle w:val="afc"/>
                    <w:spacing w:line="240" w:lineRule="auto"/>
                  </w:pPr>
                  <w:r w:rsidRPr="000D58CE">
                    <w:rPr>
                      <w:rFonts w:hint="eastAsia"/>
                    </w:rPr>
                    <w:t>标准限值</w:t>
                  </w:r>
                </w:p>
              </w:tc>
            </w:tr>
            <w:tr w:rsidR="00972B7D" w:rsidRPr="000D58CE" w:rsidTr="00E24192">
              <w:trPr>
                <w:trHeight w:val="241"/>
                <w:jc w:val="center"/>
              </w:trPr>
              <w:tc>
                <w:tcPr>
                  <w:tcW w:w="850" w:type="pct"/>
                  <w:vMerge/>
                  <w:vAlign w:val="center"/>
                </w:tcPr>
                <w:p w:rsidR="00972B7D" w:rsidRPr="000D58CE" w:rsidRDefault="00972B7D" w:rsidP="00E24192">
                  <w:pPr>
                    <w:pStyle w:val="afc"/>
                    <w:spacing w:line="240" w:lineRule="auto"/>
                  </w:pPr>
                </w:p>
              </w:tc>
              <w:tc>
                <w:tcPr>
                  <w:tcW w:w="1409" w:type="pct"/>
                  <w:vMerge/>
                  <w:vAlign w:val="center"/>
                </w:tcPr>
                <w:p w:rsidR="00972B7D" w:rsidRPr="000D58CE" w:rsidRDefault="00972B7D" w:rsidP="00E24192">
                  <w:pPr>
                    <w:pStyle w:val="afc"/>
                    <w:spacing w:line="240" w:lineRule="auto"/>
                  </w:pPr>
                </w:p>
              </w:tc>
              <w:tc>
                <w:tcPr>
                  <w:tcW w:w="2741" w:type="pct"/>
                  <w:vMerge/>
                  <w:vAlign w:val="center"/>
                </w:tcPr>
                <w:p w:rsidR="00972B7D" w:rsidRPr="000D58CE" w:rsidRDefault="00972B7D" w:rsidP="00E24192">
                  <w:pPr>
                    <w:adjustRightInd w:val="0"/>
                    <w:snapToGrid w:val="0"/>
                    <w:jc w:val="center"/>
                    <w:rPr>
                      <w:szCs w:val="21"/>
                    </w:rPr>
                  </w:pPr>
                </w:p>
              </w:tc>
            </w:tr>
            <w:tr w:rsidR="00972B7D" w:rsidRPr="000D58CE" w:rsidTr="00E24192">
              <w:trPr>
                <w:trHeight w:val="241"/>
                <w:jc w:val="center"/>
              </w:trPr>
              <w:tc>
                <w:tcPr>
                  <w:tcW w:w="850" w:type="pct"/>
                  <w:vMerge/>
                  <w:vAlign w:val="center"/>
                </w:tcPr>
                <w:p w:rsidR="00972B7D" w:rsidRPr="000D58CE" w:rsidRDefault="00972B7D" w:rsidP="00E24192">
                  <w:pPr>
                    <w:pStyle w:val="afc"/>
                    <w:spacing w:line="240" w:lineRule="auto"/>
                  </w:pPr>
                </w:p>
              </w:tc>
              <w:tc>
                <w:tcPr>
                  <w:tcW w:w="1409" w:type="pct"/>
                  <w:vMerge/>
                  <w:vAlign w:val="center"/>
                </w:tcPr>
                <w:p w:rsidR="00972B7D" w:rsidRPr="000D58CE" w:rsidRDefault="00972B7D" w:rsidP="00E24192">
                  <w:pPr>
                    <w:pStyle w:val="afc"/>
                    <w:spacing w:line="240" w:lineRule="auto"/>
                  </w:pPr>
                </w:p>
              </w:tc>
              <w:tc>
                <w:tcPr>
                  <w:tcW w:w="2741" w:type="pct"/>
                  <w:vMerge/>
                  <w:vAlign w:val="center"/>
                </w:tcPr>
                <w:p w:rsidR="00972B7D" w:rsidRPr="000D58CE" w:rsidRDefault="00972B7D" w:rsidP="00E24192">
                  <w:pPr>
                    <w:adjustRightInd w:val="0"/>
                    <w:snapToGrid w:val="0"/>
                    <w:jc w:val="center"/>
                    <w:rPr>
                      <w:szCs w:val="21"/>
                    </w:rPr>
                  </w:pPr>
                </w:p>
              </w:tc>
            </w:tr>
            <w:tr w:rsidR="00972B7D" w:rsidRPr="000D58CE" w:rsidTr="00E24192">
              <w:trPr>
                <w:trHeight w:val="20"/>
                <w:jc w:val="center"/>
              </w:trPr>
              <w:tc>
                <w:tcPr>
                  <w:tcW w:w="850" w:type="pct"/>
                  <w:vAlign w:val="center"/>
                </w:tcPr>
                <w:p w:rsidR="00972B7D" w:rsidRPr="000D58CE" w:rsidRDefault="00972B7D" w:rsidP="00E24192">
                  <w:pPr>
                    <w:pStyle w:val="afc"/>
                    <w:spacing w:line="240" w:lineRule="auto"/>
                  </w:pPr>
                  <w:r w:rsidRPr="000D58CE">
                    <w:t>1</w:t>
                  </w:r>
                </w:p>
              </w:tc>
              <w:tc>
                <w:tcPr>
                  <w:tcW w:w="1409" w:type="pct"/>
                  <w:vAlign w:val="center"/>
                </w:tcPr>
                <w:p w:rsidR="00972B7D" w:rsidRPr="000D58CE" w:rsidRDefault="00972B7D" w:rsidP="00E24192">
                  <w:pPr>
                    <w:widowControl/>
                    <w:jc w:val="center"/>
                    <w:textAlignment w:val="center"/>
                    <w:rPr>
                      <w:szCs w:val="21"/>
                    </w:rPr>
                  </w:pPr>
                  <w:r w:rsidRPr="000D58CE">
                    <w:rPr>
                      <w:kern w:val="0"/>
                      <w:szCs w:val="21"/>
                      <w:lang w:bidi="ar"/>
                    </w:rPr>
                    <w:t>pH</w:t>
                  </w:r>
                  <w:r w:rsidRPr="000D58CE">
                    <w:rPr>
                      <w:rStyle w:val="font81"/>
                      <w:rFonts w:ascii="Times New Roman" w:hAnsi="Times New Roman" w:hint="default"/>
                      <w:color w:val="auto"/>
                      <w:sz w:val="21"/>
                      <w:szCs w:val="21"/>
                      <w:lang w:bidi="ar"/>
                    </w:rPr>
                    <w:t>值</w:t>
                  </w:r>
                </w:p>
              </w:tc>
              <w:tc>
                <w:tcPr>
                  <w:tcW w:w="2741" w:type="pct"/>
                  <w:vAlign w:val="center"/>
                </w:tcPr>
                <w:p w:rsidR="00972B7D" w:rsidRPr="000D58CE" w:rsidRDefault="00972B7D" w:rsidP="00E24192">
                  <w:pPr>
                    <w:pStyle w:val="afc"/>
                    <w:spacing w:line="240" w:lineRule="auto"/>
                  </w:pPr>
                  <w:r w:rsidRPr="000D58CE">
                    <w:rPr>
                      <w:rFonts w:hint="eastAsia"/>
                    </w:rPr>
                    <w:t>6~9</w:t>
                  </w:r>
                </w:p>
              </w:tc>
            </w:tr>
            <w:tr w:rsidR="00972B7D" w:rsidRPr="000D58CE" w:rsidTr="00E24192">
              <w:trPr>
                <w:trHeight w:val="20"/>
                <w:jc w:val="center"/>
              </w:trPr>
              <w:tc>
                <w:tcPr>
                  <w:tcW w:w="850" w:type="pct"/>
                  <w:vAlign w:val="center"/>
                </w:tcPr>
                <w:p w:rsidR="00972B7D" w:rsidRPr="000D58CE" w:rsidRDefault="00972B7D" w:rsidP="00E24192">
                  <w:pPr>
                    <w:pStyle w:val="afc"/>
                    <w:spacing w:line="240" w:lineRule="auto"/>
                  </w:pPr>
                  <w:r w:rsidRPr="000D58CE">
                    <w:rPr>
                      <w:rFonts w:hint="eastAsia"/>
                    </w:rPr>
                    <w:t>2</w:t>
                  </w:r>
                </w:p>
              </w:tc>
              <w:tc>
                <w:tcPr>
                  <w:tcW w:w="1409" w:type="pct"/>
                  <w:vAlign w:val="center"/>
                </w:tcPr>
                <w:p w:rsidR="00972B7D" w:rsidRPr="000D58CE" w:rsidRDefault="00972B7D" w:rsidP="00E24192">
                  <w:pPr>
                    <w:widowControl/>
                    <w:jc w:val="center"/>
                    <w:textAlignment w:val="center"/>
                    <w:rPr>
                      <w:szCs w:val="21"/>
                    </w:rPr>
                  </w:pPr>
                  <w:r w:rsidRPr="000D58CE">
                    <w:rPr>
                      <w:kern w:val="0"/>
                      <w:szCs w:val="21"/>
                      <w:lang w:bidi="ar"/>
                    </w:rPr>
                    <w:t>悬浮物</w:t>
                  </w:r>
                </w:p>
              </w:tc>
              <w:tc>
                <w:tcPr>
                  <w:tcW w:w="2741" w:type="pct"/>
                  <w:vAlign w:val="center"/>
                </w:tcPr>
                <w:p w:rsidR="00972B7D" w:rsidRPr="000D58CE" w:rsidRDefault="00972B7D" w:rsidP="00E24192">
                  <w:pPr>
                    <w:pStyle w:val="afc"/>
                    <w:spacing w:line="240" w:lineRule="auto"/>
                  </w:pPr>
                  <w:r w:rsidRPr="000D58CE">
                    <w:rPr>
                      <w:rFonts w:hint="eastAsia"/>
                    </w:rPr>
                    <w:t>100</w:t>
                  </w:r>
                </w:p>
              </w:tc>
            </w:tr>
            <w:tr w:rsidR="00972B7D" w:rsidRPr="000D58CE" w:rsidTr="00E24192">
              <w:trPr>
                <w:trHeight w:val="20"/>
                <w:jc w:val="center"/>
              </w:trPr>
              <w:tc>
                <w:tcPr>
                  <w:tcW w:w="850" w:type="pct"/>
                  <w:vAlign w:val="center"/>
                </w:tcPr>
                <w:p w:rsidR="00972B7D" w:rsidRPr="000D58CE" w:rsidRDefault="00972B7D" w:rsidP="00E24192">
                  <w:pPr>
                    <w:pStyle w:val="afc"/>
                    <w:spacing w:line="240" w:lineRule="auto"/>
                  </w:pPr>
                  <w:r w:rsidRPr="000D58CE">
                    <w:rPr>
                      <w:rFonts w:hint="eastAsia"/>
                    </w:rPr>
                    <w:t>3</w:t>
                  </w:r>
                </w:p>
              </w:tc>
              <w:tc>
                <w:tcPr>
                  <w:tcW w:w="1409" w:type="pct"/>
                  <w:vAlign w:val="center"/>
                </w:tcPr>
                <w:p w:rsidR="00972B7D" w:rsidRPr="000D58CE" w:rsidRDefault="00972B7D" w:rsidP="00E24192">
                  <w:pPr>
                    <w:widowControl/>
                    <w:jc w:val="center"/>
                    <w:textAlignment w:val="center"/>
                    <w:rPr>
                      <w:szCs w:val="21"/>
                    </w:rPr>
                  </w:pPr>
                  <w:r w:rsidRPr="000D58CE">
                    <w:rPr>
                      <w:kern w:val="0"/>
                      <w:szCs w:val="21"/>
                      <w:lang w:bidi="ar"/>
                    </w:rPr>
                    <w:t>化学需氧量</w:t>
                  </w:r>
                </w:p>
              </w:tc>
              <w:tc>
                <w:tcPr>
                  <w:tcW w:w="2741" w:type="pct"/>
                  <w:vAlign w:val="center"/>
                </w:tcPr>
                <w:p w:rsidR="00972B7D" w:rsidRPr="000D58CE" w:rsidRDefault="00972B7D" w:rsidP="00E24192">
                  <w:pPr>
                    <w:pStyle w:val="afc"/>
                    <w:spacing w:line="240" w:lineRule="auto"/>
                  </w:pPr>
                  <w:r w:rsidRPr="000D58CE">
                    <w:rPr>
                      <w:rFonts w:hint="eastAsia"/>
                    </w:rPr>
                    <w:t>200</w:t>
                  </w:r>
                </w:p>
              </w:tc>
            </w:tr>
            <w:tr w:rsidR="00972B7D" w:rsidRPr="000D58CE" w:rsidTr="00E24192">
              <w:trPr>
                <w:trHeight w:val="20"/>
                <w:jc w:val="center"/>
              </w:trPr>
              <w:tc>
                <w:tcPr>
                  <w:tcW w:w="850" w:type="pct"/>
                  <w:vAlign w:val="center"/>
                </w:tcPr>
                <w:p w:rsidR="00972B7D" w:rsidRPr="000D58CE" w:rsidRDefault="00972B7D" w:rsidP="00E24192">
                  <w:pPr>
                    <w:pStyle w:val="afc"/>
                    <w:spacing w:line="240" w:lineRule="auto"/>
                  </w:pPr>
                  <w:r w:rsidRPr="000D58CE">
                    <w:rPr>
                      <w:rFonts w:hint="eastAsia"/>
                    </w:rPr>
                    <w:t>4</w:t>
                  </w:r>
                </w:p>
              </w:tc>
              <w:tc>
                <w:tcPr>
                  <w:tcW w:w="1409" w:type="pct"/>
                  <w:vAlign w:val="center"/>
                </w:tcPr>
                <w:p w:rsidR="00972B7D" w:rsidRPr="000D58CE" w:rsidRDefault="00972B7D" w:rsidP="00E24192">
                  <w:pPr>
                    <w:widowControl/>
                    <w:jc w:val="center"/>
                    <w:textAlignment w:val="center"/>
                    <w:rPr>
                      <w:szCs w:val="21"/>
                    </w:rPr>
                  </w:pPr>
                  <w:r w:rsidRPr="000D58CE">
                    <w:rPr>
                      <w:rFonts w:hint="eastAsia"/>
                      <w:szCs w:val="21"/>
                    </w:rPr>
                    <w:t>粪大肠菌群（</w:t>
                  </w:r>
                  <w:r w:rsidRPr="000D58CE">
                    <w:rPr>
                      <w:rFonts w:hint="eastAsia"/>
                      <w:szCs w:val="21"/>
                    </w:rPr>
                    <w:t>MPN/L</w:t>
                  </w:r>
                  <w:r w:rsidRPr="000D58CE">
                    <w:rPr>
                      <w:rFonts w:hint="eastAsia"/>
                      <w:szCs w:val="21"/>
                    </w:rPr>
                    <w:t>）</w:t>
                  </w:r>
                </w:p>
              </w:tc>
              <w:tc>
                <w:tcPr>
                  <w:tcW w:w="2741" w:type="pct"/>
                  <w:vAlign w:val="center"/>
                </w:tcPr>
                <w:p w:rsidR="00972B7D" w:rsidRPr="000D58CE" w:rsidRDefault="00972B7D" w:rsidP="00E24192">
                  <w:pPr>
                    <w:pStyle w:val="afc"/>
                    <w:spacing w:line="240" w:lineRule="auto"/>
                  </w:pPr>
                  <w:r w:rsidRPr="000D58CE">
                    <w:rPr>
                      <w:rFonts w:hint="eastAsia"/>
                    </w:rPr>
                    <w:t>40000</w:t>
                  </w:r>
                </w:p>
              </w:tc>
            </w:tr>
            <w:tr w:rsidR="00972B7D" w:rsidRPr="000D58CE" w:rsidTr="00E24192">
              <w:trPr>
                <w:trHeight w:val="20"/>
                <w:jc w:val="center"/>
              </w:trPr>
              <w:tc>
                <w:tcPr>
                  <w:tcW w:w="850" w:type="pct"/>
                  <w:vAlign w:val="center"/>
                </w:tcPr>
                <w:p w:rsidR="00972B7D" w:rsidRPr="000D58CE" w:rsidRDefault="00972B7D" w:rsidP="00E24192">
                  <w:pPr>
                    <w:pStyle w:val="afc"/>
                    <w:spacing w:line="240" w:lineRule="auto"/>
                  </w:pPr>
                  <w:r w:rsidRPr="000D58CE">
                    <w:rPr>
                      <w:rFonts w:hint="eastAsia"/>
                    </w:rPr>
                    <w:t>5</w:t>
                  </w:r>
                </w:p>
              </w:tc>
              <w:tc>
                <w:tcPr>
                  <w:tcW w:w="1409" w:type="pct"/>
                  <w:vAlign w:val="center"/>
                </w:tcPr>
                <w:p w:rsidR="00972B7D" w:rsidRPr="000D58CE" w:rsidRDefault="00972B7D" w:rsidP="00E24192">
                  <w:pPr>
                    <w:widowControl/>
                    <w:jc w:val="center"/>
                    <w:textAlignment w:val="center"/>
                    <w:rPr>
                      <w:szCs w:val="21"/>
                    </w:rPr>
                  </w:pPr>
                  <w:r w:rsidRPr="000D58CE">
                    <w:rPr>
                      <w:rFonts w:hint="eastAsia"/>
                      <w:kern w:val="0"/>
                      <w:szCs w:val="21"/>
                      <w:lang w:bidi="ar"/>
                    </w:rPr>
                    <w:t>蛔虫</w:t>
                  </w:r>
                  <w:proofErr w:type="gramStart"/>
                  <w:r w:rsidRPr="000D58CE">
                    <w:rPr>
                      <w:rFonts w:hint="eastAsia"/>
                      <w:kern w:val="0"/>
                      <w:szCs w:val="21"/>
                      <w:lang w:bidi="ar"/>
                    </w:rPr>
                    <w:t>卵</w:t>
                  </w:r>
                  <w:proofErr w:type="gramEnd"/>
                  <w:r w:rsidRPr="000D58CE">
                    <w:rPr>
                      <w:rFonts w:hint="eastAsia"/>
                      <w:kern w:val="0"/>
                      <w:szCs w:val="21"/>
                      <w:lang w:bidi="ar"/>
                    </w:rPr>
                    <w:t>个数（</w:t>
                  </w:r>
                  <w:proofErr w:type="gramStart"/>
                  <w:r w:rsidRPr="000D58CE">
                    <w:rPr>
                      <w:rFonts w:hint="eastAsia"/>
                      <w:kern w:val="0"/>
                      <w:szCs w:val="21"/>
                      <w:lang w:bidi="ar"/>
                    </w:rPr>
                    <w:t>个</w:t>
                  </w:r>
                  <w:proofErr w:type="gramEnd"/>
                  <w:r w:rsidRPr="000D58CE">
                    <w:rPr>
                      <w:rFonts w:hint="eastAsia"/>
                      <w:kern w:val="0"/>
                      <w:szCs w:val="21"/>
                      <w:lang w:bidi="ar"/>
                    </w:rPr>
                    <w:t>/L</w:t>
                  </w:r>
                  <w:r w:rsidRPr="000D58CE">
                    <w:rPr>
                      <w:rFonts w:hint="eastAsia"/>
                      <w:kern w:val="0"/>
                      <w:szCs w:val="21"/>
                      <w:lang w:bidi="ar"/>
                    </w:rPr>
                    <w:t>）</w:t>
                  </w:r>
                </w:p>
              </w:tc>
              <w:tc>
                <w:tcPr>
                  <w:tcW w:w="2741" w:type="pct"/>
                  <w:vAlign w:val="center"/>
                </w:tcPr>
                <w:p w:rsidR="00972B7D" w:rsidRPr="000D58CE" w:rsidRDefault="00972B7D" w:rsidP="00E24192">
                  <w:pPr>
                    <w:pStyle w:val="afc"/>
                    <w:spacing w:line="240" w:lineRule="auto"/>
                  </w:pPr>
                  <w:r w:rsidRPr="000D58CE">
                    <w:rPr>
                      <w:rFonts w:hint="eastAsia"/>
                    </w:rPr>
                    <w:t>2</w:t>
                  </w:r>
                </w:p>
              </w:tc>
            </w:tr>
          </w:tbl>
          <w:p w:rsidR="00635EF7" w:rsidRPr="000D58CE" w:rsidRDefault="00EB5265" w:rsidP="00EB5265">
            <w:pPr>
              <w:pStyle w:val="20"/>
              <w:snapToGrid w:val="0"/>
              <w:spacing w:after="0" w:line="560" w:lineRule="exact"/>
              <w:ind w:leftChars="0" w:left="0" w:firstLine="480"/>
              <w:rPr>
                <w:rFonts w:cs="宋体"/>
                <w:sz w:val="24"/>
                <w:szCs w:val="24"/>
              </w:rPr>
            </w:pPr>
            <w:r w:rsidRPr="000D58CE">
              <w:rPr>
                <w:rFonts w:cs="宋体" w:hint="eastAsia"/>
                <w:bCs/>
                <w:sz w:val="24"/>
                <w:szCs w:val="24"/>
              </w:rPr>
              <w:t>（</w:t>
            </w:r>
            <w:r w:rsidRPr="000D58CE">
              <w:rPr>
                <w:rFonts w:cs="宋体" w:hint="eastAsia"/>
                <w:bCs/>
                <w:sz w:val="24"/>
                <w:szCs w:val="24"/>
              </w:rPr>
              <w:t>4</w:t>
            </w:r>
            <w:r w:rsidRPr="000D58CE">
              <w:rPr>
                <w:rFonts w:cs="宋体" w:hint="eastAsia"/>
                <w:bCs/>
                <w:sz w:val="24"/>
                <w:szCs w:val="24"/>
              </w:rPr>
              <w:t>）</w:t>
            </w:r>
            <w:r w:rsidR="00AC5721" w:rsidRPr="000D58CE">
              <w:rPr>
                <w:rFonts w:cs="宋体" w:hint="eastAsia"/>
                <w:bCs/>
                <w:sz w:val="24"/>
                <w:szCs w:val="24"/>
              </w:rPr>
              <w:t>运营期噪声执行</w:t>
            </w:r>
            <w:r w:rsidR="00635EF7" w:rsidRPr="000D58CE">
              <w:rPr>
                <w:rFonts w:cs="宋体" w:hint="eastAsia"/>
                <w:sz w:val="24"/>
                <w:szCs w:val="24"/>
              </w:rPr>
              <w:t>《工业企业厂界环境噪声排放标准》</w:t>
            </w:r>
            <w:r w:rsidR="00635EF7" w:rsidRPr="000D58CE">
              <w:rPr>
                <w:rFonts w:cs="宋体" w:hint="eastAsia"/>
                <w:sz w:val="24"/>
                <w:szCs w:val="24"/>
              </w:rPr>
              <w:t>(GB12348-2008)2</w:t>
            </w:r>
            <w:r w:rsidR="00635EF7" w:rsidRPr="000D58CE">
              <w:rPr>
                <w:rFonts w:cs="宋体" w:hint="eastAsia"/>
                <w:sz w:val="24"/>
                <w:szCs w:val="24"/>
              </w:rPr>
              <w:t>类区域噪声限值，即昼间</w:t>
            </w:r>
            <w:r w:rsidR="00635EF7" w:rsidRPr="000D58CE">
              <w:rPr>
                <w:rFonts w:cs="宋体" w:hint="eastAsia"/>
                <w:sz w:val="24"/>
                <w:szCs w:val="24"/>
              </w:rPr>
              <w:t>60dB(A)</w:t>
            </w:r>
            <w:r w:rsidR="00635EF7" w:rsidRPr="000D58CE">
              <w:rPr>
                <w:rFonts w:cs="宋体" w:hint="eastAsia"/>
                <w:sz w:val="24"/>
                <w:szCs w:val="24"/>
              </w:rPr>
              <w:t>、夜间</w:t>
            </w:r>
            <w:r w:rsidR="00635EF7" w:rsidRPr="000D58CE">
              <w:rPr>
                <w:rFonts w:cs="宋体" w:hint="eastAsia"/>
                <w:sz w:val="24"/>
                <w:szCs w:val="24"/>
              </w:rPr>
              <w:t>50dB(A)</w:t>
            </w:r>
            <w:r w:rsidRPr="000D58CE">
              <w:rPr>
                <w:rFonts w:cs="宋体" w:hint="eastAsia"/>
                <w:sz w:val="24"/>
                <w:szCs w:val="24"/>
              </w:rPr>
              <w:t>。</w:t>
            </w:r>
          </w:p>
          <w:p w:rsidR="00635EF7" w:rsidRPr="000D58CE" w:rsidRDefault="00EB5265" w:rsidP="00EB5265">
            <w:pPr>
              <w:snapToGrid w:val="0"/>
              <w:spacing w:line="560" w:lineRule="exact"/>
              <w:ind w:firstLineChars="200" w:firstLine="480"/>
              <w:rPr>
                <w:rFonts w:cs="宋体"/>
                <w:sz w:val="24"/>
              </w:rPr>
            </w:pPr>
            <w:r w:rsidRPr="000D58CE">
              <w:rPr>
                <w:rFonts w:cs="宋体" w:hint="eastAsia"/>
                <w:bCs/>
                <w:sz w:val="24"/>
              </w:rPr>
              <w:t>（</w:t>
            </w:r>
            <w:r w:rsidRPr="000D58CE">
              <w:rPr>
                <w:rFonts w:cs="宋体" w:hint="eastAsia"/>
                <w:bCs/>
                <w:sz w:val="24"/>
              </w:rPr>
              <w:t>5</w:t>
            </w:r>
            <w:r w:rsidRPr="000D58CE">
              <w:rPr>
                <w:rFonts w:cs="宋体" w:hint="eastAsia"/>
                <w:bCs/>
                <w:sz w:val="24"/>
              </w:rPr>
              <w:t>）</w:t>
            </w:r>
            <w:r w:rsidR="00972B7D" w:rsidRPr="000D58CE">
              <w:rPr>
                <w:rFonts w:cs="宋体" w:hint="eastAsia"/>
                <w:sz w:val="24"/>
              </w:rPr>
              <w:t>运营</w:t>
            </w:r>
            <w:proofErr w:type="gramStart"/>
            <w:r w:rsidR="00972B7D" w:rsidRPr="000D58CE">
              <w:rPr>
                <w:rFonts w:cs="宋体" w:hint="eastAsia"/>
                <w:sz w:val="24"/>
              </w:rPr>
              <w:t>期</w:t>
            </w:r>
            <w:r w:rsidR="00635EF7" w:rsidRPr="000D58CE">
              <w:rPr>
                <w:rFonts w:cs="宋体" w:hint="eastAsia"/>
                <w:sz w:val="24"/>
              </w:rPr>
              <w:t>危险</w:t>
            </w:r>
            <w:proofErr w:type="gramEnd"/>
            <w:r w:rsidR="00635EF7" w:rsidRPr="000D58CE">
              <w:rPr>
                <w:rFonts w:cs="宋体" w:hint="eastAsia"/>
                <w:sz w:val="24"/>
              </w:rPr>
              <w:t>废物执行《危险废物贮存污染控制标准》</w:t>
            </w:r>
            <w:r w:rsidR="00635EF7" w:rsidRPr="000D58CE">
              <w:rPr>
                <w:rFonts w:cs="宋体" w:hint="eastAsia"/>
                <w:sz w:val="24"/>
              </w:rPr>
              <w:t>(GB18597-2001)</w:t>
            </w:r>
            <w:r w:rsidR="00635EF7" w:rsidRPr="000D58CE">
              <w:rPr>
                <w:rFonts w:cs="宋体" w:hint="eastAsia"/>
                <w:sz w:val="24"/>
              </w:rPr>
              <w:t>及</w:t>
            </w:r>
            <w:r w:rsidR="00635EF7" w:rsidRPr="000D58CE">
              <w:rPr>
                <w:rFonts w:cs="宋体" w:hint="eastAsia"/>
                <w:sz w:val="24"/>
              </w:rPr>
              <w:t>2013</w:t>
            </w:r>
            <w:r w:rsidR="00635EF7" w:rsidRPr="000D58CE">
              <w:rPr>
                <w:rFonts w:cs="宋体" w:hint="eastAsia"/>
                <w:sz w:val="24"/>
              </w:rPr>
              <w:t>年修改单。</w:t>
            </w:r>
          </w:p>
          <w:p w:rsidR="00635EF7" w:rsidRPr="000D58CE" w:rsidRDefault="00635EF7">
            <w:pPr>
              <w:pStyle w:val="a0"/>
              <w:rPr>
                <w:rFonts w:cs="宋体"/>
                <w:sz w:val="24"/>
              </w:rPr>
            </w:pPr>
          </w:p>
          <w:p w:rsidR="00635EF7" w:rsidRPr="000D58CE" w:rsidRDefault="00635EF7">
            <w:pPr>
              <w:pStyle w:val="21"/>
              <w:rPr>
                <w:rFonts w:ascii="Times New Roman" w:eastAsia="宋体"/>
              </w:rPr>
            </w:pPr>
          </w:p>
          <w:p w:rsidR="00635EF7" w:rsidRPr="000D58CE" w:rsidRDefault="00635EF7">
            <w:pPr>
              <w:pStyle w:val="21"/>
              <w:rPr>
                <w:rFonts w:ascii="Times New Roman" w:eastAsia="宋体"/>
              </w:rPr>
            </w:pPr>
          </w:p>
          <w:p w:rsidR="00635EF7" w:rsidRPr="000D58CE" w:rsidRDefault="00635EF7">
            <w:pPr>
              <w:spacing w:line="360" w:lineRule="auto"/>
              <w:rPr>
                <w:rFonts w:cs="宋体"/>
                <w:kern w:val="0"/>
                <w:szCs w:val="21"/>
              </w:rPr>
            </w:pPr>
          </w:p>
        </w:tc>
      </w:tr>
      <w:tr w:rsidR="00635EF7" w:rsidRPr="000D58CE">
        <w:trPr>
          <w:trHeight w:val="3421"/>
          <w:jc w:val="center"/>
        </w:trPr>
        <w:tc>
          <w:tcPr>
            <w:tcW w:w="904" w:type="dxa"/>
            <w:vAlign w:val="center"/>
          </w:tcPr>
          <w:p w:rsidR="00635EF7" w:rsidRPr="000D58CE" w:rsidRDefault="00635EF7">
            <w:pPr>
              <w:adjustRightInd w:val="0"/>
              <w:snapToGrid w:val="0"/>
              <w:jc w:val="center"/>
              <w:rPr>
                <w:rFonts w:cs="宋体"/>
                <w:kern w:val="0"/>
                <w:szCs w:val="21"/>
              </w:rPr>
            </w:pPr>
            <w:r w:rsidRPr="000D58CE">
              <w:rPr>
                <w:rFonts w:cs="宋体" w:hint="eastAsia"/>
                <w:kern w:val="0"/>
                <w:sz w:val="24"/>
              </w:rPr>
              <w:lastRenderedPageBreak/>
              <w:t>其他</w:t>
            </w:r>
          </w:p>
        </w:tc>
        <w:tc>
          <w:tcPr>
            <w:tcW w:w="8253" w:type="dxa"/>
            <w:vAlign w:val="center"/>
          </w:tcPr>
          <w:p w:rsidR="00635EF7" w:rsidRPr="000D58CE" w:rsidRDefault="00635EF7">
            <w:pPr>
              <w:adjustRightInd w:val="0"/>
              <w:snapToGrid w:val="0"/>
              <w:jc w:val="center"/>
              <w:rPr>
                <w:rFonts w:cs="宋体"/>
                <w:kern w:val="0"/>
                <w:szCs w:val="21"/>
              </w:rPr>
            </w:pPr>
            <w:r w:rsidRPr="000D58CE">
              <w:rPr>
                <w:rFonts w:cs="宋体" w:hint="eastAsia"/>
                <w:kern w:val="0"/>
                <w:sz w:val="24"/>
              </w:rPr>
              <w:t>无</w:t>
            </w:r>
          </w:p>
        </w:tc>
      </w:tr>
    </w:tbl>
    <w:p w:rsidR="00635EF7" w:rsidRPr="000D58CE" w:rsidRDefault="00635EF7">
      <w:pPr>
        <w:pStyle w:val="ae"/>
        <w:spacing w:before="0" w:beforeAutospacing="0" w:after="0" w:afterAutospacing="0" w:line="360" w:lineRule="auto"/>
        <w:jc w:val="center"/>
        <w:outlineLvl w:val="0"/>
        <w:rPr>
          <w:rFonts w:ascii="黑体" w:eastAsia="黑体" w:hAnsi="黑体"/>
          <w:snapToGrid w:val="0"/>
          <w:sz w:val="30"/>
          <w:szCs w:val="30"/>
        </w:rPr>
      </w:pPr>
      <w:r w:rsidRPr="000D58CE">
        <w:rPr>
          <w:rFonts w:ascii="黑体" w:eastAsia="黑体" w:hAnsi="黑体"/>
          <w:snapToGrid w:val="0"/>
          <w:kern w:val="2"/>
          <w:sz w:val="36"/>
          <w:szCs w:val="36"/>
        </w:rPr>
        <w:br w:type="page"/>
      </w:r>
      <w:r w:rsidRPr="000D58CE">
        <w:rPr>
          <w:rFonts w:ascii="黑体" w:eastAsia="黑体" w:hAnsi="黑体" w:hint="eastAsia"/>
          <w:snapToGrid w:val="0"/>
          <w:sz w:val="30"/>
          <w:szCs w:val="30"/>
        </w:rPr>
        <w:lastRenderedPageBreak/>
        <w:t>四、生态环境影响分析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0"/>
        <w:gridCol w:w="7652"/>
      </w:tblGrid>
      <w:tr w:rsidR="00DA63D6" w:rsidRPr="000D58CE">
        <w:trPr>
          <w:trHeight w:val="13301"/>
          <w:jc w:val="center"/>
        </w:trPr>
        <w:tc>
          <w:tcPr>
            <w:tcW w:w="879" w:type="dxa"/>
            <w:tcMar>
              <w:left w:w="28" w:type="dxa"/>
              <w:right w:w="28" w:type="dxa"/>
            </w:tcMar>
            <w:vAlign w:val="center"/>
          </w:tcPr>
          <w:p w:rsidR="00635EF7" w:rsidRPr="000D58CE" w:rsidRDefault="00635EF7">
            <w:pPr>
              <w:pStyle w:val="ae"/>
              <w:adjustRightInd w:val="0"/>
              <w:snapToGrid w:val="0"/>
              <w:spacing w:before="0" w:beforeAutospacing="0" w:after="0" w:afterAutospacing="0"/>
              <w:jc w:val="center"/>
              <w:rPr>
                <w:rFonts w:ascii="Times New Roman" w:hAnsi="Times New Roman" w:cs="宋体"/>
                <w:bCs/>
                <w:kern w:val="2"/>
                <w:szCs w:val="24"/>
              </w:rPr>
            </w:pPr>
            <w:bookmarkStart w:id="5" w:name="_Hlk49796138"/>
            <w:r w:rsidRPr="000D58CE">
              <w:rPr>
                <w:rFonts w:ascii="Times New Roman" w:hAnsi="Times New Roman" w:cs="宋体" w:hint="eastAsia"/>
                <w:bCs/>
                <w:spacing w:val="10"/>
                <w:kern w:val="2"/>
                <w:szCs w:val="24"/>
              </w:rPr>
              <w:t>施工期生态环境影响分析</w:t>
            </w:r>
            <w:bookmarkEnd w:id="5"/>
          </w:p>
        </w:tc>
        <w:tc>
          <w:tcPr>
            <w:tcW w:w="8363" w:type="dxa"/>
          </w:tcPr>
          <w:p w:rsidR="00AE287E" w:rsidRPr="000D58CE" w:rsidRDefault="00635EF7" w:rsidP="00AE287E">
            <w:pPr>
              <w:snapToGrid w:val="0"/>
              <w:spacing w:line="560" w:lineRule="exact"/>
              <w:ind w:firstLineChars="200" w:firstLine="480"/>
              <w:rPr>
                <w:rFonts w:cs="宋体"/>
                <w:sz w:val="24"/>
              </w:rPr>
            </w:pPr>
            <w:r w:rsidRPr="000D58CE">
              <w:rPr>
                <w:rFonts w:cs="宋体" w:hint="eastAsia"/>
                <w:sz w:val="24"/>
              </w:rPr>
              <w:t>本项目为新建项目，项目施工期内容主要为</w:t>
            </w:r>
            <w:r w:rsidR="003E2DEF" w:rsidRPr="000D58CE">
              <w:rPr>
                <w:rFonts w:cs="宋体" w:hint="eastAsia"/>
                <w:kern w:val="0"/>
                <w:sz w:val="24"/>
              </w:rPr>
              <w:t>场地平整、光伏组件基础施工、光伏组件安装、</w:t>
            </w:r>
            <w:proofErr w:type="gramStart"/>
            <w:r w:rsidR="003E2DEF" w:rsidRPr="000D58CE">
              <w:rPr>
                <w:rFonts w:cs="宋体" w:hint="eastAsia"/>
                <w:kern w:val="0"/>
                <w:sz w:val="24"/>
              </w:rPr>
              <w:t>升压站施工和升压站</w:t>
            </w:r>
            <w:proofErr w:type="gramEnd"/>
            <w:r w:rsidR="003E2DEF" w:rsidRPr="000D58CE">
              <w:rPr>
                <w:rFonts w:cs="宋体" w:hint="eastAsia"/>
                <w:kern w:val="0"/>
                <w:sz w:val="24"/>
              </w:rPr>
              <w:t>设备安装等</w:t>
            </w:r>
            <w:r w:rsidRPr="000D58CE">
              <w:rPr>
                <w:rFonts w:cs="宋体" w:hint="eastAsia"/>
                <w:sz w:val="24"/>
              </w:rPr>
              <w:t>。其施工期对环境的影响主要有废气、废水、噪声、固废、生态环境及水土流失。</w:t>
            </w:r>
          </w:p>
          <w:p w:rsidR="00AE287E" w:rsidRPr="000D58CE" w:rsidRDefault="003E2DEF" w:rsidP="00AE287E">
            <w:pPr>
              <w:snapToGrid w:val="0"/>
              <w:spacing w:line="560" w:lineRule="exact"/>
              <w:ind w:firstLineChars="200" w:firstLine="482"/>
              <w:rPr>
                <w:rFonts w:cs="宋体"/>
                <w:sz w:val="24"/>
              </w:rPr>
            </w:pPr>
            <w:r w:rsidRPr="000D58CE">
              <w:rPr>
                <w:rFonts w:cs="宋体" w:hint="eastAsia"/>
                <w:b/>
                <w:bCs/>
                <w:sz w:val="24"/>
              </w:rPr>
              <w:t>1</w:t>
            </w:r>
            <w:r w:rsidR="00500B2F" w:rsidRPr="000D58CE">
              <w:rPr>
                <w:rFonts w:cs="宋体" w:hint="eastAsia"/>
                <w:b/>
                <w:bCs/>
                <w:sz w:val="24"/>
              </w:rPr>
              <w:t>.</w:t>
            </w:r>
            <w:r w:rsidRPr="000D58CE">
              <w:rPr>
                <w:rFonts w:cs="宋体" w:hint="eastAsia"/>
                <w:b/>
                <w:bCs/>
                <w:sz w:val="24"/>
              </w:rPr>
              <w:t>生态环境影响分析</w:t>
            </w:r>
          </w:p>
          <w:p w:rsidR="003E2DEF" w:rsidRPr="000D58CE" w:rsidRDefault="003E2DEF" w:rsidP="00AE287E">
            <w:pPr>
              <w:snapToGrid w:val="0"/>
              <w:spacing w:line="560" w:lineRule="exact"/>
              <w:ind w:firstLineChars="200" w:firstLine="482"/>
              <w:rPr>
                <w:rFonts w:cs="宋体"/>
                <w:sz w:val="24"/>
              </w:rPr>
            </w:pPr>
            <w:r w:rsidRPr="000D58CE">
              <w:rPr>
                <w:rFonts w:cs="宋体" w:hint="eastAsia"/>
                <w:b/>
                <w:bCs/>
                <w:sz w:val="24"/>
              </w:rPr>
              <w:t>1.1</w:t>
            </w:r>
            <w:r w:rsidRPr="000D58CE">
              <w:rPr>
                <w:rFonts w:cs="宋体" w:hint="eastAsia"/>
                <w:b/>
                <w:bCs/>
                <w:sz w:val="24"/>
              </w:rPr>
              <w:t>土地利用的影响</w:t>
            </w:r>
          </w:p>
          <w:p w:rsidR="003E2DEF" w:rsidRPr="000D58CE" w:rsidRDefault="003E2DEF" w:rsidP="00AE287E">
            <w:pPr>
              <w:adjustRightInd w:val="0"/>
              <w:snapToGrid w:val="0"/>
              <w:spacing w:line="560" w:lineRule="exact"/>
              <w:ind w:firstLineChars="200" w:firstLine="480"/>
              <w:rPr>
                <w:rFonts w:cs="宋体"/>
                <w:sz w:val="24"/>
              </w:rPr>
            </w:pPr>
            <w:r w:rsidRPr="000D58CE">
              <w:rPr>
                <w:rFonts w:cs="宋体" w:hint="eastAsia"/>
                <w:sz w:val="24"/>
              </w:rPr>
              <w:t>本项目施工过程中的基础开挖对土地造成扰动影响，堆填土石方等工程可能引起水土流失。基础开挖占地等临时占地，将破坏原有地表形态，引起水土流失量增加。要求在电缆沟开挖过程中尽量减少对周围土地的扰动，临时弃土合理堆放，电缆沟覆土后尽快进行植被恢复，并恢复原有地貌，尽量减少水土流失量。</w:t>
            </w:r>
          </w:p>
          <w:p w:rsidR="003E2DEF" w:rsidRPr="000D58CE" w:rsidRDefault="003E2DEF" w:rsidP="00AE287E">
            <w:pPr>
              <w:adjustRightInd w:val="0"/>
              <w:snapToGrid w:val="0"/>
              <w:spacing w:line="560" w:lineRule="exact"/>
              <w:ind w:firstLineChars="200" w:firstLine="480"/>
              <w:rPr>
                <w:rFonts w:cs="宋体"/>
                <w:sz w:val="24"/>
              </w:rPr>
            </w:pPr>
            <w:r w:rsidRPr="000D58CE">
              <w:rPr>
                <w:rFonts w:cs="宋体" w:hint="eastAsia"/>
                <w:sz w:val="24"/>
              </w:rPr>
              <w:t>本项目施工期临时占地约为</w:t>
            </w:r>
            <w:r w:rsidRPr="000D58CE">
              <w:rPr>
                <w:rFonts w:cs="宋体" w:hint="eastAsia"/>
                <w:sz w:val="24"/>
              </w:rPr>
              <w:t>15300m</w:t>
            </w:r>
            <w:r w:rsidRPr="000D58CE">
              <w:rPr>
                <w:rFonts w:cs="宋体" w:hint="eastAsia"/>
                <w:sz w:val="24"/>
                <w:vertAlign w:val="superscript"/>
              </w:rPr>
              <w:t>2</w:t>
            </w:r>
            <w:r w:rsidR="00E81B34" w:rsidRPr="000D58CE">
              <w:rPr>
                <w:rFonts w:cs="宋体" w:hint="eastAsia"/>
                <w:sz w:val="24"/>
              </w:rPr>
              <w:t>，无永久占地</w:t>
            </w:r>
            <w:r w:rsidRPr="000D58CE">
              <w:rPr>
                <w:rFonts w:cs="宋体" w:hint="eastAsia"/>
                <w:sz w:val="24"/>
              </w:rPr>
              <w:t>，施工结束后施工临时建筑及施工期环保设施全部拆除，经采取种植当地优势植物等植被恢复保护措施后，该临时占地一般在</w:t>
            </w:r>
            <w:r w:rsidRPr="000D58CE">
              <w:rPr>
                <w:rFonts w:cs="宋体" w:hint="eastAsia"/>
                <w:sz w:val="24"/>
              </w:rPr>
              <w:t>2</w:t>
            </w:r>
            <w:r w:rsidRPr="000D58CE">
              <w:rPr>
                <w:rFonts w:cs="宋体" w:hint="eastAsia"/>
                <w:sz w:val="24"/>
              </w:rPr>
              <w:t>年内基本可恢复原有土地利用功能。因此，本项目施工期对土地利用功能影响不大。</w:t>
            </w:r>
          </w:p>
          <w:p w:rsidR="00AE287E" w:rsidRPr="000D58CE" w:rsidRDefault="003E2DEF" w:rsidP="00AE287E">
            <w:pPr>
              <w:adjustRightInd w:val="0"/>
              <w:snapToGrid w:val="0"/>
              <w:spacing w:line="560" w:lineRule="exact"/>
              <w:ind w:firstLineChars="200" w:firstLine="480"/>
              <w:rPr>
                <w:rFonts w:cs="宋体"/>
                <w:sz w:val="24"/>
              </w:rPr>
            </w:pPr>
            <w:r w:rsidRPr="000D58CE">
              <w:rPr>
                <w:rFonts w:cs="宋体" w:hint="eastAsia"/>
                <w:sz w:val="24"/>
              </w:rPr>
              <w:t>施工活动严格控制在征地范围内，尽可能减少对周围土地的破坏，考虑对进场道路与施工道路进行一次性规划，施工道路不再单独临时征用土地；施工道路应有固定路线，不要随意向两边拓展或单另开道，减少对土地的破坏、占用；光伏组件及电气设备必须严格按设计规划指定位置来放置，各施工机械和设备不得随意堆放，以便能有效的控制占地面积，更好的保护原地貌。</w:t>
            </w:r>
          </w:p>
          <w:p w:rsidR="003E2DEF" w:rsidRPr="000D58CE" w:rsidRDefault="003E2DEF" w:rsidP="00AE287E">
            <w:pPr>
              <w:adjustRightInd w:val="0"/>
              <w:snapToGrid w:val="0"/>
              <w:spacing w:line="560" w:lineRule="exact"/>
              <w:ind w:firstLineChars="200" w:firstLine="482"/>
              <w:rPr>
                <w:rFonts w:cs="宋体"/>
                <w:sz w:val="24"/>
              </w:rPr>
            </w:pPr>
            <w:r w:rsidRPr="000D58CE">
              <w:rPr>
                <w:rFonts w:cs="宋体" w:hint="eastAsia"/>
                <w:b/>
                <w:bCs/>
                <w:sz w:val="24"/>
              </w:rPr>
              <w:t>1.2</w:t>
            </w:r>
            <w:r w:rsidRPr="000D58CE">
              <w:rPr>
                <w:rFonts w:cs="宋体" w:hint="eastAsia"/>
                <w:b/>
                <w:bCs/>
                <w:sz w:val="24"/>
              </w:rPr>
              <w:t>植被影响分析</w:t>
            </w:r>
          </w:p>
          <w:p w:rsidR="003E2DEF" w:rsidRPr="000D58CE" w:rsidRDefault="003E2DEF" w:rsidP="00AE287E">
            <w:pPr>
              <w:pStyle w:val="20"/>
              <w:snapToGrid w:val="0"/>
              <w:spacing w:after="0" w:line="560" w:lineRule="exact"/>
              <w:ind w:leftChars="0" w:left="0" w:firstLine="480"/>
              <w:rPr>
                <w:rFonts w:cs="宋体"/>
                <w:kern w:val="0"/>
                <w:sz w:val="24"/>
                <w:szCs w:val="24"/>
              </w:rPr>
            </w:pPr>
            <w:r w:rsidRPr="000D58CE">
              <w:rPr>
                <w:rFonts w:cs="宋体" w:hint="eastAsia"/>
                <w:sz w:val="24"/>
                <w:szCs w:val="24"/>
              </w:rPr>
              <w:t>本项目施工过程等人为活动，将会造成施工区域内的植被破坏，影响区域内的植被覆盖率、植物群落种类组成和数量分布，使区域植物生</w:t>
            </w:r>
            <w:r w:rsidRPr="000D58CE">
              <w:rPr>
                <w:rFonts w:cs="宋体" w:hint="eastAsia"/>
                <w:sz w:val="24"/>
                <w:szCs w:val="24"/>
              </w:rPr>
              <w:lastRenderedPageBreak/>
              <w:t>产能力降低。</w:t>
            </w:r>
          </w:p>
          <w:p w:rsidR="003E2DEF" w:rsidRPr="000D58CE" w:rsidRDefault="003E2DEF" w:rsidP="00AE287E">
            <w:pPr>
              <w:pStyle w:val="20"/>
              <w:snapToGrid w:val="0"/>
              <w:spacing w:after="0" w:line="560" w:lineRule="exact"/>
              <w:ind w:leftChars="0" w:left="0" w:firstLine="482"/>
              <w:rPr>
                <w:rFonts w:cs="宋体"/>
                <w:sz w:val="24"/>
                <w:szCs w:val="24"/>
              </w:rPr>
            </w:pPr>
            <w:r w:rsidRPr="000D58CE">
              <w:rPr>
                <w:rFonts w:cs="宋体" w:hint="eastAsia"/>
                <w:b/>
                <w:bCs/>
                <w:sz w:val="24"/>
                <w:szCs w:val="24"/>
              </w:rPr>
              <w:t>(1)</w:t>
            </w:r>
            <w:r w:rsidRPr="000D58CE">
              <w:rPr>
                <w:rFonts w:cs="宋体" w:hint="eastAsia"/>
                <w:sz w:val="24"/>
                <w:szCs w:val="24"/>
              </w:rPr>
              <w:t>占地对植被的影响</w:t>
            </w:r>
          </w:p>
          <w:p w:rsidR="003E2DEF" w:rsidRPr="000D58CE" w:rsidRDefault="003E2DEF" w:rsidP="00AE287E">
            <w:pPr>
              <w:pStyle w:val="20"/>
              <w:snapToGrid w:val="0"/>
              <w:spacing w:after="0" w:line="560" w:lineRule="exact"/>
              <w:ind w:leftChars="0" w:left="0" w:firstLine="480"/>
              <w:rPr>
                <w:rFonts w:cs="宋体"/>
                <w:sz w:val="24"/>
                <w:szCs w:val="24"/>
              </w:rPr>
            </w:pPr>
            <w:r w:rsidRPr="000D58CE">
              <w:rPr>
                <w:rFonts w:cs="宋体" w:hint="eastAsia"/>
                <w:sz w:val="24"/>
                <w:szCs w:val="24"/>
              </w:rPr>
              <w:t>施工过程中扰动土地，光伏支架及逆变器室、道路等占地会不同程度的破坏地表植被。除永久占地外，综合加工场临时占用土地，临时用土地破坏植被较少，为有效的保护了地表少量植被，地下电缆开挖面积小，开挖时分层取土，表土单独堆存，施工结束后，表土回填进行植被恢复；且施工结束后可以通过种植当地</w:t>
            </w:r>
            <w:proofErr w:type="gramStart"/>
            <w:r w:rsidRPr="000D58CE">
              <w:rPr>
                <w:rFonts w:cs="宋体" w:hint="eastAsia"/>
                <w:sz w:val="24"/>
                <w:szCs w:val="24"/>
              </w:rPr>
              <w:t>适生植</w:t>
            </w:r>
            <w:proofErr w:type="gramEnd"/>
            <w:r w:rsidRPr="000D58CE">
              <w:rPr>
                <w:rFonts w:cs="宋体" w:hint="eastAsia"/>
                <w:sz w:val="24"/>
                <w:szCs w:val="24"/>
              </w:rPr>
              <w:t>物等植被恢复措施弥补临时占地造成的损失，因此其影响是暂时的。</w:t>
            </w:r>
          </w:p>
          <w:p w:rsidR="003E2DEF" w:rsidRPr="000D58CE" w:rsidRDefault="003E2DEF" w:rsidP="00AE287E">
            <w:pPr>
              <w:pStyle w:val="20"/>
              <w:snapToGrid w:val="0"/>
              <w:spacing w:after="0" w:line="560" w:lineRule="exact"/>
              <w:ind w:leftChars="0" w:left="0" w:firstLine="482"/>
              <w:rPr>
                <w:rFonts w:cs="宋体"/>
                <w:b/>
                <w:bCs/>
                <w:kern w:val="0"/>
                <w:sz w:val="24"/>
                <w:szCs w:val="24"/>
              </w:rPr>
            </w:pPr>
            <w:r w:rsidRPr="000D58CE">
              <w:rPr>
                <w:rFonts w:cs="宋体" w:hint="eastAsia"/>
                <w:b/>
                <w:bCs/>
                <w:sz w:val="24"/>
                <w:szCs w:val="24"/>
              </w:rPr>
              <w:t>(2)</w:t>
            </w:r>
            <w:r w:rsidRPr="000D58CE">
              <w:rPr>
                <w:rFonts w:cs="宋体" w:hint="eastAsia"/>
                <w:sz w:val="24"/>
                <w:szCs w:val="24"/>
              </w:rPr>
              <w:t>施工扬尘对植被的影响</w:t>
            </w:r>
          </w:p>
          <w:p w:rsidR="00AE287E" w:rsidRPr="000D58CE" w:rsidRDefault="003E2DEF" w:rsidP="00AE287E">
            <w:pPr>
              <w:pStyle w:val="20"/>
              <w:snapToGrid w:val="0"/>
              <w:spacing w:after="0" w:line="560" w:lineRule="exact"/>
              <w:ind w:leftChars="0" w:left="0" w:firstLine="480"/>
              <w:rPr>
                <w:rFonts w:cs="宋体"/>
                <w:sz w:val="21"/>
                <w:szCs w:val="21"/>
              </w:rPr>
            </w:pPr>
            <w:r w:rsidRPr="000D58CE">
              <w:rPr>
                <w:rFonts w:cs="宋体" w:hint="eastAsia"/>
                <w:sz w:val="24"/>
                <w:szCs w:val="24"/>
              </w:rPr>
              <w:t>工程施工过程中扬尘主要来自材料运输过程中的漏撒，临时道路及未铺装道路路面起尘等。施工扬尘会造成局部地段降尘量增多，扬尘对植物的不利影响主要表现为扬尘降落在植物叶面上吸收水分形成深灰色的一层薄壳，降低叶面的光合作用，堵塞叶面气孔，阻碍其呼吸作用；阻碍水分蒸发，减少调湿和有机体代谢功能，造成叶尖失水、干枯、落叶和减产，使植物抗逆性下降，从而使其生长能力衰退。工程施工期较短，扬尘对项目区及其周围植被的影响也是局部的、短期的，工程完成之后这种影响就会消失，工程可通过洒水抑尘、物料运送采用密闭蓬遮盖等措施将其影响程度降至最低。项目区植被稀少，类型为常见</w:t>
            </w:r>
            <w:r w:rsidRPr="000D58CE">
              <w:rPr>
                <w:rFonts w:cs="宋体" w:hint="eastAsia"/>
                <w:sz w:val="24"/>
              </w:rPr>
              <w:t>针</w:t>
            </w:r>
            <w:proofErr w:type="gramStart"/>
            <w:r w:rsidRPr="000D58CE">
              <w:rPr>
                <w:rFonts w:cs="宋体" w:hint="eastAsia"/>
                <w:sz w:val="24"/>
              </w:rPr>
              <w:t>茅</w:t>
            </w:r>
            <w:proofErr w:type="gramEnd"/>
            <w:r w:rsidRPr="000D58CE">
              <w:rPr>
                <w:rFonts w:cs="宋体" w:hint="eastAsia"/>
                <w:sz w:val="24"/>
              </w:rPr>
              <w:t>、狗娃花、节节草、碱地肤</w:t>
            </w:r>
            <w:r w:rsidRPr="000D58CE">
              <w:rPr>
                <w:rFonts w:cs="宋体" w:hint="eastAsia"/>
                <w:kern w:val="0"/>
                <w:sz w:val="24"/>
              </w:rPr>
              <w:t>等</w:t>
            </w:r>
            <w:r w:rsidRPr="000D58CE">
              <w:rPr>
                <w:rFonts w:cs="宋体" w:hint="eastAsia"/>
                <w:sz w:val="24"/>
                <w:szCs w:val="24"/>
              </w:rPr>
              <w:t>植被，没有珍稀的植物。因此，根据上述分析可知，本项目建设对当地植被的总体影响并不大。因施工造成的部分植被灭失不会导致</w:t>
            </w:r>
            <w:proofErr w:type="gramStart"/>
            <w:r w:rsidRPr="000D58CE">
              <w:rPr>
                <w:rFonts w:cs="宋体" w:hint="eastAsia"/>
                <w:sz w:val="24"/>
                <w:szCs w:val="24"/>
              </w:rPr>
              <w:t>评价区</w:t>
            </w:r>
            <w:proofErr w:type="gramEnd"/>
            <w:r w:rsidRPr="000D58CE">
              <w:rPr>
                <w:rFonts w:cs="宋体" w:hint="eastAsia"/>
                <w:sz w:val="24"/>
                <w:szCs w:val="24"/>
              </w:rPr>
              <w:t>植物群落的改变、生物多样性改变等不良后果。</w:t>
            </w:r>
          </w:p>
          <w:p w:rsidR="003E2DEF" w:rsidRPr="000D58CE" w:rsidRDefault="003E2DEF" w:rsidP="00AE287E">
            <w:pPr>
              <w:pStyle w:val="20"/>
              <w:snapToGrid w:val="0"/>
              <w:spacing w:after="0" w:line="560" w:lineRule="exact"/>
              <w:ind w:leftChars="0" w:left="0" w:firstLine="482"/>
              <w:rPr>
                <w:rFonts w:cs="宋体"/>
                <w:sz w:val="21"/>
                <w:szCs w:val="21"/>
              </w:rPr>
            </w:pPr>
            <w:r w:rsidRPr="000D58CE">
              <w:rPr>
                <w:rFonts w:cs="宋体" w:hint="eastAsia"/>
                <w:b/>
                <w:bCs/>
                <w:sz w:val="24"/>
                <w:szCs w:val="24"/>
              </w:rPr>
              <w:t>1.3</w:t>
            </w:r>
            <w:r w:rsidRPr="000D58CE">
              <w:rPr>
                <w:rFonts w:cs="宋体" w:hint="eastAsia"/>
                <w:b/>
                <w:bCs/>
                <w:sz w:val="24"/>
                <w:szCs w:val="24"/>
              </w:rPr>
              <w:t>野生动物影响分析</w:t>
            </w:r>
          </w:p>
          <w:p w:rsidR="00AE287E" w:rsidRPr="000D58CE" w:rsidRDefault="003E2DEF" w:rsidP="00AE287E">
            <w:pPr>
              <w:pStyle w:val="20"/>
              <w:snapToGrid w:val="0"/>
              <w:spacing w:after="0" w:line="560" w:lineRule="exact"/>
              <w:ind w:leftChars="0" w:left="0" w:firstLine="480"/>
              <w:rPr>
                <w:rFonts w:cs="宋体"/>
                <w:sz w:val="24"/>
                <w:szCs w:val="24"/>
              </w:rPr>
            </w:pPr>
            <w:r w:rsidRPr="000D58CE">
              <w:rPr>
                <w:rFonts w:cs="宋体" w:hint="eastAsia"/>
                <w:sz w:val="24"/>
                <w:szCs w:val="24"/>
              </w:rPr>
              <w:t>施工机械噪声和人类活动噪声是影响野生动物的主要因素，各种施</w:t>
            </w:r>
            <w:r w:rsidRPr="000D58CE">
              <w:rPr>
                <w:rFonts w:cs="宋体" w:hint="eastAsia"/>
                <w:sz w:val="24"/>
                <w:szCs w:val="24"/>
              </w:rPr>
              <w:lastRenderedPageBreak/>
              <w:t>工机械如运输车辆、推土机、振捣棒等均可能产生较强的噪声。虽然这些施工机械属非连续性间歇排放，但由于噪声</w:t>
            </w:r>
            <w:proofErr w:type="gramStart"/>
            <w:r w:rsidRPr="000D58CE">
              <w:rPr>
                <w:rFonts w:cs="宋体" w:hint="eastAsia"/>
                <w:sz w:val="24"/>
                <w:szCs w:val="24"/>
              </w:rPr>
              <w:t>源相对</w:t>
            </w:r>
            <w:proofErr w:type="gramEnd"/>
            <w:r w:rsidRPr="000D58CE">
              <w:rPr>
                <w:rFonts w:cs="宋体" w:hint="eastAsia"/>
                <w:sz w:val="24"/>
                <w:szCs w:val="24"/>
              </w:rPr>
              <w:t>集中，且多为裸露声源，故其有一定辐射范围。预计在施工期，本区的野生动物都将产生规避反应，迁往附近同类环境，动物迁徙能力强，且同类生境易于在附近找寻，故物种种群与数量不会受到明显影响。根据当地居民反映，本区无大型野生动物，哺乳动物主要是鼠、兔等小型动物；同时根据调查，该区没有珍贵动物，也不是候鸟的栖息地和迁徙通道。因此，施工期对野生动物的影响很小。</w:t>
            </w:r>
          </w:p>
          <w:p w:rsidR="003E2DEF" w:rsidRPr="000D58CE" w:rsidRDefault="003E2DEF" w:rsidP="00AE287E">
            <w:pPr>
              <w:pStyle w:val="20"/>
              <w:snapToGrid w:val="0"/>
              <w:spacing w:after="0" w:line="560" w:lineRule="exact"/>
              <w:ind w:leftChars="0" w:left="0" w:firstLine="482"/>
              <w:rPr>
                <w:rFonts w:cs="宋体"/>
                <w:sz w:val="24"/>
                <w:szCs w:val="24"/>
              </w:rPr>
            </w:pPr>
            <w:r w:rsidRPr="000D58CE">
              <w:rPr>
                <w:rFonts w:cs="宋体" w:hint="eastAsia"/>
                <w:b/>
                <w:bCs/>
                <w:sz w:val="24"/>
                <w:szCs w:val="24"/>
              </w:rPr>
              <w:t>1.4</w:t>
            </w:r>
            <w:r w:rsidRPr="000D58CE">
              <w:rPr>
                <w:rFonts w:cs="宋体" w:hint="eastAsia"/>
                <w:b/>
                <w:bCs/>
                <w:sz w:val="24"/>
                <w:szCs w:val="24"/>
              </w:rPr>
              <w:t>施工景观影响</w:t>
            </w:r>
          </w:p>
          <w:p w:rsidR="00AE287E" w:rsidRPr="000D58CE" w:rsidRDefault="003E2DEF" w:rsidP="00AE287E">
            <w:pPr>
              <w:snapToGrid w:val="0"/>
              <w:spacing w:line="560" w:lineRule="exact"/>
              <w:ind w:firstLineChars="200" w:firstLine="480"/>
              <w:rPr>
                <w:rFonts w:cs="宋体"/>
                <w:sz w:val="24"/>
              </w:rPr>
            </w:pPr>
            <w:r w:rsidRPr="000D58CE">
              <w:rPr>
                <w:rFonts w:cs="宋体" w:hint="eastAsia"/>
                <w:sz w:val="24"/>
              </w:rPr>
              <w:t>施工期由于基础开挖、土方临时堆存、施工道路、物料运输造成的扬尘、施工人员生活垃圾等，如果管理不当将会对局部景观造成一定的不良影响。通过采取围挡作业、分段施工、及时清运弃方、采取</w:t>
            </w:r>
            <w:proofErr w:type="gramStart"/>
            <w:r w:rsidRPr="000D58CE">
              <w:rPr>
                <w:rFonts w:cs="宋体" w:hint="eastAsia"/>
                <w:sz w:val="24"/>
              </w:rPr>
              <w:t>防尘抑尘措施</w:t>
            </w:r>
            <w:proofErr w:type="gramEnd"/>
            <w:r w:rsidRPr="000D58CE">
              <w:rPr>
                <w:rFonts w:cs="宋体" w:hint="eastAsia"/>
                <w:sz w:val="24"/>
              </w:rPr>
              <w:t>、集中收集施工人员生活垃圾并及时清运处理等措施，可以使施工区域及时恢复原有自然面貌，将施工期造成的景观影响降至最小。</w:t>
            </w:r>
          </w:p>
          <w:p w:rsidR="003E2DEF" w:rsidRPr="000D58CE" w:rsidRDefault="003E2DEF" w:rsidP="00AE287E">
            <w:pPr>
              <w:snapToGrid w:val="0"/>
              <w:spacing w:line="560" w:lineRule="exact"/>
              <w:ind w:firstLineChars="200" w:firstLine="482"/>
              <w:rPr>
                <w:rFonts w:cs="宋体"/>
                <w:sz w:val="24"/>
              </w:rPr>
            </w:pPr>
            <w:r w:rsidRPr="000D58CE">
              <w:rPr>
                <w:rFonts w:cs="宋体" w:hint="eastAsia"/>
                <w:b/>
                <w:bCs/>
                <w:sz w:val="24"/>
              </w:rPr>
              <w:t>1.5</w:t>
            </w:r>
            <w:r w:rsidRPr="000D58CE">
              <w:rPr>
                <w:rFonts w:cs="宋体" w:hint="eastAsia"/>
                <w:b/>
                <w:bCs/>
                <w:sz w:val="24"/>
              </w:rPr>
              <w:t>水土流失影响分析</w:t>
            </w:r>
          </w:p>
          <w:p w:rsidR="003E2DEF" w:rsidRPr="000D58CE" w:rsidRDefault="003E2DEF" w:rsidP="00AE287E">
            <w:pPr>
              <w:adjustRightInd w:val="0"/>
              <w:snapToGrid w:val="0"/>
              <w:spacing w:line="560" w:lineRule="exact"/>
              <w:ind w:firstLineChars="200" w:firstLine="480"/>
              <w:rPr>
                <w:rFonts w:cs="宋体"/>
                <w:sz w:val="24"/>
              </w:rPr>
            </w:pPr>
            <w:r w:rsidRPr="000D58CE">
              <w:rPr>
                <w:rFonts w:cs="宋体" w:hint="eastAsia"/>
                <w:sz w:val="24"/>
              </w:rPr>
              <w:t>根据《关于印发新疆自治区级水土流失重点预防区和重点治理</w:t>
            </w:r>
            <w:r w:rsidR="00030E1F" w:rsidRPr="000D58CE">
              <w:rPr>
                <w:rFonts w:cs="宋体" w:hint="eastAsia"/>
                <w:sz w:val="24"/>
              </w:rPr>
              <w:t>区</w:t>
            </w:r>
            <w:r w:rsidRPr="000D58CE">
              <w:rPr>
                <w:rFonts w:cs="宋体" w:hint="eastAsia"/>
                <w:sz w:val="24"/>
              </w:rPr>
              <w:t>复核划分成果的通知》</w:t>
            </w:r>
            <w:r w:rsidRPr="000D58CE">
              <w:rPr>
                <w:rFonts w:cs="宋体" w:hint="eastAsia"/>
                <w:sz w:val="24"/>
              </w:rPr>
              <w:t>(</w:t>
            </w:r>
            <w:r w:rsidRPr="000D58CE">
              <w:rPr>
                <w:rFonts w:cs="宋体" w:hint="eastAsia"/>
                <w:sz w:val="24"/>
              </w:rPr>
              <w:t>新水水保〔</w:t>
            </w:r>
            <w:r w:rsidRPr="000D58CE">
              <w:rPr>
                <w:rFonts w:cs="宋体" w:hint="eastAsia"/>
                <w:sz w:val="24"/>
              </w:rPr>
              <w:t>2019</w:t>
            </w:r>
            <w:r w:rsidRPr="000D58CE">
              <w:rPr>
                <w:rFonts w:cs="宋体" w:hint="eastAsia"/>
                <w:sz w:val="24"/>
              </w:rPr>
              <w:t>〕</w:t>
            </w:r>
            <w:r w:rsidRPr="000D58CE">
              <w:rPr>
                <w:rFonts w:cs="宋体" w:hint="eastAsia"/>
                <w:sz w:val="24"/>
              </w:rPr>
              <w:t>4</w:t>
            </w:r>
            <w:r w:rsidRPr="000D58CE">
              <w:rPr>
                <w:rFonts w:cs="宋体" w:hint="eastAsia"/>
                <w:sz w:val="24"/>
              </w:rPr>
              <w:t>号</w:t>
            </w:r>
            <w:r w:rsidRPr="000D58CE">
              <w:rPr>
                <w:rFonts w:cs="宋体" w:hint="eastAsia"/>
                <w:sz w:val="24"/>
              </w:rPr>
              <w:t>)</w:t>
            </w:r>
            <w:r w:rsidRPr="000D58CE">
              <w:rPr>
                <w:rFonts w:cs="宋体" w:hint="eastAsia"/>
                <w:sz w:val="24"/>
              </w:rPr>
              <w:t>，本项目位于水土流失重点治理区。本项目的水土流失产生时段主要集中在施工期，水土流失产生区域为光伏场区。在建设过程中由于扰动原地貌、破坏土壤结构、破坏地表植被等情况的发生，可能造成水土流失，破坏周边生态环境，引发一系列的环境问题。</w:t>
            </w:r>
          </w:p>
          <w:p w:rsidR="003E2DEF" w:rsidRPr="000D58CE" w:rsidRDefault="003E2DEF" w:rsidP="00AE287E">
            <w:pPr>
              <w:adjustRightInd w:val="0"/>
              <w:snapToGrid w:val="0"/>
              <w:spacing w:line="560" w:lineRule="exact"/>
              <w:ind w:firstLineChars="200" w:firstLine="480"/>
              <w:rPr>
                <w:rFonts w:cs="宋体"/>
                <w:sz w:val="24"/>
              </w:rPr>
            </w:pPr>
            <w:r w:rsidRPr="000D58CE">
              <w:rPr>
                <w:rFonts w:cs="宋体" w:hint="eastAsia"/>
                <w:sz w:val="24"/>
              </w:rPr>
              <w:t>为保护项目区水土资源，减少和治理工程建设中的水土流失，本项目的水土保持工程措施主要有：地基开挖表土堆存采取</w:t>
            </w:r>
            <w:proofErr w:type="gramStart"/>
            <w:r w:rsidRPr="000D58CE">
              <w:rPr>
                <w:rFonts w:cs="宋体" w:hint="eastAsia"/>
                <w:sz w:val="24"/>
              </w:rPr>
              <w:t>临时毡盖措施</w:t>
            </w:r>
            <w:proofErr w:type="gramEnd"/>
            <w:r w:rsidRPr="000D58CE">
              <w:rPr>
                <w:rFonts w:cs="宋体" w:hint="eastAsia"/>
                <w:sz w:val="24"/>
              </w:rPr>
              <w:t>，防止遇风扬尘产生；光伏场区内对光</w:t>
            </w:r>
            <w:proofErr w:type="gramStart"/>
            <w:r w:rsidRPr="000D58CE">
              <w:rPr>
                <w:rFonts w:cs="宋体" w:hint="eastAsia"/>
                <w:sz w:val="24"/>
              </w:rPr>
              <w:t>伏</w:t>
            </w:r>
            <w:proofErr w:type="gramEnd"/>
            <w:r w:rsidRPr="000D58CE">
              <w:rPr>
                <w:rFonts w:cs="宋体" w:hint="eastAsia"/>
                <w:sz w:val="24"/>
              </w:rPr>
              <w:t>方阵基座扰动地表区域，施工完</w:t>
            </w:r>
            <w:r w:rsidRPr="000D58CE">
              <w:rPr>
                <w:rFonts w:cs="宋体" w:hint="eastAsia"/>
                <w:sz w:val="24"/>
              </w:rPr>
              <w:lastRenderedPageBreak/>
              <w:t>毕后进行土地整治，返还表土，应尽量做到挖方、填方基本平衡等，有效治理因工程建设引起的水土流失，不会引起较大的水土流失影响。</w:t>
            </w:r>
          </w:p>
          <w:p w:rsidR="003E2DEF" w:rsidRPr="000D58CE" w:rsidRDefault="003E2DEF" w:rsidP="00AE287E">
            <w:pPr>
              <w:pStyle w:val="20"/>
              <w:snapToGrid w:val="0"/>
              <w:spacing w:after="0" w:line="560" w:lineRule="exact"/>
              <w:ind w:leftChars="0" w:left="0" w:firstLine="480"/>
              <w:rPr>
                <w:rFonts w:cs="宋体"/>
                <w:sz w:val="24"/>
                <w:szCs w:val="24"/>
              </w:rPr>
            </w:pPr>
            <w:r w:rsidRPr="000D58CE">
              <w:rPr>
                <w:rFonts w:cs="宋体" w:hint="eastAsia"/>
                <w:sz w:val="24"/>
                <w:szCs w:val="24"/>
              </w:rPr>
              <w:t>工程完工后，由施工单位对固体废弃物质进行清扫、集中，拉至指定垃圾场进行处理，待场地全部清理完后，经过</w:t>
            </w:r>
            <w:r w:rsidRPr="000D58CE">
              <w:rPr>
                <w:rFonts w:cs="宋体" w:hint="eastAsia"/>
                <w:sz w:val="24"/>
                <w:szCs w:val="24"/>
              </w:rPr>
              <w:t>1</w:t>
            </w:r>
            <w:r w:rsidRPr="000D58CE">
              <w:rPr>
                <w:rFonts w:cs="宋体" w:hint="eastAsia"/>
                <w:sz w:val="24"/>
                <w:szCs w:val="24"/>
              </w:rPr>
              <w:t>年的自然恢复期，地表可恢复到原始状态。</w:t>
            </w:r>
          </w:p>
          <w:p w:rsidR="00AE287E" w:rsidRPr="000D58CE" w:rsidRDefault="003E2DEF" w:rsidP="00AE287E">
            <w:pPr>
              <w:pStyle w:val="20"/>
              <w:snapToGrid w:val="0"/>
              <w:spacing w:after="0" w:line="560" w:lineRule="exact"/>
              <w:ind w:leftChars="0" w:left="0" w:firstLine="480"/>
              <w:rPr>
                <w:rFonts w:cs="宋体"/>
                <w:sz w:val="24"/>
              </w:rPr>
            </w:pPr>
            <w:r w:rsidRPr="000D58CE">
              <w:rPr>
                <w:rFonts w:cs="宋体" w:hint="eastAsia"/>
                <w:sz w:val="24"/>
              </w:rPr>
              <w:t>综上分析，本项目建设不会改变区域内地表植被类型，不影响区域内野生动物的生存环境，不会影响区域生态系统的完整性。</w:t>
            </w:r>
          </w:p>
          <w:p w:rsidR="00AE287E" w:rsidRPr="000D58CE" w:rsidRDefault="003E2DEF" w:rsidP="00AE287E">
            <w:pPr>
              <w:pStyle w:val="20"/>
              <w:snapToGrid w:val="0"/>
              <w:spacing w:after="0" w:line="560" w:lineRule="exact"/>
              <w:ind w:leftChars="0" w:left="0" w:firstLine="482"/>
              <w:rPr>
                <w:rFonts w:cs="宋体"/>
                <w:b/>
                <w:bCs/>
                <w:sz w:val="24"/>
              </w:rPr>
            </w:pPr>
            <w:r w:rsidRPr="000D58CE">
              <w:rPr>
                <w:rFonts w:cs="宋体" w:hint="eastAsia"/>
                <w:b/>
                <w:bCs/>
                <w:sz w:val="24"/>
              </w:rPr>
              <w:t>2</w:t>
            </w:r>
            <w:r w:rsidR="00500B2F" w:rsidRPr="000D58CE">
              <w:rPr>
                <w:rFonts w:cs="宋体" w:hint="eastAsia"/>
                <w:b/>
                <w:bCs/>
                <w:sz w:val="24"/>
              </w:rPr>
              <w:t>.</w:t>
            </w:r>
            <w:r w:rsidR="00635EF7" w:rsidRPr="000D58CE">
              <w:rPr>
                <w:rFonts w:cs="宋体" w:hint="eastAsia"/>
                <w:b/>
                <w:bCs/>
                <w:sz w:val="24"/>
              </w:rPr>
              <w:t>环境空气影响分析</w:t>
            </w:r>
          </w:p>
          <w:p w:rsidR="00635EF7" w:rsidRPr="000D58CE" w:rsidRDefault="003E2DEF" w:rsidP="00AE287E">
            <w:pPr>
              <w:pStyle w:val="20"/>
              <w:snapToGrid w:val="0"/>
              <w:spacing w:after="0" w:line="560" w:lineRule="exact"/>
              <w:ind w:leftChars="0" w:left="0" w:firstLine="482"/>
              <w:rPr>
                <w:rFonts w:cs="宋体"/>
                <w:sz w:val="24"/>
                <w:szCs w:val="24"/>
              </w:rPr>
            </w:pPr>
            <w:r w:rsidRPr="000D58CE">
              <w:rPr>
                <w:rFonts w:cs="宋体" w:hint="eastAsia"/>
                <w:b/>
                <w:bCs/>
                <w:sz w:val="24"/>
              </w:rPr>
              <w:t>2</w:t>
            </w:r>
            <w:r w:rsidR="00635EF7" w:rsidRPr="000D58CE">
              <w:rPr>
                <w:rFonts w:cs="宋体" w:hint="eastAsia"/>
                <w:b/>
                <w:bCs/>
                <w:sz w:val="24"/>
              </w:rPr>
              <w:t>.1</w:t>
            </w:r>
            <w:r w:rsidR="00635EF7" w:rsidRPr="000D58CE">
              <w:rPr>
                <w:rFonts w:cs="宋体" w:hint="eastAsia"/>
                <w:b/>
                <w:bCs/>
                <w:sz w:val="24"/>
              </w:rPr>
              <w:t>施工扬尘</w:t>
            </w:r>
          </w:p>
          <w:p w:rsidR="006E3A83" w:rsidRPr="000D58CE" w:rsidRDefault="00635EF7" w:rsidP="00AE287E">
            <w:pPr>
              <w:snapToGrid w:val="0"/>
              <w:spacing w:line="560" w:lineRule="exact"/>
              <w:ind w:firstLineChars="200" w:firstLine="480"/>
              <w:rPr>
                <w:rFonts w:cs="宋体"/>
                <w:sz w:val="24"/>
              </w:rPr>
            </w:pPr>
            <w:r w:rsidRPr="000D58CE">
              <w:rPr>
                <w:rFonts w:cs="宋体" w:hint="eastAsia"/>
                <w:sz w:val="24"/>
              </w:rPr>
              <w:t>本项目在施工过程中扬尘对环境不可避免地要产生一些不良影响。扬尘主要来源于混凝土浇筑</w:t>
            </w:r>
            <w:r w:rsidRPr="000D58CE">
              <w:rPr>
                <w:rFonts w:cs="宋体" w:hint="eastAsia"/>
                <w:sz w:val="24"/>
              </w:rPr>
              <w:t>(</w:t>
            </w:r>
            <w:r w:rsidRPr="000D58CE">
              <w:rPr>
                <w:rFonts w:cs="宋体" w:hint="eastAsia"/>
                <w:sz w:val="24"/>
              </w:rPr>
              <w:t>采用商</w:t>
            </w:r>
            <w:proofErr w:type="gramStart"/>
            <w:r w:rsidRPr="000D58CE">
              <w:rPr>
                <w:rFonts w:cs="宋体" w:hint="eastAsia"/>
                <w:sz w:val="24"/>
              </w:rPr>
              <w:t>砼</w:t>
            </w:r>
            <w:proofErr w:type="gramEnd"/>
            <w:r w:rsidRPr="000D58CE">
              <w:rPr>
                <w:rFonts w:cs="宋体" w:hint="eastAsia"/>
                <w:sz w:val="24"/>
              </w:rPr>
              <w:t>)</w:t>
            </w:r>
            <w:r w:rsidRPr="000D58CE">
              <w:rPr>
                <w:rFonts w:cs="宋体" w:hint="eastAsia"/>
                <w:sz w:val="24"/>
              </w:rPr>
              <w:t>、光伏组件支架基础、箱变基础土方挖掘和现场堆放、施工道路、管沟开挖后回填土的扬尘，散放的建筑材料</w:t>
            </w:r>
            <w:r w:rsidRPr="000D58CE">
              <w:rPr>
                <w:rFonts w:cs="宋体" w:hint="eastAsia"/>
                <w:sz w:val="24"/>
              </w:rPr>
              <w:t>(</w:t>
            </w:r>
            <w:r w:rsidRPr="000D58CE">
              <w:rPr>
                <w:rFonts w:cs="宋体" w:hint="eastAsia"/>
                <w:sz w:val="24"/>
              </w:rPr>
              <w:t>如：水泥、砂子等</w:t>
            </w:r>
            <w:r w:rsidRPr="000D58CE">
              <w:rPr>
                <w:rFonts w:cs="宋体" w:hint="eastAsia"/>
                <w:sz w:val="24"/>
              </w:rPr>
              <w:t>)</w:t>
            </w:r>
            <w:r w:rsidRPr="000D58CE">
              <w:rPr>
                <w:rFonts w:cs="宋体" w:hint="eastAsia"/>
                <w:sz w:val="24"/>
              </w:rPr>
              <w:t>的扬尘，施工运输道路的扬尘等。其产生的影响范围不大，施工结束影响即消失。</w:t>
            </w:r>
          </w:p>
          <w:p w:rsidR="006E3A83" w:rsidRPr="000D58CE" w:rsidRDefault="006E3A83" w:rsidP="00AE287E">
            <w:pPr>
              <w:snapToGrid w:val="0"/>
              <w:spacing w:line="560" w:lineRule="exact"/>
              <w:ind w:firstLineChars="200" w:firstLine="480"/>
              <w:rPr>
                <w:rFonts w:cs="宋体"/>
                <w:sz w:val="24"/>
              </w:rPr>
            </w:pPr>
            <w:r w:rsidRPr="000D58CE">
              <w:rPr>
                <w:sz w:val="24"/>
              </w:rPr>
              <w:t>根据国内外有关研究资料，扬尘起尘量与许多因素有关，如：</w:t>
            </w:r>
            <w:r w:rsidRPr="000D58CE">
              <w:rPr>
                <w:rFonts w:hint="eastAsia"/>
                <w:sz w:val="24"/>
              </w:rPr>
              <w:t>挖掘</w:t>
            </w:r>
            <w:r w:rsidRPr="000D58CE">
              <w:rPr>
                <w:sz w:val="24"/>
              </w:rPr>
              <w:t>机等施工机械在工作时的挖坑深度、挖土机抓斗与地面的相对高度、风速、土壤的颗粒度、土壤含水量、渣土分散度等条件；而对于渣土堆场而言，起尘量还与堆放方式、起动风速及堆场有无防护措施等密切相关。</w:t>
            </w:r>
          </w:p>
          <w:p w:rsidR="006E3A83" w:rsidRPr="000D58CE" w:rsidRDefault="006E3A83" w:rsidP="00AE287E">
            <w:pPr>
              <w:spacing w:line="560" w:lineRule="exact"/>
              <w:ind w:firstLine="200"/>
              <w:rPr>
                <w:sz w:val="24"/>
              </w:rPr>
            </w:pPr>
            <w:r w:rsidRPr="000D58CE">
              <w:rPr>
                <w:sz w:val="24"/>
              </w:rPr>
              <w:t>此外，根据有关市政施工现场实测资料的记录，在一般气象条件下，当风速在</w:t>
            </w:r>
            <w:r w:rsidRPr="000D58CE">
              <w:rPr>
                <w:sz w:val="24"/>
              </w:rPr>
              <w:t>2.5m/s</w:t>
            </w:r>
            <w:r w:rsidRPr="000D58CE">
              <w:rPr>
                <w:sz w:val="24"/>
              </w:rPr>
              <w:t>的情况下，建筑工地内</w:t>
            </w:r>
            <w:r w:rsidRPr="000D58CE">
              <w:rPr>
                <w:sz w:val="24"/>
              </w:rPr>
              <w:t>TSP</w:t>
            </w:r>
            <w:r w:rsidRPr="000D58CE">
              <w:rPr>
                <w:sz w:val="24"/>
              </w:rPr>
              <w:t>浓度为上风向对照点的</w:t>
            </w:r>
            <w:r w:rsidRPr="000D58CE">
              <w:rPr>
                <w:sz w:val="24"/>
              </w:rPr>
              <w:t>2.0-2.5</w:t>
            </w:r>
            <w:r w:rsidRPr="000D58CE">
              <w:rPr>
                <w:sz w:val="24"/>
              </w:rPr>
              <w:t>倍，建筑施工扬尘的影响范围为其下风向</w:t>
            </w:r>
            <w:r w:rsidRPr="000D58CE">
              <w:rPr>
                <w:sz w:val="24"/>
              </w:rPr>
              <w:t>150m</w:t>
            </w:r>
            <w:r w:rsidRPr="000D58CE">
              <w:rPr>
                <w:sz w:val="24"/>
              </w:rPr>
              <w:t>左右。未采取防护措施和土壤较为干燥时，开挖的最大扬尘约为开挖土量的</w:t>
            </w:r>
            <w:r w:rsidRPr="000D58CE">
              <w:rPr>
                <w:sz w:val="24"/>
              </w:rPr>
              <w:t>1</w:t>
            </w:r>
            <w:r w:rsidRPr="000D58CE">
              <w:rPr>
                <w:rFonts w:hint="eastAsia"/>
                <w:sz w:val="24"/>
              </w:rPr>
              <w:t>%</w:t>
            </w:r>
            <w:r w:rsidRPr="000D58CE">
              <w:rPr>
                <w:sz w:val="24"/>
              </w:rPr>
              <w:t>；在采取一定防护措施和土壤较湿时，开挖的扬尘量约为</w:t>
            </w:r>
            <w:r w:rsidRPr="000D58CE">
              <w:rPr>
                <w:sz w:val="24"/>
              </w:rPr>
              <w:t>0.1</w:t>
            </w:r>
            <w:r w:rsidRPr="000D58CE">
              <w:rPr>
                <w:sz w:val="24"/>
              </w:rPr>
              <w:t>％。在采取适当防护措施后，施工扬尘的影响范围一般在场界外</w:t>
            </w:r>
            <w:r w:rsidRPr="000D58CE">
              <w:rPr>
                <w:sz w:val="24"/>
              </w:rPr>
              <w:t>50-200m</w:t>
            </w:r>
            <w:r w:rsidRPr="000D58CE">
              <w:rPr>
                <w:sz w:val="24"/>
              </w:rPr>
              <w:t>左右。施工扬</w:t>
            </w:r>
            <w:r w:rsidRPr="000D58CE">
              <w:rPr>
                <w:sz w:val="24"/>
              </w:rPr>
              <w:lastRenderedPageBreak/>
              <w:t>尘的大小跟风力的大小及气候有一定的关系，和周围施工环境也有一定的关系，</w:t>
            </w:r>
            <w:r w:rsidRPr="000D58CE">
              <w:rPr>
                <w:rFonts w:hint="eastAsia"/>
                <w:sz w:val="24"/>
              </w:rPr>
              <w:t>本项目为平原荒漠，</w:t>
            </w:r>
            <w:r w:rsidRPr="000D58CE">
              <w:rPr>
                <w:sz w:val="24"/>
              </w:rPr>
              <w:t>应避免大风</w:t>
            </w:r>
            <w:proofErr w:type="gramStart"/>
            <w:r w:rsidRPr="000D58CE">
              <w:rPr>
                <w:sz w:val="24"/>
              </w:rPr>
              <w:t>日施工</w:t>
            </w:r>
            <w:proofErr w:type="gramEnd"/>
            <w:r w:rsidRPr="000D58CE">
              <w:rPr>
                <w:sz w:val="24"/>
              </w:rPr>
              <w:t>使施工现场形成局部污染。</w:t>
            </w:r>
          </w:p>
          <w:p w:rsidR="006E3A83" w:rsidRPr="000D58CE" w:rsidRDefault="006E3A83" w:rsidP="00AE287E">
            <w:pPr>
              <w:spacing w:line="560" w:lineRule="exact"/>
              <w:ind w:firstLineChars="200" w:firstLine="480"/>
              <w:rPr>
                <w:sz w:val="24"/>
              </w:rPr>
            </w:pPr>
            <w:r w:rsidRPr="000D58CE">
              <w:rPr>
                <w:sz w:val="24"/>
              </w:rPr>
              <w:t>运输车辆撒落尘土的一次扬尘污染和车辆运行时产生的二次扬尘污染均会对环境产生明显不利影响，一般在道路下风向</w:t>
            </w:r>
            <w:r w:rsidRPr="000D58CE">
              <w:rPr>
                <w:sz w:val="24"/>
              </w:rPr>
              <w:t>50m</w:t>
            </w:r>
            <w:r w:rsidRPr="000D58CE">
              <w:rPr>
                <w:sz w:val="24"/>
              </w:rPr>
              <w:t>处，</w:t>
            </w:r>
            <w:r w:rsidRPr="000D58CE">
              <w:rPr>
                <w:sz w:val="24"/>
              </w:rPr>
              <w:t>TSP</w:t>
            </w:r>
            <w:r w:rsidRPr="000D58CE">
              <w:rPr>
                <w:sz w:val="24"/>
              </w:rPr>
              <w:t>＞</w:t>
            </w:r>
            <w:r w:rsidRPr="000D58CE">
              <w:rPr>
                <w:sz w:val="24"/>
              </w:rPr>
              <w:t>10.0mg/m</w:t>
            </w:r>
            <w:r w:rsidRPr="000D58CE">
              <w:rPr>
                <w:sz w:val="24"/>
                <w:vertAlign w:val="superscript"/>
              </w:rPr>
              <w:t>3</w:t>
            </w:r>
            <w:r w:rsidRPr="000D58CE">
              <w:rPr>
                <w:sz w:val="24"/>
              </w:rPr>
              <w:t>，</w:t>
            </w:r>
            <w:r w:rsidRPr="000D58CE">
              <w:rPr>
                <w:sz w:val="24"/>
              </w:rPr>
              <w:t>150m</w:t>
            </w:r>
            <w:r w:rsidRPr="000D58CE">
              <w:rPr>
                <w:sz w:val="24"/>
              </w:rPr>
              <w:t>处仍为</w:t>
            </w:r>
            <w:r w:rsidRPr="000D58CE">
              <w:rPr>
                <w:sz w:val="24"/>
              </w:rPr>
              <w:t>4.0mg/m</w:t>
            </w:r>
            <w:r w:rsidRPr="000D58CE">
              <w:rPr>
                <w:sz w:val="24"/>
                <w:vertAlign w:val="superscript"/>
              </w:rPr>
              <w:t>3</w:t>
            </w:r>
            <w:r w:rsidRPr="000D58CE">
              <w:rPr>
                <w:sz w:val="24"/>
              </w:rPr>
              <w:t>以上。运输车辆扬尘的产生量及扬尘污染程度与车辆的运输方式、路面状况、天气条件等因素关系密切应采取严格的施工管理和保护措施，采取合适的防护措施可以有效地避免或大幅度降低其污染。</w:t>
            </w:r>
          </w:p>
          <w:p w:rsidR="00AE287E" w:rsidRPr="000D58CE" w:rsidRDefault="00635EF7" w:rsidP="00AE287E">
            <w:pPr>
              <w:snapToGrid w:val="0"/>
              <w:spacing w:line="560" w:lineRule="exact"/>
              <w:ind w:firstLineChars="200" w:firstLine="480"/>
              <w:rPr>
                <w:rFonts w:cs="宋体"/>
                <w:sz w:val="24"/>
              </w:rPr>
            </w:pPr>
            <w:r w:rsidRPr="000D58CE">
              <w:rPr>
                <w:rFonts w:cs="宋体" w:hint="eastAsia"/>
                <w:sz w:val="24"/>
              </w:rPr>
              <w:t>由于建筑粉尘降尘较快，只要加强管理，文明施工，施工时通过对进场道路和施工场地进行洒水抑尘，避免在大风天气进行土地开挖和回填作业。为最大限度的降低施工扬尘，要求在施工过程中贯彻文明施工的原则，加强施工管理；施工中的物料运输采用带篷布的汽车运输，以降低运输途中产生的二次扬尘。通过上述措施，可将施工扬尘对周围环境的影响降到最小。</w:t>
            </w:r>
          </w:p>
          <w:p w:rsidR="00660480" w:rsidRPr="000D58CE" w:rsidRDefault="00660480" w:rsidP="00AE287E">
            <w:pPr>
              <w:snapToGrid w:val="0"/>
              <w:spacing w:line="560" w:lineRule="exact"/>
              <w:ind w:firstLineChars="200" w:firstLine="482"/>
              <w:rPr>
                <w:rFonts w:cs="宋体"/>
                <w:sz w:val="24"/>
              </w:rPr>
            </w:pPr>
            <w:r w:rsidRPr="000D58CE">
              <w:rPr>
                <w:rFonts w:cs="宋体" w:hint="eastAsia"/>
                <w:b/>
                <w:bCs/>
                <w:sz w:val="24"/>
              </w:rPr>
              <w:t>2.2</w:t>
            </w:r>
            <w:r w:rsidRPr="000D58CE">
              <w:rPr>
                <w:rFonts w:cs="宋体" w:hint="eastAsia"/>
                <w:b/>
                <w:bCs/>
                <w:sz w:val="24"/>
              </w:rPr>
              <w:t>焊接烟尘</w:t>
            </w:r>
          </w:p>
          <w:p w:rsidR="00AE287E" w:rsidRPr="000D58CE" w:rsidRDefault="00660480" w:rsidP="00AE287E">
            <w:pPr>
              <w:snapToGrid w:val="0"/>
              <w:spacing w:line="560" w:lineRule="exact"/>
              <w:ind w:firstLineChars="200" w:firstLine="480"/>
              <w:rPr>
                <w:rFonts w:cs="宋体"/>
                <w:sz w:val="24"/>
              </w:rPr>
            </w:pPr>
            <w:r w:rsidRPr="000D58CE">
              <w:rPr>
                <w:rFonts w:cs="宋体" w:hint="eastAsia"/>
                <w:sz w:val="24"/>
              </w:rPr>
              <w:t>支架焊接过程有焊接烟尘产生，施工期焊接烟尘无法进行集中收集，焊接烟尘呈无组织形式排放，由于焊接部位较少，因此焊接烟尘产生量较少；且焊接为间断性过程、项目周边地形开阔，具有良好的空气扩散条件，烟气扩散较快，对周边环境空气影响较小。</w:t>
            </w:r>
          </w:p>
          <w:p w:rsidR="00635EF7" w:rsidRPr="000D58CE" w:rsidRDefault="00500B2F" w:rsidP="00AE287E">
            <w:pPr>
              <w:snapToGrid w:val="0"/>
              <w:spacing w:line="560" w:lineRule="exact"/>
              <w:ind w:firstLineChars="200" w:firstLine="482"/>
              <w:rPr>
                <w:rFonts w:cs="宋体"/>
                <w:sz w:val="24"/>
              </w:rPr>
            </w:pPr>
            <w:r w:rsidRPr="000D58CE">
              <w:rPr>
                <w:rFonts w:cs="宋体" w:hint="eastAsia"/>
                <w:b/>
                <w:bCs/>
                <w:sz w:val="24"/>
              </w:rPr>
              <w:t>2</w:t>
            </w:r>
            <w:r w:rsidR="00635EF7" w:rsidRPr="000D58CE">
              <w:rPr>
                <w:rFonts w:cs="宋体" w:hint="eastAsia"/>
                <w:b/>
                <w:bCs/>
                <w:sz w:val="24"/>
              </w:rPr>
              <w:t>.</w:t>
            </w:r>
            <w:r w:rsidR="00660480" w:rsidRPr="000D58CE">
              <w:rPr>
                <w:rFonts w:cs="宋体" w:hint="eastAsia"/>
                <w:b/>
                <w:bCs/>
                <w:sz w:val="24"/>
              </w:rPr>
              <w:t>3</w:t>
            </w:r>
            <w:r w:rsidR="00660480" w:rsidRPr="000D58CE">
              <w:rPr>
                <w:rFonts w:cs="宋体" w:hint="eastAsia"/>
                <w:b/>
                <w:bCs/>
                <w:sz w:val="24"/>
              </w:rPr>
              <w:t>机械</w:t>
            </w:r>
            <w:r w:rsidR="002339EF" w:rsidRPr="000D58CE">
              <w:rPr>
                <w:rFonts w:cs="宋体" w:hint="eastAsia"/>
                <w:b/>
                <w:bCs/>
                <w:sz w:val="24"/>
              </w:rPr>
              <w:t>车辆</w:t>
            </w:r>
            <w:r w:rsidR="00635EF7" w:rsidRPr="000D58CE">
              <w:rPr>
                <w:rFonts w:cs="宋体" w:hint="eastAsia"/>
                <w:b/>
                <w:bCs/>
                <w:sz w:val="24"/>
              </w:rPr>
              <w:t>废气</w:t>
            </w:r>
          </w:p>
          <w:p w:rsidR="00635EF7" w:rsidRPr="000D58CE" w:rsidRDefault="00635EF7" w:rsidP="00AE287E">
            <w:pPr>
              <w:adjustRightInd w:val="0"/>
              <w:snapToGrid w:val="0"/>
              <w:spacing w:line="560" w:lineRule="exact"/>
              <w:ind w:firstLineChars="200" w:firstLine="480"/>
              <w:rPr>
                <w:rFonts w:cs="宋体"/>
                <w:sz w:val="24"/>
              </w:rPr>
            </w:pPr>
            <w:r w:rsidRPr="000D58CE">
              <w:rPr>
                <w:rFonts w:cs="宋体" w:hint="eastAsia"/>
                <w:sz w:val="24"/>
              </w:rPr>
              <w:t>施工机械、运输车辆及现场小型柴油发电机基本都以燃油为主，燃烧尾气中含有</w:t>
            </w:r>
            <w:r w:rsidRPr="000D58CE">
              <w:rPr>
                <w:rFonts w:cs="宋体" w:hint="eastAsia"/>
                <w:sz w:val="24"/>
              </w:rPr>
              <w:t>CO</w:t>
            </w:r>
            <w:r w:rsidRPr="000D58CE">
              <w:rPr>
                <w:rFonts w:cs="宋体" w:hint="eastAsia"/>
                <w:sz w:val="24"/>
              </w:rPr>
              <w:t>、</w:t>
            </w:r>
            <w:r w:rsidRPr="000D58CE">
              <w:rPr>
                <w:rFonts w:cs="宋体" w:hint="eastAsia"/>
                <w:sz w:val="24"/>
              </w:rPr>
              <w:t>THC</w:t>
            </w:r>
            <w:r w:rsidRPr="000D58CE">
              <w:rPr>
                <w:rFonts w:cs="宋体" w:hint="eastAsia"/>
                <w:sz w:val="24"/>
              </w:rPr>
              <w:t>、</w:t>
            </w:r>
            <w:r w:rsidRPr="000D58CE">
              <w:rPr>
                <w:rFonts w:cs="宋体" w:hint="eastAsia"/>
                <w:sz w:val="24"/>
              </w:rPr>
              <w:t>NOx</w:t>
            </w:r>
            <w:r w:rsidRPr="000D58CE">
              <w:rPr>
                <w:rFonts w:cs="宋体" w:hint="eastAsia"/>
                <w:sz w:val="24"/>
              </w:rPr>
              <w:t>等大气污染物，影响施工区大气环境质量。鉴于项目排放的大气污染物相对较小，项目工程量小且施工期短，</w:t>
            </w:r>
            <w:r w:rsidRPr="000D58CE">
              <w:rPr>
                <w:rFonts w:cs="宋体" w:hint="eastAsia"/>
                <w:sz w:val="24"/>
              </w:rPr>
              <w:lastRenderedPageBreak/>
              <w:t>主要在施工区内，机械尾气排放与当地的大气容量相比很小，且具有流动性和间歇性的特点，废气产生后能迅速稀释扩散，对区域大气环境影响较小。</w:t>
            </w:r>
          </w:p>
          <w:p w:rsidR="00AE287E" w:rsidRPr="000D58CE" w:rsidRDefault="00635EF7" w:rsidP="00AE287E">
            <w:pPr>
              <w:pStyle w:val="20"/>
              <w:snapToGrid w:val="0"/>
              <w:spacing w:after="0" w:line="560" w:lineRule="exact"/>
              <w:ind w:leftChars="0" w:left="0" w:firstLine="480"/>
              <w:rPr>
                <w:rFonts w:cs="宋体"/>
                <w:sz w:val="24"/>
                <w:szCs w:val="24"/>
              </w:rPr>
            </w:pPr>
            <w:r w:rsidRPr="000D58CE">
              <w:rPr>
                <w:rFonts w:cs="宋体" w:hint="eastAsia"/>
                <w:sz w:val="24"/>
                <w:szCs w:val="24"/>
              </w:rPr>
              <w:t>综上，施工废气大部分以无组织形式扩散，在做好上述防护措施的前提下，施工废气对区域空气环境的影响较小，且施工期造成的污染是短期的、局部的，随着施工的结束，这些影响也随之消失，不会对周边敏感点和环境空气质量产生较大影响。</w:t>
            </w:r>
          </w:p>
          <w:p w:rsidR="00635EF7" w:rsidRPr="000D58CE" w:rsidRDefault="00500B2F" w:rsidP="00AE287E">
            <w:pPr>
              <w:pStyle w:val="20"/>
              <w:snapToGrid w:val="0"/>
              <w:spacing w:after="0" w:line="560" w:lineRule="exact"/>
              <w:ind w:leftChars="0" w:left="0" w:firstLine="482"/>
              <w:rPr>
                <w:rFonts w:cs="宋体"/>
                <w:sz w:val="24"/>
                <w:szCs w:val="24"/>
              </w:rPr>
            </w:pPr>
            <w:r w:rsidRPr="000D58CE">
              <w:rPr>
                <w:rFonts w:cs="宋体" w:hint="eastAsia"/>
                <w:b/>
                <w:bCs/>
                <w:sz w:val="24"/>
              </w:rPr>
              <w:t>3.</w:t>
            </w:r>
            <w:r w:rsidR="00635EF7" w:rsidRPr="000D58CE">
              <w:rPr>
                <w:rFonts w:cs="宋体" w:hint="eastAsia"/>
                <w:b/>
                <w:bCs/>
                <w:sz w:val="24"/>
              </w:rPr>
              <w:t>水环境影响分析</w:t>
            </w:r>
          </w:p>
          <w:p w:rsidR="00635EF7" w:rsidRPr="000D58CE" w:rsidRDefault="00500B2F" w:rsidP="00AE287E">
            <w:pPr>
              <w:snapToGrid w:val="0"/>
              <w:spacing w:line="560" w:lineRule="exact"/>
              <w:ind w:firstLineChars="200" w:firstLine="480"/>
              <w:rPr>
                <w:rFonts w:cs="宋体"/>
                <w:sz w:val="24"/>
              </w:rPr>
            </w:pPr>
            <w:r w:rsidRPr="000D58CE">
              <w:rPr>
                <w:rFonts w:cs="宋体" w:hint="eastAsia"/>
                <w:sz w:val="24"/>
              </w:rPr>
              <w:t>本项目施工期间产生的废水</w:t>
            </w:r>
            <w:r w:rsidR="00635EF7" w:rsidRPr="000D58CE">
              <w:rPr>
                <w:rFonts w:cs="宋体" w:hint="eastAsia"/>
                <w:sz w:val="24"/>
              </w:rPr>
              <w:t>主要</w:t>
            </w:r>
            <w:r w:rsidRPr="000D58CE">
              <w:rPr>
                <w:rFonts w:cs="宋体" w:hint="eastAsia"/>
                <w:sz w:val="24"/>
              </w:rPr>
              <w:t>为</w:t>
            </w:r>
            <w:r w:rsidR="00635EF7" w:rsidRPr="000D58CE">
              <w:rPr>
                <w:rFonts w:cs="宋体" w:hint="eastAsia"/>
                <w:sz w:val="24"/>
              </w:rPr>
              <w:t>施工</w:t>
            </w:r>
            <w:r w:rsidRPr="000D58CE">
              <w:rPr>
                <w:rFonts w:cs="宋体" w:hint="eastAsia"/>
                <w:sz w:val="24"/>
              </w:rPr>
              <w:t>生产</w:t>
            </w:r>
            <w:r w:rsidR="00635EF7" w:rsidRPr="000D58CE">
              <w:rPr>
                <w:rFonts w:cs="宋体" w:hint="eastAsia"/>
                <w:sz w:val="24"/>
              </w:rPr>
              <w:t>废水</w:t>
            </w:r>
            <w:r w:rsidRPr="000D58CE">
              <w:rPr>
                <w:rFonts w:cs="宋体" w:hint="eastAsia"/>
                <w:sz w:val="24"/>
              </w:rPr>
              <w:t>和</w:t>
            </w:r>
            <w:r w:rsidR="00635EF7" w:rsidRPr="000D58CE">
              <w:rPr>
                <w:rFonts w:cs="宋体" w:hint="eastAsia"/>
                <w:sz w:val="24"/>
              </w:rPr>
              <w:t>施工人员生活污水。</w:t>
            </w:r>
          </w:p>
          <w:p w:rsidR="00635EF7" w:rsidRPr="000D58CE" w:rsidRDefault="00635EF7" w:rsidP="00AE287E">
            <w:pPr>
              <w:snapToGrid w:val="0"/>
              <w:spacing w:line="560" w:lineRule="exact"/>
              <w:ind w:firstLineChars="200" w:firstLine="480"/>
              <w:rPr>
                <w:rFonts w:cs="宋体"/>
                <w:sz w:val="24"/>
              </w:rPr>
            </w:pPr>
            <w:r w:rsidRPr="000D58CE">
              <w:rPr>
                <w:rFonts w:cs="宋体" w:hint="eastAsia"/>
                <w:sz w:val="24"/>
              </w:rPr>
              <w:t>根据建设单位提供资料，生活用水总量为</w:t>
            </w:r>
            <w:r w:rsidR="003556AF" w:rsidRPr="000D58CE">
              <w:rPr>
                <w:rFonts w:hint="eastAsia"/>
                <w:sz w:val="24"/>
              </w:rPr>
              <w:t>2</w:t>
            </w:r>
            <w:r w:rsidR="00500B2F" w:rsidRPr="000D58CE">
              <w:rPr>
                <w:rFonts w:hint="eastAsia"/>
                <w:sz w:val="24"/>
              </w:rPr>
              <w:t>0</w:t>
            </w:r>
            <w:r w:rsidR="003556AF" w:rsidRPr="000D58CE">
              <w:rPr>
                <w:rFonts w:hint="eastAsia"/>
                <w:sz w:val="24"/>
              </w:rPr>
              <w:t>m</w:t>
            </w:r>
            <w:r w:rsidR="003556AF" w:rsidRPr="000D58CE">
              <w:rPr>
                <w:rFonts w:hint="eastAsia"/>
                <w:sz w:val="24"/>
                <w:vertAlign w:val="superscript"/>
              </w:rPr>
              <w:t>3</w:t>
            </w:r>
            <w:r w:rsidR="003556AF" w:rsidRPr="000D58CE">
              <w:rPr>
                <w:rFonts w:hint="eastAsia"/>
                <w:sz w:val="24"/>
              </w:rPr>
              <w:t>/d</w:t>
            </w:r>
            <w:r w:rsidRPr="000D58CE">
              <w:rPr>
                <w:rFonts w:cs="宋体" w:hint="eastAsia"/>
                <w:sz w:val="24"/>
              </w:rPr>
              <w:t>，生活污水排放系数按照</w:t>
            </w:r>
            <w:r w:rsidRPr="000D58CE">
              <w:rPr>
                <w:rFonts w:cs="宋体" w:hint="eastAsia"/>
                <w:sz w:val="24"/>
              </w:rPr>
              <w:t>0.8</w:t>
            </w:r>
            <w:r w:rsidRPr="000D58CE">
              <w:rPr>
                <w:rFonts w:cs="宋体" w:hint="eastAsia"/>
                <w:sz w:val="24"/>
              </w:rPr>
              <w:t>计算，则废</w:t>
            </w:r>
            <w:r w:rsidR="00CF6F14" w:rsidRPr="000D58CE">
              <w:rPr>
                <w:rFonts w:cs="宋体" w:hint="eastAsia"/>
                <w:sz w:val="24"/>
              </w:rPr>
              <w:t>水产生</w:t>
            </w:r>
            <w:r w:rsidRPr="000D58CE">
              <w:rPr>
                <w:rFonts w:cs="宋体" w:hint="eastAsia"/>
                <w:sz w:val="24"/>
              </w:rPr>
              <w:t>量约为</w:t>
            </w:r>
            <w:r w:rsidR="00500B2F" w:rsidRPr="000D58CE">
              <w:rPr>
                <w:rFonts w:cs="宋体" w:hint="eastAsia"/>
                <w:sz w:val="24"/>
              </w:rPr>
              <w:t>16</w:t>
            </w:r>
            <w:r w:rsidRPr="000D58CE">
              <w:rPr>
                <w:rFonts w:cs="宋体" w:hint="eastAsia"/>
                <w:sz w:val="24"/>
              </w:rPr>
              <w:t>m</w:t>
            </w:r>
            <w:r w:rsidRPr="000D58CE">
              <w:rPr>
                <w:rFonts w:cs="宋体" w:hint="eastAsia"/>
                <w:sz w:val="24"/>
                <w:vertAlign w:val="superscript"/>
              </w:rPr>
              <w:t>3</w:t>
            </w:r>
            <w:r w:rsidRPr="000D58CE">
              <w:rPr>
                <w:rFonts w:cs="宋体" w:hint="eastAsia"/>
                <w:sz w:val="24"/>
              </w:rPr>
              <w:t>/d</w:t>
            </w:r>
            <w:r w:rsidRPr="000D58CE">
              <w:rPr>
                <w:rFonts w:cs="宋体" w:hint="eastAsia"/>
                <w:sz w:val="24"/>
              </w:rPr>
              <w:t>，污水中主要污染物是</w:t>
            </w:r>
            <w:r w:rsidRPr="000D58CE">
              <w:rPr>
                <w:rFonts w:cs="宋体" w:hint="eastAsia"/>
                <w:sz w:val="24"/>
              </w:rPr>
              <w:t>SS</w:t>
            </w:r>
            <w:r w:rsidRPr="000D58CE">
              <w:rPr>
                <w:rFonts w:cs="宋体" w:hint="eastAsia"/>
                <w:sz w:val="24"/>
              </w:rPr>
              <w:t>、</w:t>
            </w:r>
            <w:r w:rsidRPr="000D58CE">
              <w:rPr>
                <w:rFonts w:cs="宋体" w:hint="eastAsia"/>
                <w:sz w:val="24"/>
              </w:rPr>
              <w:t>COD</w:t>
            </w:r>
            <w:r w:rsidRPr="000D58CE">
              <w:rPr>
                <w:rFonts w:cs="宋体" w:hint="eastAsia"/>
                <w:sz w:val="24"/>
              </w:rPr>
              <w:t>、</w:t>
            </w:r>
            <w:r w:rsidRPr="000D58CE">
              <w:rPr>
                <w:rFonts w:cs="宋体" w:hint="eastAsia"/>
                <w:sz w:val="24"/>
              </w:rPr>
              <w:t>BOD</w:t>
            </w:r>
            <w:r w:rsidRPr="000D58CE">
              <w:rPr>
                <w:rFonts w:cs="宋体" w:hint="eastAsia"/>
                <w:sz w:val="24"/>
                <w:vertAlign w:val="subscript"/>
              </w:rPr>
              <w:t>5</w:t>
            </w:r>
            <w:r w:rsidRPr="000D58CE">
              <w:rPr>
                <w:rFonts w:cs="宋体" w:hint="eastAsia"/>
                <w:sz w:val="24"/>
              </w:rPr>
              <w:t>和石油类等，</w:t>
            </w:r>
            <w:r w:rsidR="00CF6F14" w:rsidRPr="000D58CE">
              <w:rPr>
                <w:rFonts w:cs="宋体" w:hint="eastAsia"/>
                <w:sz w:val="24"/>
              </w:rPr>
              <w:t>通过</w:t>
            </w:r>
            <w:r w:rsidR="00DA63D6" w:rsidRPr="000D58CE">
              <w:rPr>
                <w:rFonts w:cs="宋体" w:hint="eastAsia"/>
                <w:sz w:val="24"/>
              </w:rPr>
              <w:t>防渗化粪池（</w:t>
            </w:r>
            <w:proofErr w:type="gramStart"/>
            <w:r w:rsidR="00DA63D6" w:rsidRPr="000D58CE">
              <w:rPr>
                <w:rFonts w:cs="宋体" w:hint="eastAsia"/>
                <w:sz w:val="24"/>
              </w:rPr>
              <w:t>永临结合</w:t>
            </w:r>
            <w:proofErr w:type="gramEnd"/>
            <w:r w:rsidR="00DA63D6" w:rsidRPr="000D58CE">
              <w:rPr>
                <w:rFonts w:cs="宋体" w:hint="eastAsia"/>
                <w:sz w:val="24"/>
              </w:rPr>
              <w:t>）</w:t>
            </w:r>
            <w:r w:rsidR="00CF6F14" w:rsidRPr="000D58CE">
              <w:rPr>
                <w:rFonts w:cs="宋体" w:hint="eastAsia"/>
                <w:sz w:val="24"/>
              </w:rPr>
              <w:t>进行收集</w:t>
            </w:r>
            <w:r w:rsidR="00500B2F" w:rsidRPr="000D58CE">
              <w:rPr>
                <w:rFonts w:cs="宋体" w:hint="eastAsia"/>
                <w:sz w:val="24"/>
              </w:rPr>
              <w:t>处理</w:t>
            </w:r>
            <w:r w:rsidR="00CF6F14" w:rsidRPr="000D58CE">
              <w:rPr>
                <w:rFonts w:cs="宋体" w:hint="eastAsia"/>
                <w:sz w:val="24"/>
              </w:rPr>
              <w:t>，定期拉运至阜康市污水处理厂进行处理</w:t>
            </w:r>
            <w:r w:rsidRPr="000D58CE">
              <w:rPr>
                <w:rFonts w:cs="宋体" w:hint="eastAsia"/>
                <w:sz w:val="24"/>
              </w:rPr>
              <w:t>。</w:t>
            </w:r>
          </w:p>
          <w:p w:rsidR="00AE287E" w:rsidRPr="000D58CE" w:rsidRDefault="00500B2F" w:rsidP="00AE287E">
            <w:pPr>
              <w:snapToGrid w:val="0"/>
              <w:spacing w:line="560" w:lineRule="exact"/>
              <w:ind w:firstLineChars="200" w:firstLine="480"/>
              <w:rPr>
                <w:rFonts w:cs="宋体"/>
                <w:sz w:val="24"/>
              </w:rPr>
            </w:pPr>
            <w:r w:rsidRPr="000D58CE">
              <w:rPr>
                <w:rFonts w:cs="宋体" w:hint="eastAsia"/>
                <w:sz w:val="24"/>
              </w:rPr>
              <w:t>项目土建</w:t>
            </w:r>
            <w:r w:rsidR="00635EF7" w:rsidRPr="000D58CE">
              <w:rPr>
                <w:rFonts w:cs="宋体" w:hint="eastAsia"/>
                <w:sz w:val="24"/>
              </w:rPr>
              <w:t>施工</w:t>
            </w:r>
            <w:r w:rsidR="00CF6F14" w:rsidRPr="000D58CE">
              <w:rPr>
                <w:rFonts w:cs="宋体" w:hint="eastAsia"/>
                <w:sz w:val="24"/>
              </w:rPr>
              <w:t>生产用水约</w:t>
            </w:r>
            <w:r w:rsidRPr="000D58CE">
              <w:rPr>
                <w:rFonts w:hint="eastAsia"/>
                <w:sz w:val="24"/>
              </w:rPr>
              <w:t>2</w:t>
            </w:r>
            <w:r w:rsidR="00CF6F14" w:rsidRPr="000D58CE">
              <w:rPr>
                <w:rFonts w:hint="eastAsia"/>
                <w:sz w:val="24"/>
              </w:rPr>
              <w:t>5m</w:t>
            </w:r>
            <w:r w:rsidR="00CF6F14" w:rsidRPr="000D58CE">
              <w:rPr>
                <w:rFonts w:hint="eastAsia"/>
                <w:sz w:val="24"/>
                <w:vertAlign w:val="superscript"/>
              </w:rPr>
              <w:t>3</w:t>
            </w:r>
            <w:r w:rsidR="00CF6F14" w:rsidRPr="000D58CE">
              <w:rPr>
                <w:rFonts w:hint="eastAsia"/>
                <w:sz w:val="24"/>
              </w:rPr>
              <w:t>/d</w:t>
            </w:r>
            <w:r w:rsidR="00CF6F14" w:rsidRPr="000D58CE">
              <w:rPr>
                <w:rFonts w:hint="eastAsia"/>
                <w:sz w:val="24"/>
              </w:rPr>
              <w:t>，</w:t>
            </w:r>
            <w:r w:rsidR="00CF6F14" w:rsidRPr="000D58CE">
              <w:rPr>
                <w:rFonts w:cs="宋体" w:hint="eastAsia"/>
                <w:sz w:val="24"/>
              </w:rPr>
              <w:t>排放系数按照</w:t>
            </w:r>
            <w:r w:rsidR="00CF6F14" w:rsidRPr="000D58CE">
              <w:rPr>
                <w:rFonts w:cs="宋体" w:hint="eastAsia"/>
                <w:sz w:val="24"/>
              </w:rPr>
              <w:t>0.8</w:t>
            </w:r>
            <w:r w:rsidR="00CF6F14" w:rsidRPr="000D58CE">
              <w:rPr>
                <w:rFonts w:cs="宋体" w:hint="eastAsia"/>
                <w:sz w:val="24"/>
              </w:rPr>
              <w:t>计算，则废水产生量约为</w:t>
            </w:r>
            <w:r w:rsidRPr="000D58CE">
              <w:rPr>
                <w:rFonts w:cs="宋体" w:hint="eastAsia"/>
                <w:sz w:val="24"/>
              </w:rPr>
              <w:t>20</w:t>
            </w:r>
            <w:r w:rsidR="00CF6F14" w:rsidRPr="000D58CE">
              <w:rPr>
                <w:rFonts w:cs="宋体" w:hint="eastAsia"/>
                <w:sz w:val="24"/>
              </w:rPr>
              <w:t>m</w:t>
            </w:r>
            <w:r w:rsidR="00CF6F14" w:rsidRPr="000D58CE">
              <w:rPr>
                <w:rFonts w:cs="宋体" w:hint="eastAsia"/>
                <w:sz w:val="24"/>
                <w:vertAlign w:val="superscript"/>
              </w:rPr>
              <w:t>3</w:t>
            </w:r>
            <w:r w:rsidR="00CF6F14" w:rsidRPr="000D58CE">
              <w:rPr>
                <w:rFonts w:cs="宋体" w:hint="eastAsia"/>
                <w:sz w:val="24"/>
              </w:rPr>
              <w:t>/d</w:t>
            </w:r>
            <w:r w:rsidR="00CF6F14" w:rsidRPr="000D58CE">
              <w:rPr>
                <w:rFonts w:cs="宋体" w:hint="eastAsia"/>
                <w:sz w:val="24"/>
              </w:rPr>
              <w:t>，</w:t>
            </w:r>
            <w:r w:rsidR="00635EF7" w:rsidRPr="000D58CE">
              <w:rPr>
                <w:rFonts w:cs="宋体" w:hint="eastAsia"/>
                <w:sz w:val="24"/>
              </w:rPr>
              <w:t>生产废水主要由混凝土运输车、施工机械的冲洗、混凝土养护等产生，主要</w:t>
            </w:r>
            <w:r w:rsidRPr="000D58CE">
              <w:rPr>
                <w:rFonts w:cs="宋体" w:hint="eastAsia"/>
                <w:sz w:val="24"/>
              </w:rPr>
              <w:t>污染物为</w:t>
            </w:r>
            <w:r w:rsidRPr="000D58CE">
              <w:rPr>
                <w:rFonts w:cs="宋体" w:hint="eastAsia"/>
                <w:sz w:val="24"/>
              </w:rPr>
              <w:t>SS</w:t>
            </w:r>
            <w:r w:rsidR="00026CA4" w:rsidRPr="000D58CE">
              <w:rPr>
                <w:rFonts w:cs="宋体" w:hint="eastAsia"/>
                <w:sz w:val="24"/>
              </w:rPr>
              <w:t>，</w:t>
            </w:r>
            <w:r w:rsidRPr="000D58CE">
              <w:rPr>
                <w:rFonts w:cs="宋体" w:hint="eastAsia"/>
                <w:sz w:val="24"/>
              </w:rPr>
              <w:t>通过临时</w:t>
            </w:r>
            <w:r w:rsidR="00635EF7" w:rsidRPr="000D58CE">
              <w:rPr>
                <w:rFonts w:cs="宋体" w:hint="eastAsia"/>
                <w:sz w:val="24"/>
              </w:rPr>
              <w:t>防渗沉淀池</w:t>
            </w:r>
            <w:r w:rsidRPr="000D58CE">
              <w:rPr>
                <w:rFonts w:cs="宋体" w:hint="eastAsia"/>
                <w:sz w:val="24"/>
              </w:rPr>
              <w:t>进行处理，</w:t>
            </w:r>
            <w:r w:rsidR="00635EF7" w:rsidRPr="000D58CE">
              <w:rPr>
                <w:rFonts w:cs="宋体" w:hint="eastAsia"/>
                <w:sz w:val="24"/>
              </w:rPr>
              <w:t>回用于洒水降尘，对周边环境影响较小。</w:t>
            </w:r>
          </w:p>
          <w:p w:rsidR="00635EF7" w:rsidRPr="000D58CE" w:rsidRDefault="00500B2F" w:rsidP="00AE287E">
            <w:pPr>
              <w:snapToGrid w:val="0"/>
              <w:spacing w:line="560" w:lineRule="exact"/>
              <w:ind w:firstLineChars="200" w:firstLine="482"/>
              <w:rPr>
                <w:rFonts w:cs="宋体"/>
                <w:sz w:val="24"/>
              </w:rPr>
            </w:pPr>
            <w:r w:rsidRPr="000D58CE">
              <w:rPr>
                <w:rFonts w:cs="宋体" w:hint="eastAsia"/>
                <w:b/>
                <w:bCs/>
                <w:sz w:val="24"/>
              </w:rPr>
              <w:t>4.</w:t>
            </w:r>
            <w:r w:rsidR="00635EF7" w:rsidRPr="000D58CE">
              <w:rPr>
                <w:rFonts w:cs="宋体" w:hint="eastAsia"/>
                <w:b/>
                <w:bCs/>
                <w:sz w:val="24"/>
              </w:rPr>
              <w:t>噪声环境影响分析</w:t>
            </w:r>
          </w:p>
          <w:p w:rsidR="00635EF7" w:rsidRPr="000D58CE" w:rsidRDefault="00635EF7" w:rsidP="00AE287E">
            <w:pPr>
              <w:pStyle w:val="aa"/>
              <w:snapToGrid w:val="0"/>
              <w:spacing w:line="560" w:lineRule="exact"/>
              <w:ind w:firstLineChars="200" w:firstLine="480"/>
              <w:rPr>
                <w:rFonts w:ascii="Times New Roman" w:eastAsia="宋体" w:hAnsi="Times New Roman" w:cs="宋体"/>
                <w:kern w:val="0"/>
                <w:sz w:val="24"/>
                <w:szCs w:val="24"/>
              </w:rPr>
            </w:pPr>
            <w:r w:rsidRPr="000D58CE">
              <w:rPr>
                <w:rFonts w:ascii="Times New Roman" w:eastAsia="宋体" w:hAnsi="Times New Roman" w:cs="宋体" w:hint="eastAsia"/>
                <w:kern w:val="0"/>
                <w:sz w:val="24"/>
                <w:szCs w:val="24"/>
              </w:rPr>
              <w:t>施工期噪声主要为施工机械设备所产生的作业噪声，施工机械如推土机、载重汽车、挖掘机、混凝土搅拌车等。根据类比调查和有关资料：这些建筑施工机械的声源噪声强度大多在</w:t>
            </w:r>
            <w:r w:rsidRPr="000D58CE">
              <w:rPr>
                <w:rFonts w:ascii="Times New Roman" w:eastAsia="宋体" w:hAnsi="Times New Roman" w:cs="宋体" w:hint="eastAsia"/>
                <w:kern w:val="0"/>
                <w:sz w:val="24"/>
                <w:szCs w:val="24"/>
              </w:rPr>
              <w:t>85-105dB(A)</w:t>
            </w:r>
            <w:r w:rsidRPr="000D58CE">
              <w:rPr>
                <w:rFonts w:ascii="Times New Roman" w:eastAsia="宋体" w:hAnsi="Times New Roman" w:cs="宋体" w:hint="eastAsia"/>
                <w:kern w:val="0"/>
                <w:sz w:val="24"/>
                <w:szCs w:val="24"/>
              </w:rPr>
              <w:t>左右，</w:t>
            </w:r>
            <w:r w:rsidRPr="000D58CE">
              <w:rPr>
                <w:rFonts w:ascii="Times New Roman" w:eastAsia="宋体" w:hAnsi="Times New Roman" w:cs="宋体" w:hint="eastAsia"/>
                <w:sz w:val="24"/>
                <w:szCs w:val="24"/>
              </w:rPr>
              <w:t>噪声随距离增加而衰减，</w:t>
            </w:r>
            <w:proofErr w:type="gramStart"/>
            <w:r w:rsidRPr="000D58CE">
              <w:rPr>
                <w:rFonts w:ascii="Times New Roman" w:eastAsia="宋体" w:hAnsi="Times New Roman" w:cs="宋体" w:hint="eastAsia"/>
                <w:sz w:val="24"/>
                <w:szCs w:val="24"/>
              </w:rPr>
              <w:t>距各种</w:t>
            </w:r>
            <w:proofErr w:type="gramEnd"/>
            <w:r w:rsidRPr="000D58CE">
              <w:rPr>
                <w:rFonts w:ascii="Times New Roman" w:eastAsia="宋体" w:hAnsi="Times New Roman" w:cs="宋体" w:hint="eastAsia"/>
                <w:sz w:val="24"/>
                <w:szCs w:val="24"/>
              </w:rPr>
              <w:t>施工设备不同距离噪声预测结果见下表</w:t>
            </w:r>
            <w:r w:rsidRPr="000D58CE">
              <w:rPr>
                <w:rFonts w:ascii="Times New Roman" w:eastAsia="宋体" w:hAnsi="Times New Roman" w:cs="宋体" w:hint="eastAsia"/>
                <w:kern w:val="0"/>
                <w:sz w:val="24"/>
                <w:szCs w:val="24"/>
              </w:rPr>
              <w:t>。</w:t>
            </w:r>
          </w:p>
          <w:p w:rsidR="00635EF7" w:rsidRPr="000D58CE" w:rsidRDefault="00635EF7" w:rsidP="000F3A28">
            <w:pPr>
              <w:snapToGrid w:val="0"/>
              <w:spacing w:line="560" w:lineRule="exact"/>
              <w:jc w:val="center"/>
              <w:rPr>
                <w:rFonts w:cs="宋体"/>
                <w:b/>
                <w:bCs/>
              </w:rPr>
            </w:pPr>
            <w:r w:rsidRPr="000D58CE">
              <w:rPr>
                <w:rFonts w:cs="宋体" w:hint="eastAsia"/>
                <w:b/>
                <w:bCs/>
              </w:rPr>
              <w:t>表</w:t>
            </w:r>
            <w:r w:rsidR="000F3A28" w:rsidRPr="000D58CE">
              <w:rPr>
                <w:rFonts w:cs="宋体" w:hint="eastAsia"/>
                <w:b/>
                <w:bCs/>
              </w:rPr>
              <w:t xml:space="preserve">4-1 </w:t>
            </w:r>
            <w:r w:rsidRPr="000D58CE">
              <w:rPr>
                <w:rFonts w:cs="宋体" w:hint="eastAsia"/>
                <w:b/>
                <w:bCs/>
              </w:rPr>
              <w:t xml:space="preserve"> </w:t>
            </w:r>
            <w:proofErr w:type="gramStart"/>
            <w:r w:rsidRPr="000D58CE">
              <w:rPr>
                <w:rFonts w:cs="宋体" w:hint="eastAsia"/>
                <w:b/>
                <w:bCs/>
              </w:rPr>
              <w:t>距各种</w:t>
            </w:r>
            <w:proofErr w:type="gramEnd"/>
            <w:r w:rsidRPr="000D58CE">
              <w:rPr>
                <w:rFonts w:cs="宋体" w:hint="eastAsia"/>
                <w:b/>
                <w:bCs/>
              </w:rPr>
              <w:t>施工机械不同距离的噪声值</w:t>
            </w:r>
            <w:r w:rsidRPr="000D58CE">
              <w:rPr>
                <w:rFonts w:cs="宋体" w:hint="eastAsia"/>
                <w:b/>
                <w:bCs/>
              </w:rPr>
              <w:t xml:space="preserve">    </w:t>
            </w:r>
            <w:r w:rsidRPr="000D58CE">
              <w:rPr>
                <w:rFonts w:cs="宋体" w:hint="eastAsia"/>
                <w:b/>
              </w:rPr>
              <w:t>单位：</w:t>
            </w:r>
            <w:r w:rsidRPr="000D58CE">
              <w:rPr>
                <w:rFonts w:cs="宋体" w:hint="eastAsia"/>
                <w:b/>
              </w:rPr>
              <w:t>dB(A)</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7"/>
              <w:gridCol w:w="821"/>
              <w:gridCol w:w="766"/>
              <w:gridCol w:w="769"/>
              <w:gridCol w:w="708"/>
              <w:gridCol w:w="803"/>
              <w:gridCol w:w="834"/>
              <w:gridCol w:w="834"/>
            </w:tblGrid>
            <w:tr w:rsidR="00DA63D6" w:rsidRPr="000D58CE" w:rsidTr="000F3A28">
              <w:trPr>
                <w:trHeight w:val="97"/>
              </w:trPr>
              <w:tc>
                <w:tcPr>
                  <w:tcW w:w="1270" w:type="pct"/>
                  <w:vAlign w:val="center"/>
                </w:tcPr>
                <w:p w:rsidR="00635EF7" w:rsidRPr="000D58CE" w:rsidRDefault="00635EF7">
                  <w:pPr>
                    <w:jc w:val="center"/>
                    <w:rPr>
                      <w:rFonts w:cs="宋体"/>
                      <w:szCs w:val="21"/>
                    </w:rPr>
                  </w:pPr>
                  <w:r w:rsidRPr="000D58CE">
                    <w:rPr>
                      <w:rFonts w:cs="宋体" w:hint="eastAsia"/>
                      <w:szCs w:val="21"/>
                    </w:rPr>
                    <w:t>距离</w:t>
                  </w:r>
                  <w:r w:rsidRPr="000D58CE">
                    <w:rPr>
                      <w:rFonts w:cs="宋体" w:hint="eastAsia"/>
                      <w:szCs w:val="21"/>
                    </w:rPr>
                    <w:t>(m)</w:t>
                  </w:r>
                  <w:r w:rsidRPr="000D58CE">
                    <w:rPr>
                      <w:rFonts w:cs="宋体" w:hint="eastAsia"/>
                      <w:szCs w:val="21"/>
                    </w:rPr>
                    <w:t>施工设备</w:t>
                  </w:r>
                </w:p>
              </w:tc>
              <w:tc>
                <w:tcPr>
                  <w:tcW w:w="553" w:type="pct"/>
                  <w:vAlign w:val="center"/>
                </w:tcPr>
                <w:p w:rsidR="00635EF7" w:rsidRPr="000D58CE" w:rsidRDefault="00635EF7">
                  <w:pPr>
                    <w:jc w:val="center"/>
                    <w:rPr>
                      <w:rFonts w:cs="宋体"/>
                      <w:szCs w:val="21"/>
                    </w:rPr>
                  </w:pPr>
                  <w:r w:rsidRPr="000D58CE">
                    <w:rPr>
                      <w:rFonts w:cs="宋体" w:hint="eastAsia"/>
                      <w:szCs w:val="21"/>
                    </w:rPr>
                    <w:t>源强</w:t>
                  </w:r>
                </w:p>
              </w:tc>
              <w:tc>
                <w:tcPr>
                  <w:tcW w:w="516" w:type="pct"/>
                  <w:vAlign w:val="center"/>
                </w:tcPr>
                <w:p w:rsidR="00635EF7" w:rsidRPr="000D58CE" w:rsidRDefault="00635EF7">
                  <w:pPr>
                    <w:jc w:val="center"/>
                    <w:rPr>
                      <w:rFonts w:cs="宋体"/>
                      <w:szCs w:val="21"/>
                    </w:rPr>
                  </w:pPr>
                  <w:r w:rsidRPr="000D58CE">
                    <w:rPr>
                      <w:rFonts w:cs="宋体" w:hint="eastAsia"/>
                      <w:szCs w:val="21"/>
                    </w:rPr>
                    <w:t>10</w:t>
                  </w:r>
                </w:p>
              </w:tc>
              <w:tc>
                <w:tcPr>
                  <w:tcW w:w="517" w:type="pct"/>
                  <w:vAlign w:val="center"/>
                </w:tcPr>
                <w:p w:rsidR="00635EF7" w:rsidRPr="000D58CE" w:rsidRDefault="00635EF7">
                  <w:pPr>
                    <w:jc w:val="center"/>
                    <w:rPr>
                      <w:rFonts w:cs="宋体"/>
                      <w:szCs w:val="21"/>
                    </w:rPr>
                  </w:pPr>
                  <w:r w:rsidRPr="000D58CE">
                    <w:rPr>
                      <w:rFonts w:cs="宋体" w:hint="eastAsia"/>
                      <w:szCs w:val="21"/>
                    </w:rPr>
                    <w:t>20</w:t>
                  </w:r>
                </w:p>
              </w:tc>
              <w:tc>
                <w:tcPr>
                  <w:tcW w:w="476" w:type="pct"/>
                  <w:vAlign w:val="center"/>
                </w:tcPr>
                <w:p w:rsidR="00635EF7" w:rsidRPr="000D58CE" w:rsidRDefault="00635EF7">
                  <w:pPr>
                    <w:jc w:val="center"/>
                    <w:rPr>
                      <w:rFonts w:cs="宋体"/>
                      <w:szCs w:val="21"/>
                    </w:rPr>
                  </w:pPr>
                  <w:r w:rsidRPr="000D58CE">
                    <w:rPr>
                      <w:rFonts w:cs="宋体" w:hint="eastAsia"/>
                      <w:szCs w:val="21"/>
                    </w:rPr>
                    <w:t>40</w:t>
                  </w:r>
                </w:p>
              </w:tc>
              <w:tc>
                <w:tcPr>
                  <w:tcW w:w="540" w:type="pct"/>
                  <w:vAlign w:val="center"/>
                </w:tcPr>
                <w:p w:rsidR="00635EF7" w:rsidRPr="000D58CE" w:rsidRDefault="00635EF7">
                  <w:pPr>
                    <w:jc w:val="center"/>
                    <w:rPr>
                      <w:rFonts w:cs="宋体"/>
                      <w:szCs w:val="21"/>
                    </w:rPr>
                  </w:pPr>
                  <w:r w:rsidRPr="000D58CE">
                    <w:rPr>
                      <w:rFonts w:cs="宋体" w:hint="eastAsia"/>
                      <w:szCs w:val="21"/>
                    </w:rPr>
                    <w:t>80</w:t>
                  </w:r>
                </w:p>
              </w:tc>
              <w:tc>
                <w:tcPr>
                  <w:tcW w:w="561" w:type="pct"/>
                  <w:vAlign w:val="center"/>
                </w:tcPr>
                <w:p w:rsidR="00635EF7" w:rsidRPr="000D58CE" w:rsidRDefault="00635EF7">
                  <w:pPr>
                    <w:jc w:val="center"/>
                    <w:rPr>
                      <w:rFonts w:cs="宋体"/>
                      <w:szCs w:val="21"/>
                    </w:rPr>
                  </w:pPr>
                  <w:r w:rsidRPr="000D58CE">
                    <w:rPr>
                      <w:rFonts w:cs="宋体" w:hint="eastAsia"/>
                      <w:szCs w:val="21"/>
                    </w:rPr>
                    <w:t>160</w:t>
                  </w:r>
                </w:p>
              </w:tc>
              <w:tc>
                <w:tcPr>
                  <w:tcW w:w="561" w:type="pct"/>
                  <w:vAlign w:val="center"/>
                </w:tcPr>
                <w:p w:rsidR="00635EF7" w:rsidRPr="000D58CE" w:rsidRDefault="00635EF7">
                  <w:pPr>
                    <w:jc w:val="center"/>
                    <w:rPr>
                      <w:rFonts w:cs="宋体"/>
                      <w:szCs w:val="21"/>
                    </w:rPr>
                  </w:pPr>
                  <w:r w:rsidRPr="000D58CE">
                    <w:rPr>
                      <w:rFonts w:cs="宋体" w:hint="eastAsia"/>
                      <w:szCs w:val="21"/>
                    </w:rPr>
                    <w:t>320</w:t>
                  </w:r>
                </w:p>
              </w:tc>
            </w:tr>
            <w:tr w:rsidR="00DA63D6" w:rsidRPr="000D58CE" w:rsidTr="000F3A28">
              <w:trPr>
                <w:trHeight w:val="90"/>
              </w:trPr>
              <w:tc>
                <w:tcPr>
                  <w:tcW w:w="1270" w:type="pct"/>
                  <w:vAlign w:val="center"/>
                </w:tcPr>
                <w:p w:rsidR="00635EF7" w:rsidRPr="000D58CE" w:rsidRDefault="00635EF7">
                  <w:pPr>
                    <w:jc w:val="center"/>
                    <w:rPr>
                      <w:rFonts w:cs="宋体"/>
                      <w:szCs w:val="21"/>
                    </w:rPr>
                  </w:pPr>
                  <w:r w:rsidRPr="000D58CE">
                    <w:rPr>
                      <w:rFonts w:cs="宋体" w:hint="eastAsia"/>
                      <w:szCs w:val="21"/>
                    </w:rPr>
                    <w:lastRenderedPageBreak/>
                    <w:t>推土机</w:t>
                  </w:r>
                </w:p>
              </w:tc>
              <w:tc>
                <w:tcPr>
                  <w:tcW w:w="553" w:type="pct"/>
                  <w:vAlign w:val="center"/>
                </w:tcPr>
                <w:p w:rsidR="00635EF7" w:rsidRPr="000D58CE" w:rsidRDefault="00635EF7">
                  <w:pPr>
                    <w:jc w:val="center"/>
                    <w:rPr>
                      <w:rFonts w:cs="宋体"/>
                      <w:szCs w:val="21"/>
                    </w:rPr>
                  </w:pPr>
                  <w:r w:rsidRPr="000D58CE">
                    <w:rPr>
                      <w:rFonts w:cs="宋体" w:hint="eastAsia"/>
                      <w:szCs w:val="21"/>
                    </w:rPr>
                    <w:t>105</w:t>
                  </w:r>
                </w:p>
              </w:tc>
              <w:tc>
                <w:tcPr>
                  <w:tcW w:w="516" w:type="pct"/>
                  <w:vAlign w:val="center"/>
                </w:tcPr>
                <w:p w:rsidR="00635EF7" w:rsidRPr="000D58CE" w:rsidRDefault="00635EF7">
                  <w:pPr>
                    <w:jc w:val="center"/>
                    <w:rPr>
                      <w:rFonts w:cs="宋体"/>
                      <w:szCs w:val="21"/>
                    </w:rPr>
                  </w:pPr>
                  <w:r w:rsidRPr="000D58CE">
                    <w:rPr>
                      <w:rFonts w:cs="宋体" w:hint="eastAsia"/>
                      <w:szCs w:val="21"/>
                    </w:rPr>
                    <w:t>85</w:t>
                  </w:r>
                </w:p>
              </w:tc>
              <w:tc>
                <w:tcPr>
                  <w:tcW w:w="517" w:type="pct"/>
                  <w:vAlign w:val="center"/>
                </w:tcPr>
                <w:p w:rsidR="00635EF7" w:rsidRPr="000D58CE" w:rsidRDefault="00635EF7">
                  <w:pPr>
                    <w:jc w:val="center"/>
                    <w:rPr>
                      <w:rFonts w:cs="宋体"/>
                      <w:szCs w:val="21"/>
                    </w:rPr>
                  </w:pPr>
                  <w:r w:rsidRPr="000D58CE">
                    <w:rPr>
                      <w:rFonts w:cs="宋体" w:hint="eastAsia"/>
                      <w:szCs w:val="21"/>
                    </w:rPr>
                    <w:t>79</w:t>
                  </w:r>
                </w:p>
              </w:tc>
              <w:tc>
                <w:tcPr>
                  <w:tcW w:w="476" w:type="pct"/>
                  <w:vAlign w:val="center"/>
                </w:tcPr>
                <w:p w:rsidR="00635EF7" w:rsidRPr="000D58CE" w:rsidRDefault="00635EF7">
                  <w:pPr>
                    <w:jc w:val="center"/>
                    <w:rPr>
                      <w:rFonts w:cs="宋体"/>
                      <w:szCs w:val="21"/>
                    </w:rPr>
                  </w:pPr>
                  <w:r w:rsidRPr="000D58CE">
                    <w:rPr>
                      <w:rFonts w:cs="宋体" w:hint="eastAsia"/>
                      <w:szCs w:val="21"/>
                    </w:rPr>
                    <w:t>73</w:t>
                  </w:r>
                </w:p>
              </w:tc>
              <w:tc>
                <w:tcPr>
                  <w:tcW w:w="540" w:type="pct"/>
                  <w:vAlign w:val="center"/>
                </w:tcPr>
                <w:p w:rsidR="00635EF7" w:rsidRPr="000D58CE" w:rsidRDefault="00635EF7">
                  <w:pPr>
                    <w:jc w:val="center"/>
                    <w:rPr>
                      <w:rFonts w:cs="宋体"/>
                      <w:szCs w:val="21"/>
                    </w:rPr>
                  </w:pPr>
                  <w:r w:rsidRPr="000D58CE">
                    <w:rPr>
                      <w:rFonts w:cs="宋体" w:hint="eastAsia"/>
                      <w:szCs w:val="21"/>
                    </w:rPr>
                    <w:t>67</w:t>
                  </w:r>
                </w:p>
              </w:tc>
              <w:tc>
                <w:tcPr>
                  <w:tcW w:w="561" w:type="pct"/>
                  <w:vAlign w:val="center"/>
                </w:tcPr>
                <w:p w:rsidR="00635EF7" w:rsidRPr="000D58CE" w:rsidRDefault="00635EF7">
                  <w:pPr>
                    <w:jc w:val="center"/>
                    <w:rPr>
                      <w:rFonts w:cs="宋体"/>
                      <w:szCs w:val="21"/>
                    </w:rPr>
                  </w:pPr>
                  <w:r w:rsidRPr="000D58CE">
                    <w:rPr>
                      <w:rFonts w:cs="宋体" w:hint="eastAsia"/>
                      <w:szCs w:val="21"/>
                    </w:rPr>
                    <w:t>61</w:t>
                  </w:r>
                </w:p>
              </w:tc>
              <w:tc>
                <w:tcPr>
                  <w:tcW w:w="561" w:type="pct"/>
                  <w:vAlign w:val="center"/>
                </w:tcPr>
                <w:p w:rsidR="00635EF7" w:rsidRPr="000D58CE" w:rsidRDefault="00635EF7">
                  <w:pPr>
                    <w:jc w:val="center"/>
                    <w:rPr>
                      <w:rFonts w:cs="宋体"/>
                      <w:szCs w:val="21"/>
                    </w:rPr>
                  </w:pPr>
                  <w:r w:rsidRPr="000D58CE">
                    <w:rPr>
                      <w:rFonts w:cs="宋体" w:hint="eastAsia"/>
                      <w:szCs w:val="21"/>
                    </w:rPr>
                    <w:t>55</w:t>
                  </w:r>
                </w:p>
              </w:tc>
            </w:tr>
            <w:tr w:rsidR="00DA63D6" w:rsidRPr="000D58CE" w:rsidTr="000F3A28">
              <w:trPr>
                <w:trHeight w:val="90"/>
              </w:trPr>
              <w:tc>
                <w:tcPr>
                  <w:tcW w:w="1270" w:type="pct"/>
                  <w:vAlign w:val="center"/>
                </w:tcPr>
                <w:p w:rsidR="00635EF7" w:rsidRPr="000D58CE" w:rsidRDefault="00635EF7">
                  <w:pPr>
                    <w:jc w:val="center"/>
                    <w:rPr>
                      <w:rFonts w:cs="宋体"/>
                      <w:szCs w:val="21"/>
                    </w:rPr>
                  </w:pPr>
                  <w:r w:rsidRPr="000D58CE">
                    <w:rPr>
                      <w:rFonts w:cs="宋体" w:hint="eastAsia"/>
                      <w:szCs w:val="21"/>
                    </w:rPr>
                    <w:t>挖掘机</w:t>
                  </w:r>
                </w:p>
              </w:tc>
              <w:tc>
                <w:tcPr>
                  <w:tcW w:w="553" w:type="pct"/>
                  <w:vAlign w:val="center"/>
                </w:tcPr>
                <w:p w:rsidR="00635EF7" w:rsidRPr="000D58CE" w:rsidRDefault="00635EF7">
                  <w:pPr>
                    <w:jc w:val="center"/>
                    <w:rPr>
                      <w:rFonts w:cs="宋体"/>
                      <w:szCs w:val="21"/>
                    </w:rPr>
                  </w:pPr>
                  <w:r w:rsidRPr="000D58CE">
                    <w:rPr>
                      <w:rFonts w:cs="宋体" w:hint="eastAsia"/>
                      <w:szCs w:val="21"/>
                    </w:rPr>
                    <w:t>105</w:t>
                  </w:r>
                </w:p>
              </w:tc>
              <w:tc>
                <w:tcPr>
                  <w:tcW w:w="516" w:type="pct"/>
                  <w:vAlign w:val="center"/>
                </w:tcPr>
                <w:p w:rsidR="00635EF7" w:rsidRPr="000D58CE" w:rsidRDefault="00635EF7">
                  <w:pPr>
                    <w:jc w:val="center"/>
                    <w:rPr>
                      <w:rFonts w:cs="宋体"/>
                      <w:szCs w:val="21"/>
                    </w:rPr>
                  </w:pPr>
                  <w:r w:rsidRPr="000D58CE">
                    <w:rPr>
                      <w:rFonts w:cs="宋体" w:hint="eastAsia"/>
                      <w:szCs w:val="21"/>
                    </w:rPr>
                    <w:t>85</w:t>
                  </w:r>
                </w:p>
              </w:tc>
              <w:tc>
                <w:tcPr>
                  <w:tcW w:w="517" w:type="pct"/>
                  <w:vAlign w:val="center"/>
                </w:tcPr>
                <w:p w:rsidR="00635EF7" w:rsidRPr="000D58CE" w:rsidRDefault="00635EF7">
                  <w:pPr>
                    <w:jc w:val="center"/>
                    <w:rPr>
                      <w:rFonts w:cs="宋体"/>
                      <w:szCs w:val="21"/>
                    </w:rPr>
                  </w:pPr>
                  <w:r w:rsidRPr="000D58CE">
                    <w:rPr>
                      <w:rFonts w:cs="宋体" w:hint="eastAsia"/>
                      <w:szCs w:val="21"/>
                    </w:rPr>
                    <w:t>79</w:t>
                  </w:r>
                </w:p>
              </w:tc>
              <w:tc>
                <w:tcPr>
                  <w:tcW w:w="476" w:type="pct"/>
                  <w:vAlign w:val="center"/>
                </w:tcPr>
                <w:p w:rsidR="00635EF7" w:rsidRPr="000D58CE" w:rsidRDefault="00635EF7">
                  <w:pPr>
                    <w:jc w:val="center"/>
                    <w:rPr>
                      <w:rFonts w:cs="宋体"/>
                      <w:szCs w:val="21"/>
                    </w:rPr>
                  </w:pPr>
                  <w:r w:rsidRPr="000D58CE">
                    <w:rPr>
                      <w:rFonts w:cs="宋体" w:hint="eastAsia"/>
                      <w:szCs w:val="21"/>
                    </w:rPr>
                    <w:t>73</w:t>
                  </w:r>
                </w:p>
              </w:tc>
              <w:tc>
                <w:tcPr>
                  <w:tcW w:w="540" w:type="pct"/>
                  <w:vAlign w:val="center"/>
                </w:tcPr>
                <w:p w:rsidR="00635EF7" w:rsidRPr="000D58CE" w:rsidRDefault="00635EF7">
                  <w:pPr>
                    <w:jc w:val="center"/>
                    <w:rPr>
                      <w:rFonts w:cs="宋体"/>
                      <w:szCs w:val="21"/>
                    </w:rPr>
                  </w:pPr>
                  <w:r w:rsidRPr="000D58CE">
                    <w:rPr>
                      <w:rFonts w:cs="宋体" w:hint="eastAsia"/>
                      <w:szCs w:val="21"/>
                    </w:rPr>
                    <w:t>67</w:t>
                  </w:r>
                </w:p>
              </w:tc>
              <w:tc>
                <w:tcPr>
                  <w:tcW w:w="561" w:type="pct"/>
                  <w:vAlign w:val="center"/>
                </w:tcPr>
                <w:p w:rsidR="00635EF7" w:rsidRPr="000D58CE" w:rsidRDefault="00635EF7">
                  <w:pPr>
                    <w:jc w:val="center"/>
                    <w:rPr>
                      <w:rFonts w:cs="宋体"/>
                      <w:szCs w:val="21"/>
                    </w:rPr>
                  </w:pPr>
                  <w:r w:rsidRPr="000D58CE">
                    <w:rPr>
                      <w:rFonts w:cs="宋体" w:hint="eastAsia"/>
                      <w:szCs w:val="21"/>
                    </w:rPr>
                    <w:t>61</w:t>
                  </w:r>
                </w:p>
              </w:tc>
              <w:tc>
                <w:tcPr>
                  <w:tcW w:w="561" w:type="pct"/>
                  <w:vAlign w:val="center"/>
                </w:tcPr>
                <w:p w:rsidR="00635EF7" w:rsidRPr="000D58CE" w:rsidRDefault="00635EF7">
                  <w:pPr>
                    <w:jc w:val="center"/>
                    <w:rPr>
                      <w:rFonts w:cs="宋体"/>
                      <w:szCs w:val="21"/>
                    </w:rPr>
                  </w:pPr>
                  <w:r w:rsidRPr="000D58CE">
                    <w:rPr>
                      <w:rFonts w:cs="宋体" w:hint="eastAsia"/>
                      <w:szCs w:val="21"/>
                    </w:rPr>
                    <w:t>55</w:t>
                  </w:r>
                </w:p>
              </w:tc>
            </w:tr>
            <w:tr w:rsidR="00DA63D6" w:rsidRPr="000D58CE" w:rsidTr="000F3A28">
              <w:trPr>
                <w:trHeight w:val="90"/>
              </w:trPr>
              <w:tc>
                <w:tcPr>
                  <w:tcW w:w="1270" w:type="pct"/>
                  <w:vAlign w:val="center"/>
                </w:tcPr>
                <w:p w:rsidR="00635EF7" w:rsidRPr="000D58CE" w:rsidRDefault="00635EF7">
                  <w:pPr>
                    <w:jc w:val="center"/>
                    <w:rPr>
                      <w:rFonts w:cs="宋体"/>
                      <w:szCs w:val="21"/>
                    </w:rPr>
                  </w:pPr>
                  <w:r w:rsidRPr="000D58CE">
                    <w:rPr>
                      <w:rFonts w:cs="宋体" w:hint="eastAsia"/>
                      <w:szCs w:val="21"/>
                    </w:rPr>
                    <w:t>装载机</w:t>
                  </w:r>
                </w:p>
              </w:tc>
              <w:tc>
                <w:tcPr>
                  <w:tcW w:w="553" w:type="pct"/>
                  <w:vAlign w:val="center"/>
                </w:tcPr>
                <w:p w:rsidR="00635EF7" w:rsidRPr="000D58CE" w:rsidRDefault="00635EF7">
                  <w:pPr>
                    <w:jc w:val="center"/>
                    <w:rPr>
                      <w:rFonts w:cs="宋体"/>
                      <w:szCs w:val="21"/>
                    </w:rPr>
                  </w:pPr>
                  <w:r w:rsidRPr="000D58CE">
                    <w:rPr>
                      <w:rFonts w:cs="宋体" w:hint="eastAsia"/>
                      <w:szCs w:val="21"/>
                    </w:rPr>
                    <w:t>90</w:t>
                  </w:r>
                </w:p>
              </w:tc>
              <w:tc>
                <w:tcPr>
                  <w:tcW w:w="516" w:type="pct"/>
                  <w:vAlign w:val="center"/>
                </w:tcPr>
                <w:p w:rsidR="00635EF7" w:rsidRPr="000D58CE" w:rsidRDefault="00635EF7">
                  <w:pPr>
                    <w:jc w:val="center"/>
                    <w:rPr>
                      <w:rFonts w:cs="宋体"/>
                      <w:szCs w:val="21"/>
                    </w:rPr>
                  </w:pPr>
                  <w:r w:rsidRPr="000D58CE">
                    <w:rPr>
                      <w:rFonts w:cs="宋体" w:hint="eastAsia"/>
                      <w:szCs w:val="21"/>
                    </w:rPr>
                    <w:t>70</w:t>
                  </w:r>
                </w:p>
              </w:tc>
              <w:tc>
                <w:tcPr>
                  <w:tcW w:w="517" w:type="pct"/>
                  <w:vAlign w:val="center"/>
                </w:tcPr>
                <w:p w:rsidR="00635EF7" w:rsidRPr="000D58CE" w:rsidRDefault="00635EF7">
                  <w:pPr>
                    <w:jc w:val="center"/>
                    <w:rPr>
                      <w:rFonts w:cs="宋体"/>
                      <w:szCs w:val="21"/>
                    </w:rPr>
                  </w:pPr>
                  <w:r w:rsidRPr="000D58CE">
                    <w:rPr>
                      <w:rFonts w:cs="宋体" w:hint="eastAsia"/>
                      <w:szCs w:val="21"/>
                    </w:rPr>
                    <w:t>64</w:t>
                  </w:r>
                </w:p>
              </w:tc>
              <w:tc>
                <w:tcPr>
                  <w:tcW w:w="476" w:type="pct"/>
                  <w:vAlign w:val="center"/>
                </w:tcPr>
                <w:p w:rsidR="00635EF7" w:rsidRPr="000D58CE" w:rsidRDefault="00635EF7">
                  <w:pPr>
                    <w:jc w:val="center"/>
                    <w:rPr>
                      <w:rFonts w:cs="宋体"/>
                      <w:szCs w:val="21"/>
                    </w:rPr>
                  </w:pPr>
                  <w:r w:rsidRPr="000D58CE">
                    <w:rPr>
                      <w:rFonts w:cs="宋体" w:hint="eastAsia"/>
                      <w:szCs w:val="21"/>
                    </w:rPr>
                    <w:t>58</w:t>
                  </w:r>
                </w:p>
              </w:tc>
              <w:tc>
                <w:tcPr>
                  <w:tcW w:w="540" w:type="pct"/>
                  <w:vAlign w:val="center"/>
                </w:tcPr>
                <w:p w:rsidR="00635EF7" w:rsidRPr="000D58CE" w:rsidRDefault="00635EF7">
                  <w:pPr>
                    <w:jc w:val="center"/>
                    <w:rPr>
                      <w:rFonts w:cs="宋体"/>
                      <w:szCs w:val="21"/>
                    </w:rPr>
                  </w:pPr>
                  <w:r w:rsidRPr="000D58CE">
                    <w:rPr>
                      <w:rFonts w:cs="宋体" w:hint="eastAsia"/>
                      <w:szCs w:val="21"/>
                    </w:rPr>
                    <w:t>52</w:t>
                  </w:r>
                </w:p>
              </w:tc>
              <w:tc>
                <w:tcPr>
                  <w:tcW w:w="561" w:type="pct"/>
                  <w:vAlign w:val="center"/>
                </w:tcPr>
                <w:p w:rsidR="00635EF7" w:rsidRPr="000D58CE" w:rsidRDefault="00635EF7">
                  <w:pPr>
                    <w:jc w:val="center"/>
                    <w:rPr>
                      <w:rFonts w:cs="宋体"/>
                      <w:szCs w:val="21"/>
                    </w:rPr>
                  </w:pPr>
                  <w:r w:rsidRPr="000D58CE">
                    <w:rPr>
                      <w:rFonts w:cs="宋体" w:hint="eastAsia"/>
                      <w:szCs w:val="21"/>
                    </w:rPr>
                    <w:t>46</w:t>
                  </w:r>
                </w:p>
              </w:tc>
              <w:tc>
                <w:tcPr>
                  <w:tcW w:w="561" w:type="pct"/>
                  <w:vAlign w:val="center"/>
                </w:tcPr>
                <w:p w:rsidR="00635EF7" w:rsidRPr="000D58CE" w:rsidRDefault="00635EF7">
                  <w:pPr>
                    <w:jc w:val="center"/>
                    <w:rPr>
                      <w:rFonts w:cs="宋体"/>
                      <w:szCs w:val="21"/>
                    </w:rPr>
                  </w:pPr>
                  <w:r w:rsidRPr="000D58CE">
                    <w:rPr>
                      <w:rFonts w:cs="宋体" w:hint="eastAsia"/>
                      <w:szCs w:val="21"/>
                    </w:rPr>
                    <w:t>40</w:t>
                  </w:r>
                </w:p>
              </w:tc>
            </w:tr>
            <w:tr w:rsidR="00DA63D6" w:rsidRPr="000D58CE" w:rsidTr="000F3A28">
              <w:trPr>
                <w:trHeight w:val="90"/>
              </w:trPr>
              <w:tc>
                <w:tcPr>
                  <w:tcW w:w="1270" w:type="pct"/>
                  <w:vAlign w:val="center"/>
                </w:tcPr>
                <w:p w:rsidR="00635EF7" w:rsidRPr="000D58CE" w:rsidRDefault="00635EF7">
                  <w:pPr>
                    <w:jc w:val="center"/>
                    <w:rPr>
                      <w:rFonts w:cs="宋体"/>
                      <w:szCs w:val="21"/>
                    </w:rPr>
                  </w:pPr>
                  <w:r w:rsidRPr="000D58CE">
                    <w:rPr>
                      <w:rFonts w:cs="宋体" w:hint="eastAsia"/>
                      <w:szCs w:val="21"/>
                    </w:rPr>
                    <w:t>运输车辆</w:t>
                  </w:r>
                </w:p>
              </w:tc>
              <w:tc>
                <w:tcPr>
                  <w:tcW w:w="553" w:type="pct"/>
                  <w:vAlign w:val="center"/>
                </w:tcPr>
                <w:p w:rsidR="00635EF7" w:rsidRPr="000D58CE" w:rsidRDefault="00635EF7">
                  <w:pPr>
                    <w:jc w:val="center"/>
                    <w:rPr>
                      <w:rFonts w:cs="宋体"/>
                      <w:szCs w:val="21"/>
                    </w:rPr>
                  </w:pPr>
                  <w:r w:rsidRPr="000D58CE">
                    <w:rPr>
                      <w:rFonts w:cs="宋体" w:hint="eastAsia"/>
                      <w:szCs w:val="21"/>
                    </w:rPr>
                    <w:t>85</w:t>
                  </w:r>
                </w:p>
              </w:tc>
              <w:tc>
                <w:tcPr>
                  <w:tcW w:w="516" w:type="pct"/>
                  <w:vAlign w:val="center"/>
                </w:tcPr>
                <w:p w:rsidR="00635EF7" w:rsidRPr="000D58CE" w:rsidRDefault="00635EF7">
                  <w:pPr>
                    <w:jc w:val="center"/>
                    <w:rPr>
                      <w:rFonts w:cs="宋体"/>
                      <w:szCs w:val="21"/>
                    </w:rPr>
                  </w:pPr>
                  <w:r w:rsidRPr="000D58CE">
                    <w:rPr>
                      <w:rFonts w:cs="宋体" w:hint="eastAsia"/>
                      <w:szCs w:val="21"/>
                    </w:rPr>
                    <w:t>65</w:t>
                  </w:r>
                </w:p>
              </w:tc>
              <w:tc>
                <w:tcPr>
                  <w:tcW w:w="517" w:type="pct"/>
                  <w:vAlign w:val="center"/>
                </w:tcPr>
                <w:p w:rsidR="00635EF7" w:rsidRPr="000D58CE" w:rsidRDefault="00635EF7">
                  <w:pPr>
                    <w:jc w:val="center"/>
                    <w:rPr>
                      <w:rFonts w:cs="宋体"/>
                      <w:szCs w:val="21"/>
                    </w:rPr>
                  </w:pPr>
                  <w:r w:rsidRPr="000D58CE">
                    <w:rPr>
                      <w:rFonts w:cs="宋体" w:hint="eastAsia"/>
                      <w:szCs w:val="21"/>
                    </w:rPr>
                    <w:t>59</w:t>
                  </w:r>
                </w:p>
              </w:tc>
              <w:tc>
                <w:tcPr>
                  <w:tcW w:w="476" w:type="pct"/>
                  <w:vAlign w:val="center"/>
                </w:tcPr>
                <w:p w:rsidR="00635EF7" w:rsidRPr="000D58CE" w:rsidRDefault="00635EF7">
                  <w:pPr>
                    <w:jc w:val="center"/>
                    <w:rPr>
                      <w:rFonts w:cs="宋体"/>
                      <w:szCs w:val="21"/>
                    </w:rPr>
                  </w:pPr>
                  <w:r w:rsidRPr="000D58CE">
                    <w:rPr>
                      <w:rFonts w:cs="宋体" w:hint="eastAsia"/>
                      <w:szCs w:val="21"/>
                    </w:rPr>
                    <w:t>53</w:t>
                  </w:r>
                </w:p>
              </w:tc>
              <w:tc>
                <w:tcPr>
                  <w:tcW w:w="540" w:type="pct"/>
                  <w:vAlign w:val="center"/>
                </w:tcPr>
                <w:p w:rsidR="00635EF7" w:rsidRPr="000D58CE" w:rsidRDefault="00635EF7">
                  <w:pPr>
                    <w:jc w:val="center"/>
                    <w:rPr>
                      <w:rFonts w:cs="宋体"/>
                      <w:szCs w:val="21"/>
                    </w:rPr>
                  </w:pPr>
                  <w:r w:rsidRPr="000D58CE">
                    <w:rPr>
                      <w:rFonts w:cs="宋体" w:hint="eastAsia"/>
                      <w:szCs w:val="21"/>
                    </w:rPr>
                    <w:t>47</w:t>
                  </w:r>
                </w:p>
              </w:tc>
              <w:tc>
                <w:tcPr>
                  <w:tcW w:w="561" w:type="pct"/>
                  <w:vAlign w:val="center"/>
                </w:tcPr>
                <w:p w:rsidR="00635EF7" w:rsidRPr="000D58CE" w:rsidRDefault="00635EF7">
                  <w:pPr>
                    <w:jc w:val="center"/>
                    <w:rPr>
                      <w:rFonts w:cs="宋体"/>
                      <w:szCs w:val="21"/>
                    </w:rPr>
                  </w:pPr>
                  <w:r w:rsidRPr="000D58CE">
                    <w:rPr>
                      <w:rFonts w:cs="宋体" w:hint="eastAsia"/>
                      <w:szCs w:val="21"/>
                    </w:rPr>
                    <w:t>41</w:t>
                  </w:r>
                </w:p>
              </w:tc>
              <w:tc>
                <w:tcPr>
                  <w:tcW w:w="561" w:type="pct"/>
                  <w:vAlign w:val="center"/>
                </w:tcPr>
                <w:p w:rsidR="00635EF7" w:rsidRPr="000D58CE" w:rsidRDefault="00635EF7">
                  <w:pPr>
                    <w:jc w:val="center"/>
                    <w:rPr>
                      <w:rFonts w:cs="宋体"/>
                      <w:szCs w:val="21"/>
                    </w:rPr>
                  </w:pPr>
                  <w:r w:rsidRPr="000D58CE">
                    <w:rPr>
                      <w:rFonts w:cs="宋体" w:hint="eastAsia"/>
                      <w:szCs w:val="21"/>
                    </w:rPr>
                    <w:t>35</w:t>
                  </w:r>
                </w:p>
              </w:tc>
            </w:tr>
            <w:tr w:rsidR="00DA63D6" w:rsidRPr="000D58CE" w:rsidTr="000F3A28">
              <w:trPr>
                <w:trHeight w:val="90"/>
              </w:trPr>
              <w:tc>
                <w:tcPr>
                  <w:tcW w:w="1270" w:type="pct"/>
                  <w:vAlign w:val="center"/>
                </w:tcPr>
                <w:p w:rsidR="00635EF7" w:rsidRPr="000D58CE" w:rsidRDefault="00635EF7">
                  <w:pPr>
                    <w:jc w:val="center"/>
                    <w:rPr>
                      <w:rFonts w:cs="宋体"/>
                      <w:szCs w:val="21"/>
                    </w:rPr>
                  </w:pPr>
                  <w:r w:rsidRPr="000D58CE">
                    <w:rPr>
                      <w:rFonts w:cs="宋体" w:hint="eastAsia"/>
                      <w:szCs w:val="21"/>
                    </w:rPr>
                    <w:t>混凝土搅拌车</w:t>
                  </w:r>
                </w:p>
              </w:tc>
              <w:tc>
                <w:tcPr>
                  <w:tcW w:w="553" w:type="pct"/>
                  <w:vAlign w:val="center"/>
                </w:tcPr>
                <w:p w:rsidR="00635EF7" w:rsidRPr="000D58CE" w:rsidRDefault="00635EF7">
                  <w:pPr>
                    <w:jc w:val="center"/>
                    <w:rPr>
                      <w:rFonts w:cs="宋体"/>
                      <w:szCs w:val="21"/>
                    </w:rPr>
                  </w:pPr>
                  <w:r w:rsidRPr="000D58CE">
                    <w:rPr>
                      <w:rFonts w:cs="宋体" w:hint="eastAsia"/>
                      <w:szCs w:val="21"/>
                    </w:rPr>
                    <w:t>105</w:t>
                  </w:r>
                </w:p>
              </w:tc>
              <w:tc>
                <w:tcPr>
                  <w:tcW w:w="516" w:type="pct"/>
                  <w:vAlign w:val="center"/>
                </w:tcPr>
                <w:p w:rsidR="00635EF7" w:rsidRPr="000D58CE" w:rsidRDefault="00635EF7">
                  <w:pPr>
                    <w:jc w:val="center"/>
                    <w:rPr>
                      <w:rFonts w:cs="宋体"/>
                      <w:szCs w:val="21"/>
                    </w:rPr>
                  </w:pPr>
                  <w:r w:rsidRPr="000D58CE">
                    <w:rPr>
                      <w:rFonts w:cs="宋体" w:hint="eastAsia"/>
                      <w:szCs w:val="21"/>
                    </w:rPr>
                    <w:t>85</w:t>
                  </w:r>
                </w:p>
              </w:tc>
              <w:tc>
                <w:tcPr>
                  <w:tcW w:w="517" w:type="pct"/>
                  <w:vAlign w:val="center"/>
                </w:tcPr>
                <w:p w:rsidR="00635EF7" w:rsidRPr="000D58CE" w:rsidRDefault="00635EF7">
                  <w:pPr>
                    <w:jc w:val="center"/>
                    <w:rPr>
                      <w:rFonts w:cs="宋体"/>
                      <w:szCs w:val="21"/>
                    </w:rPr>
                  </w:pPr>
                  <w:r w:rsidRPr="000D58CE">
                    <w:rPr>
                      <w:rFonts w:cs="宋体" w:hint="eastAsia"/>
                      <w:szCs w:val="21"/>
                    </w:rPr>
                    <w:t>79</w:t>
                  </w:r>
                </w:p>
              </w:tc>
              <w:tc>
                <w:tcPr>
                  <w:tcW w:w="476" w:type="pct"/>
                  <w:vAlign w:val="center"/>
                </w:tcPr>
                <w:p w:rsidR="00635EF7" w:rsidRPr="000D58CE" w:rsidRDefault="00635EF7">
                  <w:pPr>
                    <w:jc w:val="center"/>
                    <w:rPr>
                      <w:rFonts w:cs="宋体"/>
                      <w:szCs w:val="21"/>
                    </w:rPr>
                  </w:pPr>
                  <w:r w:rsidRPr="000D58CE">
                    <w:rPr>
                      <w:rFonts w:cs="宋体" w:hint="eastAsia"/>
                      <w:szCs w:val="21"/>
                    </w:rPr>
                    <w:t>73</w:t>
                  </w:r>
                </w:p>
              </w:tc>
              <w:tc>
                <w:tcPr>
                  <w:tcW w:w="540" w:type="pct"/>
                  <w:vAlign w:val="center"/>
                </w:tcPr>
                <w:p w:rsidR="00635EF7" w:rsidRPr="000D58CE" w:rsidRDefault="00635EF7">
                  <w:pPr>
                    <w:jc w:val="center"/>
                    <w:rPr>
                      <w:rFonts w:cs="宋体"/>
                      <w:szCs w:val="21"/>
                    </w:rPr>
                  </w:pPr>
                  <w:r w:rsidRPr="000D58CE">
                    <w:rPr>
                      <w:rFonts w:cs="宋体" w:hint="eastAsia"/>
                      <w:szCs w:val="21"/>
                    </w:rPr>
                    <w:t>67</w:t>
                  </w:r>
                </w:p>
              </w:tc>
              <w:tc>
                <w:tcPr>
                  <w:tcW w:w="561" w:type="pct"/>
                  <w:vAlign w:val="center"/>
                </w:tcPr>
                <w:p w:rsidR="00635EF7" w:rsidRPr="000D58CE" w:rsidRDefault="00635EF7">
                  <w:pPr>
                    <w:jc w:val="center"/>
                    <w:rPr>
                      <w:rFonts w:cs="宋体"/>
                      <w:szCs w:val="21"/>
                    </w:rPr>
                  </w:pPr>
                  <w:r w:rsidRPr="000D58CE">
                    <w:rPr>
                      <w:rFonts w:cs="宋体" w:hint="eastAsia"/>
                      <w:szCs w:val="21"/>
                    </w:rPr>
                    <w:t>61</w:t>
                  </w:r>
                </w:p>
              </w:tc>
              <w:tc>
                <w:tcPr>
                  <w:tcW w:w="561" w:type="pct"/>
                  <w:vAlign w:val="center"/>
                </w:tcPr>
                <w:p w:rsidR="00635EF7" w:rsidRPr="000D58CE" w:rsidRDefault="00635EF7">
                  <w:pPr>
                    <w:jc w:val="center"/>
                    <w:rPr>
                      <w:rFonts w:cs="宋体"/>
                      <w:szCs w:val="21"/>
                    </w:rPr>
                  </w:pPr>
                  <w:r w:rsidRPr="000D58CE">
                    <w:rPr>
                      <w:rFonts w:cs="宋体" w:hint="eastAsia"/>
                      <w:szCs w:val="21"/>
                    </w:rPr>
                    <w:t>55</w:t>
                  </w:r>
                </w:p>
              </w:tc>
            </w:tr>
            <w:tr w:rsidR="00DA63D6" w:rsidRPr="000D58CE" w:rsidTr="000F3A28">
              <w:trPr>
                <w:trHeight w:val="153"/>
              </w:trPr>
              <w:tc>
                <w:tcPr>
                  <w:tcW w:w="1270" w:type="pct"/>
                  <w:vAlign w:val="center"/>
                </w:tcPr>
                <w:p w:rsidR="00635EF7" w:rsidRPr="000D58CE" w:rsidRDefault="00635EF7">
                  <w:pPr>
                    <w:jc w:val="center"/>
                    <w:rPr>
                      <w:rFonts w:cs="宋体"/>
                      <w:szCs w:val="21"/>
                    </w:rPr>
                  </w:pPr>
                  <w:r w:rsidRPr="000D58CE">
                    <w:rPr>
                      <w:rFonts w:cs="宋体" w:hint="eastAsia"/>
                      <w:szCs w:val="21"/>
                    </w:rPr>
                    <w:t>空压机</w:t>
                  </w:r>
                </w:p>
              </w:tc>
              <w:tc>
                <w:tcPr>
                  <w:tcW w:w="553" w:type="pct"/>
                  <w:vAlign w:val="center"/>
                </w:tcPr>
                <w:p w:rsidR="00635EF7" w:rsidRPr="000D58CE" w:rsidRDefault="00635EF7">
                  <w:pPr>
                    <w:jc w:val="center"/>
                    <w:rPr>
                      <w:rFonts w:cs="宋体"/>
                      <w:szCs w:val="21"/>
                    </w:rPr>
                  </w:pPr>
                  <w:r w:rsidRPr="000D58CE">
                    <w:rPr>
                      <w:rFonts w:cs="宋体" w:hint="eastAsia"/>
                      <w:szCs w:val="21"/>
                    </w:rPr>
                    <w:t>102</w:t>
                  </w:r>
                </w:p>
              </w:tc>
              <w:tc>
                <w:tcPr>
                  <w:tcW w:w="516" w:type="pct"/>
                  <w:vAlign w:val="center"/>
                </w:tcPr>
                <w:p w:rsidR="00635EF7" w:rsidRPr="000D58CE" w:rsidRDefault="00635EF7">
                  <w:pPr>
                    <w:jc w:val="center"/>
                    <w:rPr>
                      <w:rFonts w:cs="宋体"/>
                      <w:szCs w:val="21"/>
                    </w:rPr>
                  </w:pPr>
                  <w:r w:rsidRPr="000D58CE">
                    <w:rPr>
                      <w:rFonts w:cs="宋体" w:hint="eastAsia"/>
                      <w:szCs w:val="21"/>
                    </w:rPr>
                    <w:t>82</w:t>
                  </w:r>
                </w:p>
              </w:tc>
              <w:tc>
                <w:tcPr>
                  <w:tcW w:w="517" w:type="pct"/>
                  <w:vAlign w:val="center"/>
                </w:tcPr>
                <w:p w:rsidR="00635EF7" w:rsidRPr="000D58CE" w:rsidRDefault="00635EF7">
                  <w:pPr>
                    <w:jc w:val="center"/>
                    <w:rPr>
                      <w:rFonts w:cs="宋体"/>
                      <w:szCs w:val="21"/>
                    </w:rPr>
                  </w:pPr>
                  <w:r w:rsidRPr="000D58CE">
                    <w:rPr>
                      <w:rFonts w:cs="宋体" w:hint="eastAsia"/>
                      <w:szCs w:val="21"/>
                    </w:rPr>
                    <w:t>76</w:t>
                  </w:r>
                </w:p>
              </w:tc>
              <w:tc>
                <w:tcPr>
                  <w:tcW w:w="476" w:type="pct"/>
                  <w:vAlign w:val="center"/>
                </w:tcPr>
                <w:p w:rsidR="00635EF7" w:rsidRPr="000D58CE" w:rsidRDefault="00635EF7">
                  <w:pPr>
                    <w:jc w:val="center"/>
                    <w:rPr>
                      <w:rFonts w:cs="宋体"/>
                      <w:szCs w:val="21"/>
                    </w:rPr>
                  </w:pPr>
                  <w:r w:rsidRPr="000D58CE">
                    <w:rPr>
                      <w:rFonts w:cs="宋体" w:hint="eastAsia"/>
                      <w:szCs w:val="21"/>
                    </w:rPr>
                    <w:t>70</w:t>
                  </w:r>
                </w:p>
              </w:tc>
              <w:tc>
                <w:tcPr>
                  <w:tcW w:w="540" w:type="pct"/>
                  <w:vAlign w:val="center"/>
                </w:tcPr>
                <w:p w:rsidR="00635EF7" w:rsidRPr="000D58CE" w:rsidRDefault="00635EF7">
                  <w:pPr>
                    <w:jc w:val="center"/>
                    <w:rPr>
                      <w:rFonts w:cs="宋体"/>
                      <w:szCs w:val="21"/>
                    </w:rPr>
                  </w:pPr>
                  <w:r w:rsidRPr="000D58CE">
                    <w:rPr>
                      <w:rFonts w:cs="宋体" w:hint="eastAsia"/>
                      <w:szCs w:val="21"/>
                    </w:rPr>
                    <w:t>64</w:t>
                  </w:r>
                </w:p>
              </w:tc>
              <w:tc>
                <w:tcPr>
                  <w:tcW w:w="561" w:type="pct"/>
                  <w:vAlign w:val="center"/>
                </w:tcPr>
                <w:p w:rsidR="00635EF7" w:rsidRPr="000D58CE" w:rsidRDefault="00635EF7">
                  <w:pPr>
                    <w:jc w:val="center"/>
                    <w:rPr>
                      <w:rFonts w:cs="宋体"/>
                      <w:szCs w:val="21"/>
                    </w:rPr>
                  </w:pPr>
                  <w:r w:rsidRPr="000D58CE">
                    <w:rPr>
                      <w:rFonts w:cs="宋体" w:hint="eastAsia"/>
                      <w:szCs w:val="21"/>
                    </w:rPr>
                    <w:t>58</w:t>
                  </w:r>
                </w:p>
              </w:tc>
              <w:tc>
                <w:tcPr>
                  <w:tcW w:w="561" w:type="pct"/>
                  <w:vAlign w:val="center"/>
                </w:tcPr>
                <w:p w:rsidR="00635EF7" w:rsidRPr="000D58CE" w:rsidRDefault="00635EF7">
                  <w:pPr>
                    <w:jc w:val="center"/>
                    <w:rPr>
                      <w:rFonts w:cs="宋体"/>
                      <w:szCs w:val="21"/>
                    </w:rPr>
                  </w:pPr>
                  <w:r w:rsidRPr="000D58CE">
                    <w:rPr>
                      <w:rFonts w:cs="宋体" w:hint="eastAsia"/>
                      <w:szCs w:val="21"/>
                    </w:rPr>
                    <w:t>52</w:t>
                  </w:r>
                </w:p>
              </w:tc>
            </w:tr>
            <w:tr w:rsidR="00DA63D6" w:rsidRPr="000D58CE" w:rsidTr="000F3A28">
              <w:trPr>
                <w:trHeight w:val="90"/>
              </w:trPr>
              <w:tc>
                <w:tcPr>
                  <w:tcW w:w="1270" w:type="pct"/>
                  <w:vAlign w:val="center"/>
                </w:tcPr>
                <w:p w:rsidR="00635EF7" w:rsidRPr="000D58CE" w:rsidRDefault="00635EF7">
                  <w:pPr>
                    <w:jc w:val="center"/>
                    <w:rPr>
                      <w:rFonts w:cs="宋体"/>
                      <w:szCs w:val="21"/>
                    </w:rPr>
                  </w:pPr>
                  <w:r w:rsidRPr="000D58CE">
                    <w:rPr>
                      <w:rFonts w:cs="宋体" w:hint="eastAsia"/>
                      <w:szCs w:val="21"/>
                    </w:rPr>
                    <w:t>混凝土泵</w:t>
                  </w:r>
                </w:p>
              </w:tc>
              <w:tc>
                <w:tcPr>
                  <w:tcW w:w="553" w:type="pct"/>
                  <w:vAlign w:val="center"/>
                </w:tcPr>
                <w:p w:rsidR="00635EF7" w:rsidRPr="000D58CE" w:rsidRDefault="00635EF7">
                  <w:pPr>
                    <w:jc w:val="center"/>
                    <w:rPr>
                      <w:rFonts w:cs="宋体"/>
                      <w:szCs w:val="21"/>
                    </w:rPr>
                  </w:pPr>
                  <w:r w:rsidRPr="000D58CE">
                    <w:rPr>
                      <w:rFonts w:cs="宋体" w:hint="eastAsia"/>
                      <w:szCs w:val="21"/>
                    </w:rPr>
                    <w:t>90</w:t>
                  </w:r>
                </w:p>
              </w:tc>
              <w:tc>
                <w:tcPr>
                  <w:tcW w:w="516" w:type="pct"/>
                  <w:vAlign w:val="center"/>
                </w:tcPr>
                <w:p w:rsidR="00635EF7" w:rsidRPr="000D58CE" w:rsidRDefault="00635EF7">
                  <w:pPr>
                    <w:jc w:val="center"/>
                    <w:rPr>
                      <w:rFonts w:cs="宋体"/>
                      <w:szCs w:val="21"/>
                    </w:rPr>
                  </w:pPr>
                  <w:r w:rsidRPr="000D58CE">
                    <w:rPr>
                      <w:rFonts w:cs="宋体" w:hint="eastAsia"/>
                      <w:szCs w:val="21"/>
                    </w:rPr>
                    <w:t>70</w:t>
                  </w:r>
                </w:p>
              </w:tc>
              <w:tc>
                <w:tcPr>
                  <w:tcW w:w="517" w:type="pct"/>
                  <w:vAlign w:val="center"/>
                </w:tcPr>
                <w:p w:rsidR="00635EF7" w:rsidRPr="000D58CE" w:rsidRDefault="00635EF7">
                  <w:pPr>
                    <w:jc w:val="center"/>
                    <w:rPr>
                      <w:rFonts w:cs="宋体"/>
                      <w:szCs w:val="21"/>
                    </w:rPr>
                  </w:pPr>
                  <w:r w:rsidRPr="000D58CE">
                    <w:rPr>
                      <w:rFonts w:cs="宋体" w:hint="eastAsia"/>
                      <w:szCs w:val="21"/>
                    </w:rPr>
                    <w:t>64</w:t>
                  </w:r>
                </w:p>
              </w:tc>
              <w:tc>
                <w:tcPr>
                  <w:tcW w:w="476" w:type="pct"/>
                  <w:vAlign w:val="center"/>
                </w:tcPr>
                <w:p w:rsidR="00635EF7" w:rsidRPr="000D58CE" w:rsidRDefault="00635EF7">
                  <w:pPr>
                    <w:jc w:val="center"/>
                    <w:rPr>
                      <w:rFonts w:cs="宋体"/>
                      <w:szCs w:val="21"/>
                    </w:rPr>
                  </w:pPr>
                  <w:r w:rsidRPr="000D58CE">
                    <w:rPr>
                      <w:rFonts w:cs="宋体" w:hint="eastAsia"/>
                      <w:szCs w:val="21"/>
                    </w:rPr>
                    <w:t>58</w:t>
                  </w:r>
                </w:p>
              </w:tc>
              <w:tc>
                <w:tcPr>
                  <w:tcW w:w="540" w:type="pct"/>
                  <w:vAlign w:val="center"/>
                </w:tcPr>
                <w:p w:rsidR="00635EF7" w:rsidRPr="000D58CE" w:rsidRDefault="00635EF7">
                  <w:pPr>
                    <w:jc w:val="center"/>
                    <w:rPr>
                      <w:rFonts w:cs="宋体"/>
                      <w:szCs w:val="21"/>
                    </w:rPr>
                  </w:pPr>
                  <w:r w:rsidRPr="000D58CE">
                    <w:rPr>
                      <w:rFonts w:cs="宋体" w:hint="eastAsia"/>
                      <w:szCs w:val="21"/>
                    </w:rPr>
                    <w:t>52</w:t>
                  </w:r>
                </w:p>
              </w:tc>
              <w:tc>
                <w:tcPr>
                  <w:tcW w:w="561" w:type="pct"/>
                  <w:vAlign w:val="center"/>
                </w:tcPr>
                <w:p w:rsidR="00635EF7" w:rsidRPr="000D58CE" w:rsidRDefault="00635EF7">
                  <w:pPr>
                    <w:jc w:val="center"/>
                    <w:rPr>
                      <w:rFonts w:cs="宋体"/>
                      <w:szCs w:val="21"/>
                    </w:rPr>
                  </w:pPr>
                  <w:r w:rsidRPr="000D58CE">
                    <w:rPr>
                      <w:rFonts w:cs="宋体" w:hint="eastAsia"/>
                      <w:szCs w:val="21"/>
                    </w:rPr>
                    <w:t>46</w:t>
                  </w:r>
                </w:p>
              </w:tc>
              <w:tc>
                <w:tcPr>
                  <w:tcW w:w="561" w:type="pct"/>
                  <w:vAlign w:val="center"/>
                </w:tcPr>
                <w:p w:rsidR="00635EF7" w:rsidRPr="000D58CE" w:rsidRDefault="00635EF7">
                  <w:pPr>
                    <w:jc w:val="center"/>
                    <w:rPr>
                      <w:rFonts w:cs="宋体"/>
                      <w:szCs w:val="21"/>
                    </w:rPr>
                  </w:pPr>
                  <w:r w:rsidRPr="000D58CE">
                    <w:rPr>
                      <w:rFonts w:cs="宋体" w:hint="eastAsia"/>
                      <w:szCs w:val="21"/>
                    </w:rPr>
                    <w:t>40</w:t>
                  </w:r>
                </w:p>
              </w:tc>
            </w:tr>
          </w:tbl>
          <w:p w:rsidR="00635EF7" w:rsidRPr="000D58CE" w:rsidRDefault="00635EF7" w:rsidP="000F3A28">
            <w:pPr>
              <w:snapToGrid w:val="0"/>
              <w:spacing w:line="560" w:lineRule="exact"/>
              <w:ind w:firstLineChars="200" w:firstLine="480"/>
              <w:jc w:val="left"/>
              <w:rPr>
                <w:rFonts w:cs="宋体"/>
                <w:sz w:val="24"/>
              </w:rPr>
            </w:pPr>
            <w:r w:rsidRPr="000D58CE">
              <w:rPr>
                <w:rFonts w:cs="宋体" w:hint="eastAsia"/>
                <w:sz w:val="24"/>
              </w:rPr>
              <w:t>由</w:t>
            </w:r>
            <w:r w:rsidR="00500B2F" w:rsidRPr="000D58CE">
              <w:rPr>
                <w:rFonts w:cs="宋体" w:hint="eastAsia"/>
                <w:sz w:val="24"/>
              </w:rPr>
              <w:t>上表</w:t>
            </w:r>
            <w:r w:rsidRPr="000D58CE">
              <w:rPr>
                <w:rFonts w:cs="宋体" w:hint="eastAsia"/>
                <w:sz w:val="24"/>
              </w:rPr>
              <w:t>可知，施工噪声值</w:t>
            </w:r>
            <w:proofErr w:type="gramStart"/>
            <w:r w:rsidRPr="000D58CE">
              <w:rPr>
                <w:rFonts w:cs="宋体" w:hint="eastAsia"/>
                <w:sz w:val="24"/>
              </w:rPr>
              <w:t>昼间在</w:t>
            </w:r>
            <w:proofErr w:type="gramEnd"/>
            <w:r w:rsidRPr="000D58CE">
              <w:rPr>
                <w:rFonts w:cs="宋体" w:hint="eastAsia"/>
                <w:sz w:val="24"/>
              </w:rPr>
              <w:t>距声源</w:t>
            </w:r>
            <w:r w:rsidRPr="000D58CE">
              <w:rPr>
                <w:rFonts w:cs="宋体" w:hint="eastAsia"/>
                <w:sz w:val="24"/>
              </w:rPr>
              <w:t>80m</w:t>
            </w:r>
            <w:r w:rsidRPr="000D58CE">
              <w:rPr>
                <w:rFonts w:cs="宋体" w:hint="eastAsia"/>
                <w:sz w:val="24"/>
              </w:rPr>
              <w:t>处即可满足《建筑施工场界环境噪声排放标准》</w:t>
            </w:r>
            <w:r w:rsidRPr="000D58CE">
              <w:rPr>
                <w:rFonts w:cs="宋体" w:hint="eastAsia"/>
                <w:sz w:val="24"/>
              </w:rPr>
              <w:t>(GB12523-2011)</w:t>
            </w:r>
            <w:r w:rsidRPr="000D58CE">
              <w:rPr>
                <w:rFonts w:cs="宋体" w:hint="eastAsia"/>
                <w:sz w:val="24"/>
              </w:rPr>
              <w:t>的要求。</w:t>
            </w:r>
          </w:p>
          <w:p w:rsidR="000F3A28" w:rsidRPr="000D58CE" w:rsidRDefault="00635EF7" w:rsidP="000F3A28">
            <w:pPr>
              <w:snapToGrid w:val="0"/>
              <w:spacing w:line="560" w:lineRule="exact"/>
              <w:ind w:firstLineChars="200" w:firstLine="480"/>
              <w:jc w:val="left"/>
              <w:rPr>
                <w:rFonts w:cs="宋体"/>
                <w:sz w:val="24"/>
              </w:rPr>
            </w:pPr>
            <w:r w:rsidRPr="000D58CE">
              <w:rPr>
                <w:rFonts w:cs="宋体" w:hint="eastAsia"/>
                <w:sz w:val="24"/>
              </w:rPr>
              <w:t>本项目施工安排在白天</w:t>
            </w:r>
            <w:r w:rsidR="00500B2F" w:rsidRPr="000D58CE">
              <w:rPr>
                <w:rFonts w:cs="宋体" w:hint="eastAsia"/>
                <w:sz w:val="24"/>
              </w:rPr>
              <w:t>，夜间不施工。</w:t>
            </w:r>
            <w:r w:rsidRPr="000D58CE">
              <w:rPr>
                <w:rFonts w:cs="宋体" w:hint="eastAsia"/>
                <w:sz w:val="24"/>
              </w:rPr>
              <w:t>同时，施工过程中需合理安排施工活动，减少施工噪声影响时间；选择低噪声施工设施，避免强噪声施工机械在同一区域内同时使用。故施工期噪声对周围环境较小。</w:t>
            </w:r>
          </w:p>
          <w:p w:rsidR="00635EF7" w:rsidRPr="000D58CE" w:rsidRDefault="00500B2F" w:rsidP="000F3A28">
            <w:pPr>
              <w:snapToGrid w:val="0"/>
              <w:spacing w:line="560" w:lineRule="exact"/>
              <w:ind w:firstLineChars="200" w:firstLine="482"/>
              <w:jc w:val="left"/>
              <w:rPr>
                <w:rFonts w:cs="宋体"/>
                <w:sz w:val="24"/>
              </w:rPr>
            </w:pPr>
            <w:r w:rsidRPr="000D58CE">
              <w:rPr>
                <w:rFonts w:cs="宋体" w:hint="eastAsia"/>
                <w:b/>
                <w:bCs/>
                <w:sz w:val="24"/>
              </w:rPr>
              <w:t>5.</w:t>
            </w:r>
            <w:r w:rsidR="00635EF7" w:rsidRPr="000D58CE">
              <w:rPr>
                <w:rFonts w:cs="宋体" w:hint="eastAsia"/>
                <w:b/>
                <w:bCs/>
                <w:sz w:val="24"/>
              </w:rPr>
              <w:t>固体废物对环境的影响</w:t>
            </w:r>
            <w:bookmarkStart w:id="6" w:name="_GoBack"/>
            <w:bookmarkEnd w:id="6"/>
          </w:p>
          <w:p w:rsidR="00041B21" w:rsidRPr="000D58CE" w:rsidRDefault="00041B21" w:rsidP="000F3A28">
            <w:pPr>
              <w:spacing w:line="560" w:lineRule="exact"/>
              <w:ind w:firstLineChars="200" w:firstLine="480"/>
              <w:jc w:val="left"/>
              <w:rPr>
                <w:kern w:val="0"/>
                <w:sz w:val="24"/>
              </w:rPr>
            </w:pPr>
            <w:r w:rsidRPr="000D58CE">
              <w:rPr>
                <w:kern w:val="0"/>
                <w:sz w:val="24"/>
              </w:rPr>
              <w:t>施工期产生的废物主要为</w:t>
            </w:r>
            <w:r w:rsidRPr="000D58CE">
              <w:rPr>
                <w:rFonts w:hint="eastAsia"/>
                <w:kern w:val="0"/>
                <w:sz w:val="24"/>
              </w:rPr>
              <w:t>施工废料和</w:t>
            </w:r>
            <w:r w:rsidRPr="000D58CE">
              <w:rPr>
                <w:kern w:val="0"/>
                <w:sz w:val="24"/>
              </w:rPr>
              <w:t>生活垃圾。</w:t>
            </w:r>
          </w:p>
          <w:p w:rsidR="00041B21" w:rsidRPr="000D58CE" w:rsidRDefault="00041B21" w:rsidP="000F3A28">
            <w:pPr>
              <w:spacing w:line="560" w:lineRule="exact"/>
              <w:ind w:firstLineChars="200" w:firstLine="480"/>
              <w:jc w:val="left"/>
              <w:rPr>
                <w:sz w:val="24"/>
              </w:rPr>
            </w:pPr>
            <w:r w:rsidRPr="000D58CE">
              <w:rPr>
                <w:sz w:val="24"/>
              </w:rPr>
              <w:t>（</w:t>
            </w:r>
            <w:r w:rsidRPr="000D58CE">
              <w:rPr>
                <w:rFonts w:hint="eastAsia"/>
                <w:sz w:val="24"/>
              </w:rPr>
              <w:t>1</w:t>
            </w:r>
            <w:r w:rsidRPr="000D58CE">
              <w:rPr>
                <w:sz w:val="24"/>
              </w:rPr>
              <w:t>）施工</w:t>
            </w:r>
            <w:r w:rsidRPr="000D58CE">
              <w:rPr>
                <w:rFonts w:hint="eastAsia"/>
                <w:sz w:val="24"/>
              </w:rPr>
              <w:t>废料</w:t>
            </w:r>
          </w:p>
          <w:p w:rsidR="00041B21" w:rsidRPr="000D58CE" w:rsidRDefault="00041B21" w:rsidP="000F3A28">
            <w:pPr>
              <w:spacing w:line="560" w:lineRule="exact"/>
              <w:ind w:firstLineChars="200" w:firstLine="480"/>
              <w:jc w:val="left"/>
              <w:rPr>
                <w:sz w:val="24"/>
              </w:rPr>
            </w:pPr>
            <w:r w:rsidRPr="000D58CE">
              <w:rPr>
                <w:rFonts w:hint="eastAsia"/>
                <w:sz w:val="24"/>
              </w:rPr>
              <w:t>本项目施工废料主要包括施工过程中产生的废弃混凝土、废钢材、废零部件和废木材等建筑垃圾，经估算产生量约</w:t>
            </w:r>
            <w:r w:rsidR="00BF0CDD" w:rsidRPr="000D58CE">
              <w:rPr>
                <w:rFonts w:hint="eastAsia"/>
                <w:sz w:val="24"/>
              </w:rPr>
              <w:t>5</w:t>
            </w:r>
            <w:r w:rsidRPr="000D58CE">
              <w:rPr>
                <w:rFonts w:hint="eastAsia"/>
                <w:sz w:val="24"/>
              </w:rPr>
              <w:t>0.0t</w:t>
            </w:r>
            <w:r w:rsidRPr="000D58CE">
              <w:rPr>
                <w:rFonts w:hint="eastAsia"/>
                <w:sz w:val="24"/>
              </w:rPr>
              <w:t>，其中可利用部分进行回收利用，其他清运至阜康市建筑垃圾指定处理点。</w:t>
            </w:r>
          </w:p>
          <w:p w:rsidR="00041B21" w:rsidRPr="000D58CE" w:rsidRDefault="00041B21" w:rsidP="000F3A28">
            <w:pPr>
              <w:spacing w:line="560" w:lineRule="exact"/>
              <w:ind w:firstLineChars="200" w:firstLine="480"/>
              <w:jc w:val="left"/>
              <w:rPr>
                <w:sz w:val="24"/>
              </w:rPr>
            </w:pPr>
            <w:r w:rsidRPr="000D58CE">
              <w:rPr>
                <w:sz w:val="24"/>
              </w:rPr>
              <w:t>（</w:t>
            </w:r>
            <w:r w:rsidRPr="000D58CE">
              <w:rPr>
                <w:rFonts w:hint="eastAsia"/>
                <w:sz w:val="24"/>
              </w:rPr>
              <w:t>2</w:t>
            </w:r>
            <w:r w:rsidRPr="000D58CE">
              <w:rPr>
                <w:sz w:val="24"/>
              </w:rPr>
              <w:t>）生活垃圾</w:t>
            </w:r>
          </w:p>
          <w:p w:rsidR="00635EF7" w:rsidRPr="000D58CE" w:rsidRDefault="00635EF7" w:rsidP="000F3A28">
            <w:pPr>
              <w:widowControl/>
              <w:snapToGrid w:val="0"/>
              <w:spacing w:line="560" w:lineRule="exact"/>
              <w:ind w:firstLineChars="200" w:firstLine="480"/>
              <w:jc w:val="left"/>
              <w:rPr>
                <w:rFonts w:cs="宋体"/>
                <w:sz w:val="24"/>
              </w:rPr>
            </w:pPr>
            <w:r w:rsidRPr="000D58CE">
              <w:rPr>
                <w:rFonts w:cs="宋体" w:hint="eastAsia"/>
                <w:sz w:val="24"/>
              </w:rPr>
              <w:t>本项目每日平均施工人员约</w:t>
            </w:r>
            <w:r w:rsidR="00500B2F" w:rsidRPr="000D58CE">
              <w:rPr>
                <w:rFonts w:cs="宋体" w:hint="eastAsia"/>
                <w:sz w:val="24"/>
              </w:rPr>
              <w:t>80</w:t>
            </w:r>
            <w:r w:rsidRPr="000D58CE">
              <w:rPr>
                <w:rFonts w:cs="宋体" w:hint="eastAsia"/>
                <w:sz w:val="24"/>
              </w:rPr>
              <w:t>0</w:t>
            </w:r>
            <w:r w:rsidRPr="000D58CE">
              <w:rPr>
                <w:rFonts w:cs="宋体" w:hint="eastAsia"/>
                <w:sz w:val="24"/>
              </w:rPr>
              <w:t>人，施工期为</w:t>
            </w:r>
            <w:r w:rsidRPr="000D58CE">
              <w:rPr>
                <w:rFonts w:cs="宋体" w:hint="eastAsia"/>
                <w:sz w:val="24"/>
              </w:rPr>
              <w:t>6</w:t>
            </w:r>
            <w:r w:rsidRPr="000D58CE">
              <w:rPr>
                <w:rFonts w:cs="宋体" w:hint="eastAsia"/>
                <w:sz w:val="24"/>
              </w:rPr>
              <w:t>个月</w:t>
            </w:r>
            <w:r w:rsidRPr="000D58CE">
              <w:rPr>
                <w:rFonts w:cs="宋体" w:hint="eastAsia"/>
                <w:sz w:val="24"/>
              </w:rPr>
              <w:t>(180</w:t>
            </w:r>
            <w:r w:rsidRPr="000D58CE">
              <w:rPr>
                <w:rFonts w:cs="宋体" w:hint="eastAsia"/>
                <w:sz w:val="24"/>
              </w:rPr>
              <w:t>天</w:t>
            </w:r>
            <w:r w:rsidRPr="000D58CE">
              <w:rPr>
                <w:rFonts w:cs="宋体" w:hint="eastAsia"/>
                <w:sz w:val="24"/>
              </w:rPr>
              <w:t>)</w:t>
            </w:r>
            <w:r w:rsidRPr="000D58CE">
              <w:rPr>
                <w:rFonts w:cs="宋体" w:hint="eastAsia"/>
                <w:sz w:val="24"/>
              </w:rPr>
              <w:t>，</w:t>
            </w:r>
            <w:r w:rsidRPr="000D58CE">
              <w:rPr>
                <w:rFonts w:cs="宋体" w:hint="eastAsia"/>
                <w:kern w:val="24"/>
                <w:sz w:val="24"/>
              </w:rPr>
              <w:t>生活垃圾按</w:t>
            </w:r>
            <w:r w:rsidRPr="000D58CE">
              <w:rPr>
                <w:rFonts w:cs="宋体" w:hint="eastAsia"/>
                <w:sz w:val="24"/>
              </w:rPr>
              <w:t>0.2kg/</w:t>
            </w:r>
            <w:r w:rsidRPr="000D58CE">
              <w:rPr>
                <w:rFonts w:cs="宋体" w:hint="eastAsia"/>
                <w:sz w:val="24"/>
              </w:rPr>
              <w:t>人·</w:t>
            </w:r>
            <w:r w:rsidRPr="000D58CE">
              <w:rPr>
                <w:rFonts w:cs="宋体" w:hint="eastAsia"/>
                <w:sz w:val="24"/>
              </w:rPr>
              <w:t>d</w:t>
            </w:r>
            <w:r w:rsidRPr="000D58CE">
              <w:rPr>
                <w:rFonts w:cs="宋体" w:hint="eastAsia"/>
                <w:sz w:val="24"/>
              </w:rPr>
              <w:t>计算，则施工期产生的垃圾总量约</w:t>
            </w:r>
            <w:r w:rsidR="00500B2F" w:rsidRPr="000D58CE">
              <w:rPr>
                <w:rFonts w:cs="宋体" w:hint="eastAsia"/>
                <w:sz w:val="24"/>
              </w:rPr>
              <w:t>28.8</w:t>
            </w:r>
            <w:r w:rsidRPr="000D58CE">
              <w:rPr>
                <w:rFonts w:cs="宋体" w:hint="eastAsia"/>
                <w:sz w:val="24"/>
              </w:rPr>
              <w:t>t</w:t>
            </w:r>
            <w:r w:rsidR="00500B2F" w:rsidRPr="000D58CE">
              <w:rPr>
                <w:rFonts w:cs="宋体" w:hint="eastAsia"/>
                <w:sz w:val="24"/>
              </w:rPr>
              <w:t>，通过垃圾箱集中收集，定期清运至阜康市生活垃圾填埋场进行处理</w:t>
            </w:r>
            <w:r w:rsidRPr="000D58CE">
              <w:rPr>
                <w:rFonts w:cs="宋体" w:hint="eastAsia"/>
                <w:sz w:val="24"/>
              </w:rPr>
              <w:t>。</w:t>
            </w:r>
          </w:p>
          <w:p w:rsidR="00635EF7" w:rsidRPr="000D58CE" w:rsidRDefault="00635EF7" w:rsidP="00BF0CDD">
            <w:pPr>
              <w:snapToGrid w:val="0"/>
              <w:spacing w:line="480" w:lineRule="exact"/>
              <w:rPr>
                <w:rFonts w:cs="宋体"/>
                <w:bCs/>
                <w:szCs w:val="21"/>
              </w:rPr>
            </w:pPr>
          </w:p>
        </w:tc>
      </w:tr>
      <w:tr w:rsidR="00DA63D6" w:rsidRPr="000D58CE">
        <w:trPr>
          <w:trHeight w:val="1408"/>
          <w:jc w:val="center"/>
        </w:trPr>
        <w:tc>
          <w:tcPr>
            <w:tcW w:w="879" w:type="dxa"/>
            <w:tcMar>
              <w:left w:w="28" w:type="dxa"/>
              <w:right w:w="28" w:type="dxa"/>
            </w:tcMar>
            <w:vAlign w:val="center"/>
          </w:tcPr>
          <w:p w:rsidR="00635EF7" w:rsidRPr="000D58CE" w:rsidRDefault="00635EF7">
            <w:pPr>
              <w:pStyle w:val="ae"/>
              <w:adjustRightInd w:val="0"/>
              <w:snapToGrid w:val="0"/>
              <w:spacing w:before="0" w:beforeAutospacing="0" w:after="0" w:afterAutospacing="0"/>
              <w:jc w:val="center"/>
              <w:rPr>
                <w:rFonts w:ascii="Times New Roman" w:hAnsi="Times New Roman" w:cs="宋体"/>
                <w:bCs/>
                <w:kern w:val="2"/>
                <w:szCs w:val="24"/>
              </w:rPr>
            </w:pPr>
            <w:r w:rsidRPr="000D58CE">
              <w:rPr>
                <w:rFonts w:ascii="Times New Roman" w:hAnsi="Times New Roman" w:cs="宋体" w:hint="eastAsia"/>
                <w:bCs/>
                <w:spacing w:val="10"/>
                <w:kern w:val="2"/>
                <w:szCs w:val="24"/>
              </w:rPr>
              <w:lastRenderedPageBreak/>
              <w:t>运营期生态环境影响分析</w:t>
            </w:r>
          </w:p>
        </w:tc>
        <w:tc>
          <w:tcPr>
            <w:tcW w:w="8363" w:type="dxa"/>
          </w:tcPr>
          <w:p w:rsidR="00635EF7" w:rsidRPr="000D58CE" w:rsidRDefault="00635EF7" w:rsidP="00B25F10">
            <w:pPr>
              <w:adjustRightInd w:val="0"/>
              <w:snapToGrid w:val="0"/>
              <w:spacing w:line="560" w:lineRule="exact"/>
              <w:ind w:firstLineChars="200" w:firstLine="482"/>
              <w:jc w:val="left"/>
              <w:rPr>
                <w:rFonts w:cs="宋体"/>
                <w:b/>
                <w:kern w:val="0"/>
                <w:sz w:val="24"/>
              </w:rPr>
            </w:pPr>
            <w:r w:rsidRPr="000D58CE">
              <w:rPr>
                <w:rFonts w:cs="宋体" w:hint="eastAsia"/>
                <w:b/>
                <w:kern w:val="0"/>
                <w:sz w:val="24"/>
              </w:rPr>
              <w:t>1</w:t>
            </w:r>
            <w:r w:rsidR="00B25F10" w:rsidRPr="000D58CE">
              <w:rPr>
                <w:rFonts w:cs="宋体" w:hint="eastAsia"/>
                <w:b/>
                <w:kern w:val="0"/>
                <w:sz w:val="24"/>
              </w:rPr>
              <w:t>.</w:t>
            </w:r>
            <w:r w:rsidRPr="000D58CE">
              <w:rPr>
                <w:rFonts w:cs="宋体" w:hint="eastAsia"/>
                <w:b/>
                <w:kern w:val="0"/>
                <w:sz w:val="24"/>
              </w:rPr>
              <w:t>生态环境影响分析</w:t>
            </w:r>
          </w:p>
          <w:p w:rsidR="00635EF7" w:rsidRPr="000D58CE" w:rsidRDefault="00635EF7" w:rsidP="00B25F10">
            <w:pPr>
              <w:adjustRightInd w:val="0"/>
              <w:snapToGrid w:val="0"/>
              <w:spacing w:line="560" w:lineRule="exact"/>
              <w:ind w:firstLineChars="200" w:firstLine="464"/>
              <w:jc w:val="left"/>
              <w:rPr>
                <w:rFonts w:cs="宋体"/>
                <w:spacing w:val="-4"/>
                <w:kern w:val="0"/>
                <w:sz w:val="24"/>
              </w:rPr>
            </w:pPr>
            <w:r w:rsidRPr="000D58CE">
              <w:rPr>
                <w:rFonts w:cs="宋体" w:hint="eastAsia"/>
                <w:spacing w:val="-4"/>
                <w:kern w:val="0"/>
                <w:sz w:val="24"/>
              </w:rPr>
              <w:t>光伏电站建在荒漠草地</w:t>
            </w:r>
            <w:r w:rsidRPr="000D58CE">
              <w:rPr>
                <w:rFonts w:cs="宋体" w:hint="eastAsia"/>
                <w:spacing w:val="-4"/>
                <w:kern w:val="0"/>
                <w:sz w:val="24"/>
              </w:rPr>
              <w:t>(</w:t>
            </w:r>
            <w:r w:rsidR="00495D89" w:rsidRPr="000D58CE">
              <w:rPr>
                <w:rFonts w:cs="宋体" w:hint="eastAsia"/>
                <w:spacing w:val="-4"/>
                <w:kern w:val="0"/>
                <w:sz w:val="24"/>
              </w:rPr>
              <w:t>未利用荒草地</w:t>
            </w:r>
            <w:r w:rsidRPr="000D58CE">
              <w:rPr>
                <w:rFonts w:cs="宋体" w:hint="eastAsia"/>
                <w:spacing w:val="-4"/>
                <w:kern w:val="0"/>
                <w:sz w:val="24"/>
              </w:rPr>
              <w:t>)</w:t>
            </w:r>
            <w:r w:rsidRPr="000D58CE">
              <w:rPr>
                <w:rFonts w:cs="宋体" w:hint="eastAsia"/>
                <w:spacing w:val="-4"/>
                <w:kern w:val="0"/>
                <w:sz w:val="24"/>
              </w:rPr>
              <w:t>，不占用林地，经现场踏勘和调查，场址区内未发现受国家保护的动植物，项目周边没有迁徙动物，无生态阻隔影响。</w:t>
            </w:r>
            <w:proofErr w:type="gramStart"/>
            <w:r w:rsidRPr="000D58CE">
              <w:rPr>
                <w:rFonts w:cs="宋体" w:hint="eastAsia"/>
                <w:spacing w:val="-4"/>
                <w:kern w:val="0"/>
                <w:sz w:val="24"/>
              </w:rPr>
              <w:t>在本光伏</w:t>
            </w:r>
            <w:proofErr w:type="gramEnd"/>
            <w:r w:rsidRPr="000D58CE">
              <w:rPr>
                <w:rFonts w:cs="宋体" w:hint="eastAsia"/>
                <w:spacing w:val="-4"/>
                <w:kern w:val="0"/>
                <w:sz w:val="24"/>
              </w:rPr>
              <w:t>站场区内建设了绿化地</w:t>
            </w:r>
            <w:r w:rsidR="00E81B34" w:rsidRPr="000D58CE">
              <w:rPr>
                <w:rFonts w:cs="宋体" w:hint="eastAsia"/>
                <w:spacing w:val="-4"/>
                <w:kern w:val="0"/>
                <w:sz w:val="24"/>
              </w:rPr>
              <w:t>带，可起到防止水土流失的作用，进而改善了场区的生态环境。</w:t>
            </w:r>
            <w:proofErr w:type="gramStart"/>
            <w:r w:rsidR="00E81B34" w:rsidRPr="000D58CE">
              <w:rPr>
                <w:rFonts w:cs="宋体" w:hint="eastAsia"/>
                <w:spacing w:val="-4"/>
                <w:kern w:val="0"/>
                <w:sz w:val="24"/>
              </w:rPr>
              <w:t>运营期</w:t>
            </w:r>
            <w:r w:rsidRPr="000D58CE">
              <w:rPr>
                <w:rFonts w:cs="宋体" w:hint="eastAsia"/>
                <w:spacing w:val="-4"/>
                <w:kern w:val="0"/>
                <w:sz w:val="24"/>
              </w:rPr>
              <w:t>光伏</w:t>
            </w:r>
            <w:proofErr w:type="gramEnd"/>
            <w:r w:rsidRPr="000D58CE">
              <w:rPr>
                <w:rFonts w:cs="宋体" w:hint="eastAsia"/>
                <w:spacing w:val="-4"/>
                <w:kern w:val="0"/>
                <w:sz w:val="24"/>
              </w:rPr>
              <w:t>电站的检修道路需严格控制占地面积，不得随意扩大或变更行车道路的宽度和长度，避免行驶车辆及检修人员的行走路线对征地范围外地表草地生长及原</w:t>
            </w:r>
            <w:proofErr w:type="gramStart"/>
            <w:r w:rsidRPr="000D58CE">
              <w:rPr>
                <w:rFonts w:cs="宋体" w:hint="eastAsia"/>
                <w:spacing w:val="-4"/>
                <w:kern w:val="0"/>
                <w:sz w:val="24"/>
              </w:rPr>
              <w:t>生植</w:t>
            </w:r>
            <w:proofErr w:type="gramEnd"/>
            <w:r w:rsidRPr="000D58CE">
              <w:rPr>
                <w:rFonts w:cs="宋体" w:hint="eastAsia"/>
                <w:spacing w:val="-4"/>
                <w:kern w:val="0"/>
                <w:sz w:val="24"/>
              </w:rPr>
              <w:t>被的碾压扰动。</w:t>
            </w:r>
          </w:p>
          <w:p w:rsidR="00635EF7" w:rsidRPr="000D58CE" w:rsidRDefault="00635EF7" w:rsidP="00B25F10">
            <w:pPr>
              <w:adjustRightInd w:val="0"/>
              <w:snapToGrid w:val="0"/>
              <w:spacing w:line="560" w:lineRule="exact"/>
              <w:ind w:firstLineChars="200" w:firstLine="464"/>
              <w:jc w:val="left"/>
              <w:rPr>
                <w:rFonts w:cs="宋体"/>
                <w:kern w:val="0"/>
                <w:sz w:val="24"/>
              </w:rPr>
            </w:pPr>
            <w:r w:rsidRPr="000D58CE">
              <w:rPr>
                <w:rFonts w:cs="宋体" w:hint="eastAsia"/>
                <w:spacing w:val="-4"/>
                <w:kern w:val="0"/>
                <w:sz w:val="24"/>
              </w:rPr>
              <w:t>本项目的建设将改变项目的土地利用状况，虽然建设期其生物量将大量减少，但增加项目区绿化率，可以在一定程度上弥补项目永久占地损失的生物量，而且通过对项目精心设计建造后，将带来明显的生态景观效应，尽一步提高整个地区环境效应，对提升区域环境品位具有一定的积极作用。</w:t>
            </w:r>
          </w:p>
          <w:p w:rsidR="00635EF7" w:rsidRPr="000D58CE" w:rsidRDefault="00635EF7" w:rsidP="00B25F10">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 xml:space="preserve">(1) </w:t>
            </w:r>
            <w:r w:rsidRPr="000D58CE">
              <w:rPr>
                <w:rFonts w:cs="宋体" w:hint="eastAsia"/>
                <w:kern w:val="0"/>
                <w:sz w:val="24"/>
              </w:rPr>
              <w:t>植被补偿与恢复工程</w:t>
            </w:r>
          </w:p>
          <w:p w:rsidR="00635EF7" w:rsidRPr="000D58CE" w:rsidRDefault="00635EF7" w:rsidP="00B25F10">
            <w:pPr>
              <w:adjustRightInd w:val="0"/>
              <w:snapToGrid w:val="0"/>
              <w:spacing w:line="560" w:lineRule="exact"/>
              <w:ind w:firstLineChars="200" w:firstLine="480"/>
              <w:jc w:val="left"/>
              <w:rPr>
                <w:rFonts w:cs="宋体"/>
                <w:kern w:val="0"/>
                <w:sz w:val="24"/>
              </w:rPr>
            </w:pPr>
            <w:r w:rsidRPr="000D58CE">
              <w:rPr>
                <w:rFonts w:cs="宋体" w:hint="eastAsia"/>
                <w:kern w:val="0"/>
                <w:sz w:val="24"/>
              </w:rPr>
              <w:t>根据建设项目现场生态环境状况，并结合本项目建设内容及工程特点，本次生态建设区包括光伏阵列区、道路区，主要采取播种草籽绿化，恢复植被等措施。具体内容如下：</w:t>
            </w:r>
          </w:p>
          <w:p w:rsidR="00635EF7" w:rsidRPr="000D58CE" w:rsidRDefault="00635EF7" w:rsidP="00B25F10">
            <w:pPr>
              <w:adjustRightInd w:val="0"/>
              <w:snapToGrid w:val="0"/>
              <w:spacing w:line="560" w:lineRule="exact"/>
              <w:ind w:firstLineChars="200" w:firstLine="480"/>
              <w:jc w:val="left"/>
              <w:rPr>
                <w:rFonts w:cs="宋体"/>
                <w:kern w:val="0"/>
                <w:sz w:val="24"/>
              </w:rPr>
            </w:pPr>
            <w:r w:rsidRPr="000D58CE">
              <w:rPr>
                <w:rFonts w:cs="宋体" w:hint="eastAsia"/>
                <w:kern w:val="0"/>
                <w:sz w:val="24"/>
              </w:rPr>
              <w:t>①</w:t>
            </w:r>
            <w:r w:rsidRPr="000D58CE">
              <w:rPr>
                <w:rFonts w:cs="宋体" w:hint="eastAsia"/>
                <w:kern w:val="0"/>
                <w:sz w:val="24"/>
              </w:rPr>
              <w:t xml:space="preserve"> </w:t>
            </w:r>
            <w:r w:rsidRPr="000D58CE">
              <w:rPr>
                <w:rFonts w:cs="宋体" w:hint="eastAsia"/>
                <w:kern w:val="0"/>
                <w:sz w:val="24"/>
              </w:rPr>
              <w:t>光伏阵列区</w:t>
            </w:r>
          </w:p>
          <w:p w:rsidR="00635EF7" w:rsidRPr="000D58CE" w:rsidRDefault="00635EF7" w:rsidP="00B25F10">
            <w:pPr>
              <w:adjustRightInd w:val="0"/>
              <w:snapToGrid w:val="0"/>
              <w:spacing w:line="560" w:lineRule="exact"/>
              <w:ind w:firstLineChars="200" w:firstLine="480"/>
              <w:jc w:val="left"/>
              <w:rPr>
                <w:rFonts w:cs="宋体"/>
                <w:kern w:val="0"/>
                <w:sz w:val="24"/>
              </w:rPr>
            </w:pPr>
            <w:r w:rsidRPr="000D58CE">
              <w:rPr>
                <w:rFonts w:cs="宋体" w:hint="eastAsia"/>
                <w:kern w:val="0"/>
                <w:sz w:val="24"/>
              </w:rPr>
              <w:t>在光伏阵列区内电板间、板下等区域实施播种作物，主要以水保型和喜阴草种种植为主。</w:t>
            </w:r>
          </w:p>
          <w:p w:rsidR="00635EF7" w:rsidRPr="000D58CE" w:rsidRDefault="00635EF7" w:rsidP="00B25F10">
            <w:pPr>
              <w:adjustRightInd w:val="0"/>
              <w:snapToGrid w:val="0"/>
              <w:spacing w:line="560" w:lineRule="exact"/>
              <w:ind w:firstLineChars="200" w:firstLine="480"/>
              <w:jc w:val="left"/>
              <w:rPr>
                <w:rFonts w:cs="宋体"/>
                <w:kern w:val="0"/>
                <w:sz w:val="24"/>
              </w:rPr>
            </w:pPr>
            <w:r w:rsidRPr="000D58CE">
              <w:rPr>
                <w:rFonts w:cs="宋体" w:hint="eastAsia"/>
                <w:kern w:val="0"/>
                <w:sz w:val="24"/>
              </w:rPr>
              <w:t>②</w:t>
            </w:r>
            <w:r w:rsidRPr="000D58CE">
              <w:rPr>
                <w:rFonts w:cs="宋体" w:hint="eastAsia"/>
                <w:kern w:val="0"/>
                <w:sz w:val="24"/>
              </w:rPr>
              <w:t xml:space="preserve"> </w:t>
            </w:r>
            <w:r w:rsidRPr="000D58CE">
              <w:rPr>
                <w:rFonts w:cs="宋体" w:hint="eastAsia"/>
                <w:kern w:val="0"/>
                <w:sz w:val="24"/>
              </w:rPr>
              <w:t>道路区</w:t>
            </w:r>
          </w:p>
          <w:p w:rsidR="00635EF7" w:rsidRPr="000D58CE" w:rsidRDefault="00635EF7" w:rsidP="00B25F10">
            <w:pPr>
              <w:adjustRightInd w:val="0"/>
              <w:snapToGrid w:val="0"/>
              <w:spacing w:line="560" w:lineRule="exact"/>
              <w:ind w:firstLineChars="200" w:firstLine="480"/>
              <w:jc w:val="left"/>
              <w:rPr>
                <w:rFonts w:cs="宋体"/>
                <w:b/>
                <w:bCs/>
                <w:spacing w:val="-4"/>
                <w:kern w:val="0"/>
                <w:sz w:val="24"/>
              </w:rPr>
            </w:pPr>
            <w:r w:rsidRPr="000D58CE">
              <w:rPr>
                <w:rFonts w:cs="宋体" w:hint="eastAsia"/>
                <w:kern w:val="0"/>
                <w:sz w:val="24"/>
              </w:rPr>
              <w:t>可在道路两侧临时占地播撒草籽，尽量选用低矮、耐压草种，既能满足小型车辆行驶的要求，也能达到场内绿化的要求。本项目对道路两侧临时占地进行撒草籽绿化，恢复原植物措施。</w:t>
            </w:r>
          </w:p>
          <w:p w:rsidR="00635EF7" w:rsidRPr="000D58CE" w:rsidRDefault="00635EF7" w:rsidP="00B25F10">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 xml:space="preserve">(2) </w:t>
            </w:r>
            <w:r w:rsidRPr="000D58CE">
              <w:rPr>
                <w:rFonts w:cs="宋体" w:hint="eastAsia"/>
                <w:kern w:val="0"/>
                <w:sz w:val="24"/>
              </w:rPr>
              <w:t>土地恢复工程</w:t>
            </w:r>
          </w:p>
          <w:p w:rsidR="00D449BB" w:rsidRPr="000D58CE" w:rsidRDefault="00635EF7" w:rsidP="00D449BB">
            <w:pPr>
              <w:adjustRightInd w:val="0"/>
              <w:snapToGrid w:val="0"/>
              <w:spacing w:line="560" w:lineRule="exact"/>
              <w:ind w:firstLineChars="200" w:firstLine="480"/>
              <w:jc w:val="left"/>
              <w:rPr>
                <w:rFonts w:cs="宋体"/>
                <w:kern w:val="0"/>
                <w:sz w:val="24"/>
              </w:rPr>
            </w:pPr>
            <w:r w:rsidRPr="000D58CE">
              <w:rPr>
                <w:rFonts w:cs="宋体" w:hint="eastAsia"/>
                <w:kern w:val="0"/>
                <w:sz w:val="24"/>
              </w:rPr>
              <w:lastRenderedPageBreak/>
              <w:t>为保护和充分利用表土资源，本项目对项目建设区采取表土剥离措施。施工结束后，根据项目所在区域的土地利用现状分析，并综合考虑地形、土壤、植被、水文等因素，对项目建设区进行整地。首先清理和恢复施工场地，然后存放的表土用于回填电缆沟，对原地貌类型为草地的临时占地进行绿化措施。</w:t>
            </w:r>
          </w:p>
          <w:p w:rsidR="00495D89" w:rsidRPr="000D58CE" w:rsidRDefault="00495D89" w:rsidP="00D449BB">
            <w:pPr>
              <w:adjustRightInd w:val="0"/>
              <w:snapToGrid w:val="0"/>
              <w:spacing w:line="560" w:lineRule="exact"/>
              <w:ind w:firstLineChars="200" w:firstLine="480"/>
              <w:jc w:val="left"/>
              <w:rPr>
                <w:sz w:val="24"/>
              </w:rPr>
            </w:pPr>
            <w:r w:rsidRPr="000D58CE">
              <w:rPr>
                <w:rFonts w:hint="eastAsia"/>
                <w:sz w:val="24"/>
              </w:rPr>
              <w:t>根据采取以上措施后，</w:t>
            </w:r>
            <w:r w:rsidR="00CD334E" w:rsidRPr="000D58CE">
              <w:rPr>
                <w:rFonts w:hint="eastAsia"/>
                <w:sz w:val="24"/>
              </w:rPr>
              <w:t>项目实施后</w:t>
            </w:r>
            <w:proofErr w:type="gramStart"/>
            <w:r w:rsidRPr="000D58CE">
              <w:rPr>
                <w:rFonts w:hint="eastAsia"/>
                <w:sz w:val="24"/>
              </w:rPr>
              <w:t>升压站</w:t>
            </w:r>
            <w:proofErr w:type="gramEnd"/>
            <w:r w:rsidRPr="000D58CE">
              <w:rPr>
                <w:rFonts w:hint="eastAsia"/>
                <w:sz w:val="24"/>
              </w:rPr>
              <w:t>永久占地范围内绿化率约</w:t>
            </w:r>
            <w:r w:rsidRPr="000D58CE">
              <w:rPr>
                <w:rFonts w:hint="eastAsia"/>
                <w:sz w:val="24"/>
              </w:rPr>
              <w:t>11%</w:t>
            </w:r>
            <w:r w:rsidRPr="000D58CE">
              <w:rPr>
                <w:rFonts w:hint="eastAsia"/>
                <w:sz w:val="24"/>
              </w:rPr>
              <w:t>，</w:t>
            </w:r>
            <w:proofErr w:type="gramStart"/>
            <w:r w:rsidRPr="000D58CE">
              <w:rPr>
                <w:rFonts w:hint="eastAsia"/>
                <w:sz w:val="24"/>
              </w:rPr>
              <w:t>光伏区</w:t>
            </w:r>
            <w:r w:rsidR="00D449BB" w:rsidRPr="000D58CE">
              <w:rPr>
                <w:rFonts w:hint="eastAsia"/>
                <w:sz w:val="24"/>
              </w:rPr>
              <w:t>临时</w:t>
            </w:r>
            <w:proofErr w:type="gramEnd"/>
            <w:r w:rsidR="00D449BB" w:rsidRPr="000D58CE">
              <w:rPr>
                <w:rFonts w:hint="eastAsia"/>
                <w:sz w:val="24"/>
              </w:rPr>
              <w:t>占地内原</w:t>
            </w:r>
            <w:proofErr w:type="gramStart"/>
            <w:r w:rsidR="00D449BB" w:rsidRPr="000D58CE">
              <w:rPr>
                <w:rFonts w:hint="eastAsia"/>
                <w:sz w:val="24"/>
              </w:rPr>
              <w:t>生植</w:t>
            </w:r>
            <w:proofErr w:type="gramEnd"/>
            <w:r w:rsidR="00D449BB" w:rsidRPr="000D58CE">
              <w:rPr>
                <w:rFonts w:hint="eastAsia"/>
                <w:sz w:val="24"/>
              </w:rPr>
              <w:t>被损失约</w:t>
            </w:r>
            <w:r w:rsidR="00D449BB" w:rsidRPr="000D58CE">
              <w:rPr>
                <w:rFonts w:hint="eastAsia"/>
                <w:sz w:val="24"/>
              </w:rPr>
              <w:t>15%</w:t>
            </w:r>
            <w:r w:rsidR="00D449BB" w:rsidRPr="000D58CE">
              <w:rPr>
                <w:rFonts w:hint="eastAsia"/>
                <w:sz w:val="24"/>
              </w:rPr>
              <w:t>，通过移栽原有灌木及补种喜阴草本植被后，其植被覆盖率在</w:t>
            </w:r>
            <w:r w:rsidR="001E5490" w:rsidRPr="000D58CE">
              <w:rPr>
                <w:rFonts w:hint="eastAsia"/>
                <w:sz w:val="24"/>
              </w:rPr>
              <w:t>31.33</w:t>
            </w:r>
            <w:r w:rsidR="00D449BB" w:rsidRPr="000D58CE">
              <w:rPr>
                <w:rFonts w:hint="eastAsia"/>
                <w:sz w:val="24"/>
              </w:rPr>
              <w:t>%</w:t>
            </w:r>
            <w:r w:rsidR="00D449BB" w:rsidRPr="000D58CE">
              <w:rPr>
                <w:rFonts w:hint="eastAsia"/>
                <w:sz w:val="24"/>
              </w:rPr>
              <w:t>以上，不低于原地貌植被覆盖率</w:t>
            </w:r>
            <w:r w:rsidR="001E5490" w:rsidRPr="000D58CE">
              <w:rPr>
                <w:rFonts w:hint="eastAsia"/>
                <w:sz w:val="24"/>
              </w:rPr>
              <w:t>；生物量增加至</w:t>
            </w:r>
            <w:r w:rsidR="001E5490" w:rsidRPr="000D58CE">
              <w:rPr>
                <w:sz w:val="24"/>
              </w:rPr>
              <w:t>20528.36</w:t>
            </w:r>
            <w:r w:rsidR="001E5490" w:rsidRPr="000D58CE">
              <w:rPr>
                <w:rFonts w:hint="eastAsia"/>
                <w:sz w:val="24"/>
              </w:rPr>
              <w:t>t</w:t>
            </w:r>
            <w:r w:rsidR="001E5490" w:rsidRPr="000D58CE">
              <w:rPr>
                <w:rFonts w:hint="eastAsia"/>
                <w:sz w:val="24"/>
              </w:rPr>
              <w:t>，相对现状增加</w:t>
            </w:r>
            <w:r w:rsidR="001E5490" w:rsidRPr="000D58CE">
              <w:rPr>
                <w:rFonts w:hint="eastAsia"/>
                <w:sz w:val="24"/>
              </w:rPr>
              <w:t>3675.82t</w:t>
            </w:r>
            <w:r w:rsidR="001E5490" w:rsidRPr="000D58CE">
              <w:rPr>
                <w:rFonts w:hint="eastAsia"/>
                <w:sz w:val="24"/>
              </w:rPr>
              <w:t>；物质丰富度增加至</w:t>
            </w:r>
            <w:r w:rsidR="001E5490" w:rsidRPr="000D58CE">
              <w:rPr>
                <w:rFonts w:hint="eastAsia"/>
                <w:sz w:val="24"/>
              </w:rPr>
              <w:t>1.31</w:t>
            </w:r>
            <w:r w:rsidR="001E5490" w:rsidRPr="000D58CE">
              <w:rPr>
                <w:rFonts w:hint="eastAsia"/>
                <w:sz w:val="24"/>
              </w:rPr>
              <w:t>，相对现状增加</w:t>
            </w:r>
            <w:r w:rsidR="001E5490" w:rsidRPr="000D58CE">
              <w:rPr>
                <w:rFonts w:hint="eastAsia"/>
                <w:sz w:val="24"/>
              </w:rPr>
              <w:t>0.83</w:t>
            </w:r>
            <w:r w:rsidR="00CD334E" w:rsidRPr="000D58CE">
              <w:rPr>
                <w:rFonts w:hint="eastAsia"/>
                <w:sz w:val="24"/>
              </w:rPr>
              <w:t>。因此，本项目实施</w:t>
            </w:r>
            <w:r w:rsidR="00D449BB" w:rsidRPr="000D58CE">
              <w:rPr>
                <w:rFonts w:hint="eastAsia"/>
                <w:sz w:val="24"/>
              </w:rPr>
              <w:t>对生态环境影响</w:t>
            </w:r>
            <w:r w:rsidR="00CD334E" w:rsidRPr="000D58CE">
              <w:rPr>
                <w:rFonts w:hint="eastAsia"/>
                <w:sz w:val="24"/>
              </w:rPr>
              <w:t>主要体现</w:t>
            </w:r>
            <w:r w:rsidR="00D449BB" w:rsidRPr="000D58CE">
              <w:rPr>
                <w:rFonts w:hint="eastAsia"/>
                <w:sz w:val="24"/>
              </w:rPr>
              <w:t>在施工短期影响，</w:t>
            </w:r>
            <w:r w:rsidR="001E5490" w:rsidRPr="000D58CE">
              <w:rPr>
                <w:rFonts w:hint="eastAsia"/>
                <w:sz w:val="24"/>
              </w:rPr>
              <w:t>通过采取以上措施后</w:t>
            </w:r>
            <w:r w:rsidR="00D449BB" w:rsidRPr="000D58CE">
              <w:rPr>
                <w:rFonts w:hint="eastAsia"/>
                <w:sz w:val="24"/>
              </w:rPr>
              <w:t>长期来说不会对项目所在区域生态环境造成较大影响。具体</w:t>
            </w:r>
            <w:proofErr w:type="gramStart"/>
            <w:r w:rsidR="001E5490" w:rsidRPr="000D58CE">
              <w:rPr>
                <w:rFonts w:hint="eastAsia"/>
                <w:sz w:val="24"/>
              </w:rPr>
              <w:t>预测</w:t>
            </w:r>
            <w:r w:rsidR="00D449BB" w:rsidRPr="000D58CE">
              <w:rPr>
                <w:rFonts w:hint="eastAsia"/>
                <w:sz w:val="24"/>
              </w:rPr>
              <w:t>叠图</w:t>
            </w:r>
            <w:r w:rsidR="001E5490" w:rsidRPr="000D58CE">
              <w:rPr>
                <w:rFonts w:hint="eastAsia"/>
                <w:sz w:val="24"/>
              </w:rPr>
              <w:t>结果</w:t>
            </w:r>
            <w:proofErr w:type="gramEnd"/>
            <w:r w:rsidR="00D449BB" w:rsidRPr="000D58CE">
              <w:rPr>
                <w:rFonts w:hint="eastAsia"/>
                <w:sz w:val="24"/>
              </w:rPr>
              <w:t>见附图</w:t>
            </w:r>
            <w:r w:rsidR="009B5E44" w:rsidRPr="000D58CE">
              <w:rPr>
                <w:rFonts w:hint="eastAsia"/>
                <w:sz w:val="24"/>
              </w:rPr>
              <w:t>十</w:t>
            </w:r>
            <w:r w:rsidR="00D449BB" w:rsidRPr="000D58CE">
              <w:rPr>
                <w:rFonts w:hint="eastAsia"/>
                <w:sz w:val="24"/>
              </w:rPr>
              <w:t>。</w:t>
            </w:r>
          </w:p>
          <w:p w:rsidR="002159FE" w:rsidRPr="000D58CE" w:rsidRDefault="002159FE" w:rsidP="002159FE">
            <w:pPr>
              <w:adjustRightInd w:val="0"/>
              <w:snapToGrid w:val="0"/>
              <w:spacing w:line="560" w:lineRule="exact"/>
              <w:jc w:val="center"/>
              <w:rPr>
                <w:rFonts w:cs="宋体"/>
                <w:b/>
                <w:kern w:val="0"/>
              </w:rPr>
            </w:pPr>
            <w:r w:rsidRPr="000D58CE">
              <w:rPr>
                <w:rFonts w:cs="宋体" w:hint="eastAsia"/>
                <w:b/>
                <w:kern w:val="0"/>
              </w:rPr>
              <w:t>表</w:t>
            </w:r>
            <w:r w:rsidR="00044451" w:rsidRPr="000D58CE">
              <w:rPr>
                <w:rFonts w:cs="宋体" w:hint="eastAsia"/>
                <w:b/>
                <w:kern w:val="0"/>
              </w:rPr>
              <w:t>4</w:t>
            </w:r>
            <w:r w:rsidRPr="000D58CE">
              <w:rPr>
                <w:rFonts w:cs="宋体" w:hint="eastAsia"/>
                <w:b/>
                <w:kern w:val="0"/>
              </w:rPr>
              <w:t xml:space="preserve">-2   </w:t>
            </w:r>
            <w:r w:rsidRPr="000D58CE">
              <w:rPr>
                <w:rFonts w:cs="宋体" w:hint="eastAsia"/>
                <w:b/>
                <w:kern w:val="0"/>
              </w:rPr>
              <w:t>项目运行后生态环境特征</w:t>
            </w:r>
          </w:p>
          <w:tbl>
            <w:tblPr>
              <w:tblStyle w:val="afa"/>
              <w:tblW w:w="5000" w:type="pct"/>
              <w:tblLook w:val="04A0" w:firstRow="1" w:lastRow="0" w:firstColumn="1" w:lastColumn="0" w:noHBand="0" w:noVBand="1"/>
            </w:tblPr>
            <w:tblGrid>
              <w:gridCol w:w="1282"/>
              <w:gridCol w:w="1270"/>
              <w:gridCol w:w="4874"/>
            </w:tblGrid>
            <w:tr w:rsidR="002159FE" w:rsidRPr="000D58CE" w:rsidTr="00044451">
              <w:tc>
                <w:tcPr>
                  <w:tcW w:w="863"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受影响对象</w:t>
                  </w: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评价因子</w:t>
                  </w:r>
                </w:p>
              </w:tc>
              <w:tc>
                <w:tcPr>
                  <w:tcW w:w="3282"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项目情况</w:t>
                  </w:r>
                </w:p>
              </w:tc>
            </w:tr>
            <w:tr w:rsidR="002159FE" w:rsidRPr="000D58CE" w:rsidTr="00044451">
              <w:tc>
                <w:tcPr>
                  <w:tcW w:w="863" w:type="pct"/>
                  <w:vMerge w:val="restar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物种</w:t>
                  </w: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分布范围</w:t>
                  </w:r>
                </w:p>
              </w:tc>
              <w:tc>
                <w:tcPr>
                  <w:tcW w:w="3282"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项目占地范围</w:t>
                  </w:r>
                  <w:r w:rsidRPr="000D58CE">
                    <w:rPr>
                      <w:rFonts w:cs="宋体" w:hint="eastAsia"/>
                      <w:sz w:val="21"/>
                      <w:szCs w:val="21"/>
                    </w:rPr>
                    <w:t>13449756m</w:t>
                  </w:r>
                  <w:r w:rsidRPr="000D58CE">
                    <w:rPr>
                      <w:rFonts w:cs="宋体" w:hint="eastAsia"/>
                      <w:sz w:val="21"/>
                      <w:szCs w:val="21"/>
                      <w:vertAlign w:val="superscript"/>
                    </w:rPr>
                    <w:t>2</w:t>
                  </w:r>
                </w:p>
              </w:tc>
            </w:tr>
            <w:tr w:rsidR="002159FE" w:rsidRPr="000D58CE" w:rsidTr="00044451">
              <w:tc>
                <w:tcPr>
                  <w:tcW w:w="863" w:type="pct"/>
                  <w:vMerge/>
                  <w:vAlign w:val="center"/>
                </w:tcPr>
                <w:p w:rsidR="002159FE" w:rsidRPr="000D58CE" w:rsidRDefault="002159FE" w:rsidP="00044451">
                  <w:pPr>
                    <w:pStyle w:val="a0"/>
                    <w:spacing w:before="0" w:after="0" w:line="240" w:lineRule="auto"/>
                    <w:ind w:right="0"/>
                    <w:jc w:val="center"/>
                    <w:rPr>
                      <w:sz w:val="21"/>
                      <w:szCs w:val="21"/>
                    </w:rPr>
                  </w:pP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种群数量</w:t>
                  </w:r>
                </w:p>
              </w:tc>
              <w:tc>
                <w:tcPr>
                  <w:tcW w:w="3282" w:type="pct"/>
                  <w:vAlign w:val="center"/>
                </w:tcPr>
                <w:p w:rsidR="002159FE" w:rsidRPr="000D58CE" w:rsidRDefault="002159FE" w:rsidP="001E5490">
                  <w:pPr>
                    <w:pStyle w:val="a0"/>
                    <w:spacing w:before="0" w:after="0" w:line="240" w:lineRule="auto"/>
                    <w:ind w:right="0"/>
                    <w:jc w:val="center"/>
                    <w:rPr>
                      <w:sz w:val="21"/>
                      <w:szCs w:val="21"/>
                    </w:rPr>
                  </w:pPr>
                  <w:r w:rsidRPr="000D58CE">
                    <w:rPr>
                      <w:rFonts w:hint="eastAsia"/>
                      <w:sz w:val="21"/>
                      <w:szCs w:val="21"/>
                    </w:rPr>
                    <w:t>以种群密度表征：驼绒</w:t>
                  </w:r>
                  <w:proofErr w:type="gramStart"/>
                  <w:r w:rsidRPr="000D58CE">
                    <w:rPr>
                      <w:rFonts w:hint="eastAsia"/>
                      <w:sz w:val="21"/>
                      <w:szCs w:val="21"/>
                    </w:rPr>
                    <w:t>藜</w:t>
                  </w:r>
                  <w:proofErr w:type="gramEnd"/>
                  <w:r w:rsidR="00D25866" w:rsidRPr="000D58CE">
                    <w:rPr>
                      <w:rFonts w:hint="eastAsia"/>
                      <w:sz w:val="21"/>
                      <w:szCs w:val="21"/>
                    </w:rPr>
                    <w:t>0.</w:t>
                  </w:r>
                  <w:r w:rsidR="00E23CB1" w:rsidRPr="000D58CE">
                    <w:rPr>
                      <w:rFonts w:hint="eastAsia"/>
                      <w:sz w:val="21"/>
                      <w:szCs w:val="21"/>
                    </w:rPr>
                    <w:t>25</w:t>
                  </w:r>
                  <w:r w:rsidR="00317447" w:rsidRPr="000D58CE">
                    <w:rPr>
                      <w:rFonts w:hint="eastAsia"/>
                      <w:sz w:val="21"/>
                      <w:szCs w:val="21"/>
                    </w:rPr>
                    <w:t>棵</w:t>
                  </w:r>
                  <w:r w:rsidRPr="000D58CE">
                    <w:rPr>
                      <w:rFonts w:hint="eastAsia"/>
                      <w:sz w:val="21"/>
                      <w:szCs w:val="21"/>
                    </w:rPr>
                    <w:t>/m</w:t>
                  </w:r>
                  <w:r w:rsidRPr="000D58CE">
                    <w:rPr>
                      <w:rFonts w:hint="eastAsia"/>
                      <w:sz w:val="21"/>
                      <w:szCs w:val="21"/>
                      <w:vertAlign w:val="superscript"/>
                    </w:rPr>
                    <w:t>2</w:t>
                  </w:r>
                  <w:r w:rsidRPr="000D58CE">
                    <w:rPr>
                      <w:rFonts w:hint="eastAsia"/>
                      <w:sz w:val="21"/>
                      <w:szCs w:val="21"/>
                    </w:rPr>
                    <w:t>；角果黎</w:t>
                  </w:r>
                  <w:r w:rsidRPr="000D58CE">
                    <w:rPr>
                      <w:rFonts w:hint="eastAsia"/>
                      <w:sz w:val="21"/>
                      <w:szCs w:val="21"/>
                    </w:rPr>
                    <w:t>0.</w:t>
                  </w:r>
                  <w:r w:rsidR="00E23CB1" w:rsidRPr="000D58CE">
                    <w:rPr>
                      <w:rFonts w:hint="eastAsia"/>
                      <w:sz w:val="21"/>
                      <w:szCs w:val="21"/>
                    </w:rPr>
                    <w:t>1</w:t>
                  </w:r>
                  <w:r w:rsidR="00D944FE" w:rsidRPr="000D58CE">
                    <w:rPr>
                      <w:rFonts w:hint="eastAsia"/>
                      <w:sz w:val="21"/>
                      <w:szCs w:val="21"/>
                    </w:rPr>
                    <w:t>3</w:t>
                  </w:r>
                  <w:r w:rsidRPr="000D58CE">
                    <w:rPr>
                      <w:rFonts w:hint="eastAsia"/>
                      <w:sz w:val="21"/>
                      <w:szCs w:val="21"/>
                    </w:rPr>
                    <w:t>株</w:t>
                  </w:r>
                  <w:r w:rsidRPr="000D58CE">
                    <w:rPr>
                      <w:rFonts w:hint="eastAsia"/>
                      <w:sz w:val="21"/>
                      <w:szCs w:val="21"/>
                    </w:rPr>
                    <w:t>/m</w:t>
                  </w:r>
                  <w:r w:rsidRPr="000D58CE">
                    <w:rPr>
                      <w:rFonts w:hint="eastAsia"/>
                      <w:sz w:val="21"/>
                      <w:szCs w:val="21"/>
                      <w:vertAlign w:val="superscript"/>
                    </w:rPr>
                    <w:t>2</w:t>
                  </w:r>
                  <w:r w:rsidR="00D25866" w:rsidRPr="000D58CE">
                    <w:rPr>
                      <w:rFonts w:hint="eastAsia"/>
                      <w:sz w:val="21"/>
                      <w:szCs w:val="21"/>
                    </w:rPr>
                    <w:t>；苜蓿</w:t>
                  </w:r>
                  <w:r w:rsidR="00D25866" w:rsidRPr="000D58CE">
                    <w:rPr>
                      <w:rFonts w:hint="eastAsia"/>
                      <w:sz w:val="21"/>
                      <w:szCs w:val="21"/>
                    </w:rPr>
                    <w:t>0.</w:t>
                  </w:r>
                  <w:r w:rsidR="00D944FE" w:rsidRPr="000D58CE">
                    <w:rPr>
                      <w:rFonts w:hint="eastAsia"/>
                      <w:sz w:val="21"/>
                      <w:szCs w:val="21"/>
                    </w:rPr>
                    <w:t>3</w:t>
                  </w:r>
                  <w:r w:rsidR="00D25866" w:rsidRPr="000D58CE">
                    <w:rPr>
                      <w:rFonts w:hint="eastAsia"/>
                      <w:sz w:val="21"/>
                      <w:szCs w:val="21"/>
                    </w:rPr>
                    <w:t>株</w:t>
                  </w:r>
                  <w:r w:rsidR="00D25866" w:rsidRPr="000D58CE">
                    <w:rPr>
                      <w:rFonts w:hint="eastAsia"/>
                      <w:sz w:val="21"/>
                      <w:szCs w:val="21"/>
                    </w:rPr>
                    <w:t>/m</w:t>
                  </w:r>
                  <w:r w:rsidR="00D25866" w:rsidRPr="000D58CE">
                    <w:rPr>
                      <w:rFonts w:hint="eastAsia"/>
                      <w:sz w:val="21"/>
                      <w:szCs w:val="21"/>
                      <w:vertAlign w:val="superscript"/>
                    </w:rPr>
                    <w:t>2</w:t>
                  </w:r>
                  <w:r w:rsidR="00D25866" w:rsidRPr="000D58CE">
                    <w:rPr>
                      <w:rFonts w:hint="eastAsia"/>
                      <w:sz w:val="21"/>
                      <w:szCs w:val="21"/>
                    </w:rPr>
                    <w:t>；芨芨草</w:t>
                  </w:r>
                  <w:r w:rsidR="00D25866" w:rsidRPr="000D58CE">
                    <w:rPr>
                      <w:rFonts w:hint="eastAsia"/>
                      <w:sz w:val="21"/>
                      <w:szCs w:val="21"/>
                    </w:rPr>
                    <w:t>0.</w:t>
                  </w:r>
                  <w:r w:rsidR="001E5490" w:rsidRPr="000D58CE">
                    <w:rPr>
                      <w:rFonts w:hint="eastAsia"/>
                      <w:sz w:val="21"/>
                      <w:szCs w:val="21"/>
                    </w:rPr>
                    <w:t>3</w:t>
                  </w:r>
                  <w:r w:rsidR="00D25866" w:rsidRPr="000D58CE">
                    <w:rPr>
                      <w:rFonts w:hint="eastAsia"/>
                      <w:sz w:val="21"/>
                      <w:szCs w:val="21"/>
                    </w:rPr>
                    <w:t>株</w:t>
                  </w:r>
                  <w:r w:rsidR="00D25866" w:rsidRPr="000D58CE">
                    <w:rPr>
                      <w:rFonts w:hint="eastAsia"/>
                      <w:sz w:val="21"/>
                      <w:szCs w:val="21"/>
                    </w:rPr>
                    <w:t>/m</w:t>
                  </w:r>
                  <w:r w:rsidR="00D25866" w:rsidRPr="000D58CE">
                    <w:rPr>
                      <w:rFonts w:hint="eastAsia"/>
                      <w:sz w:val="21"/>
                      <w:szCs w:val="21"/>
                      <w:vertAlign w:val="superscript"/>
                    </w:rPr>
                    <w:t>2</w:t>
                  </w:r>
                </w:p>
              </w:tc>
            </w:tr>
            <w:tr w:rsidR="002159FE" w:rsidRPr="000D58CE" w:rsidTr="00044451">
              <w:tc>
                <w:tcPr>
                  <w:tcW w:w="863" w:type="pct"/>
                  <w:vMerge w:val="restar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生境</w:t>
                  </w: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生境面积</w:t>
                  </w:r>
                </w:p>
              </w:tc>
              <w:tc>
                <w:tcPr>
                  <w:tcW w:w="3282"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项目占地范围</w:t>
                  </w:r>
                  <w:r w:rsidRPr="000D58CE">
                    <w:rPr>
                      <w:rFonts w:cs="宋体" w:hint="eastAsia"/>
                      <w:sz w:val="21"/>
                      <w:szCs w:val="21"/>
                    </w:rPr>
                    <w:t>13449756m</w:t>
                  </w:r>
                  <w:r w:rsidRPr="000D58CE">
                    <w:rPr>
                      <w:rFonts w:cs="宋体" w:hint="eastAsia"/>
                      <w:sz w:val="21"/>
                      <w:szCs w:val="21"/>
                      <w:vertAlign w:val="superscript"/>
                    </w:rPr>
                    <w:t>2</w:t>
                  </w:r>
                </w:p>
              </w:tc>
            </w:tr>
            <w:tr w:rsidR="002159FE" w:rsidRPr="000D58CE" w:rsidTr="00044451">
              <w:tc>
                <w:tcPr>
                  <w:tcW w:w="863" w:type="pct"/>
                  <w:vMerge/>
                  <w:vAlign w:val="center"/>
                </w:tcPr>
                <w:p w:rsidR="002159FE" w:rsidRPr="000D58CE" w:rsidRDefault="002159FE" w:rsidP="00044451">
                  <w:pPr>
                    <w:pStyle w:val="a0"/>
                    <w:spacing w:before="0" w:after="0" w:line="240" w:lineRule="auto"/>
                    <w:ind w:right="0"/>
                    <w:jc w:val="center"/>
                    <w:rPr>
                      <w:sz w:val="21"/>
                      <w:szCs w:val="21"/>
                    </w:rPr>
                  </w:pP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连通性</w:t>
                  </w:r>
                </w:p>
              </w:tc>
              <w:tc>
                <w:tcPr>
                  <w:tcW w:w="3282"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西侧为农田，北侧有道路阻隔，东侧和南侧生境连通</w:t>
                  </w:r>
                </w:p>
              </w:tc>
            </w:tr>
            <w:tr w:rsidR="002159FE" w:rsidRPr="000D58CE" w:rsidTr="00044451">
              <w:tc>
                <w:tcPr>
                  <w:tcW w:w="863" w:type="pct"/>
                  <w:vMerge w:val="restar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生态系统</w:t>
                  </w: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植被覆盖度</w:t>
                  </w:r>
                </w:p>
              </w:tc>
              <w:tc>
                <w:tcPr>
                  <w:tcW w:w="3282" w:type="pct"/>
                  <w:vAlign w:val="center"/>
                </w:tcPr>
                <w:p w:rsidR="00D944FE" w:rsidRPr="000D58CE" w:rsidRDefault="00003BA9" w:rsidP="00D944FE">
                  <w:pPr>
                    <w:pStyle w:val="a0"/>
                    <w:spacing w:before="0" w:after="0" w:line="240" w:lineRule="auto"/>
                    <w:ind w:right="0"/>
                    <w:jc w:val="center"/>
                    <w:rPr>
                      <w:sz w:val="21"/>
                      <w:szCs w:val="21"/>
                    </w:rPr>
                  </w:pPr>
                  <w:r w:rsidRPr="000D58CE">
                    <w:rPr>
                      <w:rFonts w:hint="eastAsia"/>
                      <w:sz w:val="21"/>
                      <w:szCs w:val="21"/>
                    </w:rPr>
                    <w:t>单棵驼绒</w:t>
                  </w:r>
                  <w:proofErr w:type="gramStart"/>
                  <w:r w:rsidRPr="000D58CE">
                    <w:rPr>
                      <w:rFonts w:hint="eastAsia"/>
                      <w:sz w:val="21"/>
                      <w:szCs w:val="21"/>
                    </w:rPr>
                    <w:t>藜</w:t>
                  </w:r>
                  <w:proofErr w:type="gramEnd"/>
                  <w:r w:rsidRPr="000D58CE">
                    <w:rPr>
                      <w:rFonts w:hint="eastAsia"/>
                      <w:sz w:val="21"/>
                      <w:szCs w:val="21"/>
                    </w:rPr>
                    <w:t>投影面积约</w:t>
                  </w:r>
                  <w:r w:rsidRPr="000D58CE">
                    <w:rPr>
                      <w:rFonts w:hint="eastAsia"/>
                      <w:sz w:val="21"/>
                      <w:szCs w:val="21"/>
                    </w:rPr>
                    <w:t>0.55m</w:t>
                  </w:r>
                  <w:r w:rsidRPr="000D58CE">
                    <w:rPr>
                      <w:rFonts w:hint="eastAsia"/>
                      <w:sz w:val="21"/>
                      <w:szCs w:val="21"/>
                      <w:vertAlign w:val="superscript"/>
                    </w:rPr>
                    <w:t>2</w:t>
                  </w:r>
                  <w:r w:rsidRPr="000D58CE">
                    <w:rPr>
                      <w:rFonts w:hint="eastAsia"/>
                      <w:sz w:val="21"/>
                      <w:szCs w:val="21"/>
                    </w:rPr>
                    <w:t>；单株角果黎投影面积约</w:t>
                  </w:r>
                  <w:r w:rsidRPr="000D58CE">
                    <w:rPr>
                      <w:rFonts w:hint="eastAsia"/>
                      <w:sz w:val="21"/>
                      <w:szCs w:val="21"/>
                    </w:rPr>
                    <w:t>0.06m</w:t>
                  </w:r>
                  <w:r w:rsidRPr="000D58CE">
                    <w:rPr>
                      <w:rFonts w:hint="eastAsia"/>
                      <w:sz w:val="21"/>
                      <w:szCs w:val="21"/>
                      <w:vertAlign w:val="superscript"/>
                    </w:rPr>
                    <w:t>2</w:t>
                  </w:r>
                  <w:r w:rsidRPr="000D58CE">
                    <w:rPr>
                      <w:rFonts w:hint="eastAsia"/>
                      <w:sz w:val="21"/>
                      <w:szCs w:val="21"/>
                    </w:rPr>
                    <w:t>；单株苜蓿</w:t>
                  </w:r>
                  <w:r w:rsidR="00E23CB1" w:rsidRPr="000D58CE">
                    <w:rPr>
                      <w:rFonts w:hint="eastAsia"/>
                      <w:sz w:val="21"/>
                      <w:szCs w:val="21"/>
                    </w:rPr>
                    <w:t>投影面积</w:t>
                  </w:r>
                  <w:r w:rsidRPr="000D58CE">
                    <w:rPr>
                      <w:rFonts w:hint="eastAsia"/>
                      <w:sz w:val="21"/>
                      <w:szCs w:val="21"/>
                    </w:rPr>
                    <w:t>约</w:t>
                  </w:r>
                  <w:r w:rsidRPr="000D58CE">
                    <w:rPr>
                      <w:rFonts w:hint="eastAsia"/>
                      <w:sz w:val="21"/>
                      <w:szCs w:val="21"/>
                    </w:rPr>
                    <w:t>0.</w:t>
                  </w:r>
                  <w:r w:rsidR="00E23CB1" w:rsidRPr="000D58CE">
                    <w:rPr>
                      <w:rFonts w:hint="eastAsia"/>
                      <w:sz w:val="21"/>
                      <w:szCs w:val="21"/>
                    </w:rPr>
                    <w:t>1</w:t>
                  </w:r>
                  <w:r w:rsidRPr="000D58CE">
                    <w:rPr>
                      <w:rFonts w:hint="eastAsia"/>
                      <w:sz w:val="21"/>
                      <w:szCs w:val="21"/>
                    </w:rPr>
                    <w:t>6m</w:t>
                  </w:r>
                  <w:r w:rsidRPr="000D58CE">
                    <w:rPr>
                      <w:rFonts w:hint="eastAsia"/>
                      <w:sz w:val="21"/>
                      <w:szCs w:val="21"/>
                      <w:vertAlign w:val="superscript"/>
                    </w:rPr>
                    <w:t>2</w:t>
                  </w:r>
                  <w:r w:rsidRPr="000D58CE">
                    <w:rPr>
                      <w:rFonts w:hint="eastAsia"/>
                      <w:sz w:val="21"/>
                      <w:szCs w:val="21"/>
                    </w:rPr>
                    <w:t>；单株芨芨草</w:t>
                  </w:r>
                  <w:r w:rsidR="00E23CB1" w:rsidRPr="000D58CE">
                    <w:rPr>
                      <w:rFonts w:hint="eastAsia"/>
                      <w:sz w:val="21"/>
                      <w:szCs w:val="21"/>
                    </w:rPr>
                    <w:t>投影面积</w:t>
                  </w:r>
                  <w:r w:rsidRPr="000D58CE">
                    <w:rPr>
                      <w:rFonts w:hint="eastAsia"/>
                      <w:sz w:val="21"/>
                      <w:szCs w:val="21"/>
                    </w:rPr>
                    <w:t>0.</w:t>
                  </w:r>
                  <w:r w:rsidR="00E23CB1" w:rsidRPr="000D58CE">
                    <w:rPr>
                      <w:rFonts w:hint="eastAsia"/>
                      <w:sz w:val="21"/>
                      <w:szCs w:val="21"/>
                    </w:rPr>
                    <w:t>40m</w:t>
                  </w:r>
                  <w:r w:rsidR="00E23CB1" w:rsidRPr="000D58CE">
                    <w:rPr>
                      <w:rFonts w:hint="eastAsia"/>
                      <w:sz w:val="21"/>
                      <w:szCs w:val="21"/>
                      <w:vertAlign w:val="superscript"/>
                    </w:rPr>
                    <w:t>2</w:t>
                  </w:r>
                  <w:r w:rsidR="00E23CB1" w:rsidRPr="000D58CE">
                    <w:rPr>
                      <w:rFonts w:hint="eastAsia"/>
                      <w:sz w:val="21"/>
                      <w:szCs w:val="21"/>
                    </w:rPr>
                    <w:t>；</w:t>
                  </w:r>
                </w:p>
                <w:p w:rsidR="002159FE" w:rsidRPr="000D58CE" w:rsidRDefault="00003BA9" w:rsidP="001E5490">
                  <w:pPr>
                    <w:pStyle w:val="a0"/>
                    <w:spacing w:before="0" w:after="0" w:line="240" w:lineRule="auto"/>
                    <w:ind w:right="0"/>
                    <w:jc w:val="center"/>
                    <w:rPr>
                      <w:sz w:val="21"/>
                      <w:szCs w:val="21"/>
                    </w:rPr>
                  </w:pPr>
                  <w:r w:rsidRPr="000D58CE">
                    <w:rPr>
                      <w:rFonts w:hint="eastAsia"/>
                      <w:sz w:val="21"/>
                      <w:szCs w:val="21"/>
                    </w:rPr>
                    <w:t>总覆盖度</w:t>
                  </w:r>
                  <w:r w:rsidR="001E5490" w:rsidRPr="000D58CE">
                    <w:rPr>
                      <w:rFonts w:hint="eastAsia"/>
                      <w:sz w:val="21"/>
                      <w:szCs w:val="21"/>
                    </w:rPr>
                    <w:t>31.33</w:t>
                  </w:r>
                  <w:r w:rsidRPr="000D58CE">
                    <w:rPr>
                      <w:rFonts w:hint="eastAsia"/>
                      <w:sz w:val="21"/>
                      <w:szCs w:val="21"/>
                    </w:rPr>
                    <w:t>%</w:t>
                  </w:r>
                </w:p>
              </w:tc>
            </w:tr>
            <w:tr w:rsidR="002159FE" w:rsidRPr="000D58CE" w:rsidTr="00044451">
              <w:tc>
                <w:tcPr>
                  <w:tcW w:w="863" w:type="pct"/>
                  <w:vMerge/>
                  <w:vAlign w:val="center"/>
                </w:tcPr>
                <w:p w:rsidR="002159FE" w:rsidRPr="000D58CE" w:rsidRDefault="002159FE" w:rsidP="00044451">
                  <w:pPr>
                    <w:pStyle w:val="a0"/>
                    <w:spacing w:before="0" w:after="0" w:line="240" w:lineRule="auto"/>
                    <w:ind w:right="0"/>
                    <w:jc w:val="center"/>
                    <w:rPr>
                      <w:sz w:val="21"/>
                      <w:szCs w:val="21"/>
                    </w:rPr>
                  </w:pP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生物量</w:t>
                  </w:r>
                </w:p>
              </w:tc>
              <w:tc>
                <w:tcPr>
                  <w:tcW w:w="3282" w:type="pct"/>
                  <w:vAlign w:val="center"/>
                </w:tcPr>
                <w:p w:rsidR="002159FE" w:rsidRPr="000D58CE" w:rsidRDefault="00D944FE" w:rsidP="00044451">
                  <w:pPr>
                    <w:pStyle w:val="a0"/>
                    <w:spacing w:before="0" w:after="0" w:line="240" w:lineRule="auto"/>
                    <w:ind w:right="0"/>
                    <w:jc w:val="center"/>
                    <w:rPr>
                      <w:sz w:val="21"/>
                      <w:szCs w:val="21"/>
                    </w:rPr>
                  </w:pPr>
                  <w:r w:rsidRPr="000D58CE">
                    <w:rPr>
                      <w:rFonts w:hint="eastAsia"/>
                      <w:sz w:val="21"/>
                      <w:szCs w:val="21"/>
                    </w:rPr>
                    <w:t>驼绒</w:t>
                  </w:r>
                  <w:proofErr w:type="gramStart"/>
                  <w:r w:rsidRPr="000D58CE">
                    <w:rPr>
                      <w:rFonts w:hint="eastAsia"/>
                      <w:sz w:val="21"/>
                      <w:szCs w:val="21"/>
                    </w:rPr>
                    <w:t>藜</w:t>
                  </w:r>
                  <w:proofErr w:type="gramEnd"/>
                  <w:r w:rsidR="002159FE" w:rsidRPr="000D58CE">
                    <w:rPr>
                      <w:rFonts w:hint="eastAsia"/>
                      <w:sz w:val="21"/>
                      <w:szCs w:val="21"/>
                    </w:rPr>
                    <w:t>2.5kg/</w:t>
                  </w:r>
                  <w:r w:rsidR="00317447" w:rsidRPr="000D58CE">
                    <w:rPr>
                      <w:rFonts w:hint="eastAsia"/>
                      <w:sz w:val="21"/>
                      <w:szCs w:val="21"/>
                    </w:rPr>
                    <w:t>棵</w:t>
                  </w:r>
                  <w:r w:rsidRPr="000D58CE">
                    <w:rPr>
                      <w:rFonts w:hint="eastAsia"/>
                      <w:sz w:val="21"/>
                      <w:szCs w:val="21"/>
                    </w:rPr>
                    <w:t>、角果黎</w:t>
                  </w:r>
                  <w:r w:rsidR="002159FE" w:rsidRPr="000D58CE">
                    <w:rPr>
                      <w:rFonts w:hint="eastAsia"/>
                      <w:sz w:val="21"/>
                      <w:szCs w:val="21"/>
                    </w:rPr>
                    <w:t>0.01kg/</w:t>
                  </w:r>
                  <w:r w:rsidR="002159FE" w:rsidRPr="000D58CE">
                    <w:rPr>
                      <w:rFonts w:hint="eastAsia"/>
                      <w:sz w:val="21"/>
                      <w:szCs w:val="21"/>
                    </w:rPr>
                    <w:t>株</w:t>
                  </w:r>
                  <w:r w:rsidRPr="000D58CE">
                    <w:rPr>
                      <w:rFonts w:hint="eastAsia"/>
                      <w:sz w:val="21"/>
                      <w:szCs w:val="21"/>
                    </w:rPr>
                    <w:t>、苜蓿</w:t>
                  </w:r>
                  <w:r w:rsidR="00C315B6" w:rsidRPr="000D58CE">
                    <w:rPr>
                      <w:rFonts w:hint="eastAsia"/>
                      <w:sz w:val="21"/>
                      <w:szCs w:val="21"/>
                    </w:rPr>
                    <w:t>2kg/</w:t>
                  </w:r>
                  <w:r w:rsidRPr="000D58CE">
                    <w:rPr>
                      <w:rFonts w:hint="eastAsia"/>
                      <w:sz w:val="21"/>
                      <w:szCs w:val="21"/>
                    </w:rPr>
                    <w:t>株</w:t>
                  </w:r>
                  <w:r w:rsidR="00C315B6" w:rsidRPr="000D58CE">
                    <w:rPr>
                      <w:rFonts w:hint="eastAsia"/>
                      <w:sz w:val="21"/>
                      <w:szCs w:val="21"/>
                    </w:rPr>
                    <w:t>、</w:t>
                  </w:r>
                  <w:r w:rsidRPr="000D58CE">
                    <w:rPr>
                      <w:rFonts w:hint="eastAsia"/>
                      <w:sz w:val="21"/>
                      <w:szCs w:val="21"/>
                    </w:rPr>
                    <w:t>芨芨草</w:t>
                  </w:r>
                  <w:r w:rsidR="00C315B6" w:rsidRPr="000D58CE">
                    <w:rPr>
                      <w:rFonts w:hint="eastAsia"/>
                      <w:sz w:val="21"/>
                      <w:szCs w:val="21"/>
                    </w:rPr>
                    <w:t>1kg/</w:t>
                  </w:r>
                  <w:r w:rsidRPr="000D58CE">
                    <w:rPr>
                      <w:rFonts w:hint="eastAsia"/>
                      <w:sz w:val="21"/>
                      <w:szCs w:val="21"/>
                    </w:rPr>
                    <w:t>株</w:t>
                  </w:r>
                </w:p>
                <w:p w:rsidR="002159FE" w:rsidRPr="000D58CE" w:rsidRDefault="002159FE" w:rsidP="00044451">
                  <w:pPr>
                    <w:pStyle w:val="21"/>
                    <w:jc w:val="center"/>
                    <w:rPr>
                      <w:rFonts w:ascii="Times New Roman" w:eastAsia="宋体"/>
                      <w:sz w:val="21"/>
                      <w:szCs w:val="21"/>
                    </w:rPr>
                  </w:pPr>
                  <w:r w:rsidRPr="000D58CE">
                    <w:rPr>
                      <w:rFonts w:ascii="Times New Roman" w:eastAsia="宋体" w:hint="eastAsia"/>
                      <w:sz w:val="21"/>
                      <w:szCs w:val="21"/>
                    </w:rPr>
                    <w:t>总生物量：</w:t>
                  </w:r>
                  <w:r w:rsidR="001E5490" w:rsidRPr="000D58CE">
                    <w:rPr>
                      <w:rFonts w:ascii="Times New Roman" w:eastAsia="宋体"/>
                      <w:sz w:val="21"/>
                      <w:szCs w:val="21"/>
                    </w:rPr>
                    <w:t>20528.36</w:t>
                  </w:r>
                  <w:r w:rsidRPr="000D58CE">
                    <w:rPr>
                      <w:rFonts w:ascii="Times New Roman" w:eastAsia="宋体" w:hint="eastAsia"/>
                      <w:sz w:val="21"/>
                      <w:szCs w:val="21"/>
                    </w:rPr>
                    <w:t>t</w:t>
                  </w:r>
                </w:p>
              </w:tc>
            </w:tr>
            <w:tr w:rsidR="002159FE" w:rsidRPr="000D58CE" w:rsidTr="00044451">
              <w:tc>
                <w:tcPr>
                  <w:tcW w:w="863"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生物多样性</w:t>
                  </w: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物种丰富度</w:t>
                  </w:r>
                </w:p>
              </w:tc>
              <w:tc>
                <w:tcPr>
                  <w:tcW w:w="3282" w:type="pct"/>
                  <w:vAlign w:val="center"/>
                </w:tcPr>
                <w:p w:rsidR="002159FE" w:rsidRPr="000D58CE" w:rsidRDefault="002159FE" w:rsidP="00044451">
                  <w:pPr>
                    <w:pStyle w:val="a0"/>
                    <w:spacing w:before="0" w:after="0" w:line="240" w:lineRule="auto"/>
                    <w:ind w:right="0"/>
                    <w:jc w:val="center"/>
                    <w:rPr>
                      <w:rFonts w:hint="eastAsia"/>
                      <w:color w:val="333333"/>
                      <w:sz w:val="21"/>
                      <w:szCs w:val="21"/>
                      <w:shd w:val="clear" w:color="auto" w:fill="FAFAFA"/>
                    </w:rPr>
                  </w:pPr>
                  <w:r w:rsidRPr="000D58CE">
                    <w:rPr>
                      <w:rFonts w:hint="eastAsia"/>
                      <w:sz w:val="21"/>
                      <w:szCs w:val="21"/>
                    </w:rPr>
                    <w:t>参照</w:t>
                  </w:r>
                  <w:r w:rsidRPr="000D58CE">
                    <w:rPr>
                      <w:color w:val="333333"/>
                      <w:sz w:val="21"/>
                      <w:szCs w:val="21"/>
                      <w:shd w:val="clear" w:color="auto" w:fill="FAFAFA"/>
                    </w:rPr>
                    <w:t>Margalef</w:t>
                  </w:r>
                  <w:r w:rsidRPr="000D58CE">
                    <w:rPr>
                      <w:color w:val="333333"/>
                      <w:sz w:val="21"/>
                      <w:szCs w:val="21"/>
                      <w:shd w:val="clear" w:color="auto" w:fill="FAFAFA"/>
                    </w:rPr>
                    <w:t>物种丰富度指数</w:t>
                  </w:r>
                  <w:r w:rsidRPr="000D58CE">
                    <w:rPr>
                      <w:noProof/>
                      <w:sz w:val="21"/>
                      <w:szCs w:val="21"/>
                    </w:rPr>
                    <w:drawing>
                      <wp:inline distT="0" distB="0" distL="0" distR="0" wp14:anchorId="68A523CE" wp14:editId="225B7287">
                        <wp:extent cx="1264285" cy="492760"/>
                        <wp:effectExtent l="0" t="0" r="0" b="2540"/>
                        <wp:docPr id="30" name="图片 30" descr="https://cncbc.mee.gov.cn/kpzs/rsswdyx/201506/W020150610466163878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ncbc.mee.gov.cn/kpzs/rsswdyx/201506/W02015061046616387835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285" cy="492760"/>
                                </a:xfrm>
                                <a:prstGeom prst="rect">
                                  <a:avLst/>
                                </a:prstGeom>
                                <a:noFill/>
                                <a:ln>
                                  <a:noFill/>
                                </a:ln>
                              </pic:spPr>
                            </pic:pic>
                          </a:graphicData>
                        </a:graphic>
                      </wp:inline>
                    </w:drawing>
                  </w:r>
                  <w:r w:rsidRPr="000D58CE">
                    <w:rPr>
                      <w:rFonts w:hint="eastAsia"/>
                      <w:color w:val="333333"/>
                      <w:sz w:val="21"/>
                      <w:szCs w:val="21"/>
                      <w:shd w:val="clear" w:color="auto" w:fill="FAFAFA"/>
                    </w:rPr>
                    <w:t>，</w:t>
                  </w:r>
                  <w:r w:rsidRPr="000D58CE">
                    <w:rPr>
                      <w:color w:val="333333"/>
                      <w:sz w:val="21"/>
                      <w:szCs w:val="21"/>
                      <w:shd w:val="clear" w:color="auto" w:fill="FAFAFA"/>
                    </w:rPr>
                    <w:t>S</w:t>
                  </w:r>
                  <w:r w:rsidRPr="000D58CE">
                    <w:rPr>
                      <w:color w:val="333333"/>
                      <w:sz w:val="21"/>
                      <w:szCs w:val="21"/>
                      <w:shd w:val="clear" w:color="auto" w:fill="FAFAFA"/>
                    </w:rPr>
                    <w:t>为物种数，</w:t>
                  </w:r>
                  <w:r w:rsidRPr="000D58CE">
                    <w:rPr>
                      <w:color w:val="333333"/>
                      <w:sz w:val="21"/>
                      <w:szCs w:val="21"/>
                      <w:shd w:val="clear" w:color="auto" w:fill="FAFAFA"/>
                    </w:rPr>
                    <w:t>N</w:t>
                  </w:r>
                  <w:r w:rsidRPr="000D58CE">
                    <w:rPr>
                      <w:color w:val="333333"/>
                      <w:sz w:val="21"/>
                      <w:szCs w:val="21"/>
                      <w:shd w:val="clear" w:color="auto" w:fill="FAFAFA"/>
                    </w:rPr>
                    <w:t>为调查样方内所有物种的总体个体数</w:t>
                  </w:r>
                  <w:r w:rsidRPr="000D58CE">
                    <w:rPr>
                      <w:rFonts w:hint="eastAsia"/>
                      <w:color w:val="333333"/>
                      <w:sz w:val="21"/>
                      <w:szCs w:val="21"/>
                      <w:shd w:val="clear" w:color="auto" w:fill="FAFAFA"/>
                    </w:rPr>
                    <w:t>。</w:t>
                  </w:r>
                </w:p>
                <w:p w:rsidR="002159FE" w:rsidRPr="000D58CE" w:rsidRDefault="00C315B6" w:rsidP="001E5490">
                  <w:pPr>
                    <w:pStyle w:val="21"/>
                    <w:jc w:val="center"/>
                    <w:rPr>
                      <w:rFonts w:ascii="Times New Roman" w:eastAsia="宋体"/>
                      <w:sz w:val="21"/>
                      <w:szCs w:val="21"/>
                    </w:rPr>
                  </w:pPr>
                  <w:r w:rsidRPr="000D58CE">
                    <w:rPr>
                      <w:rFonts w:ascii="Times New Roman" w:eastAsia="宋体" w:hint="eastAsia"/>
                      <w:sz w:val="21"/>
                      <w:szCs w:val="21"/>
                    </w:rPr>
                    <w:t>10</w:t>
                  </w:r>
                  <w:r w:rsidRPr="000D58CE">
                    <w:rPr>
                      <w:rFonts w:ascii="Times New Roman" w:eastAsia="宋体" w:hint="eastAsia"/>
                      <w:sz w:val="21"/>
                      <w:szCs w:val="21"/>
                    </w:rPr>
                    <w:t>平方内：</w:t>
                  </w:r>
                  <w:r w:rsidRPr="000D58CE">
                    <w:rPr>
                      <w:rFonts w:ascii="Times New Roman" w:eastAsia="宋体" w:hint="eastAsia"/>
                      <w:sz w:val="21"/>
                      <w:szCs w:val="21"/>
                    </w:rPr>
                    <w:t>D</w:t>
                  </w:r>
                  <w:r w:rsidRPr="000D58CE">
                    <w:rPr>
                      <w:rFonts w:ascii="Times New Roman" w:eastAsia="宋体" w:hint="eastAsia"/>
                      <w:sz w:val="21"/>
                      <w:szCs w:val="21"/>
                      <w:vertAlign w:val="subscript"/>
                    </w:rPr>
                    <w:t>Mg</w:t>
                  </w:r>
                  <w:r w:rsidRPr="000D58CE">
                    <w:rPr>
                      <w:rFonts w:ascii="Times New Roman" w:eastAsia="宋体" w:hint="eastAsia"/>
                      <w:sz w:val="21"/>
                      <w:szCs w:val="21"/>
                    </w:rPr>
                    <w:t>=(4-1)/ln</w:t>
                  </w:r>
                  <w:r w:rsidR="001E5490" w:rsidRPr="000D58CE">
                    <w:rPr>
                      <w:rFonts w:ascii="Times New Roman" w:eastAsia="宋体" w:hint="eastAsia"/>
                      <w:sz w:val="21"/>
                      <w:szCs w:val="21"/>
                    </w:rPr>
                    <w:t>9.8</w:t>
                  </w:r>
                  <w:r w:rsidRPr="000D58CE">
                    <w:rPr>
                      <w:rFonts w:ascii="Times New Roman" w:eastAsia="宋体" w:hint="eastAsia"/>
                      <w:sz w:val="21"/>
                      <w:szCs w:val="21"/>
                    </w:rPr>
                    <w:t>≈</w:t>
                  </w:r>
                  <w:r w:rsidR="001E5490" w:rsidRPr="000D58CE">
                    <w:rPr>
                      <w:rFonts w:ascii="Times New Roman" w:eastAsia="宋体" w:hint="eastAsia"/>
                      <w:sz w:val="21"/>
                      <w:szCs w:val="21"/>
                    </w:rPr>
                    <w:t>1.31</w:t>
                  </w:r>
                </w:p>
              </w:tc>
            </w:tr>
            <w:tr w:rsidR="002159FE" w:rsidRPr="000D58CE" w:rsidTr="00044451">
              <w:tc>
                <w:tcPr>
                  <w:tcW w:w="863" w:type="pct"/>
                  <w:vMerge w:val="restar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自然景观</w:t>
                  </w: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景观多样性</w:t>
                  </w:r>
                </w:p>
              </w:tc>
              <w:tc>
                <w:tcPr>
                  <w:tcW w:w="3282"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单一的荒漠草地景观</w:t>
                  </w:r>
                </w:p>
              </w:tc>
            </w:tr>
            <w:tr w:rsidR="002159FE" w:rsidRPr="000D58CE" w:rsidTr="00044451">
              <w:tc>
                <w:tcPr>
                  <w:tcW w:w="863" w:type="pct"/>
                  <w:vMerge/>
                  <w:vAlign w:val="center"/>
                </w:tcPr>
                <w:p w:rsidR="002159FE" w:rsidRPr="000D58CE" w:rsidRDefault="002159FE" w:rsidP="00044451">
                  <w:pPr>
                    <w:pStyle w:val="a0"/>
                    <w:spacing w:before="0" w:after="0" w:line="240" w:lineRule="auto"/>
                    <w:ind w:right="0"/>
                    <w:jc w:val="center"/>
                    <w:rPr>
                      <w:sz w:val="21"/>
                      <w:szCs w:val="21"/>
                    </w:rPr>
                  </w:pPr>
                </w:p>
              </w:tc>
              <w:tc>
                <w:tcPr>
                  <w:tcW w:w="855" w:type="pct"/>
                  <w:vAlign w:val="center"/>
                </w:tcPr>
                <w:p w:rsidR="002159FE" w:rsidRPr="000D58CE" w:rsidRDefault="002159FE" w:rsidP="00044451">
                  <w:pPr>
                    <w:pStyle w:val="a0"/>
                    <w:spacing w:before="0" w:after="0" w:line="240" w:lineRule="auto"/>
                    <w:ind w:right="0"/>
                    <w:jc w:val="center"/>
                    <w:rPr>
                      <w:sz w:val="21"/>
                      <w:szCs w:val="21"/>
                    </w:rPr>
                  </w:pPr>
                  <w:r w:rsidRPr="000D58CE">
                    <w:rPr>
                      <w:rFonts w:hint="eastAsia"/>
                      <w:sz w:val="21"/>
                      <w:szCs w:val="21"/>
                    </w:rPr>
                    <w:t>景观完整性</w:t>
                  </w:r>
                </w:p>
              </w:tc>
              <w:tc>
                <w:tcPr>
                  <w:tcW w:w="3282" w:type="pct"/>
                  <w:vAlign w:val="center"/>
                </w:tcPr>
                <w:p w:rsidR="002159FE" w:rsidRPr="000D58CE" w:rsidRDefault="00C315B6" w:rsidP="00044451">
                  <w:pPr>
                    <w:pStyle w:val="a0"/>
                    <w:spacing w:before="0" w:after="0" w:line="240" w:lineRule="auto"/>
                    <w:ind w:right="0"/>
                    <w:jc w:val="center"/>
                    <w:rPr>
                      <w:sz w:val="21"/>
                      <w:szCs w:val="21"/>
                    </w:rPr>
                  </w:pPr>
                  <w:r w:rsidRPr="000D58CE">
                    <w:rPr>
                      <w:rFonts w:hint="eastAsia"/>
                      <w:sz w:val="21"/>
                      <w:szCs w:val="21"/>
                    </w:rPr>
                    <w:t>项目区碎片化，项目外东侧完整</w:t>
                  </w:r>
                </w:p>
              </w:tc>
            </w:tr>
          </w:tbl>
          <w:p w:rsidR="002159FE" w:rsidRPr="000D58CE" w:rsidRDefault="002159FE" w:rsidP="002159FE">
            <w:pPr>
              <w:pStyle w:val="a0"/>
            </w:pPr>
          </w:p>
          <w:p w:rsidR="00FF3EE7" w:rsidRPr="000D58CE" w:rsidRDefault="002B0587" w:rsidP="002B0587">
            <w:pPr>
              <w:pStyle w:val="a0"/>
              <w:spacing w:before="0" w:after="0" w:line="560" w:lineRule="exact"/>
              <w:ind w:right="0"/>
              <w:jc w:val="center"/>
              <w:rPr>
                <w:b/>
                <w:sz w:val="21"/>
              </w:rPr>
            </w:pPr>
            <w:r w:rsidRPr="000D58CE">
              <w:rPr>
                <w:rFonts w:hint="eastAsia"/>
                <w:b/>
                <w:sz w:val="21"/>
              </w:rPr>
              <w:lastRenderedPageBreak/>
              <w:t>表</w:t>
            </w:r>
            <w:r w:rsidRPr="000D58CE">
              <w:rPr>
                <w:rFonts w:hint="eastAsia"/>
                <w:b/>
                <w:sz w:val="21"/>
              </w:rPr>
              <w:t>4-</w:t>
            </w:r>
            <w:r w:rsidR="008E26CA" w:rsidRPr="000D58CE">
              <w:rPr>
                <w:rFonts w:hint="eastAsia"/>
                <w:b/>
                <w:sz w:val="21"/>
              </w:rPr>
              <w:t>3</w:t>
            </w:r>
            <w:r w:rsidRPr="000D58CE">
              <w:rPr>
                <w:rFonts w:hint="eastAsia"/>
                <w:b/>
                <w:sz w:val="21"/>
              </w:rPr>
              <w:t xml:space="preserve">  </w:t>
            </w:r>
            <w:r w:rsidRPr="000D58CE">
              <w:rPr>
                <w:rFonts w:hint="eastAsia"/>
                <w:b/>
                <w:sz w:val="21"/>
              </w:rPr>
              <w:t>生态影响评价自查表</w:t>
            </w:r>
          </w:p>
          <w:tbl>
            <w:tblPr>
              <w:tblStyle w:val="afa"/>
              <w:tblW w:w="0" w:type="auto"/>
              <w:tblLook w:val="04A0" w:firstRow="1" w:lastRow="0" w:firstColumn="1" w:lastColumn="0" w:noHBand="0" w:noVBand="1"/>
            </w:tblPr>
            <w:tblGrid>
              <w:gridCol w:w="1150"/>
              <w:gridCol w:w="283"/>
              <w:gridCol w:w="1134"/>
              <w:gridCol w:w="4854"/>
            </w:tblGrid>
            <w:tr w:rsidR="00FF3EE7" w:rsidRPr="000D58CE" w:rsidTr="002B0587">
              <w:tc>
                <w:tcPr>
                  <w:tcW w:w="1150" w:type="dxa"/>
                  <w:vAlign w:val="center"/>
                </w:tcPr>
                <w:p w:rsidR="00FF3EE7" w:rsidRPr="000D58CE" w:rsidRDefault="00FF3EE7" w:rsidP="002B0587">
                  <w:pPr>
                    <w:pStyle w:val="21"/>
                    <w:jc w:val="center"/>
                    <w:rPr>
                      <w:rFonts w:ascii="Times New Roman" w:eastAsia="宋体"/>
                      <w:sz w:val="21"/>
                      <w:szCs w:val="21"/>
                    </w:rPr>
                  </w:pPr>
                  <w:r w:rsidRPr="000D58CE">
                    <w:rPr>
                      <w:rFonts w:ascii="Times New Roman" w:eastAsia="宋体" w:hint="eastAsia"/>
                      <w:sz w:val="21"/>
                      <w:szCs w:val="21"/>
                    </w:rPr>
                    <w:t>工作内容</w:t>
                  </w:r>
                </w:p>
              </w:tc>
              <w:tc>
                <w:tcPr>
                  <w:tcW w:w="6271" w:type="dxa"/>
                  <w:gridSpan w:val="3"/>
                  <w:vAlign w:val="center"/>
                </w:tcPr>
                <w:p w:rsidR="00FF3EE7" w:rsidRPr="000D58CE" w:rsidRDefault="00FF3EE7" w:rsidP="002B0587">
                  <w:pPr>
                    <w:pStyle w:val="21"/>
                    <w:jc w:val="center"/>
                    <w:rPr>
                      <w:rFonts w:ascii="Times New Roman" w:eastAsia="宋体"/>
                      <w:sz w:val="21"/>
                      <w:szCs w:val="21"/>
                    </w:rPr>
                  </w:pPr>
                  <w:r w:rsidRPr="000D58CE">
                    <w:rPr>
                      <w:rFonts w:ascii="Times New Roman" w:eastAsia="宋体" w:hint="eastAsia"/>
                      <w:sz w:val="21"/>
                      <w:szCs w:val="21"/>
                    </w:rPr>
                    <w:t>自查项目</w:t>
                  </w:r>
                </w:p>
              </w:tc>
            </w:tr>
            <w:tr w:rsidR="00E3375E" w:rsidRPr="000D58CE" w:rsidTr="002B0587">
              <w:tc>
                <w:tcPr>
                  <w:tcW w:w="1150" w:type="dxa"/>
                  <w:vMerge w:val="restart"/>
                  <w:vAlign w:val="center"/>
                </w:tcPr>
                <w:p w:rsidR="00E3375E" w:rsidRPr="000D58CE" w:rsidRDefault="00E3375E" w:rsidP="002B0587">
                  <w:pPr>
                    <w:pStyle w:val="21"/>
                    <w:jc w:val="center"/>
                    <w:rPr>
                      <w:rFonts w:ascii="Times New Roman" w:eastAsia="宋体"/>
                      <w:sz w:val="21"/>
                      <w:szCs w:val="21"/>
                    </w:rPr>
                  </w:pPr>
                  <w:r w:rsidRPr="000D58CE">
                    <w:rPr>
                      <w:rFonts w:ascii="Times New Roman" w:eastAsia="宋体" w:hint="eastAsia"/>
                      <w:sz w:val="21"/>
                      <w:szCs w:val="21"/>
                    </w:rPr>
                    <w:t>生态影响识别</w:t>
                  </w:r>
                </w:p>
              </w:tc>
              <w:tc>
                <w:tcPr>
                  <w:tcW w:w="1417" w:type="dxa"/>
                  <w:gridSpan w:val="2"/>
                  <w:vAlign w:val="center"/>
                </w:tcPr>
                <w:p w:rsidR="00E3375E" w:rsidRPr="000D58CE" w:rsidRDefault="00E3375E" w:rsidP="002B0587">
                  <w:pPr>
                    <w:pStyle w:val="21"/>
                    <w:jc w:val="center"/>
                    <w:rPr>
                      <w:rFonts w:ascii="Times New Roman" w:eastAsia="宋体"/>
                      <w:sz w:val="21"/>
                      <w:szCs w:val="21"/>
                    </w:rPr>
                  </w:pPr>
                  <w:r w:rsidRPr="000D58CE">
                    <w:rPr>
                      <w:rFonts w:ascii="Times New Roman" w:eastAsia="宋体" w:hint="eastAsia"/>
                      <w:sz w:val="21"/>
                      <w:szCs w:val="21"/>
                    </w:rPr>
                    <w:t>生态保护目标</w:t>
                  </w:r>
                </w:p>
              </w:tc>
              <w:tc>
                <w:tcPr>
                  <w:tcW w:w="4854" w:type="dxa"/>
                  <w:vAlign w:val="center"/>
                </w:tcPr>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重要物种□；国家公园□；自然保护区□；自然公园□；世界自然遗产□；生态保护红线□；重要生境□；其他具有重要生态功能、对保护生物多样性具有重要意义的区域□；其他□</w:t>
                  </w:r>
                </w:p>
              </w:tc>
            </w:tr>
            <w:tr w:rsidR="00E3375E" w:rsidRPr="000D58CE" w:rsidTr="002B0587">
              <w:tc>
                <w:tcPr>
                  <w:tcW w:w="1150" w:type="dxa"/>
                  <w:vMerge/>
                  <w:vAlign w:val="center"/>
                </w:tcPr>
                <w:p w:rsidR="00E3375E" w:rsidRPr="000D58CE" w:rsidRDefault="00E3375E" w:rsidP="002B0587">
                  <w:pPr>
                    <w:pStyle w:val="21"/>
                    <w:jc w:val="center"/>
                    <w:rPr>
                      <w:rFonts w:ascii="Times New Roman" w:eastAsia="宋体"/>
                      <w:sz w:val="21"/>
                      <w:szCs w:val="21"/>
                    </w:rPr>
                  </w:pPr>
                </w:p>
              </w:tc>
              <w:tc>
                <w:tcPr>
                  <w:tcW w:w="1417" w:type="dxa"/>
                  <w:gridSpan w:val="2"/>
                  <w:vAlign w:val="center"/>
                </w:tcPr>
                <w:p w:rsidR="00E3375E" w:rsidRPr="000D58CE" w:rsidRDefault="00E3375E" w:rsidP="002B0587">
                  <w:pPr>
                    <w:pStyle w:val="21"/>
                    <w:jc w:val="center"/>
                    <w:rPr>
                      <w:rFonts w:ascii="Times New Roman" w:eastAsia="宋体"/>
                      <w:sz w:val="21"/>
                      <w:szCs w:val="21"/>
                    </w:rPr>
                  </w:pPr>
                  <w:r w:rsidRPr="000D58CE">
                    <w:rPr>
                      <w:rFonts w:ascii="Times New Roman" w:eastAsia="宋体" w:hint="eastAsia"/>
                      <w:sz w:val="21"/>
                      <w:szCs w:val="21"/>
                    </w:rPr>
                    <w:t>影响方式</w:t>
                  </w:r>
                </w:p>
              </w:tc>
              <w:tc>
                <w:tcPr>
                  <w:tcW w:w="4854" w:type="dxa"/>
                  <w:vAlign w:val="center"/>
                </w:tcPr>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工程占地</w:t>
                  </w:r>
                  <w:r w:rsidR="002B0587" w:rsidRPr="000D58CE">
                    <w:rPr>
                      <w:rFonts w:ascii="Times New Roman" w:eastAsia="宋体" w:hint="eastAsia"/>
                      <w:sz w:val="21"/>
                      <w:szCs w:val="21"/>
                    </w:rPr>
                    <w:sym w:font="Wingdings 2" w:char="F052"/>
                  </w:r>
                  <w:r w:rsidRPr="000D58CE">
                    <w:rPr>
                      <w:rFonts w:ascii="Times New Roman" w:eastAsia="宋体" w:hint="eastAsia"/>
                      <w:sz w:val="21"/>
                      <w:szCs w:val="21"/>
                    </w:rPr>
                    <w:t>；施工活动干扰</w:t>
                  </w:r>
                  <w:r w:rsidR="002B0587" w:rsidRPr="000D58CE">
                    <w:rPr>
                      <w:rFonts w:ascii="Times New Roman" w:eastAsia="宋体" w:hint="eastAsia"/>
                      <w:sz w:val="21"/>
                      <w:szCs w:val="21"/>
                    </w:rPr>
                    <w:sym w:font="Wingdings 2" w:char="F052"/>
                  </w:r>
                  <w:r w:rsidRPr="000D58CE">
                    <w:rPr>
                      <w:rFonts w:ascii="Times New Roman" w:eastAsia="宋体" w:hint="eastAsia"/>
                      <w:sz w:val="21"/>
                      <w:szCs w:val="21"/>
                    </w:rPr>
                    <w:t>；改变环境条件□；其他□</w:t>
                  </w:r>
                </w:p>
              </w:tc>
            </w:tr>
            <w:tr w:rsidR="00E3375E" w:rsidRPr="000D58CE" w:rsidTr="002B0587">
              <w:tc>
                <w:tcPr>
                  <w:tcW w:w="1150" w:type="dxa"/>
                  <w:vMerge/>
                  <w:vAlign w:val="center"/>
                </w:tcPr>
                <w:p w:rsidR="00E3375E" w:rsidRPr="000D58CE" w:rsidRDefault="00E3375E" w:rsidP="002B0587">
                  <w:pPr>
                    <w:pStyle w:val="21"/>
                    <w:jc w:val="center"/>
                    <w:rPr>
                      <w:rFonts w:ascii="Times New Roman" w:eastAsia="宋体"/>
                      <w:sz w:val="21"/>
                      <w:szCs w:val="21"/>
                    </w:rPr>
                  </w:pPr>
                </w:p>
              </w:tc>
              <w:tc>
                <w:tcPr>
                  <w:tcW w:w="1417" w:type="dxa"/>
                  <w:gridSpan w:val="2"/>
                  <w:vAlign w:val="center"/>
                </w:tcPr>
                <w:p w:rsidR="00E3375E" w:rsidRPr="000D58CE" w:rsidRDefault="00E3375E" w:rsidP="002B0587">
                  <w:pPr>
                    <w:pStyle w:val="21"/>
                    <w:jc w:val="center"/>
                    <w:rPr>
                      <w:rFonts w:ascii="Times New Roman" w:eastAsia="宋体"/>
                      <w:sz w:val="21"/>
                      <w:szCs w:val="21"/>
                    </w:rPr>
                  </w:pPr>
                  <w:r w:rsidRPr="000D58CE">
                    <w:rPr>
                      <w:rFonts w:ascii="Times New Roman" w:eastAsia="宋体" w:hint="eastAsia"/>
                      <w:sz w:val="21"/>
                      <w:szCs w:val="21"/>
                    </w:rPr>
                    <w:t>评价因子</w:t>
                  </w:r>
                </w:p>
              </w:tc>
              <w:tc>
                <w:tcPr>
                  <w:tcW w:w="4854" w:type="dxa"/>
                  <w:vAlign w:val="center"/>
                </w:tcPr>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物种</w:t>
                  </w:r>
                  <w:r w:rsidR="008C4B21" w:rsidRPr="000D58CE">
                    <w:rPr>
                      <w:rFonts w:ascii="Times New Roman" w:eastAsia="宋体" w:hint="eastAsia"/>
                      <w:sz w:val="21"/>
                      <w:szCs w:val="21"/>
                    </w:rPr>
                    <w:sym w:font="Wingdings 2" w:char="F052"/>
                  </w:r>
                  <w:r w:rsidRPr="000D58CE">
                    <w:rPr>
                      <w:rFonts w:ascii="Times New Roman" w:eastAsia="宋体" w:hint="eastAsia"/>
                      <w:sz w:val="21"/>
                      <w:szCs w:val="21"/>
                    </w:rPr>
                    <w:t>（</w:t>
                  </w:r>
                  <w:r w:rsidR="008C4B21" w:rsidRPr="000D58CE">
                    <w:rPr>
                      <w:rFonts w:ascii="Times New Roman" w:eastAsia="宋体" w:hint="eastAsia"/>
                      <w:sz w:val="21"/>
                      <w:szCs w:val="21"/>
                    </w:rPr>
                    <w:t>分布范围、种群数量</w:t>
                  </w:r>
                  <w:r w:rsidRPr="000D58CE">
                    <w:rPr>
                      <w:rFonts w:ascii="Times New Roman" w:eastAsia="宋体" w:hint="eastAsia"/>
                      <w:sz w:val="21"/>
                      <w:szCs w:val="21"/>
                    </w:rPr>
                    <w:t>）</w:t>
                  </w:r>
                </w:p>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生境</w:t>
                  </w:r>
                  <w:r w:rsidR="008C4B21" w:rsidRPr="000D58CE">
                    <w:rPr>
                      <w:rFonts w:ascii="Times New Roman" w:eastAsia="宋体" w:hint="eastAsia"/>
                      <w:sz w:val="21"/>
                      <w:szCs w:val="21"/>
                    </w:rPr>
                    <w:sym w:font="Wingdings 2" w:char="F052"/>
                  </w:r>
                  <w:r w:rsidRPr="000D58CE">
                    <w:rPr>
                      <w:rFonts w:ascii="Times New Roman" w:eastAsia="宋体" w:hint="eastAsia"/>
                      <w:sz w:val="21"/>
                      <w:szCs w:val="21"/>
                    </w:rPr>
                    <w:t>（</w:t>
                  </w:r>
                  <w:r w:rsidR="008C4B21" w:rsidRPr="000D58CE">
                    <w:rPr>
                      <w:rFonts w:ascii="Times New Roman" w:eastAsia="宋体" w:hint="eastAsia"/>
                      <w:sz w:val="21"/>
                      <w:szCs w:val="21"/>
                    </w:rPr>
                    <w:t>生境面积、连通性</w:t>
                  </w:r>
                  <w:r w:rsidRPr="000D58CE">
                    <w:rPr>
                      <w:rFonts w:ascii="Times New Roman" w:eastAsia="宋体" w:hint="eastAsia"/>
                      <w:sz w:val="21"/>
                      <w:szCs w:val="21"/>
                    </w:rPr>
                    <w:t>）</w:t>
                  </w:r>
                </w:p>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生物群落□（）</w:t>
                  </w:r>
                </w:p>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生态系统</w:t>
                  </w:r>
                  <w:r w:rsidR="002B0587" w:rsidRPr="000D58CE">
                    <w:rPr>
                      <w:rFonts w:ascii="Times New Roman" w:eastAsia="宋体" w:hint="eastAsia"/>
                      <w:sz w:val="21"/>
                      <w:szCs w:val="21"/>
                    </w:rPr>
                    <w:sym w:font="Wingdings 2" w:char="F052"/>
                  </w:r>
                  <w:r w:rsidRPr="000D58CE">
                    <w:rPr>
                      <w:rFonts w:ascii="Times New Roman" w:eastAsia="宋体" w:hint="eastAsia"/>
                      <w:sz w:val="21"/>
                      <w:szCs w:val="21"/>
                    </w:rPr>
                    <w:t>（</w:t>
                  </w:r>
                  <w:r w:rsidR="002B0587" w:rsidRPr="000D58CE">
                    <w:rPr>
                      <w:rFonts w:ascii="Times New Roman" w:eastAsia="宋体" w:hint="eastAsia"/>
                      <w:sz w:val="21"/>
                      <w:szCs w:val="21"/>
                    </w:rPr>
                    <w:t>植被覆盖度</w:t>
                  </w:r>
                  <w:r w:rsidR="008C4B21" w:rsidRPr="000D58CE">
                    <w:rPr>
                      <w:rFonts w:ascii="Times New Roman" w:eastAsia="宋体" w:hint="eastAsia"/>
                      <w:sz w:val="21"/>
                      <w:szCs w:val="21"/>
                    </w:rPr>
                    <w:t>、生物量</w:t>
                  </w:r>
                  <w:r w:rsidRPr="000D58CE">
                    <w:rPr>
                      <w:rFonts w:ascii="Times New Roman" w:eastAsia="宋体" w:hint="eastAsia"/>
                      <w:sz w:val="21"/>
                      <w:szCs w:val="21"/>
                    </w:rPr>
                    <w:t>）</w:t>
                  </w:r>
                </w:p>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生物多样性</w:t>
                  </w:r>
                  <w:r w:rsidR="008C4B21" w:rsidRPr="000D58CE">
                    <w:rPr>
                      <w:rFonts w:ascii="Times New Roman" w:eastAsia="宋体" w:hint="eastAsia"/>
                      <w:sz w:val="21"/>
                      <w:szCs w:val="21"/>
                    </w:rPr>
                    <w:sym w:font="Wingdings 2" w:char="F052"/>
                  </w:r>
                  <w:r w:rsidRPr="000D58CE">
                    <w:rPr>
                      <w:rFonts w:ascii="Times New Roman" w:eastAsia="宋体" w:hint="eastAsia"/>
                      <w:sz w:val="21"/>
                      <w:szCs w:val="21"/>
                    </w:rPr>
                    <w:t>（</w:t>
                  </w:r>
                  <w:r w:rsidR="008C4B21" w:rsidRPr="000D58CE">
                    <w:rPr>
                      <w:rFonts w:ascii="Times New Roman" w:eastAsia="宋体" w:hint="eastAsia"/>
                      <w:sz w:val="21"/>
                      <w:szCs w:val="21"/>
                    </w:rPr>
                    <w:t>物种丰富度</w:t>
                  </w:r>
                  <w:r w:rsidRPr="000D58CE">
                    <w:rPr>
                      <w:rFonts w:ascii="Times New Roman" w:eastAsia="宋体" w:hint="eastAsia"/>
                      <w:sz w:val="21"/>
                      <w:szCs w:val="21"/>
                    </w:rPr>
                    <w:t>）</w:t>
                  </w:r>
                </w:p>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生态敏感区□（）</w:t>
                  </w:r>
                </w:p>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自然景观</w:t>
                  </w:r>
                  <w:r w:rsidR="008C4B21" w:rsidRPr="000D58CE">
                    <w:rPr>
                      <w:rFonts w:ascii="Times New Roman" w:eastAsia="宋体" w:hint="eastAsia"/>
                      <w:sz w:val="21"/>
                      <w:szCs w:val="21"/>
                    </w:rPr>
                    <w:sym w:font="Wingdings 2" w:char="F052"/>
                  </w:r>
                  <w:r w:rsidRPr="000D58CE">
                    <w:rPr>
                      <w:rFonts w:ascii="Times New Roman" w:eastAsia="宋体" w:hint="eastAsia"/>
                      <w:sz w:val="21"/>
                      <w:szCs w:val="21"/>
                    </w:rPr>
                    <w:t>（</w:t>
                  </w:r>
                  <w:r w:rsidR="008C4B21" w:rsidRPr="000D58CE">
                    <w:rPr>
                      <w:rFonts w:ascii="Times New Roman" w:eastAsia="宋体" w:hint="eastAsia"/>
                      <w:sz w:val="21"/>
                      <w:szCs w:val="21"/>
                    </w:rPr>
                    <w:t>景观多样性、景观完整性</w:t>
                  </w:r>
                  <w:r w:rsidRPr="000D58CE">
                    <w:rPr>
                      <w:rFonts w:ascii="Times New Roman" w:eastAsia="宋体" w:hint="eastAsia"/>
                      <w:sz w:val="21"/>
                      <w:szCs w:val="21"/>
                    </w:rPr>
                    <w:t>）</w:t>
                  </w:r>
                </w:p>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自然遗迹□（）</w:t>
                  </w:r>
                </w:p>
                <w:p w:rsidR="00E3375E" w:rsidRPr="000D58CE" w:rsidRDefault="00E3375E" w:rsidP="002B0587">
                  <w:pPr>
                    <w:pStyle w:val="21"/>
                    <w:jc w:val="both"/>
                    <w:rPr>
                      <w:rFonts w:ascii="Times New Roman" w:eastAsia="宋体"/>
                      <w:sz w:val="21"/>
                      <w:szCs w:val="21"/>
                    </w:rPr>
                  </w:pPr>
                  <w:r w:rsidRPr="000D58CE">
                    <w:rPr>
                      <w:rFonts w:ascii="Times New Roman" w:eastAsia="宋体" w:hint="eastAsia"/>
                      <w:sz w:val="21"/>
                      <w:szCs w:val="21"/>
                    </w:rPr>
                    <w:t>其他□（）</w:t>
                  </w:r>
                </w:p>
              </w:tc>
            </w:tr>
            <w:tr w:rsidR="00577912" w:rsidRPr="000D58CE" w:rsidTr="002B0587">
              <w:tc>
                <w:tcPr>
                  <w:tcW w:w="2567" w:type="dxa"/>
                  <w:gridSpan w:val="3"/>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评价等级</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一级□</w:t>
                  </w:r>
                  <w:r w:rsidRPr="000D58CE">
                    <w:rPr>
                      <w:rFonts w:ascii="Times New Roman" w:eastAsia="宋体" w:hint="eastAsia"/>
                      <w:sz w:val="21"/>
                      <w:szCs w:val="21"/>
                    </w:rPr>
                    <w:t xml:space="preserve">  </w:t>
                  </w:r>
                  <w:r w:rsidRPr="000D58CE">
                    <w:rPr>
                      <w:rFonts w:ascii="Times New Roman" w:eastAsia="宋体" w:hint="eastAsia"/>
                      <w:sz w:val="21"/>
                      <w:szCs w:val="21"/>
                    </w:rPr>
                    <w:t>二级□</w:t>
                  </w:r>
                  <w:r w:rsidRPr="000D58CE">
                    <w:rPr>
                      <w:rFonts w:ascii="Times New Roman" w:eastAsia="宋体" w:hint="eastAsia"/>
                      <w:sz w:val="21"/>
                      <w:szCs w:val="21"/>
                    </w:rPr>
                    <w:t xml:space="preserve">  </w:t>
                  </w:r>
                  <w:r w:rsidRPr="000D58CE">
                    <w:rPr>
                      <w:rFonts w:ascii="Times New Roman" w:eastAsia="宋体" w:hint="eastAsia"/>
                      <w:sz w:val="21"/>
                      <w:szCs w:val="21"/>
                    </w:rPr>
                    <w:t>三级</w:t>
                  </w:r>
                  <w:r w:rsidR="002B0587" w:rsidRPr="000D58CE">
                    <w:rPr>
                      <w:rFonts w:ascii="Times New Roman" w:eastAsia="宋体" w:hint="eastAsia"/>
                      <w:sz w:val="21"/>
                      <w:szCs w:val="21"/>
                    </w:rPr>
                    <w:sym w:font="Wingdings 2" w:char="F052"/>
                  </w:r>
                  <w:r w:rsidRPr="000D58CE">
                    <w:rPr>
                      <w:rFonts w:ascii="Times New Roman" w:eastAsia="宋体" w:hint="eastAsia"/>
                      <w:sz w:val="21"/>
                      <w:szCs w:val="21"/>
                    </w:rPr>
                    <w:t xml:space="preserve">  </w:t>
                  </w:r>
                  <w:r w:rsidRPr="000D58CE">
                    <w:rPr>
                      <w:rFonts w:ascii="Times New Roman" w:eastAsia="宋体" w:hint="eastAsia"/>
                      <w:sz w:val="21"/>
                      <w:szCs w:val="21"/>
                    </w:rPr>
                    <w:t>生态影响简单分析□</w:t>
                  </w:r>
                </w:p>
              </w:tc>
            </w:tr>
            <w:tr w:rsidR="00577912" w:rsidRPr="000D58CE" w:rsidTr="002B0587">
              <w:tc>
                <w:tcPr>
                  <w:tcW w:w="2567" w:type="dxa"/>
                  <w:gridSpan w:val="3"/>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评价范围</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陆域面积：（</w:t>
                  </w:r>
                  <w:r w:rsidR="002B0587" w:rsidRPr="000D58CE">
                    <w:rPr>
                      <w:rFonts w:ascii="Times New Roman" w:eastAsia="宋体"/>
                      <w:sz w:val="21"/>
                      <w:szCs w:val="21"/>
                    </w:rPr>
                    <w:t>13.449756</w:t>
                  </w:r>
                  <w:r w:rsidRPr="000D58CE">
                    <w:rPr>
                      <w:rFonts w:ascii="Times New Roman" w:eastAsia="宋体" w:hint="eastAsia"/>
                      <w:sz w:val="21"/>
                      <w:szCs w:val="21"/>
                    </w:rPr>
                    <w:t>）</w:t>
                  </w:r>
                  <w:r w:rsidRPr="000D58CE">
                    <w:rPr>
                      <w:rFonts w:ascii="Times New Roman" w:eastAsia="宋体" w:hint="eastAsia"/>
                      <w:sz w:val="21"/>
                      <w:szCs w:val="21"/>
                    </w:rPr>
                    <w:t>km</w:t>
                  </w:r>
                  <w:r w:rsidRPr="000D58CE">
                    <w:rPr>
                      <w:rFonts w:ascii="Times New Roman" w:eastAsia="宋体" w:hint="eastAsia"/>
                      <w:sz w:val="21"/>
                      <w:szCs w:val="21"/>
                      <w:vertAlign w:val="superscript"/>
                    </w:rPr>
                    <w:t>2</w:t>
                  </w:r>
                  <w:r w:rsidRPr="000D58CE">
                    <w:rPr>
                      <w:rFonts w:ascii="Times New Roman" w:eastAsia="宋体" w:hint="eastAsia"/>
                      <w:sz w:val="21"/>
                      <w:szCs w:val="21"/>
                    </w:rPr>
                    <w:t>；水域面积：（</w:t>
                  </w:r>
                  <w:r w:rsidR="002B0587" w:rsidRPr="000D58CE">
                    <w:rPr>
                      <w:rFonts w:ascii="Times New Roman" w:eastAsia="宋体" w:hint="eastAsia"/>
                      <w:sz w:val="21"/>
                      <w:szCs w:val="21"/>
                    </w:rPr>
                    <w:t>0</w:t>
                  </w:r>
                  <w:r w:rsidRPr="000D58CE">
                    <w:rPr>
                      <w:rFonts w:ascii="Times New Roman" w:eastAsia="宋体" w:hint="eastAsia"/>
                      <w:sz w:val="21"/>
                      <w:szCs w:val="21"/>
                    </w:rPr>
                    <w:t>）</w:t>
                  </w:r>
                  <w:r w:rsidRPr="000D58CE">
                    <w:rPr>
                      <w:rFonts w:ascii="Times New Roman" w:eastAsia="宋体" w:hint="eastAsia"/>
                      <w:sz w:val="21"/>
                      <w:szCs w:val="21"/>
                    </w:rPr>
                    <w:t>km</w:t>
                  </w:r>
                  <w:r w:rsidRPr="000D58CE">
                    <w:rPr>
                      <w:rFonts w:ascii="Times New Roman" w:eastAsia="宋体" w:hint="eastAsia"/>
                      <w:sz w:val="21"/>
                      <w:szCs w:val="21"/>
                      <w:vertAlign w:val="superscript"/>
                    </w:rPr>
                    <w:t>2</w:t>
                  </w:r>
                </w:p>
              </w:tc>
            </w:tr>
            <w:tr w:rsidR="00577912" w:rsidRPr="000D58CE" w:rsidTr="002B0587">
              <w:tc>
                <w:tcPr>
                  <w:tcW w:w="1433" w:type="dxa"/>
                  <w:gridSpan w:val="2"/>
                  <w:vMerge w:val="restart"/>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生态现状调查与评价</w:t>
                  </w: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调查方法</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资料收集</w:t>
                  </w:r>
                  <w:r w:rsidR="002B0587" w:rsidRPr="000D58CE">
                    <w:rPr>
                      <w:rFonts w:ascii="Times New Roman" w:eastAsia="宋体" w:hint="eastAsia"/>
                      <w:sz w:val="21"/>
                      <w:szCs w:val="21"/>
                    </w:rPr>
                    <w:sym w:font="Wingdings 2" w:char="F052"/>
                  </w:r>
                  <w:r w:rsidRPr="000D58CE">
                    <w:rPr>
                      <w:rFonts w:ascii="Times New Roman" w:eastAsia="宋体" w:hint="eastAsia"/>
                      <w:sz w:val="21"/>
                      <w:szCs w:val="21"/>
                    </w:rPr>
                    <w:t>；遥感调查□；调查样方、</w:t>
                  </w:r>
                  <w:proofErr w:type="gramStart"/>
                  <w:r w:rsidRPr="000D58CE">
                    <w:rPr>
                      <w:rFonts w:ascii="Times New Roman" w:eastAsia="宋体" w:hint="eastAsia"/>
                      <w:sz w:val="21"/>
                      <w:szCs w:val="21"/>
                    </w:rPr>
                    <w:t>样线</w:t>
                  </w:r>
                  <w:proofErr w:type="gramEnd"/>
                  <w:r w:rsidRPr="000D58CE">
                    <w:rPr>
                      <w:rFonts w:ascii="Times New Roman" w:eastAsia="宋体" w:hint="eastAsia"/>
                      <w:sz w:val="21"/>
                      <w:szCs w:val="21"/>
                    </w:rPr>
                    <w:t>□；调查点位、断面□；专家和公众咨询法□；其他</w:t>
                  </w:r>
                  <w:r w:rsidR="008C4B21" w:rsidRPr="000D58CE">
                    <w:rPr>
                      <w:rFonts w:ascii="Times New Roman" w:eastAsia="宋体" w:hint="eastAsia"/>
                      <w:sz w:val="21"/>
                      <w:szCs w:val="21"/>
                    </w:rPr>
                    <w:sym w:font="Wingdings 2" w:char="F052"/>
                  </w:r>
                </w:p>
              </w:tc>
            </w:tr>
            <w:tr w:rsidR="00577912" w:rsidRPr="000D58CE" w:rsidTr="002B0587">
              <w:tc>
                <w:tcPr>
                  <w:tcW w:w="1433" w:type="dxa"/>
                  <w:gridSpan w:val="2"/>
                  <w:vMerge/>
                  <w:vAlign w:val="center"/>
                </w:tcPr>
                <w:p w:rsidR="00577912" w:rsidRPr="000D58CE" w:rsidRDefault="00577912" w:rsidP="002B0587">
                  <w:pPr>
                    <w:pStyle w:val="21"/>
                    <w:jc w:val="center"/>
                    <w:rPr>
                      <w:rFonts w:ascii="Times New Roman" w:eastAsia="宋体"/>
                      <w:sz w:val="21"/>
                      <w:szCs w:val="21"/>
                    </w:rPr>
                  </w:pP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调查时间</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春季□；夏季</w:t>
                  </w:r>
                  <w:r w:rsidR="002B0587" w:rsidRPr="000D58CE">
                    <w:rPr>
                      <w:rFonts w:ascii="Times New Roman" w:eastAsia="宋体" w:hint="eastAsia"/>
                      <w:sz w:val="21"/>
                      <w:szCs w:val="21"/>
                    </w:rPr>
                    <w:sym w:font="Wingdings 2" w:char="F052"/>
                  </w:r>
                  <w:r w:rsidRPr="000D58CE">
                    <w:rPr>
                      <w:rFonts w:ascii="Times New Roman" w:eastAsia="宋体" w:hint="eastAsia"/>
                      <w:sz w:val="21"/>
                      <w:szCs w:val="21"/>
                    </w:rPr>
                    <w:t>；秋季□；冬季□；</w:t>
                  </w:r>
                </w:p>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丰水期□；枯水期□；平水期□</w:t>
                  </w:r>
                </w:p>
              </w:tc>
            </w:tr>
            <w:tr w:rsidR="00577912" w:rsidRPr="000D58CE" w:rsidTr="002B0587">
              <w:tc>
                <w:tcPr>
                  <w:tcW w:w="1433" w:type="dxa"/>
                  <w:gridSpan w:val="2"/>
                  <w:vMerge/>
                  <w:vAlign w:val="center"/>
                </w:tcPr>
                <w:p w:rsidR="00577912" w:rsidRPr="000D58CE" w:rsidRDefault="00577912" w:rsidP="002B0587">
                  <w:pPr>
                    <w:pStyle w:val="21"/>
                    <w:jc w:val="center"/>
                    <w:rPr>
                      <w:rFonts w:ascii="Times New Roman" w:eastAsia="宋体"/>
                      <w:sz w:val="21"/>
                      <w:szCs w:val="21"/>
                    </w:rPr>
                  </w:pP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所在区域的生态问题</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水土流失□；沙漠化□；石漠化□；盐渍化</w:t>
                  </w:r>
                  <w:r w:rsidR="002B0587" w:rsidRPr="000D58CE">
                    <w:rPr>
                      <w:rFonts w:ascii="Times New Roman" w:eastAsia="宋体" w:hint="eastAsia"/>
                      <w:sz w:val="21"/>
                      <w:szCs w:val="21"/>
                    </w:rPr>
                    <w:sym w:font="Wingdings 2" w:char="F052"/>
                  </w:r>
                  <w:r w:rsidRPr="000D58CE">
                    <w:rPr>
                      <w:rFonts w:ascii="Times New Roman" w:eastAsia="宋体" w:hint="eastAsia"/>
                      <w:sz w:val="21"/>
                      <w:szCs w:val="21"/>
                    </w:rPr>
                    <w:t>；生物入侵□；污染危害□；其他□</w:t>
                  </w:r>
                </w:p>
              </w:tc>
            </w:tr>
            <w:tr w:rsidR="00577912" w:rsidRPr="000D58CE" w:rsidTr="002B0587">
              <w:tc>
                <w:tcPr>
                  <w:tcW w:w="1433" w:type="dxa"/>
                  <w:gridSpan w:val="2"/>
                  <w:vMerge/>
                  <w:vAlign w:val="center"/>
                </w:tcPr>
                <w:p w:rsidR="00577912" w:rsidRPr="000D58CE" w:rsidRDefault="00577912" w:rsidP="002B0587">
                  <w:pPr>
                    <w:pStyle w:val="21"/>
                    <w:jc w:val="center"/>
                    <w:rPr>
                      <w:rFonts w:ascii="Times New Roman" w:eastAsia="宋体"/>
                      <w:sz w:val="21"/>
                      <w:szCs w:val="21"/>
                    </w:rPr>
                  </w:pP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评价内容</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植被</w:t>
                  </w:r>
                  <w:r w:rsidRPr="000D58CE">
                    <w:rPr>
                      <w:rFonts w:ascii="Times New Roman" w:eastAsia="宋体" w:hint="eastAsia"/>
                      <w:sz w:val="21"/>
                      <w:szCs w:val="21"/>
                    </w:rPr>
                    <w:t>/</w:t>
                  </w:r>
                  <w:r w:rsidRPr="000D58CE">
                    <w:rPr>
                      <w:rFonts w:ascii="Times New Roman" w:eastAsia="宋体" w:hint="eastAsia"/>
                      <w:sz w:val="21"/>
                      <w:szCs w:val="21"/>
                    </w:rPr>
                    <w:t>植物群落</w:t>
                  </w:r>
                  <w:r w:rsidR="00F73C4A" w:rsidRPr="000D58CE">
                    <w:rPr>
                      <w:rFonts w:ascii="Times New Roman" w:eastAsia="宋体" w:hint="eastAsia"/>
                      <w:sz w:val="21"/>
                      <w:szCs w:val="21"/>
                    </w:rPr>
                    <w:sym w:font="Wingdings 2" w:char="F052"/>
                  </w:r>
                  <w:r w:rsidRPr="000D58CE">
                    <w:rPr>
                      <w:rFonts w:ascii="Times New Roman" w:eastAsia="宋体" w:hint="eastAsia"/>
                      <w:sz w:val="21"/>
                      <w:szCs w:val="21"/>
                    </w:rPr>
                    <w:t>；土地利用</w:t>
                  </w:r>
                  <w:r w:rsidR="00F73C4A" w:rsidRPr="000D58CE">
                    <w:rPr>
                      <w:rFonts w:ascii="Times New Roman" w:eastAsia="宋体" w:hint="eastAsia"/>
                      <w:sz w:val="21"/>
                      <w:szCs w:val="21"/>
                    </w:rPr>
                    <w:sym w:font="Wingdings 2" w:char="F052"/>
                  </w:r>
                  <w:r w:rsidRPr="000D58CE">
                    <w:rPr>
                      <w:rFonts w:ascii="Times New Roman" w:eastAsia="宋体" w:hint="eastAsia"/>
                      <w:sz w:val="21"/>
                      <w:szCs w:val="21"/>
                    </w:rPr>
                    <w:t>；生态系统</w:t>
                  </w:r>
                  <w:r w:rsidR="00F73C4A" w:rsidRPr="000D58CE">
                    <w:rPr>
                      <w:rFonts w:ascii="Times New Roman" w:eastAsia="宋体" w:hint="eastAsia"/>
                      <w:sz w:val="21"/>
                      <w:szCs w:val="21"/>
                    </w:rPr>
                    <w:sym w:font="Wingdings 2" w:char="F052"/>
                  </w:r>
                  <w:r w:rsidRPr="000D58CE">
                    <w:rPr>
                      <w:rFonts w:ascii="Times New Roman" w:eastAsia="宋体" w:hint="eastAsia"/>
                      <w:sz w:val="21"/>
                      <w:szCs w:val="21"/>
                    </w:rPr>
                    <w:t>；生物多样性</w:t>
                  </w:r>
                  <w:r w:rsidR="00F73C4A" w:rsidRPr="000D58CE">
                    <w:rPr>
                      <w:rFonts w:ascii="Times New Roman" w:eastAsia="宋体" w:hint="eastAsia"/>
                      <w:sz w:val="21"/>
                      <w:szCs w:val="21"/>
                    </w:rPr>
                    <w:sym w:font="Wingdings 2" w:char="F052"/>
                  </w:r>
                  <w:r w:rsidRPr="000D58CE">
                    <w:rPr>
                      <w:rFonts w:ascii="Times New Roman" w:eastAsia="宋体" w:hint="eastAsia"/>
                      <w:sz w:val="21"/>
                      <w:szCs w:val="21"/>
                    </w:rPr>
                    <w:t>；重要物种□；生态敏感区□；其他□</w:t>
                  </w:r>
                </w:p>
              </w:tc>
            </w:tr>
            <w:tr w:rsidR="00577912" w:rsidRPr="000D58CE" w:rsidTr="002B0587">
              <w:tc>
                <w:tcPr>
                  <w:tcW w:w="1433" w:type="dxa"/>
                  <w:gridSpan w:val="2"/>
                  <w:vMerge w:val="restart"/>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生态影响预测与评价</w:t>
                  </w: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评价方法</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定性</w:t>
                  </w:r>
                  <w:r w:rsidR="002B0587" w:rsidRPr="000D58CE">
                    <w:rPr>
                      <w:rFonts w:ascii="Times New Roman" w:eastAsia="宋体" w:hint="eastAsia"/>
                      <w:sz w:val="21"/>
                      <w:szCs w:val="21"/>
                    </w:rPr>
                    <w:t>□</w:t>
                  </w:r>
                  <w:r w:rsidRPr="000D58CE">
                    <w:rPr>
                      <w:rFonts w:ascii="Times New Roman" w:eastAsia="宋体" w:hint="eastAsia"/>
                      <w:sz w:val="21"/>
                      <w:szCs w:val="21"/>
                    </w:rPr>
                    <w:t>；定性和定量</w:t>
                  </w:r>
                  <w:r w:rsidR="00F73C4A" w:rsidRPr="000D58CE">
                    <w:rPr>
                      <w:rFonts w:ascii="Times New Roman" w:eastAsia="宋体" w:hint="eastAsia"/>
                      <w:sz w:val="21"/>
                      <w:szCs w:val="21"/>
                    </w:rPr>
                    <w:sym w:font="Wingdings 2" w:char="F052"/>
                  </w:r>
                </w:p>
              </w:tc>
            </w:tr>
            <w:tr w:rsidR="00577912" w:rsidRPr="000D58CE" w:rsidTr="002B0587">
              <w:tc>
                <w:tcPr>
                  <w:tcW w:w="1433" w:type="dxa"/>
                  <w:gridSpan w:val="2"/>
                  <w:vMerge/>
                  <w:vAlign w:val="center"/>
                </w:tcPr>
                <w:p w:rsidR="00577912" w:rsidRPr="000D58CE" w:rsidRDefault="00577912" w:rsidP="002B0587">
                  <w:pPr>
                    <w:pStyle w:val="21"/>
                    <w:jc w:val="center"/>
                    <w:rPr>
                      <w:rFonts w:ascii="Times New Roman" w:eastAsia="宋体"/>
                      <w:sz w:val="21"/>
                      <w:szCs w:val="21"/>
                    </w:rPr>
                  </w:pP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评价内容</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植被</w:t>
                  </w:r>
                  <w:r w:rsidRPr="000D58CE">
                    <w:rPr>
                      <w:rFonts w:ascii="Times New Roman" w:eastAsia="宋体" w:hint="eastAsia"/>
                      <w:sz w:val="21"/>
                      <w:szCs w:val="21"/>
                    </w:rPr>
                    <w:t>/</w:t>
                  </w:r>
                  <w:r w:rsidRPr="000D58CE">
                    <w:rPr>
                      <w:rFonts w:ascii="Times New Roman" w:eastAsia="宋体" w:hint="eastAsia"/>
                      <w:sz w:val="21"/>
                      <w:szCs w:val="21"/>
                    </w:rPr>
                    <w:t>植物群落□；土地利用□；生态系统</w:t>
                  </w:r>
                  <w:r w:rsidR="008C4B21" w:rsidRPr="000D58CE">
                    <w:rPr>
                      <w:rFonts w:ascii="Times New Roman" w:eastAsia="宋体" w:hint="eastAsia"/>
                      <w:sz w:val="21"/>
                      <w:szCs w:val="21"/>
                    </w:rPr>
                    <w:sym w:font="Wingdings 2" w:char="F052"/>
                  </w:r>
                  <w:r w:rsidRPr="000D58CE">
                    <w:rPr>
                      <w:rFonts w:ascii="Times New Roman" w:eastAsia="宋体" w:hint="eastAsia"/>
                      <w:sz w:val="21"/>
                      <w:szCs w:val="21"/>
                    </w:rPr>
                    <w:t>；生物多样性</w:t>
                  </w:r>
                  <w:r w:rsidR="008C4B21" w:rsidRPr="000D58CE">
                    <w:rPr>
                      <w:rFonts w:ascii="Times New Roman" w:eastAsia="宋体" w:hint="eastAsia"/>
                      <w:sz w:val="21"/>
                      <w:szCs w:val="21"/>
                    </w:rPr>
                    <w:sym w:font="Wingdings 2" w:char="F052"/>
                  </w:r>
                  <w:r w:rsidRPr="000D58CE">
                    <w:rPr>
                      <w:rFonts w:ascii="Times New Roman" w:eastAsia="宋体" w:hint="eastAsia"/>
                      <w:sz w:val="21"/>
                      <w:szCs w:val="21"/>
                    </w:rPr>
                    <w:t>；重要物种□；生态敏感区□；生物入侵风险□；其他□</w:t>
                  </w:r>
                </w:p>
              </w:tc>
            </w:tr>
            <w:tr w:rsidR="00577912" w:rsidRPr="000D58CE" w:rsidTr="002B0587">
              <w:tc>
                <w:tcPr>
                  <w:tcW w:w="1433" w:type="dxa"/>
                  <w:gridSpan w:val="2"/>
                  <w:vMerge w:val="restart"/>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生态保护对策措施</w:t>
                  </w: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对策措施</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避让□；减缓</w:t>
                  </w:r>
                  <w:r w:rsidR="00F73C4A" w:rsidRPr="000D58CE">
                    <w:rPr>
                      <w:rFonts w:ascii="Times New Roman" w:eastAsia="宋体" w:hint="eastAsia"/>
                      <w:sz w:val="21"/>
                      <w:szCs w:val="21"/>
                    </w:rPr>
                    <w:sym w:font="Wingdings 2" w:char="F052"/>
                  </w:r>
                  <w:r w:rsidRPr="000D58CE">
                    <w:rPr>
                      <w:rFonts w:ascii="Times New Roman" w:eastAsia="宋体" w:hint="eastAsia"/>
                      <w:sz w:val="21"/>
                      <w:szCs w:val="21"/>
                    </w:rPr>
                    <w:t>；生态修复</w:t>
                  </w:r>
                  <w:r w:rsidR="00F73C4A" w:rsidRPr="000D58CE">
                    <w:rPr>
                      <w:rFonts w:ascii="Times New Roman" w:eastAsia="宋体" w:hint="eastAsia"/>
                      <w:sz w:val="21"/>
                      <w:szCs w:val="21"/>
                    </w:rPr>
                    <w:sym w:font="Wingdings 2" w:char="F052"/>
                  </w:r>
                  <w:r w:rsidRPr="000D58CE">
                    <w:rPr>
                      <w:rFonts w:ascii="Times New Roman" w:eastAsia="宋体" w:hint="eastAsia"/>
                      <w:sz w:val="21"/>
                      <w:szCs w:val="21"/>
                    </w:rPr>
                    <w:t>；生态补偿</w:t>
                  </w:r>
                  <w:r w:rsidR="008C4B21" w:rsidRPr="000D58CE">
                    <w:rPr>
                      <w:rFonts w:ascii="Times New Roman" w:eastAsia="宋体" w:hint="eastAsia"/>
                      <w:sz w:val="21"/>
                      <w:szCs w:val="21"/>
                    </w:rPr>
                    <w:t>□</w:t>
                  </w:r>
                  <w:r w:rsidRPr="000D58CE">
                    <w:rPr>
                      <w:rFonts w:ascii="Times New Roman" w:eastAsia="宋体" w:hint="eastAsia"/>
                      <w:sz w:val="21"/>
                      <w:szCs w:val="21"/>
                    </w:rPr>
                    <w:t>；科研□；其他□</w:t>
                  </w:r>
                </w:p>
              </w:tc>
            </w:tr>
            <w:tr w:rsidR="00577912" w:rsidRPr="000D58CE" w:rsidTr="002B0587">
              <w:tc>
                <w:tcPr>
                  <w:tcW w:w="1433" w:type="dxa"/>
                  <w:gridSpan w:val="2"/>
                  <w:vMerge/>
                  <w:vAlign w:val="center"/>
                </w:tcPr>
                <w:p w:rsidR="00577912" w:rsidRPr="000D58CE" w:rsidRDefault="00577912" w:rsidP="002B0587">
                  <w:pPr>
                    <w:pStyle w:val="21"/>
                    <w:jc w:val="center"/>
                    <w:rPr>
                      <w:rFonts w:ascii="Times New Roman" w:eastAsia="宋体"/>
                      <w:sz w:val="21"/>
                      <w:szCs w:val="21"/>
                    </w:rPr>
                  </w:pP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生态监测计划</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全生命周期□；长期跟踪□；常规</w:t>
                  </w:r>
                  <w:r w:rsidR="00F73C4A" w:rsidRPr="000D58CE">
                    <w:rPr>
                      <w:rFonts w:ascii="Times New Roman" w:eastAsia="宋体" w:hint="eastAsia"/>
                      <w:sz w:val="21"/>
                      <w:szCs w:val="21"/>
                    </w:rPr>
                    <w:sym w:font="Wingdings 2" w:char="F052"/>
                  </w:r>
                  <w:r w:rsidRPr="000D58CE">
                    <w:rPr>
                      <w:rFonts w:ascii="Times New Roman" w:eastAsia="宋体" w:hint="eastAsia"/>
                      <w:sz w:val="21"/>
                      <w:szCs w:val="21"/>
                    </w:rPr>
                    <w:t>；无□</w:t>
                  </w:r>
                </w:p>
              </w:tc>
            </w:tr>
            <w:tr w:rsidR="00577912" w:rsidRPr="000D58CE" w:rsidTr="002B0587">
              <w:trPr>
                <w:trHeight w:val="64"/>
              </w:trPr>
              <w:tc>
                <w:tcPr>
                  <w:tcW w:w="1433" w:type="dxa"/>
                  <w:gridSpan w:val="2"/>
                  <w:vMerge/>
                  <w:vAlign w:val="center"/>
                </w:tcPr>
                <w:p w:rsidR="00577912" w:rsidRPr="000D58CE" w:rsidRDefault="00577912" w:rsidP="002B0587">
                  <w:pPr>
                    <w:pStyle w:val="21"/>
                    <w:jc w:val="center"/>
                    <w:rPr>
                      <w:rFonts w:ascii="Times New Roman" w:eastAsia="宋体"/>
                      <w:sz w:val="21"/>
                      <w:szCs w:val="21"/>
                    </w:rPr>
                  </w:pPr>
                </w:p>
              </w:tc>
              <w:tc>
                <w:tcPr>
                  <w:tcW w:w="1134" w:type="dxa"/>
                  <w:vAlign w:val="center"/>
                </w:tcPr>
                <w:p w:rsidR="00577912"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环境管理</w:t>
                  </w:r>
                </w:p>
              </w:tc>
              <w:tc>
                <w:tcPr>
                  <w:tcW w:w="4854" w:type="dxa"/>
                  <w:vAlign w:val="center"/>
                </w:tcPr>
                <w:p w:rsidR="00577912"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环境管理□；环境影响后评价□；其他□</w:t>
                  </w:r>
                </w:p>
              </w:tc>
            </w:tr>
            <w:tr w:rsidR="00FF3EE7" w:rsidRPr="000D58CE" w:rsidTr="002B0587">
              <w:tc>
                <w:tcPr>
                  <w:tcW w:w="1433" w:type="dxa"/>
                  <w:gridSpan w:val="2"/>
                  <w:vAlign w:val="center"/>
                </w:tcPr>
                <w:p w:rsidR="00FF3EE7"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评价结论</w:t>
                  </w:r>
                </w:p>
              </w:tc>
              <w:tc>
                <w:tcPr>
                  <w:tcW w:w="1134" w:type="dxa"/>
                  <w:vAlign w:val="center"/>
                </w:tcPr>
                <w:p w:rsidR="00FF3EE7" w:rsidRPr="000D58CE" w:rsidRDefault="00577912" w:rsidP="002B0587">
                  <w:pPr>
                    <w:pStyle w:val="21"/>
                    <w:jc w:val="center"/>
                    <w:rPr>
                      <w:rFonts w:ascii="Times New Roman" w:eastAsia="宋体"/>
                      <w:sz w:val="21"/>
                      <w:szCs w:val="21"/>
                    </w:rPr>
                  </w:pPr>
                  <w:r w:rsidRPr="000D58CE">
                    <w:rPr>
                      <w:rFonts w:ascii="Times New Roman" w:eastAsia="宋体" w:hint="eastAsia"/>
                      <w:sz w:val="21"/>
                      <w:szCs w:val="21"/>
                    </w:rPr>
                    <w:t>生态影响</w:t>
                  </w:r>
                </w:p>
              </w:tc>
              <w:tc>
                <w:tcPr>
                  <w:tcW w:w="4854" w:type="dxa"/>
                  <w:vAlign w:val="center"/>
                </w:tcPr>
                <w:p w:rsidR="00FF3EE7" w:rsidRPr="000D58CE" w:rsidRDefault="00577912" w:rsidP="002B0587">
                  <w:pPr>
                    <w:pStyle w:val="21"/>
                    <w:jc w:val="both"/>
                    <w:rPr>
                      <w:rFonts w:ascii="Times New Roman" w:eastAsia="宋体"/>
                      <w:sz w:val="21"/>
                      <w:szCs w:val="21"/>
                    </w:rPr>
                  </w:pPr>
                  <w:r w:rsidRPr="000D58CE">
                    <w:rPr>
                      <w:rFonts w:ascii="Times New Roman" w:eastAsia="宋体" w:hint="eastAsia"/>
                      <w:sz w:val="21"/>
                      <w:szCs w:val="21"/>
                    </w:rPr>
                    <w:t>可行</w:t>
                  </w:r>
                  <w:r w:rsidR="00F73C4A" w:rsidRPr="000D58CE">
                    <w:rPr>
                      <w:rFonts w:ascii="Times New Roman" w:eastAsia="宋体" w:hint="eastAsia"/>
                      <w:sz w:val="21"/>
                      <w:szCs w:val="21"/>
                    </w:rPr>
                    <w:sym w:font="Wingdings 2" w:char="F052"/>
                  </w:r>
                  <w:r w:rsidRPr="000D58CE">
                    <w:rPr>
                      <w:rFonts w:ascii="Times New Roman" w:eastAsia="宋体" w:hint="eastAsia"/>
                      <w:sz w:val="21"/>
                      <w:szCs w:val="21"/>
                    </w:rPr>
                    <w:t>；</w:t>
                  </w:r>
                  <w:r w:rsidRPr="000D58CE">
                    <w:rPr>
                      <w:rFonts w:ascii="Times New Roman" w:eastAsia="宋体" w:hint="eastAsia"/>
                      <w:sz w:val="21"/>
                      <w:szCs w:val="21"/>
                    </w:rPr>
                    <w:t xml:space="preserve"> </w:t>
                  </w:r>
                  <w:r w:rsidRPr="000D58CE">
                    <w:rPr>
                      <w:rFonts w:ascii="Times New Roman" w:eastAsia="宋体" w:hint="eastAsia"/>
                      <w:sz w:val="21"/>
                      <w:szCs w:val="21"/>
                    </w:rPr>
                    <w:t>不可行□</w:t>
                  </w:r>
                </w:p>
              </w:tc>
            </w:tr>
          </w:tbl>
          <w:p w:rsidR="00635EF7" w:rsidRPr="000D58CE" w:rsidRDefault="00635EF7" w:rsidP="00B25F10">
            <w:pPr>
              <w:adjustRightInd w:val="0"/>
              <w:snapToGrid w:val="0"/>
              <w:spacing w:line="560" w:lineRule="exact"/>
              <w:ind w:firstLineChars="200" w:firstLine="466"/>
              <w:jc w:val="left"/>
              <w:rPr>
                <w:rFonts w:cs="宋体"/>
                <w:b/>
                <w:bCs/>
                <w:spacing w:val="-4"/>
                <w:kern w:val="0"/>
                <w:sz w:val="24"/>
              </w:rPr>
            </w:pPr>
            <w:r w:rsidRPr="000D58CE">
              <w:rPr>
                <w:rFonts w:cs="宋体" w:hint="eastAsia"/>
                <w:b/>
                <w:bCs/>
                <w:spacing w:val="-4"/>
                <w:kern w:val="0"/>
                <w:sz w:val="24"/>
              </w:rPr>
              <w:t>2</w:t>
            </w:r>
            <w:r w:rsidR="005D3370" w:rsidRPr="000D58CE">
              <w:rPr>
                <w:rFonts w:cs="宋体" w:hint="eastAsia"/>
                <w:b/>
                <w:bCs/>
                <w:spacing w:val="-4"/>
                <w:kern w:val="0"/>
                <w:sz w:val="24"/>
              </w:rPr>
              <w:t>.</w:t>
            </w:r>
            <w:r w:rsidRPr="000D58CE">
              <w:rPr>
                <w:rFonts w:cs="宋体" w:hint="eastAsia"/>
                <w:b/>
                <w:bCs/>
                <w:spacing w:val="-4"/>
                <w:kern w:val="0"/>
                <w:sz w:val="24"/>
              </w:rPr>
              <w:t>大气环境影响分析</w:t>
            </w:r>
          </w:p>
          <w:p w:rsidR="00635EF7" w:rsidRPr="000D58CE" w:rsidRDefault="00635EF7" w:rsidP="00B25F10">
            <w:pPr>
              <w:adjustRightInd w:val="0"/>
              <w:snapToGrid w:val="0"/>
              <w:spacing w:line="560" w:lineRule="exact"/>
              <w:ind w:firstLineChars="200" w:firstLine="464"/>
              <w:jc w:val="left"/>
              <w:rPr>
                <w:rFonts w:cs="宋体"/>
                <w:bCs/>
                <w:spacing w:val="-4"/>
                <w:kern w:val="0"/>
                <w:sz w:val="24"/>
              </w:rPr>
            </w:pPr>
            <w:r w:rsidRPr="000D58CE">
              <w:rPr>
                <w:rFonts w:cs="宋体" w:hint="eastAsia"/>
                <w:bCs/>
                <w:spacing w:val="-4"/>
                <w:kern w:val="0"/>
                <w:sz w:val="24"/>
              </w:rPr>
              <w:t>运营期无废气产生。</w:t>
            </w:r>
          </w:p>
          <w:p w:rsidR="00635EF7" w:rsidRPr="000D58CE" w:rsidRDefault="00635EF7" w:rsidP="00B25F10">
            <w:pPr>
              <w:adjustRightInd w:val="0"/>
              <w:snapToGrid w:val="0"/>
              <w:spacing w:line="560" w:lineRule="exact"/>
              <w:ind w:firstLineChars="200" w:firstLine="466"/>
              <w:jc w:val="left"/>
              <w:rPr>
                <w:rFonts w:cs="宋体"/>
                <w:b/>
                <w:bCs/>
                <w:spacing w:val="-4"/>
                <w:kern w:val="0"/>
                <w:sz w:val="24"/>
              </w:rPr>
            </w:pPr>
            <w:r w:rsidRPr="000D58CE">
              <w:rPr>
                <w:rFonts w:cs="宋体" w:hint="eastAsia"/>
                <w:b/>
                <w:bCs/>
                <w:spacing w:val="-4"/>
                <w:kern w:val="0"/>
                <w:sz w:val="24"/>
              </w:rPr>
              <w:t>3</w:t>
            </w:r>
            <w:r w:rsidR="005D3370" w:rsidRPr="000D58CE">
              <w:rPr>
                <w:rFonts w:cs="宋体" w:hint="eastAsia"/>
                <w:b/>
                <w:bCs/>
                <w:spacing w:val="-4"/>
                <w:kern w:val="0"/>
                <w:sz w:val="24"/>
              </w:rPr>
              <w:t>.</w:t>
            </w:r>
            <w:r w:rsidRPr="000D58CE">
              <w:rPr>
                <w:rFonts w:cs="宋体" w:hint="eastAsia"/>
                <w:b/>
                <w:bCs/>
                <w:spacing w:val="-4"/>
                <w:kern w:val="0"/>
                <w:sz w:val="24"/>
              </w:rPr>
              <w:t>水环境影响分析</w:t>
            </w:r>
          </w:p>
          <w:p w:rsidR="005D3370" w:rsidRPr="000D58CE" w:rsidRDefault="00EB0023" w:rsidP="00B25F10">
            <w:pPr>
              <w:topLinePunct/>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w:t>
            </w:r>
            <w:r w:rsidRPr="000D58CE">
              <w:rPr>
                <w:rFonts w:cs="宋体" w:hint="eastAsia"/>
                <w:kern w:val="0"/>
                <w:sz w:val="24"/>
              </w:rPr>
              <w:t>1</w:t>
            </w:r>
            <w:r w:rsidRPr="000D58CE">
              <w:rPr>
                <w:rFonts w:cs="宋体" w:hint="eastAsia"/>
                <w:kern w:val="0"/>
                <w:sz w:val="24"/>
              </w:rPr>
              <w:t>）</w:t>
            </w:r>
            <w:r w:rsidR="005D3370" w:rsidRPr="000D58CE">
              <w:rPr>
                <w:rFonts w:cs="宋体" w:hint="eastAsia"/>
                <w:kern w:val="0"/>
                <w:sz w:val="24"/>
              </w:rPr>
              <w:t>清洗废水</w:t>
            </w:r>
          </w:p>
          <w:p w:rsidR="00635EF7" w:rsidRPr="000D58CE" w:rsidRDefault="00484851" w:rsidP="00B25F10">
            <w:pPr>
              <w:topLinePunct/>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本项目运行时</w:t>
            </w:r>
            <w:r w:rsidR="001862C9" w:rsidRPr="000D58CE">
              <w:rPr>
                <w:rFonts w:cs="宋体" w:hint="eastAsia"/>
                <w:kern w:val="0"/>
                <w:sz w:val="24"/>
              </w:rPr>
              <w:t>生产</w:t>
            </w:r>
            <w:r w:rsidR="00635EF7" w:rsidRPr="000D58CE">
              <w:rPr>
                <w:rFonts w:cs="宋体" w:hint="eastAsia"/>
                <w:kern w:val="0"/>
                <w:sz w:val="24"/>
              </w:rPr>
              <w:t>用水主要为光伏组件</w:t>
            </w:r>
            <w:r w:rsidR="005D3370" w:rsidRPr="000D58CE">
              <w:rPr>
                <w:rFonts w:cs="宋体" w:hint="eastAsia"/>
                <w:kern w:val="0"/>
                <w:sz w:val="24"/>
              </w:rPr>
              <w:t>表面</w:t>
            </w:r>
            <w:r w:rsidR="00635EF7" w:rsidRPr="000D58CE">
              <w:rPr>
                <w:rFonts w:cs="宋体" w:hint="eastAsia"/>
                <w:kern w:val="0"/>
                <w:sz w:val="24"/>
              </w:rPr>
              <w:t>清洗擦拭用水</w:t>
            </w:r>
            <w:r w:rsidR="00B25F10" w:rsidRPr="000D58CE">
              <w:rPr>
                <w:rFonts w:cs="宋体" w:hint="eastAsia"/>
                <w:kern w:val="0"/>
                <w:sz w:val="24"/>
              </w:rPr>
              <w:t>，按</w:t>
            </w:r>
            <w:r w:rsidR="00B25F10" w:rsidRPr="000D58CE">
              <w:rPr>
                <w:rFonts w:cs="宋体" w:hint="eastAsia"/>
                <w:sz w:val="24"/>
              </w:rPr>
              <w:t>光伏</w:t>
            </w:r>
            <w:r w:rsidR="00B25F10" w:rsidRPr="000D58CE">
              <w:rPr>
                <w:rFonts w:cs="宋体" w:hint="eastAsia"/>
                <w:sz w:val="24"/>
              </w:rPr>
              <w:lastRenderedPageBreak/>
              <w:t>电板每次清洗</w:t>
            </w:r>
            <w:r w:rsidR="00635EF7" w:rsidRPr="000D58CE">
              <w:rPr>
                <w:rFonts w:cs="宋体" w:hint="eastAsia"/>
                <w:sz w:val="24"/>
              </w:rPr>
              <w:t>用水量为</w:t>
            </w:r>
            <w:r w:rsidR="00B25F10" w:rsidRPr="000D58CE">
              <w:rPr>
                <w:rFonts w:cs="宋体" w:hint="eastAsia"/>
                <w:kern w:val="0"/>
                <w:sz w:val="24"/>
              </w:rPr>
              <w:t>1</w:t>
            </w:r>
            <w:r w:rsidR="00635EF7" w:rsidRPr="000D58CE">
              <w:rPr>
                <w:rFonts w:cs="宋体" w:hint="eastAsia"/>
                <w:kern w:val="0"/>
                <w:sz w:val="24"/>
              </w:rPr>
              <w:t>m</w:t>
            </w:r>
            <w:r w:rsidR="00635EF7" w:rsidRPr="000D58CE">
              <w:rPr>
                <w:rFonts w:cs="宋体" w:hint="eastAsia"/>
                <w:kern w:val="0"/>
                <w:sz w:val="24"/>
                <w:vertAlign w:val="superscript"/>
              </w:rPr>
              <w:t>3</w:t>
            </w:r>
            <w:r w:rsidR="00635EF7" w:rsidRPr="000D58CE">
              <w:rPr>
                <w:rFonts w:cs="宋体" w:hint="eastAsia"/>
                <w:kern w:val="0"/>
                <w:sz w:val="24"/>
              </w:rPr>
              <w:t>/</w:t>
            </w:r>
            <w:r w:rsidR="00B25F10" w:rsidRPr="000D58CE">
              <w:rPr>
                <w:rFonts w:cs="宋体" w:hint="eastAsia"/>
                <w:kern w:val="0"/>
                <w:sz w:val="24"/>
              </w:rPr>
              <w:t>MW</w:t>
            </w:r>
            <w:r w:rsidR="00B25F10" w:rsidRPr="000D58CE">
              <w:rPr>
                <w:rFonts w:cs="宋体" w:hint="eastAsia"/>
                <w:kern w:val="0"/>
                <w:sz w:val="24"/>
              </w:rPr>
              <w:t>，每月清洗</w:t>
            </w:r>
            <w:r w:rsidR="00B25F10" w:rsidRPr="000D58CE">
              <w:rPr>
                <w:rFonts w:cs="宋体" w:hint="eastAsia"/>
                <w:kern w:val="0"/>
                <w:sz w:val="24"/>
              </w:rPr>
              <w:t>2</w:t>
            </w:r>
            <w:r w:rsidR="00B25F10" w:rsidRPr="000D58CE">
              <w:rPr>
                <w:rFonts w:cs="宋体" w:hint="eastAsia"/>
                <w:kern w:val="0"/>
                <w:sz w:val="24"/>
              </w:rPr>
              <w:t>次</w:t>
            </w:r>
            <w:r w:rsidR="001862C9" w:rsidRPr="000D58CE">
              <w:rPr>
                <w:rFonts w:cs="宋体" w:hint="eastAsia"/>
                <w:kern w:val="0"/>
                <w:sz w:val="24"/>
              </w:rPr>
              <w:t>，每年主要</w:t>
            </w:r>
            <w:proofErr w:type="gramStart"/>
            <w:r w:rsidR="001862C9" w:rsidRPr="000D58CE">
              <w:rPr>
                <w:rFonts w:cs="宋体" w:hint="eastAsia"/>
                <w:kern w:val="0"/>
                <w:sz w:val="24"/>
              </w:rPr>
              <w:t>清洗非冻结季约</w:t>
            </w:r>
            <w:proofErr w:type="gramEnd"/>
            <w:r w:rsidR="001862C9" w:rsidRPr="000D58CE">
              <w:rPr>
                <w:rFonts w:cs="宋体" w:hint="eastAsia"/>
                <w:kern w:val="0"/>
                <w:sz w:val="24"/>
              </w:rPr>
              <w:t>7</w:t>
            </w:r>
            <w:r w:rsidR="001862C9" w:rsidRPr="000D58CE">
              <w:rPr>
                <w:rFonts w:cs="宋体" w:hint="eastAsia"/>
                <w:kern w:val="0"/>
                <w:sz w:val="24"/>
              </w:rPr>
              <w:t>个月</w:t>
            </w:r>
            <w:r w:rsidR="00B25F10" w:rsidRPr="000D58CE">
              <w:rPr>
                <w:rFonts w:cs="宋体" w:hint="eastAsia"/>
                <w:kern w:val="0"/>
                <w:sz w:val="24"/>
              </w:rPr>
              <w:t>，则年用水量约为</w:t>
            </w:r>
            <w:r w:rsidR="001862C9" w:rsidRPr="000D58CE">
              <w:rPr>
                <w:rFonts w:cs="宋体" w:hint="eastAsia"/>
                <w:kern w:val="0"/>
                <w:sz w:val="24"/>
              </w:rPr>
              <w:t>84</w:t>
            </w:r>
            <w:r w:rsidR="00B25F10" w:rsidRPr="000D58CE">
              <w:rPr>
                <w:rFonts w:cs="宋体" w:hint="eastAsia"/>
                <w:kern w:val="0"/>
                <w:sz w:val="24"/>
              </w:rPr>
              <w:t>00m</w:t>
            </w:r>
            <w:r w:rsidR="00B25F10" w:rsidRPr="000D58CE">
              <w:rPr>
                <w:rFonts w:cs="宋体" w:hint="eastAsia"/>
                <w:kern w:val="0"/>
                <w:sz w:val="24"/>
                <w:vertAlign w:val="superscript"/>
              </w:rPr>
              <w:t>3</w:t>
            </w:r>
            <w:r w:rsidR="00635EF7" w:rsidRPr="000D58CE">
              <w:rPr>
                <w:rFonts w:cs="宋体" w:hint="eastAsia"/>
                <w:kern w:val="0"/>
                <w:sz w:val="24"/>
              </w:rPr>
              <w:t>，</w:t>
            </w:r>
            <w:r w:rsidR="00B25F10" w:rsidRPr="000D58CE">
              <w:rPr>
                <w:rFonts w:cs="宋体" w:hint="eastAsia"/>
                <w:kern w:val="0"/>
                <w:sz w:val="24"/>
              </w:rPr>
              <w:t>蒸发量约</w:t>
            </w:r>
            <w:r w:rsidR="00B25F10" w:rsidRPr="000D58CE">
              <w:rPr>
                <w:rFonts w:cs="宋体" w:hint="eastAsia"/>
                <w:kern w:val="0"/>
                <w:sz w:val="24"/>
              </w:rPr>
              <w:t>30%</w:t>
            </w:r>
            <w:r w:rsidR="00B25F10" w:rsidRPr="000D58CE">
              <w:rPr>
                <w:rFonts w:cs="宋体" w:hint="eastAsia"/>
                <w:kern w:val="0"/>
                <w:sz w:val="24"/>
              </w:rPr>
              <w:t>，清洗废水产生量约为</w:t>
            </w:r>
            <w:r w:rsidR="001862C9" w:rsidRPr="000D58CE">
              <w:rPr>
                <w:rFonts w:cs="宋体" w:hint="eastAsia"/>
                <w:kern w:val="0"/>
                <w:sz w:val="24"/>
              </w:rPr>
              <w:t>5880</w:t>
            </w:r>
            <w:r w:rsidR="00B25F10" w:rsidRPr="000D58CE">
              <w:rPr>
                <w:rFonts w:cs="宋体" w:hint="eastAsia"/>
                <w:kern w:val="0"/>
                <w:sz w:val="24"/>
              </w:rPr>
              <w:t>m</w:t>
            </w:r>
            <w:r w:rsidR="00B25F10" w:rsidRPr="000D58CE">
              <w:rPr>
                <w:rFonts w:cs="宋体" w:hint="eastAsia"/>
                <w:kern w:val="0"/>
                <w:sz w:val="24"/>
                <w:vertAlign w:val="superscript"/>
              </w:rPr>
              <w:t>3</w:t>
            </w:r>
            <w:r w:rsidR="00B25F10" w:rsidRPr="000D58CE">
              <w:rPr>
                <w:rFonts w:cs="宋体" w:hint="eastAsia"/>
                <w:kern w:val="0"/>
                <w:sz w:val="24"/>
              </w:rPr>
              <w:t>，因</w:t>
            </w:r>
            <w:r w:rsidR="00635EF7" w:rsidRPr="000D58CE">
              <w:rPr>
                <w:rFonts w:cs="宋体" w:hint="eastAsia"/>
                <w:sz w:val="24"/>
              </w:rPr>
              <w:t>清洗使用</w:t>
            </w:r>
            <w:r w:rsidR="00B25F10" w:rsidRPr="000D58CE">
              <w:rPr>
                <w:rFonts w:cs="宋体" w:hint="eastAsia"/>
                <w:kern w:val="0"/>
                <w:sz w:val="24"/>
              </w:rPr>
              <w:t>不含清洁剂的</w:t>
            </w:r>
            <w:r w:rsidR="00635EF7" w:rsidRPr="000D58CE">
              <w:rPr>
                <w:rFonts w:cs="宋体" w:hint="eastAsia"/>
                <w:sz w:val="24"/>
              </w:rPr>
              <w:t>新鲜水，</w:t>
            </w:r>
            <w:r w:rsidR="00B25F10" w:rsidRPr="000D58CE">
              <w:rPr>
                <w:rFonts w:cs="宋体" w:hint="eastAsia"/>
                <w:sz w:val="24"/>
              </w:rPr>
              <w:t>则</w:t>
            </w:r>
            <w:r w:rsidR="00B25F10" w:rsidRPr="000D58CE">
              <w:rPr>
                <w:rFonts w:cs="宋体" w:hint="eastAsia"/>
                <w:kern w:val="0"/>
                <w:sz w:val="24"/>
              </w:rPr>
              <w:t>废水中</w:t>
            </w:r>
            <w:r w:rsidR="00635EF7" w:rsidRPr="000D58CE">
              <w:rPr>
                <w:rFonts w:cs="宋体" w:hint="eastAsia"/>
                <w:kern w:val="0"/>
                <w:sz w:val="24"/>
              </w:rPr>
              <w:t>主要污染物为</w:t>
            </w:r>
            <w:r w:rsidR="00635EF7" w:rsidRPr="000D58CE">
              <w:rPr>
                <w:rFonts w:cs="宋体" w:hint="eastAsia"/>
                <w:kern w:val="0"/>
                <w:sz w:val="24"/>
              </w:rPr>
              <w:t>SS</w:t>
            </w:r>
            <w:r w:rsidR="00635EF7" w:rsidRPr="000D58CE">
              <w:rPr>
                <w:rFonts w:cs="宋体" w:hint="eastAsia"/>
                <w:kern w:val="0"/>
                <w:sz w:val="24"/>
              </w:rPr>
              <w:t>，</w:t>
            </w:r>
            <w:r w:rsidR="00B25F10" w:rsidRPr="000D58CE">
              <w:rPr>
                <w:rFonts w:cs="宋体" w:hint="eastAsia"/>
                <w:kern w:val="0"/>
                <w:sz w:val="24"/>
              </w:rPr>
              <w:t>较为洁净，直接</w:t>
            </w:r>
            <w:r w:rsidR="00635EF7" w:rsidRPr="000D58CE">
              <w:rPr>
                <w:rFonts w:cs="宋体" w:hint="eastAsia"/>
                <w:kern w:val="0"/>
                <w:sz w:val="24"/>
              </w:rPr>
              <w:t>沿板面落入光伏组件下方的绿地，用于植被浇灌。</w:t>
            </w:r>
          </w:p>
          <w:p w:rsidR="005D3370" w:rsidRPr="000D58CE" w:rsidRDefault="00EB0023" w:rsidP="00B25F10">
            <w:pPr>
              <w:pStyle w:val="a0"/>
              <w:adjustRightInd w:val="0"/>
              <w:spacing w:before="0" w:after="0" w:line="560" w:lineRule="exact"/>
              <w:ind w:right="0" w:firstLineChars="200" w:firstLine="480"/>
              <w:jc w:val="left"/>
              <w:rPr>
                <w:sz w:val="24"/>
                <w:szCs w:val="24"/>
              </w:rPr>
            </w:pPr>
            <w:r w:rsidRPr="000D58CE">
              <w:rPr>
                <w:rFonts w:hint="eastAsia"/>
                <w:sz w:val="24"/>
                <w:szCs w:val="24"/>
              </w:rPr>
              <w:t>（</w:t>
            </w:r>
            <w:r w:rsidRPr="000D58CE">
              <w:rPr>
                <w:rFonts w:hint="eastAsia"/>
                <w:sz w:val="24"/>
                <w:szCs w:val="24"/>
              </w:rPr>
              <w:t>2</w:t>
            </w:r>
            <w:r w:rsidRPr="000D58CE">
              <w:rPr>
                <w:rFonts w:hint="eastAsia"/>
                <w:sz w:val="24"/>
                <w:szCs w:val="24"/>
              </w:rPr>
              <w:t>）</w:t>
            </w:r>
            <w:r w:rsidR="005D3370" w:rsidRPr="000D58CE">
              <w:rPr>
                <w:rFonts w:hint="eastAsia"/>
                <w:sz w:val="24"/>
                <w:szCs w:val="24"/>
              </w:rPr>
              <w:t>生活污水</w:t>
            </w:r>
          </w:p>
          <w:p w:rsidR="00635EF7" w:rsidRPr="000D58CE" w:rsidRDefault="005D3370" w:rsidP="00B25F10">
            <w:pPr>
              <w:topLinePunct/>
              <w:adjustRightInd w:val="0"/>
              <w:snapToGrid w:val="0"/>
              <w:spacing w:line="560" w:lineRule="exact"/>
              <w:ind w:firstLineChars="200" w:firstLine="480"/>
              <w:jc w:val="left"/>
              <w:textAlignment w:val="baseline"/>
              <w:rPr>
                <w:rFonts w:cs="宋体"/>
                <w:kern w:val="0"/>
                <w:sz w:val="24"/>
              </w:rPr>
            </w:pPr>
            <w:r w:rsidRPr="000D58CE">
              <w:rPr>
                <w:rFonts w:cs="宋体" w:hint="eastAsia"/>
                <w:sz w:val="24"/>
              </w:rPr>
              <w:t>本项目运行期间</w:t>
            </w:r>
            <w:r w:rsidR="00EB0023" w:rsidRPr="000D58CE">
              <w:rPr>
                <w:rFonts w:cs="宋体" w:hint="eastAsia"/>
                <w:sz w:val="24"/>
              </w:rPr>
              <w:t>高峰期为</w:t>
            </w:r>
            <w:r w:rsidR="00EB0023" w:rsidRPr="000D58CE">
              <w:rPr>
                <w:rFonts w:cs="宋体" w:hint="eastAsia"/>
                <w:sz w:val="24"/>
              </w:rPr>
              <w:t>20</w:t>
            </w:r>
            <w:r w:rsidRPr="000D58CE">
              <w:rPr>
                <w:rFonts w:cs="宋体" w:hint="eastAsia"/>
                <w:sz w:val="24"/>
              </w:rPr>
              <w:t>人</w:t>
            </w:r>
            <w:r w:rsidR="00635EF7" w:rsidRPr="000D58CE">
              <w:rPr>
                <w:rFonts w:cs="宋体" w:hint="eastAsia"/>
                <w:sz w:val="24"/>
              </w:rPr>
              <w:t>，</w:t>
            </w:r>
            <w:r w:rsidR="00EB0023" w:rsidRPr="000D58CE">
              <w:rPr>
                <w:rFonts w:cs="宋体" w:hint="eastAsia"/>
                <w:sz w:val="24"/>
              </w:rPr>
              <w:t>用水量按</w:t>
            </w:r>
            <w:r w:rsidR="00EB0023" w:rsidRPr="000D58CE">
              <w:rPr>
                <w:rFonts w:cs="宋体" w:hint="eastAsia"/>
                <w:sz w:val="24"/>
              </w:rPr>
              <w:t>60L/d</w:t>
            </w:r>
            <w:r w:rsidR="00EB0023" w:rsidRPr="000D58CE">
              <w:rPr>
                <w:rFonts w:cs="宋体" w:hint="eastAsia"/>
                <w:sz w:val="24"/>
              </w:rPr>
              <w:t>·人，则用水量为</w:t>
            </w:r>
            <w:r w:rsidR="00EB0023" w:rsidRPr="000D58CE">
              <w:rPr>
                <w:rFonts w:cs="宋体" w:hint="eastAsia"/>
                <w:sz w:val="24"/>
              </w:rPr>
              <w:t>1.2m</w:t>
            </w:r>
            <w:r w:rsidR="00EB0023" w:rsidRPr="000D58CE">
              <w:rPr>
                <w:rFonts w:cs="宋体" w:hint="eastAsia"/>
                <w:sz w:val="24"/>
                <w:vertAlign w:val="superscript"/>
              </w:rPr>
              <w:t>3</w:t>
            </w:r>
            <w:r w:rsidR="00EB0023" w:rsidRPr="000D58CE">
              <w:rPr>
                <w:rFonts w:cs="宋体" w:hint="eastAsia"/>
                <w:sz w:val="24"/>
              </w:rPr>
              <w:t>/d</w:t>
            </w:r>
            <w:r w:rsidR="00EB0023" w:rsidRPr="000D58CE">
              <w:rPr>
                <w:rFonts w:cs="宋体" w:hint="eastAsia"/>
                <w:sz w:val="24"/>
              </w:rPr>
              <w:t>（</w:t>
            </w:r>
            <w:r w:rsidR="00EB0023" w:rsidRPr="000D58CE">
              <w:rPr>
                <w:rFonts w:cs="宋体" w:hint="eastAsia"/>
                <w:sz w:val="24"/>
              </w:rPr>
              <w:t>438m</w:t>
            </w:r>
            <w:r w:rsidR="00EB0023" w:rsidRPr="000D58CE">
              <w:rPr>
                <w:rFonts w:cs="宋体" w:hint="eastAsia"/>
                <w:sz w:val="24"/>
                <w:vertAlign w:val="superscript"/>
              </w:rPr>
              <w:t>3</w:t>
            </w:r>
            <w:r w:rsidR="00EB0023" w:rsidRPr="000D58CE">
              <w:rPr>
                <w:rFonts w:cs="宋体" w:hint="eastAsia"/>
                <w:sz w:val="24"/>
              </w:rPr>
              <w:t>/a</w:t>
            </w:r>
            <w:r w:rsidR="00EB0023" w:rsidRPr="000D58CE">
              <w:rPr>
                <w:rFonts w:cs="宋体" w:hint="eastAsia"/>
                <w:sz w:val="24"/>
              </w:rPr>
              <w:t>），排污系数按</w:t>
            </w:r>
            <w:r w:rsidR="00EB0023" w:rsidRPr="000D58CE">
              <w:rPr>
                <w:rFonts w:cs="宋体" w:hint="eastAsia"/>
                <w:sz w:val="24"/>
              </w:rPr>
              <w:t>0.8</w:t>
            </w:r>
            <w:r w:rsidR="00EB0023" w:rsidRPr="000D58CE">
              <w:rPr>
                <w:rFonts w:cs="宋体" w:hint="eastAsia"/>
                <w:sz w:val="24"/>
              </w:rPr>
              <w:t>计，则生活污水产生量约为</w:t>
            </w:r>
            <w:r w:rsidR="00EB0023" w:rsidRPr="000D58CE">
              <w:rPr>
                <w:rFonts w:cs="宋体" w:hint="eastAsia"/>
                <w:sz w:val="24"/>
              </w:rPr>
              <w:t>0.96m</w:t>
            </w:r>
            <w:r w:rsidR="00EB0023" w:rsidRPr="000D58CE">
              <w:rPr>
                <w:rFonts w:cs="宋体" w:hint="eastAsia"/>
                <w:sz w:val="24"/>
                <w:vertAlign w:val="superscript"/>
              </w:rPr>
              <w:t>3</w:t>
            </w:r>
            <w:r w:rsidR="00EB0023" w:rsidRPr="000D58CE">
              <w:rPr>
                <w:rFonts w:cs="宋体" w:hint="eastAsia"/>
                <w:sz w:val="24"/>
              </w:rPr>
              <w:t>/d</w:t>
            </w:r>
            <w:r w:rsidR="00EB0023" w:rsidRPr="000D58CE">
              <w:rPr>
                <w:rFonts w:cs="宋体" w:hint="eastAsia"/>
                <w:sz w:val="24"/>
              </w:rPr>
              <w:t>（</w:t>
            </w:r>
            <w:r w:rsidR="00EB0023" w:rsidRPr="000D58CE">
              <w:rPr>
                <w:rFonts w:cs="宋体" w:hint="eastAsia"/>
                <w:sz w:val="24"/>
              </w:rPr>
              <w:t>350.4m</w:t>
            </w:r>
            <w:r w:rsidR="00EB0023" w:rsidRPr="000D58CE">
              <w:rPr>
                <w:rFonts w:cs="宋体" w:hint="eastAsia"/>
                <w:sz w:val="24"/>
                <w:vertAlign w:val="superscript"/>
              </w:rPr>
              <w:t>3</w:t>
            </w:r>
            <w:r w:rsidR="00EB0023" w:rsidRPr="000D58CE">
              <w:rPr>
                <w:rFonts w:cs="宋体" w:hint="eastAsia"/>
                <w:sz w:val="24"/>
              </w:rPr>
              <w:t>/a</w:t>
            </w:r>
            <w:r w:rsidR="00EB0023" w:rsidRPr="000D58CE">
              <w:rPr>
                <w:rFonts w:cs="宋体" w:hint="eastAsia"/>
                <w:sz w:val="24"/>
              </w:rPr>
              <w:t>）</w:t>
            </w:r>
            <w:r w:rsidR="00EB0023" w:rsidRPr="000D58CE">
              <w:rPr>
                <w:rFonts w:cs="宋体" w:hint="eastAsia"/>
                <w:kern w:val="0"/>
                <w:sz w:val="24"/>
              </w:rPr>
              <w:t>，主要污染物为</w:t>
            </w:r>
            <w:r w:rsidR="00EB0023" w:rsidRPr="000D58CE">
              <w:rPr>
                <w:rFonts w:hint="eastAsia"/>
                <w:bCs/>
                <w:sz w:val="24"/>
              </w:rPr>
              <w:t>COD</w:t>
            </w:r>
            <w:r w:rsidR="00EB0023" w:rsidRPr="000D58CE">
              <w:rPr>
                <w:rFonts w:hint="eastAsia"/>
                <w:bCs/>
                <w:sz w:val="24"/>
              </w:rPr>
              <w:t>、</w:t>
            </w:r>
            <w:r w:rsidR="00EB0023" w:rsidRPr="000D58CE">
              <w:rPr>
                <w:rFonts w:hint="eastAsia"/>
                <w:bCs/>
                <w:sz w:val="24"/>
              </w:rPr>
              <w:t>BOD</w:t>
            </w:r>
            <w:r w:rsidR="0019724F" w:rsidRPr="000D58CE">
              <w:rPr>
                <w:rFonts w:hint="eastAsia"/>
                <w:bCs/>
                <w:sz w:val="24"/>
                <w:vertAlign w:val="subscript"/>
              </w:rPr>
              <w:t>5</w:t>
            </w:r>
            <w:r w:rsidR="00EB0023" w:rsidRPr="000D58CE">
              <w:rPr>
                <w:rFonts w:hint="eastAsia"/>
                <w:bCs/>
                <w:sz w:val="24"/>
              </w:rPr>
              <w:t>、</w:t>
            </w:r>
            <w:r w:rsidR="00EB0023" w:rsidRPr="000D58CE">
              <w:rPr>
                <w:rFonts w:hint="eastAsia"/>
                <w:bCs/>
                <w:sz w:val="24"/>
              </w:rPr>
              <w:t>NH</w:t>
            </w:r>
            <w:r w:rsidR="00EB0023" w:rsidRPr="000D58CE">
              <w:rPr>
                <w:rFonts w:hint="eastAsia"/>
                <w:bCs/>
                <w:sz w:val="24"/>
                <w:vertAlign w:val="subscript"/>
              </w:rPr>
              <w:t>3</w:t>
            </w:r>
            <w:r w:rsidR="00EB0023" w:rsidRPr="000D58CE">
              <w:rPr>
                <w:rFonts w:hint="eastAsia"/>
                <w:bCs/>
                <w:sz w:val="24"/>
              </w:rPr>
              <w:t>-N</w:t>
            </w:r>
            <w:r w:rsidR="00EB0023" w:rsidRPr="000D58CE">
              <w:rPr>
                <w:rFonts w:hint="eastAsia"/>
                <w:bCs/>
                <w:sz w:val="24"/>
              </w:rPr>
              <w:t>、</w:t>
            </w:r>
            <w:r w:rsidR="00EB0023" w:rsidRPr="000D58CE">
              <w:rPr>
                <w:rFonts w:hint="eastAsia"/>
                <w:bCs/>
                <w:sz w:val="24"/>
              </w:rPr>
              <w:t>SS</w:t>
            </w:r>
            <w:r w:rsidR="00EB0023" w:rsidRPr="000D58CE">
              <w:rPr>
                <w:rFonts w:hint="eastAsia"/>
                <w:bCs/>
                <w:sz w:val="24"/>
              </w:rPr>
              <w:t>等</w:t>
            </w:r>
            <w:r w:rsidR="00EB0023" w:rsidRPr="000D58CE">
              <w:rPr>
                <w:rFonts w:cs="宋体" w:hint="eastAsia"/>
                <w:kern w:val="0"/>
                <w:sz w:val="24"/>
              </w:rPr>
              <w:t>，通过</w:t>
            </w:r>
            <w:r w:rsidRPr="000D58CE">
              <w:rPr>
                <w:rFonts w:cs="宋体" w:hint="eastAsia"/>
                <w:kern w:val="0"/>
                <w:sz w:val="24"/>
              </w:rPr>
              <w:t>防渗化粪池收集，由地埋式污水一体化处理设施进行处理，尾水达到《农村生活污水处理排放标准》（</w:t>
            </w:r>
            <w:r w:rsidR="00927B7E" w:rsidRPr="000D58CE">
              <w:rPr>
                <w:rFonts w:cs="宋体" w:hint="eastAsia"/>
                <w:kern w:val="0"/>
                <w:sz w:val="24"/>
              </w:rPr>
              <w:t>DB654275</w:t>
            </w:r>
            <w:r w:rsidRPr="000D58CE">
              <w:rPr>
                <w:rFonts w:cs="宋体" w:hint="eastAsia"/>
                <w:kern w:val="0"/>
                <w:sz w:val="24"/>
              </w:rPr>
              <w:t>-2019</w:t>
            </w:r>
            <w:r w:rsidRPr="000D58CE">
              <w:rPr>
                <w:rFonts w:cs="宋体" w:hint="eastAsia"/>
                <w:kern w:val="0"/>
                <w:sz w:val="24"/>
              </w:rPr>
              <w:t>）表</w:t>
            </w:r>
            <w:r w:rsidRPr="000D58CE">
              <w:rPr>
                <w:rFonts w:cs="宋体" w:hint="eastAsia"/>
                <w:kern w:val="0"/>
                <w:sz w:val="24"/>
              </w:rPr>
              <w:t>2</w:t>
            </w:r>
            <w:r w:rsidRPr="000D58CE">
              <w:rPr>
                <w:rFonts w:cs="宋体" w:hint="eastAsia"/>
                <w:kern w:val="0"/>
                <w:sz w:val="24"/>
              </w:rPr>
              <w:t>中</w:t>
            </w:r>
            <w:r w:rsidRPr="000D58CE">
              <w:rPr>
                <w:rFonts w:cs="宋体" w:hint="eastAsia"/>
                <w:kern w:val="0"/>
                <w:sz w:val="24"/>
              </w:rPr>
              <w:t>C</w:t>
            </w:r>
            <w:r w:rsidRPr="000D58CE">
              <w:rPr>
                <w:rFonts w:cs="宋体" w:hint="eastAsia"/>
                <w:kern w:val="0"/>
                <w:sz w:val="24"/>
              </w:rPr>
              <w:t>级标准，用于</w:t>
            </w:r>
            <w:r w:rsidR="00030E1F" w:rsidRPr="000D58CE">
              <w:rPr>
                <w:rFonts w:cs="宋体" w:hint="eastAsia"/>
                <w:kern w:val="0"/>
                <w:sz w:val="24"/>
              </w:rPr>
              <w:t>周边荒漠生态灌溉</w:t>
            </w:r>
            <w:r w:rsidRPr="000D58CE">
              <w:rPr>
                <w:rFonts w:cs="宋体" w:hint="eastAsia"/>
                <w:kern w:val="0"/>
                <w:sz w:val="24"/>
              </w:rPr>
              <w:t>。</w:t>
            </w:r>
            <w:proofErr w:type="gramStart"/>
            <w:r w:rsidR="0019724F" w:rsidRPr="000D58CE">
              <w:rPr>
                <w:rFonts w:cs="宋体" w:hint="eastAsia"/>
                <w:kern w:val="0"/>
                <w:sz w:val="24"/>
              </w:rPr>
              <w:t>水污染产排情况</w:t>
            </w:r>
            <w:proofErr w:type="gramEnd"/>
            <w:r w:rsidR="0019724F" w:rsidRPr="000D58CE">
              <w:rPr>
                <w:rFonts w:cs="宋体" w:hint="eastAsia"/>
                <w:kern w:val="0"/>
                <w:sz w:val="24"/>
              </w:rPr>
              <w:t>见下表。</w:t>
            </w:r>
          </w:p>
          <w:p w:rsidR="0019724F" w:rsidRPr="000D58CE" w:rsidRDefault="0019724F" w:rsidP="0019724F">
            <w:pPr>
              <w:spacing w:line="560" w:lineRule="exact"/>
              <w:jc w:val="center"/>
              <w:rPr>
                <w:b/>
              </w:rPr>
            </w:pPr>
            <w:r w:rsidRPr="000D58CE">
              <w:rPr>
                <w:rFonts w:hint="eastAsia"/>
                <w:b/>
              </w:rPr>
              <w:t>表</w:t>
            </w:r>
            <w:r w:rsidRPr="000D58CE">
              <w:rPr>
                <w:rFonts w:hint="eastAsia"/>
                <w:b/>
              </w:rPr>
              <w:t>4-</w:t>
            </w:r>
            <w:r w:rsidR="008E26CA" w:rsidRPr="000D58CE">
              <w:rPr>
                <w:rFonts w:hint="eastAsia"/>
                <w:b/>
              </w:rPr>
              <w:t>4</w:t>
            </w:r>
            <w:r w:rsidRPr="000D58CE">
              <w:rPr>
                <w:rFonts w:hint="eastAsia"/>
                <w:b/>
              </w:rPr>
              <w:t xml:space="preserve">  </w:t>
            </w:r>
            <w:r w:rsidRPr="000D58CE">
              <w:rPr>
                <w:rFonts w:hint="eastAsia"/>
                <w:b/>
              </w:rPr>
              <w:t>水污染物产排一览表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86"/>
              <w:gridCol w:w="1310"/>
              <w:gridCol w:w="1658"/>
              <w:gridCol w:w="1310"/>
              <w:gridCol w:w="1656"/>
            </w:tblGrid>
            <w:tr w:rsidR="0019724F" w:rsidRPr="000D58CE" w:rsidTr="0019724F">
              <w:tc>
                <w:tcPr>
                  <w:tcW w:w="1001" w:type="pct"/>
                  <w:noWrap/>
                  <w:vAlign w:val="center"/>
                </w:tcPr>
                <w:p w:rsidR="0019724F" w:rsidRPr="000D58CE" w:rsidRDefault="0019724F" w:rsidP="0019724F">
                  <w:pPr>
                    <w:widowControl/>
                    <w:adjustRightInd w:val="0"/>
                    <w:snapToGrid w:val="0"/>
                    <w:jc w:val="center"/>
                    <w:textAlignment w:val="center"/>
                    <w:rPr>
                      <w:rFonts w:cs="宋体"/>
                      <w:color w:val="000000"/>
                      <w:szCs w:val="21"/>
                    </w:rPr>
                  </w:pPr>
                  <w:r w:rsidRPr="000D58CE">
                    <w:rPr>
                      <w:rFonts w:cs="宋体" w:hint="eastAsia"/>
                      <w:color w:val="000000"/>
                      <w:kern w:val="0"/>
                      <w:szCs w:val="21"/>
                      <w:lang w:bidi="ar"/>
                    </w:rPr>
                    <w:t>污染物</w:t>
                  </w:r>
                </w:p>
              </w:tc>
              <w:tc>
                <w:tcPr>
                  <w:tcW w:w="883" w:type="pct"/>
                  <w:vAlign w:val="center"/>
                </w:tcPr>
                <w:p w:rsidR="0019724F" w:rsidRPr="000D58CE" w:rsidRDefault="0019724F" w:rsidP="0019724F">
                  <w:pPr>
                    <w:adjustRightInd w:val="0"/>
                    <w:snapToGrid w:val="0"/>
                    <w:jc w:val="center"/>
                    <w:rPr>
                      <w:szCs w:val="21"/>
                    </w:rPr>
                  </w:pPr>
                  <w:r w:rsidRPr="000D58CE">
                    <w:rPr>
                      <w:rFonts w:hint="eastAsia"/>
                      <w:szCs w:val="21"/>
                    </w:rPr>
                    <w:t>产生浓度</w:t>
                  </w:r>
                </w:p>
                <w:p w:rsidR="0019724F" w:rsidRPr="000D58CE" w:rsidRDefault="0019724F" w:rsidP="0019724F">
                  <w:pPr>
                    <w:adjustRightInd w:val="0"/>
                    <w:snapToGrid w:val="0"/>
                    <w:jc w:val="center"/>
                    <w:rPr>
                      <w:szCs w:val="21"/>
                    </w:rPr>
                  </w:pPr>
                  <w:r w:rsidRPr="000D58CE">
                    <w:rPr>
                      <w:rFonts w:cs="宋体" w:hint="eastAsia"/>
                      <w:color w:val="000000"/>
                      <w:kern w:val="0"/>
                      <w:szCs w:val="21"/>
                      <w:lang w:bidi="ar"/>
                    </w:rPr>
                    <w:t>(mg/L)</w:t>
                  </w:r>
                </w:p>
              </w:tc>
              <w:tc>
                <w:tcPr>
                  <w:tcW w:w="1117" w:type="pct"/>
                  <w:vAlign w:val="center"/>
                </w:tcPr>
                <w:p w:rsidR="0019724F" w:rsidRPr="000D58CE" w:rsidRDefault="0019724F" w:rsidP="0019724F">
                  <w:pPr>
                    <w:widowControl/>
                    <w:adjustRightInd w:val="0"/>
                    <w:snapToGrid w:val="0"/>
                    <w:jc w:val="center"/>
                    <w:textAlignment w:val="center"/>
                    <w:rPr>
                      <w:rFonts w:cs="宋体"/>
                      <w:color w:val="000000"/>
                      <w:kern w:val="0"/>
                      <w:szCs w:val="21"/>
                      <w:lang w:bidi="ar"/>
                    </w:rPr>
                  </w:pPr>
                  <w:r w:rsidRPr="000D58CE">
                    <w:rPr>
                      <w:rFonts w:cs="宋体" w:hint="eastAsia"/>
                      <w:color w:val="000000"/>
                      <w:kern w:val="0"/>
                      <w:szCs w:val="21"/>
                      <w:lang w:bidi="ar"/>
                    </w:rPr>
                    <w:t>产生量</w:t>
                  </w:r>
                  <w:r w:rsidRPr="000D58CE">
                    <w:rPr>
                      <w:rFonts w:cs="宋体" w:hint="eastAsia"/>
                      <w:color w:val="000000"/>
                      <w:kern w:val="0"/>
                      <w:szCs w:val="21"/>
                      <w:lang w:bidi="ar"/>
                    </w:rPr>
                    <w:t>(t/a</w:t>
                  </w:r>
                  <w:r w:rsidRPr="000D58CE">
                    <w:rPr>
                      <w:rFonts w:cs="宋体" w:hint="eastAsia"/>
                      <w:color w:val="000000"/>
                      <w:kern w:val="0"/>
                      <w:szCs w:val="21"/>
                      <w:lang w:bidi="ar"/>
                    </w:rPr>
                    <w:t>）</w:t>
                  </w:r>
                </w:p>
              </w:tc>
              <w:tc>
                <w:tcPr>
                  <w:tcW w:w="883" w:type="pct"/>
                  <w:noWrap/>
                  <w:vAlign w:val="center"/>
                </w:tcPr>
                <w:p w:rsidR="0019724F" w:rsidRPr="000D58CE" w:rsidRDefault="0019724F" w:rsidP="0019724F">
                  <w:pPr>
                    <w:widowControl/>
                    <w:adjustRightInd w:val="0"/>
                    <w:snapToGrid w:val="0"/>
                    <w:jc w:val="center"/>
                    <w:textAlignment w:val="center"/>
                    <w:rPr>
                      <w:rFonts w:cs="宋体"/>
                      <w:color w:val="000000"/>
                      <w:kern w:val="0"/>
                      <w:szCs w:val="21"/>
                      <w:lang w:bidi="ar"/>
                    </w:rPr>
                  </w:pPr>
                  <w:r w:rsidRPr="000D58CE">
                    <w:rPr>
                      <w:rFonts w:cs="宋体" w:hint="eastAsia"/>
                      <w:color w:val="000000"/>
                      <w:kern w:val="0"/>
                      <w:szCs w:val="21"/>
                      <w:lang w:bidi="ar"/>
                    </w:rPr>
                    <w:t>排放浓度</w:t>
                  </w:r>
                </w:p>
                <w:p w:rsidR="0019724F" w:rsidRPr="000D58CE" w:rsidRDefault="0019724F" w:rsidP="0019724F">
                  <w:pPr>
                    <w:widowControl/>
                    <w:adjustRightInd w:val="0"/>
                    <w:snapToGrid w:val="0"/>
                    <w:jc w:val="center"/>
                    <w:textAlignment w:val="center"/>
                    <w:rPr>
                      <w:rFonts w:cs="宋体"/>
                      <w:color w:val="000000"/>
                      <w:szCs w:val="21"/>
                    </w:rPr>
                  </w:pPr>
                  <w:r w:rsidRPr="000D58CE">
                    <w:rPr>
                      <w:rFonts w:cs="宋体" w:hint="eastAsia"/>
                      <w:color w:val="000000"/>
                      <w:kern w:val="0"/>
                      <w:szCs w:val="21"/>
                      <w:lang w:bidi="ar"/>
                    </w:rPr>
                    <w:t>(mg/L)</w:t>
                  </w:r>
                </w:p>
              </w:tc>
              <w:tc>
                <w:tcPr>
                  <w:tcW w:w="1116" w:type="pct"/>
                  <w:noWrap/>
                  <w:vAlign w:val="center"/>
                </w:tcPr>
                <w:p w:rsidR="0019724F" w:rsidRPr="000D58CE" w:rsidRDefault="0019724F" w:rsidP="0019724F">
                  <w:pPr>
                    <w:widowControl/>
                    <w:adjustRightInd w:val="0"/>
                    <w:snapToGrid w:val="0"/>
                    <w:jc w:val="center"/>
                    <w:textAlignment w:val="center"/>
                    <w:rPr>
                      <w:rFonts w:cs="宋体"/>
                      <w:color w:val="000000"/>
                      <w:szCs w:val="21"/>
                    </w:rPr>
                  </w:pPr>
                  <w:r w:rsidRPr="000D58CE">
                    <w:rPr>
                      <w:rFonts w:cs="宋体" w:hint="eastAsia"/>
                      <w:color w:val="000000"/>
                      <w:kern w:val="0"/>
                      <w:szCs w:val="21"/>
                      <w:lang w:bidi="ar"/>
                    </w:rPr>
                    <w:t>排放量</w:t>
                  </w:r>
                  <w:r w:rsidRPr="000D58CE">
                    <w:rPr>
                      <w:rFonts w:cs="宋体" w:hint="eastAsia"/>
                      <w:color w:val="000000"/>
                      <w:kern w:val="0"/>
                      <w:szCs w:val="21"/>
                      <w:lang w:bidi="ar"/>
                    </w:rPr>
                    <w:t>(t/a</w:t>
                  </w:r>
                  <w:r w:rsidRPr="000D58CE">
                    <w:rPr>
                      <w:rFonts w:cs="宋体" w:hint="eastAsia"/>
                      <w:color w:val="000000"/>
                      <w:kern w:val="0"/>
                      <w:szCs w:val="21"/>
                      <w:lang w:bidi="ar"/>
                    </w:rPr>
                    <w:t>）</w:t>
                  </w:r>
                </w:p>
              </w:tc>
            </w:tr>
            <w:tr w:rsidR="0019724F" w:rsidRPr="000D58CE" w:rsidTr="0019724F">
              <w:tc>
                <w:tcPr>
                  <w:tcW w:w="1001" w:type="pct"/>
                  <w:noWrap/>
                  <w:vAlign w:val="center"/>
                </w:tcPr>
                <w:p w:rsidR="0019724F" w:rsidRPr="000D58CE" w:rsidRDefault="0019724F" w:rsidP="0019724F">
                  <w:pPr>
                    <w:widowControl/>
                    <w:adjustRightInd w:val="0"/>
                    <w:snapToGrid w:val="0"/>
                    <w:jc w:val="center"/>
                    <w:textAlignment w:val="center"/>
                    <w:rPr>
                      <w:rFonts w:cs="宋体"/>
                      <w:color w:val="000000"/>
                      <w:szCs w:val="21"/>
                    </w:rPr>
                  </w:pPr>
                  <w:r w:rsidRPr="000D58CE">
                    <w:rPr>
                      <w:rFonts w:cs="宋体" w:hint="eastAsia"/>
                      <w:color w:val="000000"/>
                      <w:kern w:val="0"/>
                      <w:szCs w:val="21"/>
                      <w:lang w:bidi="ar"/>
                    </w:rPr>
                    <w:t>COD</w:t>
                  </w:r>
                </w:p>
              </w:tc>
              <w:tc>
                <w:tcPr>
                  <w:tcW w:w="883" w:type="pct"/>
                  <w:vAlign w:val="center"/>
                </w:tcPr>
                <w:p w:rsidR="0019724F" w:rsidRPr="000D58CE" w:rsidRDefault="0019724F" w:rsidP="0019724F">
                  <w:pPr>
                    <w:adjustRightInd w:val="0"/>
                    <w:snapToGrid w:val="0"/>
                    <w:jc w:val="center"/>
                    <w:rPr>
                      <w:rFonts w:cs="宋体"/>
                      <w:color w:val="000000"/>
                      <w:szCs w:val="21"/>
                    </w:rPr>
                  </w:pPr>
                  <w:r w:rsidRPr="000D58CE">
                    <w:rPr>
                      <w:rFonts w:hint="eastAsia"/>
                      <w:color w:val="000000"/>
                      <w:szCs w:val="21"/>
                    </w:rPr>
                    <w:t>400</w:t>
                  </w:r>
                </w:p>
              </w:tc>
              <w:tc>
                <w:tcPr>
                  <w:tcW w:w="1117" w:type="pct"/>
                  <w:vAlign w:val="center"/>
                </w:tcPr>
                <w:p w:rsidR="0019724F" w:rsidRPr="000D58CE" w:rsidRDefault="0019724F" w:rsidP="0019724F">
                  <w:pPr>
                    <w:jc w:val="center"/>
                    <w:rPr>
                      <w:rFonts w:cs="宋体"/>
                      <w:color w:val="000000"/>
                      <w:szCs w:val="21"/>
                    </w:rPr>
                  </w:pPr>
                  <w:r w:rsidRPr="000D58CE">
                    <w:rPr>
                      <w:rFonts w:hint="eastAsia"/>
                      <w:color w:val="000000"/>
                      <w:szCs w:val="21"/>
                    </w:rPr>
                    <w:t>0.140</w:t>
                  </w:r>
                </w:p>
              </w:tc>
              <w:tc>
                <w:tcPr>
                  <w:tcW w:w="883" w:type="pct"/>
                  <w:noWrap/>
                  <w:vAlign w:val="center"/>
                </w:tcPr>
                <w:p w:rsidR="0019724F" w:rsidRPr="000D58CE" w:rsidRDefault="0019724F" w:rsidP="0019724F">
                  <w:pPr>
                    <w:adjustRightInd w:val="0"/>
                    <w:snapToGrid w:val="0"/>
                    <w:jc w:val="center"/>
                    <w:rPr>
                      <w:rFonts w:cs="宋体"/>
                      <w:color w:val="000000"/>
                      <w:szCs w:val="21"/>
                    </w:rPr>
                  </w:pPr>
                  <w:r w:rsidRPr="000D58CE">
                    <w:rPr>
                      <w:rFonts w:hint="eastAsia"/>
                      <w:color w:val="000000"/>
                      <w:szCs w:val="21"/>
                    </w:rPr>
                    <w:t>200</w:t>
                  </w:r>
                </w:p>
              </w:tc>
              <w:tc>
                <w:tcPr>
                  <w:tcW w:w="1116" w:type="pct"/>
                  <w:noWrap/>
                  <w:vAlign w:val="center"/>
                </w:tcPr>
                <w:p w:rsidR="0019724F" w:rsidRPr="000D58CE" w:rsidRDefault="0019724F" w:rsidP="0019724F">
                  <w:pPr>
                    <w:jc w:val="center"/>
                    <w:rPr>
                      <w:rFonts w:cs="宋体"/>
                      <w:color w:val="000000"/>
                      <w:szCs w:val="21"/>
                    </w:rPr>
                  </w:pPr>
                  <w:r w:rsidRPr="000D58CE">
                    <w:rPr>
                      <w:rFonts w:hint="eastAsia"/>
                      <w:color w:val="000000"/>
                      <w:szCs w:val="21"/>
                    </w:rPr>
                    <w:t>0.070</w:t>
                  </w:r>
                </w:p>
              </w:tc>
            </w:tr>
            <w:tr w:rsidR="0019724F" w:rsidRPr="000D58CE" w:rsidTr="0019724F">
              <w:tc>
                <w:tcPr>
                  <w:tcW w:w="1001" w:type="pct"/>
                  <w:noWrap/>
                  <w:vAlign w:val="center"/>
                </w:tcPr>
                <w:p w:rsidR="0019724F" w:rsidRPr="000D58CE" w:rsidRDefault="0019724F" w:rsidP="0019724F">
                  <w:pPr>
                    <w:widowControl/>
                    <w:adjustRightInd w:val="0"/>
                    <w:snapToGrid w:val="0"/>
                    <w:jc w:val="center"/>
                    <w:textAlignment w:val="center"/>
                    <w:rPr>
                      <w:rFonts w:cs="宋体"/>
                      <w:color w:val="000000"/>
                      <w:szCs w:val="21"/>
                    </w:rPr>
                  </w:pPr>
                  <w:r w:rsidRPr="000D58CE">
                    <w:rPr>
                      <w:rFonts w:cs="宋体" w:hint="eastAsia"/>
                      <w:color w:val="000000"/>
                      <w:kern w:val="0"/>
                      <w:szCs w:val="21"/>
                      <w:lang w:bidi="ar"/>
                    </w:rPr>
                    <w:t>BOD</w:t>
                  </w:r>
                  <w:r w:rsidRPr="000D58CE">
                    <w:rPr>
                      <w:rFonts w:cs="宋体" w:hint="eastAsia"/>
                      <w:color w:val="000000"/>
                      <w:kern w:val="0"/>
                      <w:szCs w:val="21"/>
                      <w:vertAlign w:val="subscript"/>
                      <w:lang w:bidi="ar"/>
                    </w:rPr>
                    <w:t>5</w:t>
                  </w:r>
                </w:p>
              </w:tc>
              <w:tc>
                <w:tcPr>
                  <w:tcW w:w="883" w:type="pct"/>
                  <w:vAlign w:val="center"/>
                </w:tcPr>
                <w:p w:rsidR="0019724F" w:rsidRPr="000D58CE" w:rsidRDefault="0019724F" w:rsidP="0019724F">
                  <w:pPr>
                    <w:jc w:val="center"/>
                    <w:rPr>
                      <w:rFonts w:cs="宋体"/>
                      <w:color w:val="000000"/>
                      <w:szCs w:val="21"/>
                    </w:rPr>
                  </w:pPr>
                  <w:r w:rsidRPr="000D58CE">
                    <w:rPr>
                      <w:rFonts w:hint="eastAsia"/>
                      <w:color w:val="000000"/>
                      <w:szCs w:val="21"/>
                    </w:rPr>
                    <w:t>300</w:t>
                  </w:r>
                </w:p>
              </w:tc>
              <w:tc>
                <w:tcPr>
                  <w:tcW w:w="1117" w:type="pct"/>
                  <w:vAlign w:val="center"/>
                </w:tcPr>
                <w:p w:rsidR="0019724F" w:rsidRPr="000D58CE" w:rsidRDefault="0019724F" w:rsidP="0019724F">
                  <w:pPr>
                    <w:jc w:val="center"/>
                    <w:rPr>
                      <w:rFonts w:cs="宋体"/>
                      <w:color w:val="000000"/>
                      <w:szCs w:val="21"/>
                    </w:rPr>
                  </w:pPr>
                  <w:r w:rsidRPr="000D58CE">
                    <w:rPr>
                      <w:rFonts w:hint="eastAsia"/>
                      <w:color w:val="000000"/>
                      <w:szCs w:val="21"/>
                    </w:rPr>
                    <w:t>0.105</w:t>
                  </w:r>
                </w:p>
              </w:tc>
              <w:tc>
                <w:tcPr>
                  <w:tcW w:w="883" w:type="pct"/>
                  <w:noWrap/>
                  <w:vAlign w:val="center"/>
                </w:tcPr>
                <w:p w:rsidR="0019724F" w:rsidRPr="000D58CE" w:rsidRDefault="0019724F" w:rsidP="0019724F">
                  <w:pPr>
                    <w:jc w:val="center"/>
                    <w:rPr>
                      <w:rFonts w:cs="宋体"/>
                      <w:color w:val="000000"/>
                      <w:szCs w:val="21"/>
                    </w:rPr>
                  </w:pPr>
                  <w:r w:rsidRPr="000D58CE">
                    <w:rPr>
                      <w:rFonts w:hint="eastAsia"/>
                      <w:color w:val="000000"/>
                      <w:szCs w:val="21"/>
                    </w:rPr>
                    <w:t>150</w:t>
                  </w:r>
                </w:p>
              </w:tc>
              <w:tc>
                <w:tcPr>
                  <w:tcW w:w="1116" w:type="pct"/>
                  <w:noWrap/>
                  <w:vAlign w:val="center"/>
                </w:tcPr>
                <w:p w:rsidR="0019724F" w:rsidRPr="000D58CE" w:rsidRDefault="0019724F" w:rsidP="0019724F">
                  <w:pPr>
                    <w:jc w:val="center"/>
                    <w:rPr>
                      <w:rFonts w:cs="宋体"/>
                      <w:color w:val="000000"/>
                      <w:szCs w:val="21"/>
                    </w:rPr>
                  </w:pPr>
                  <w:r w:rsidRPr="000D58CE">
                    <w:rPr>
                      <w:rFonts w:hint="eastAsia"/>
                      <w:color w:val="000000"/>
                      <w:szCs w:val="21"/>
                    </w:rPr>
                    <w:t>0.053</w:t>
                  </w:r>
                </w:p>
              </w:tc>
            </w:tr>
            <w:tr w:rsidR="0019724F" w:rsidRPr="000D58CE" w:rsidTr="0019724F">
              <w:tc>
                <w:tcPr>
                  <w:tcW w:w="1001" w:type="pct"/>
                  <w:noWrap/>
                  <w:vAlign w:val="center"/>
                </w:tcPr>
                <w:p w:rsidR="0019724F" w:rsidRPr="000D58CE" w:rsidRDefault="0019724F" w:rsidP="0019724F">
                  <w:pPr>
                    <w:widowControl/>
                    <w:adjustRightInd w:val="0"/>
                    <w:snapToGrid w:val="0"/>
                    <w:jc w:val="center"/>
                    <w:textAlignment w:val="center"/>
                    <w:rPr>
                      <w:rFonts w:cs="宋体"/>
                      <w:color w:val="000000"/>
                      <w:kern w:val="0"/>
                      <w:szCs w:val="21"/>
                      <w:lang w:bidi="ar"/>
                    </w:rPr>
                  </w:pPr>
                  <w:r w:rsidRPr="000D58CE">
                    <w:rPr>
                      <w:rFonts w:cs="宋体" w:hint="eastAsia"/>
                      <w:color w:val="000000"/>
                      <w:kern w:val="0"/>
                      <w:szCs w:val="21"/>
                      <w:lang w:bidi="ar"/>
                    </w:rPr>
                    <w:t>SS</w:t>
                  </w:r>
                </w:p>
              </w:tc>
              <w:tc>
                <w:tcPr>
                  <w:tcW w:w="883" w:type="pct"/>
                  <w:vAlign w:val="center"/>
                </w:tcPr>
                <w:p w:rsidR="0019724F" w:rsidRPr="000D58CE" w:rsidRDefault="0019724F" w:rsidP="0019724F">
                  <w:pPr>
                    <w:jc w:val="center"/>
                    <w:rPr>
                      <w:rFonts w:cs="宋体"/>
                      <w:color w:val="000000"/>
                      <w:szCs w:val="21"/>
                    </w:rPr>
                  </w:pPr>
                  <w:r w:rsidRPr="000D58CE">
                    <w:rPr>
                      <w:rFonts w:hint="eastAsia"/>
                      <w:color w:val="000000"/>
                      <w:szCs w:val="21"/>
                    </w:rPr>
                    <w:t>200</w:t>
                  </w:r>
                </w:p>
              </w:tc>
              <w:tc>
                <w:tcPr>
                  <w:tcW w:w="1117" w:type="pct"/>
                  <w:vAlign w:val="center"/>
                </w:tcPr>
                <w:p w:rsidR="0019724F" w:rsidRPr="000D58CE" w:rsidRDefault="0019724F" w:rsidP="0019724F">
                  <w:pPr>
                    <w:jc w:val="center"/>
                    <w:rPr>
                      <w:rFonts w:cs="宋体"/>
                      <w:color w:val="000000"/>
                      <w:szCs w:val="21"/>
                    </w:rPr>
                  </w:pPr>
                  <w:r w:rsidRPr="000D58CE">
                    <w:rPr>
                      <w:rFonts w:hint="eastAsia"/>
                      <w:color w:val="000000"/>
                      <w:szCs w:val="21"/>
                    </w:rPr>
                    <w:t>0.070</w:t>
                  </w:r>
                </w:p>
              </w:tc>
              <w:tc>
                <w:tcPr>
                  <w:tcW w:w="883" w:type="pct"/>
                  <w:noWrap/>
                  <w:vAlign w:val="center"/>
                </w:tcPr>
                <w:p w:rsidR="0019724F" w:rsidRPr="000D58CE" w:rsidRDefault="0019724F" w:rsidP="0019724F">
                  <w:pPr>
                    <w:jc w:val="center"/>
                    <w:rPr>
                      <w:rFonts w:cs="宋体"/>
                      <w:color w:val="000000"/>
                      <w:szCs w:val="21"/>
                    </w:rPr>
                  </w:pPr>
                  <w:r w:rsidRPr="000D58CE">
                    <w:rPr>
                      <w:rFonts w:hint="eastAsia"/>
                      <w:color w:val="000000"/>
                      <w:szCs w:val="21"/>
                    </w:rPr>
                    <w:t>100</w:t>
                  </w:r>
                </w:p>
              </w:tc>
              <w:tc>
                <w:tcPr>
                  <w:tcW w:w="1116" w:type="pct"/>
                  <w:noWrap/>
                  <w:vAlign w:val="center"/>
                </w:tcPr>
                <w:p w:rsidR="0019724F" w:rsidRPr="000D58CE" w:rsidRDefault="0019724F" w:rsidP="0019724F">
                  <w:pPr>
                    <w:jc w:val="center"/>
                    <w:rPr>
                      <w:rFonts w:cs="宋体"/>
                      <w:color w:val="000000"/>
                      <w:szCs w:val="21"/>
                    </w:rPr>
                  </w:pPr>
                  <w:r w:rsidRPr="000D58CE">
                    <w:rPr>
                      <w:rFonts w:hint="eastAsia"/>
                      <w:color w:val="000000"/>
                      <w:szCs w:val="21"/>
                    </w:rPr>
                    <w:t>0.035</w:t>
                  </w:r>
                </w:p>
              </w:tc>
            </w:tr>
            <w:tr w:rsidR="0019724F" w:rsidRPr="000D58CE" w:rsidTr="0019724F">
              <w:tc>
                <w:tcPr>
                  <w:tcW w:w="1001" w:type="pct"/>
                  <w:noWrap/>
                  <w:vAlign w:val="center"/>
                </w:tcPr>
                <w:p w:rsidR="0019724F" w:rsidRPr="000D58CE" w:rsidRDefault="0019724F" w:rsidP="0019724F">
                  <w:pPr>
                    <w:widowControl/>
                    <w:adjustRightInd w:val="0"/>
                    <w:snapToGrid w:val="0"/>
                    <w:jc w:val="center"/>
                    <w:textAlignment w:val="center"/>
                    <w:rPr>
                      <w:rFonts w:cs="宋体"/>
                      <w:color w:val="000000"/>
                      <w:kern w:val="0"/>
                      <w:szCs w:val="21"/>
                      <w:lang w:bidi="ar"/>
                    </w:rPr>
                  </w:pPr>
                  <w:r w:rsidRPr="000D58CE">
                    <w:rPr>
                      <w:rFonts w:cs="宋体" w:hint="eastAsia"/>
                      <w:color w:val="000000"/>
                      <w:kern w:val="0"/>
                      <w:szCs w:val="21"/>
                      <w:lang w:bidi="ar"/>
                    </w:rPr>
                    <w:t>氨氮</w:t>
                  </w:r>
                </w:p>
              </w:tc>
              <w:tc>
                <w:tcPr>
                  <w:tcW w:w="883" w:type="pct"/>
                  <w:vAlign w:val="center"/>
                </w:tcPr>
                <w:p w:rsidR="0019724F" w:rsidRPr="000D58CE" w:rsidRDefault="0019724F" w:rsidP="0019724F">
                  <w:pPr>
                    <w:jc w:val="center"/>
                    <w:rPr>
                      <w:rFonts w:cs="宋体"/>
                      <w:color w:val="000000"/>
                      <w:szCs w:val="21"/>
                    </w:rPr>
                  </w:pPr>
                  <w:r w:rsidRPr="000D58CE">
                    <w:rPr>
                      <w:rFonts w:hint="eastAsia"/>
                      <w:color w:val="000000"/>
                      <w:szCs w:val="21"/>
                    </w:rPr>
                    <w:t>25</w:t>
                  </w:r>
                </w:p>
              </w:tc>
              <w:tc>
                <w:tcPr>
                  <w:tcW w:w="1117" w:type="pct"/>
                  <w:vAlign w:val="center"/>
                </w:tcPr>
                <w:p w:rsidR="0019724F" w:rsidRPr="000D58CE" w:rsidRDefault="0019724F" w:rsidP="0019724F">
                  <w:pPr>
                    <w:jc w:val="center"/>
                    <w:rPr>
                      <w:rFonts w:cs="宋体"/>
                      <w:color w:val="000000"/>
                      <w:szCs w:val="21"/>
                    </w:rPr>
                  </w:pPr>
                  <w:r w:rsidRPr="000D58CE">
                    <w:rPr>
                      <w:rFonts w:hint="eastAsia"/>
                      <w:color w:val="000000"/>
                      <w:szCs w:val="21"/>
                    </w:rPr>
                    <w:t>0.009</w:t>
                  </w:r>
                </w:p>
              </w:tc>
              <w:tc>
                <w:tcPr>
                  <w:tcW w:w="883" w:type="pct"/>
                  <w:noWrap/>
                  <w:vAlign w:val="center"/>
                </w:tcPr>
                <w:p w:rsidR="0019724F" w:rsidRPr="000D58CE" w:rsidRDefault="0019724F" w:rsidP="0019724F">
                  <w:pPr>
                    <w:jc w:val="center"/>
                    <w:rPr>
                      <w:rFonts w:cs="宋体"/>
                      <w:color w:val="000000"/>
                      <w:szCs w:val="21"/>
                    </w:rPr>
                  </w:pPr>
                  <w:r w:rsidRPr="000D58CE">
                    <w:rPr>
                      <w:rFonts w:cs="宋体" w:hint="eastAsia"/>
                      <w:color w:val="000000"/>
                      <w:szCs w:val="21"/>
                    </w:rPr>
                    <w:t>15</w:t>
                  </w:r>
                </w:p>
              </w:tc>
              <w:tc>
                <w:tcPr>
                  <w:tcW w:w="1116" w:type="pct"/>
                  <w:noWrap/>
                  <w:vAlign w:val="center"/>
                </w:tcPr>
                <w:p w:rsidR="0019724F" w:rsidRPr="000D58CE" w:rsidRDefault="0019724F" w:rsidP="0019724F">
                  <w:pPr>
                    <w:jc w:val="center"/>
                    <w:rPr>
                      <w:rFonts w:cs="宋体"/>
                      <w:color w:val="000000"/>
                      <w:szCs w:val="21"/>
                    </w:rPr>
                  </w:pPr>
                  <w:r w:rsidRPr="000D58CE">
                    <w:rPr>
                      <w:rFonts w:hint="eastAsia"/>
                      <w:color w:val="000000"/>
                      <w:szCs w:val="21"/>
                    </w:rPr>
                    <w:t>0.005</w:t>
                  </w:r>
                </w:p>
              </w:tc>
            </w:tr>
          </w:tbl>
          <w:p w:rsidR="00635EF7" w:rsidRPr="000D58CE" w:rsidRDefault="00635EF7" w:rsidP="00B25F10">
            <w:pPr>
              <w:adjustRightInd w:val="0"/>
              <w:snapToGrid w:val="0"/>
              <w:spacing w:line="560" w:lineRule="exact"/>
              <w:ind w:firstLineChars="200" w:firstLine="482"/>
              <w:jc w:val="left"/>
              <w:rPr>
                <w:rFonts w:cs="宋体"/>
                <w:kern w:val="0"/>
                <w:sz w:val="24"/>
              </w:rPr>
            </w:pPr>
            <w:r w:rsidRPr="000D58CE">
              <w:rPr>
                <w:rFonts w:cs="宋体" w:hint="eastAsia"/>
                <w:b/>
                <w:sz w:val="24"/>
              </w:rPr>
              <w:t>4</w:t>
            </w:r>
            <w:r w:rsidR="00064211" w:rsidRPr="000D58CE">
              <w:rPr>
                <w:rFonts w:cs="宋体" w:hint="eastAsia"/>
                <w:b/>
                <w:sz w:val="24"/>
              </w:rPr>
              <w:t>.</w:t>
            </w:r>
            <w:r w:rsidRPr="000D58CE">
              <w:rPr>
                <w:rFonts w:cs="宋体" w:hint="eastAsia"/>
                <w:b/>
                <w:sz w:val="24"/>
              </w:rPr>
              <w:t>声环境影响分析</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kern w:val="0"/>
                <w:sz w:val="24"/>
              </w:rPr>
              <w:t>本项目光</w:t>
            </w:r>
            <w:proofErr w:type="gramStart"/>
            <w:r w:rsidRPr="000D58CE">
              <w:rPr>
                <w:rFonts w:cs="宋体" w:hint="eastAsia"/>
                <w:kern w:val="0"/>
                <w:sz w:val="24"/>
              </w:rPr>
              <w:t>伏</w:t>
            </w:r>
            <w:proofErr w:type="gramEnd"/>
            <w:r w:rsidRPr="000D58CE">
              <w:rPr>
                <w:rFonts w:cs="宋体" w:hint="eastAsia"/>
                <w:kern w:val="0"/>
                <w:sz w:val="24"/>
              </w:rPr>
              <w:t>发电本身没有机械传动或运动部件，项目运营期的主要噪声是逆变升压一体</w:t>
            </w:r>
            <w:proofErr w:type="gramStart"/>
            <w:r w:rsidRPr="000D58CE">
              <w:rPr>
                <w:rFonts w:cs="宋体" w:hint="eastAsia"/>
                <w:kern w:val="0"/>
                <w:sz w:val="24"/>
              </w:rPr>
              <w:t>机产生</w:t>
            </w:r>
            <w:proofErr w:type="gramEnd"/>
            <w:r w:rsidRPr="000D58CE">
              <w:rPr>
                <w:rFonts w:cs="宋体" w:hint="eastAsia"/>
                <w:kern w:val="0"/>
                <w:sz w:val="24"/>
              </w:rPr>
              <w:t>的噪声，但产生的噪声源强小，噪声值为</w:t>
            </w:r>
            <w:r w:rsidRPr="000D58CE">
              <w:rPr>
                <w:rFonts w:cs="宋体" w:hint="eastAsia"/>
                <w:kern w:val="0"/>
                <w:sz w:val="24"/>
              </w:rPr>
              <w:t>60</w:t>
            </w:r>
            <w:r w:rsidRPr="000D58CE">
              <w:rPr>
                <w:rFonts w:cs="宋体" w:hint="eastAsia"/>
                <w:kern w:val="0"/>
                <w:sz w:val="24"/>
              </w:rPr>
              <w:t>～</w:t>
            </w:r>
            <w:r w:rsidRPr="000D58CE">
              <w:rPr>
                <w:rFonts w:cs="宋体" w:hint="eastAsia"/>
                <w:kern w:val="0"/>
                <w:sz w:val="24"/>
              </w:rPr>
              <w:t>65dB(A)</w:t>
            </w:r>
            <w:r w:rsidRPr="000D58CE">
              <w:rPr>
                <w:rFonts w:cs="宋体" w:hint="eastAsia"/>
                <w:kern w:val="0"/>
                <w:sz w:val="24"/>
              </w:rPr>
              <w:t>，</w:t>
            </w:r>
            <w:r w:rsidR="008E0741" w:rsidRPr="000D58CE">
              <w:rPr>
                <w:rFonts w:cs="宋体" w:hint="eastAsia"/>
                <w:kern w:val="0"/>
                <w:sz w:val="24"/>
              </w:rPr>
              <w:t>通过选用低噪声设备、减震安装、定期维护保养</w:t>
            </w:r>
            <w:r w:rsidR="00030E1F" w:rsidRPr="000D58CE">
              <w:rPr>
                <w:rFonts w:cs="宋体" w:hint="eastAsia"/>
                <w:kern w:val="0"/>
                <w:sz w:val="24"/>
              </w:rPr>
              <w:t>进行减震降噪处理</w:t>
            </w:r>
            <w:r w:rsidRPr="000D58CE">
              <w:rPr>
                <w:rFonts w:cs="宋体" w:hint="eastAsia"/>
                <w:kern w:val="0"/>
                <w:sz w:val="24"/>
              </w:rPr>
              <w:t>。</w:t>
            </w:r>
            <w:r w:rsidR="00030E1F" w:rsidRPr="000D58CE">
              <w:rPr>
                <w:rFonts w:cs="宋体" w:hint="eastAsia"/>
                <w:kern w:val="0"/>
                <w:sz w:val="24"/>
              </w:rPr>
              <w:t>根据</w:t>
            </w:r>
            <w:r w:rsidR="00030E1F" w:rsidRPr="000D58CE">
              <w:rPr>
                <w:rFonts w:hint="eastAsia"/>
                <w:sz w:val="24"/>
              </w:rPr>
              <w:t>《吉木萨尔县</w:t>
            </w:r>
            <w:r w:rsidR="00030E1F" w:rsidRPr="000D58CE">
              <w:rPr>
                <w:rFonts w:hint="eastAsia"/>
                <w:sz w:val="24"/>
              </w:rPr>
              <w:t>220kV</w:t>
            </w:r>
            <w:r w:rsidR="00030E1F" w:rsidRPr="000D58CE">
              <w:rPr>
                <w:rFonts w:hint="eastAsia"/>
                <w:sz w:val="24"/>
              </w:rPr>
              <w:t>光伏升压汇集站项目（竣工环保验收监测）》可知，类比同类</w:t>
            </w:r>
            <w:r w:rsidR="00030E1F" w:rsidRPr="000D58CE">
              <w:rPr>
                <w:rFonts w:hint="eastAsia"/>
                <w:sz w:val="24"/>
              </w:rPr>
              <w:t>220KV</w:t>
            </w:r>
            <w:proofErr w:type="gramStart"/>
            <w:r w:rsidR="00030E1F" w:rsidRPr="000D58CE">
              <w:rPr>
                <w:rFonts w:hint="eastAsia"/>
                <w:sz w:val="24"/>
              </w:rPr>
              <w:t>升压站</w:t>
            </w:r>
            <w:proofErr w:type="gramEnd"/>
            <w:r w:rsidR="00030E1F" w:rsidRPr="000D58CE">
              <w:rPr>
                <w:rFonts w:hint="eastAsia"/>
                <w:sz w:val="24"/>
              </w:rPr>
              <w:t>厂界昼间最大噪声为</w:t>
            </w:r>
            <w:r w:rsidR="00030E1F" w:rsidRPr="000D58CE">
              <w:rPr>
                <w:rFonts w:hint="eastAsia"/>
                <w:sz w:val="24"/>
              </w:rPr>
              <w:t>53.3dB</w:t>
            </w:r>
            <w:r w:rsidR="00030E1F" w:rsidRPr="000D58CE">
              <w:rPr>
                <w:rFonts w:hint="eastAsia"/>
                <w:sz w:val="24"/>
              </w:rPr>
              <w:t>（</w:t>
            </w:r>
            <w:r w:rsidR="00030E1F" w:rsidRPr="000D58CE">
              <w:rPr>
                <w:rFonts w:hint="eastAsia"/>
                <w:sz w:val="24"/>
              </w:rPr>
              <w:t>A</w:t>
            </w:r>
            <w:r w:rsidR="00030E1F" w:rsidRPr="000D58CE">
              <w:rPr>
                <w:rFonts w:hint="eastAsia"/>
                <w:sz w:val="24"/>
              </w:rPr>
              <w:t>），夜间最大噪声为</w:t>
            </w:r>
            <w:r w:rsidR="00030E1F" w:rsidRPr="000D58CE">
              <w:rPr>
                <w:rFonts w:hint="eastAsia"/>
                <w:sz w:val="24"/>
              </w:rPr>
              <w:t>47.3dB</w:t>
            </w:r>
            <w:r w:rsidR="00030E1F" w:rsidRPr="000D58CE">
              <w:rPr>
                <w:rFonts w:hint="eastAsia"/>
                <w:sz w:val="24"/>
              </w:rPr>
              <w:t>（</w:t>
            </w:r>
            <w:r w:rsidR="00030E1F" w:rsidRPr="000D58CE">
              <w:rPr>
                <w:rFonts w:hint="eastAsia"/>
                <w:sz w:val="24"/>
              </w:rPr>
              <w:t>A</w:t>
            </w:r>
            <w:r w:rsidR="00030E1F" w:rsidRPr="000D58CE">
              <w:rPr>
                <w:rFonts w:hint="eastAsia"/>
                <w:sz w:val="24"/>
              </w:rPr>
              <w:t>），能够满足</w:t>
            </w:r>
            <w:r w:rsidR="00030E1F" w:rsidRPr="000D58CE">
              <w:rPr>
                <w:rFonts w:cs="宋体" w:hint="eastAsia"/>
                <w:sz w:val="24"/>
              </w:rPr>
              <w:t>《工业企业厂界环境噪声排放标准》</w:t>
            </w:r>
            <w:r w:rsidR="00030E1F" w:rsidRPr="000D58CE">
              <w:rPr>
                <w:rFonts w:cs="宋体" w:hint="eastAsia"/>
                <w:sz w:val="24"/>
              </w:rPr>
              <w:t>(GB12348-2008)2</w:t>
            </w:r>
            <w:r w:rsidR="00030E1F" w:rsidRPr="000D58CE">
              <w:rPr>
                <w:rFonts w:cs="宋体" w:hint="eastAsia"/>
                <w:sz w:val="24"/>
              </w:rPr>
              <w:t>类区域噪声限值，对声环境影响较小。</w:t>
            </w:r>
          </w:p>
          <w:p w:rsidR="00635EF7" w:rsidRPr="000D58CE" w:rsidRDefault="00635EF7" w:rsidP="00B25F10">
            <w:pPr>
              <w:adjustRightInd w:val="0"/>
              <w:snapToGrid w:val="0"/>
              <w:spacing w:line="560" w:lineRule="exact"/>
              <w:ind w:firstLineChars="200" w:firstLine="466"/>
              <w:jc w:val="left"/>
              <w:rPr>
                <w:rFonts w:cs="宋体"/>
                <w:spacing w:val="-4"/>
                <w:kern w:val="0"/>
                <w:sz w:val="24"/>
              </w:rPr>
            </w:pPr>
            <w:r w:rsidRPr="000D58CE">
              <w:rPr>
                <w:rFonts w:cs="宋体" w:hint="eastAsia"/>
                <w:b/>
                <w:bCs/>
                <w:spacing w:val="-4"/>
                <w:kern w:val="0"/>
                <w:sz w:val="24"/>
              </w:rPr>
              <w:t>5</w:t>
            </w:r>
            <w:r w:rsidR="00064211" w:rsidRPr="000D58CE">
              <w:rPr>
                <w:rFonts w:cs="宋体" w:hint="eastAsia"/>
                <w:b/>
                <w:bCs/>
                <w:spacing w:val="-4"/>
                <w:kern w:val="0"/>
                <w:sz w:val="24"/>
              </w:rPr>
              <w:t>.</w:t>
            </w:r>
            <w:r w:rsidRPr="000D58CE">
              <w:rPr>
                <w:rFonts w:cs="宋体" w:hint="eastAsia"/>
                <w:b/>
                <w:bCs/>
                <w:sz w:val="24"/>
              </w:rPr>
              <w:t>固体废弃物影响分析与防治措施</w:t>
            </w:r>
          </w:p>
          <w:p w:rsidR="00635EF7" w:rsidRPr="000D58CE" w:rsidRDefault="00064211" w:rsidP="00B25F10">
            <w:pPr>
              <w:adjustRightInd w:val="0"/>
              <w:snapToGrid w:val="0"/>
              <w:spacing w:line="560" w:lineRule="exact"/>
              <w:ind w:firstLineChars="200" w:firstLine="480"/>
              <w:jc w:val="left"/>
              <w:rPr>
                <w:rFonts w:cs="宋体"/>
                <w:spacing w:val="-4"/>
                <w:kern w:val="0"/>
                <w:sz w:val="24"/>
              </w:rPr>
            </w:pPr>
            <w:r w:rsidRPr="000D58CE">
              <w:rPr>
                <w:rFonts w:cs="宋体" w:hint="eastAsia"/>
                <w:sz w:val="24"/>
              </w:rPr>
              <w:lastRenderedPageBreak/>
              <w:t>本项目运行期固体废弃物主要为</w:t>
            </w:r>
            <w:r w:rsidR="0019724F" w:rsidRPr="000D58CE">
              <w:rPr>
                <w:rFonts w:cs="宋体" w:hint="eastAsia"/>
                <w:sz w:val="24"/>
              </w:rPr>
              <w:t>职工生活垃圾、废组件、废变压器油和</w:t>
            </w:r>
            <w:proofErr w:type="gramStart"/>
            <w:r w:rsidR="0019724F" w:rsidRPr="000D58CE">
              <w:rPr>
                <w:rFonts w:cs="宋体" w:hint="eastAsia"/>
                <w:sz w:val="24"/>
              </w:rPr>
              <w:t>栅渣</w:t>
            </w:r>
            <w:proofErr w:type="gramEnd"/>
            <w:r w:rsidR="0019724F" w:rsidRPr="000D58CE">
              <w:rPr>
                <w:rFonts w:cs="宋体" w:hint="eastAsia"/>
                <w:sz w:val="24"/>
              </w:rPr>
              <w:t>污泥</w:t>
            </w:r>
            <w:r w:rsidR="00635EF7" w:rsidRPr="000D58CE">
              <w:rPr>
                <w:rFonts w:cs="宋体" w:hint="eastAsia"/>
                <w:sz w:val="24"/>
              </w:rPr>
              <w:t>。</w:t>
            </w:r>
          </w:p>
          <w:p w:rsidR="00635EF7" w:rsidRPr="000D58CE" w:rsidRDefault="00631AA3" w:rsidP="00B25F10">
            <w:pPr>
              <w:adjustRightInd w:val="0"/>
              <w:snapToGrid w:val="0"/>
              <w:spacing w:line="560" w:lineRule="exact"/>
              <w:ind w:firstLineChars="200" w:firstLine="466"/>
              <w:jc w:val="left"/>
              <w:rPr>
                <w:rFonts w:cs="宋体"/>
                <w:b/>
                <w:spacing w:val="-4"/>
                <w:kern w:val="0"/>
                <w:sz w:val="24"/>
              </w:rPr>
            </w:pPr>
            <w:r w:rsidRPr="000D58CE">
              <w:rPr>
                <w:rFonts w:cs="宋体" w:hint="eastAsia"/>
                <w:b/>
                <w:spacing w:val="-4"/>
                <w:kern w:val="0"/>
                <w:sz w:val="24"/>
              </w:rPr>
              <w:t>（</w:t>
            </w:r>
            <w:r w:rsidRPr="000D58CE">
              <w:rPr>
                <w:rFonts w:cs="宋体" w:hint="eastAsia"/>
                <w:b/>
                <w:spacing w:val="-4"/>
                <w:kern w:val="0"/>
                <w:sz w:val="24"/>
              </w:rPr>
              <w:t>1</w:t>
            </w:r>
            <w:r w:rsidRPr="000D58CE">
              <w:rPr>
                <w:rFonts w:cs="宋体" w:hint="eastAsia"/>
                <w:b/>
                <w:spacing w:val="-4"/>
                <w:kern w:val="0"/>
                <w:sz w:val="24"/>
              </w:rPr>
              <w:t>）</w:t>
            </w:r>
            <w:r w:rsidR="00635EF7" w:rsidRPr="000D58CE">
              <w:rPr>
                <w:rFonts w:cs="宋体" w:hint="eastAsia"/>
                <w:b/>
                <w:spacing w:val="-4"/>
                <w:kern w:val="0"/>
                <w:sz w:val="24"/>
              </w:rPr>
              <w:t>生活垃圾</w:t>
            </w:r>
          </w:p>
          <w:p w:rsidR="00635EF7" w:rsidRPr="000D58CE" w:rsidRDefault="00635EF7" w:rsidP="00B25F10">
            <w:pPr>
              <w:adjustRightInd w:val="0"/>
              <w:snapToGrid w:val="0"/>
              <w:spacing w:line="560" w:lineRule="exact"/>
              <w:ind w:firstLineChars="200" w:firstLine="480"/>
              <w:jc w:val="left"/>
              <w:rPr>
                <w:rFonts w:cs="宋体"/>
                <w:kern w:val="0"/>
                <w:sz w:val="24"/>
              </w:rPr>
            </w:pPr>
            <w:r w:rsidRPr="000D58CE">
              <w:rPr>
                <w:rFonts w:cs="宋体" w:hint="eastAsia"/>
                <w:sz w:val="24"/>
              </w:rPr>
              <w:t>本项目</w:t>
            </w:r>
            <w:r w:rsidR="00064211" w:rsidRPr="000D58CE">
              <w:rPr>
                <w:rFonts w:cs="宋体" w:hint="eastAsia"/>
                <w:sz w:val="24"/>
              </w:rPr>
              <w:t>职工</w:t>
            </w:r>
            <w:r w:rsidR="00064211" w:rsidRPr="000D58CE">
              <w:rPr>
                <w:rFonts w:cs="宋体" w:hint="eastAsia"/>
                <w:sz w:val="24"/>
              </w:rPr>
              <w:t>20</w:t>
            </w:r>
            <w:r w:rsidRPr="000D58CE">
              <w:rPr>
                <w:rFonts w:cs="宋体" w:hint="eastAsia"/>
                <w:sz w:val="24"/>
              </w:rPr>
              <w:t>人，生活垃圾产生量按</w:t>
            </w:r>
            <w:r w:rsidRPr="000D58CE">
              <w:rPr>
                <w:rFonts w:cs="宋体" w:hint="eastAsia"/>
                <w:sz w:val="24"/>
              </w:rPr>
              <w:t>0.5kg/</w:t>
            </w:r>
            <w:r w:rsidRPr="000D58CE">
              <w:rPr>
                <w:rFonts w:cs="宋体" w:hint="eastAsia"/>
                <w:sz w:val="24"/>
              </w:rPr>
              <w:t>人·</w:t>
            </w:r>
            <w:r w:rsidRPr="000D58CE">
              <w:rPr>
                <w:rFonts w:cs="宋体" w:hint="eastAsia"/>
                <w:sz w:val="24"/>
              </w:rPr>
              <w:t>d</w:t>
            </w:r>
            <w:r w:rsidRPr="000D58CE">
              <w:rPr>
                <w:rFonts w:cs="宋体" w:hint="eastAsia"/>
                <w:sz w:val="24"/>
              </w:rPr>
              <w:t>计，则项目生活垃圾产生量约</w:t>
            </w:r>
            <w:r w:rsidR="00673C8E" w:rsidRPr="000D58CE">
              <w:rPr>
                <w:rFonts w:cs="宋体" w:hint="eastAsia"/>
                <w:sz w:val="24"/>
              </w:rPr>
              <w:t>3.65</w:t>
            </w:r>
            <w:r w:rsidRPr="000D58CE">
              <w:rPr>
                <w:rFonts w:cs="宋体" w:hint="eastAsia"/>
                <w:sz w:val="24"/>
              </w:rPr>
              <w:t>t/a</w:t>
            </w:r>
            <w:r w:rsidR="00673C8E" w:rsidRPr="000D58CE">
              <w:rPr>
                <w:rFonts w:cs="宋体" w:hint="eastAsia"/>
                <w:sz w:val="24"/>
              </w:rPr>
              <w:t>，通过垃圾箱集中收集</w:t>
            </w:r>
            <w:r w:rsidRPr="000D58CE">
              <w:rPr>
                <w:rFonts w:cs="宋体" w:hint="eastAsia"/>
                <w:sz w:val="24"/>
              </w:rPr>
              <w:t>，定期</w:t>
            </w:r>
            <w:r w:rsidR="002223A9" w:rsidRPr="000D58CE">
              <w:rPr>
                <w:rFonts w:cs="宋体" w:hint="eastAsia"/>
                <w:sz w:val="24"/>
              </w:rPr>
              <w:t>拉运至阜康市生活垃圾填埋场进行处理</w:t>
            </w:r>
            <w:r w:rsidRPr="000D58CE">
              <w:rPr>
                <w:rFonts w:cs="宋体" w:hint="eastAsia"/>
                <w:kern w:val="0"/>
                <w:sz w:val="24"/>
              </w:rPr>
              <w:t>。</w:t>
            </w:r>
          </w:p>
          <w:p w:rsidR="00635EF7" w:rsidRPr="000D58CE" w:rsidRDefault="00631AA3" w:rsidP="00B25F10">
            <w:pPr>
              <w:adjustRightInd w:val="0"/>
              <w:snapToGrid w:val="0"/>
              <w:spacing w:line="560" w:lineRule="exact"/>
              <w:ind w:firstLineChars="200" w:firstLine="482"/>
              <w:jc w:val="left"/>
              <w:rPr>
                <w:rFonts w:cs="宋体"/>
                <w:b/>
                <w:kern w:val="0"/>
                <w:sz w:val="24"/>
              </w:rPr>
            </w:pPr>
            <w:r w:rsidRPr="000D58CE">
              <w:rPr>
                <w:rFonts w:cs="宋体" w:hint="eastAsia"/>
                <w:b/>
                <w:kern w:val="0"/>
                <w:sz w:val="24"/>
              </w:rPr>
              <w:t>（</w:t>
            </w:r>
            <w:r w:rsidRPr="000D58CE">
              <w:rPr>
                <w:rFonts w:cs="宋体" w:hint="eastAsia"/>
                <w:b/>
                <w:kern w:val="0"/>
                <w:sz w:val="24"/>
              </w:rPr>
              <w:t>2</w:t>
            </w:r>
            <w:r w:rsidRPr="000D58CE">
              <w:rPr>
                <w:rFonts w:cs="宋体" w:hint="eastAsia"/>
                <w:b/>
                <w:kern w:val="0"/>
                <w:sz w:val="24"/>
              </w:rPr>
              <w:t>）</w:t>
            </w:r>
            <w:r w:rsidR="00B145C4" w:rsidRPr="000D58CE">
              <w:rPr>
                <w:rFonts w:cs="宋体" w:hint="eastAsia"/>
                <w:b/>
                <w:kern w:val="0"/>
                <w:sz w:val="24"/>
              </w:rPr>
              <w:t>废组件</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为保障太阳能发电站的稳定性，设备厂家对其进行定期检测，对于损坏更换的电池组件以及光伏电池组件使用寿命到期后更换下来的电池组件，根据《国家危险废物名录》</w:t>
            </w:r>
            <w:r w:rsidRPr="000D58CE">
              <w:rPr>
                <w:rFonts w:cs="宋体" w:hint="eastAsia"/>
                <w:sz w:val="24"/>
              </w:rPr>
              <w:t>(2021</w:t>
            </w:r>
            <w:r w:rsidR="00346857" w:rsidRPr="000D58CE">
              <w:rPr>
                <w:rFonts w:cs="宋体" w:hint="eastAsia"/>
                <w:sz w:val="24"/>
              </w:rPr>
              <w:t>年</w:t>
            </w:r>
            <w:r w:rsidRPr="000D58CE">
              <w:rPr>
                <w:rFonts w:cs="宋体" w:hint="eastAsia"/>
                <w:sz w:val="24"/>
              </w:rPr>
              <w:t>)</w:t>
            </w:r>
            <w:r w:rsidRPr="000D58CE">
              <w:rPr>
                <w:rFonts w:cs="宋体" w:hint="eastAsia"/>
                <w:sz w:val="24"/>
              </w:rPr>
              <w:t>，拟建项目所用晶硅电池组件不属于危险废物，场区内部均不设置临时储存点，直接由设备厂家回收。</w:t>
            </w:r>
          </w:p>
          <w:p w:rsidR="00635EF7" w:rsidRPr="000D58CE" w:rsidRDefault="00631AA3" w:rsidP="00B25F10">
            <w:pPr>
              <w:adjustRightInd w:val="0"/>
              <w:snapToGrid w:val="0"/>
              <w:spacing w:line="560" w:lineRule="exact"/>
              <w:ind w:firstLineChars="200" w:firstLine="466"/>
              <w:jc w:val="left"/>
              <w:rPr>
                <w:rFonts w:cs="宋体"/>
                <w:b/>
                <w:spacing w:val="-4"/>
                <w:kern w:val="0"/>
                <w:sz w:val="24"/>
              </w:rPr>
            </w:pPr>
            <w:r w:rsidRPr="000D58CE">
              <w:rPr>
                <w:rFonts w:cs="宋体" w:hint="eastAsia"/>
                <w:b/>
                <w:spacing w:val="-4"/>
                <w:kern w:val="0"/>
                <w:sz w:val="24"/>
              </w:rPr>
              <w:t>（</w:t>
            </w:r>
            <w:r w:rsidRPr="000D58CE">
              <w:rPr>
                <w:rFonts w:cs="宋体" w:hint="eastAsia"/>
                <w:b/>
                <w:spacing w:val="-4"/>
                <w:kern w:val="0"/>
                <w:sz w:val="24"/>
              </w:rPr>
              <w:t>3</w:t>
            </w:r>
            <w:r w:rsidRPr="000D58CE">
              <w:rPr>
                <w:rFonts w:cs="宋体" w:hint="eastAsia"/>
                <w:b/>
                <w:spacing w:val="-4"/>
                <w:kern w:val="0"/>
                <w:sz w:val="24"/>
              </w:rPr>
              <w:t>）</w:t>
            </w:r>
            <w:r w:rsidR="0019724F" w:rsidRPr="000D58CE">
              <w:rPr>
                <w:rFonts w:cs="宋体" w:hint="eastAsia"/>
                <w:b/>
                <w:spacing w:val="-4"/>
                <w:kern w:val="0"/>
                <w:sz w:val="24"/>
              </w:rPr>
              <w:t>废变压器</w:t>
            </w:r>
            <w:r w:rsidR="00030E1F" w:rsidRPr="000D58CE">
              <w:rPr>
                <w:rFonts w:cs="宋体" w:hint="eastAsia"/>
                <w:b/>
                <w:spacing w:val="-4"/>
                <w:kern w:val="0"/>
                <w:sz w:val="24"/>
              </w:rPr>
              <w:t>油</w:t>
            </w:r>
          </w:p>
          <w:p w:rsidR="00346857" w:rsidRPr="000D58CE" w:rsidRDefault="00635EF7" w:rsidP="00B25F10">
            <w:pPr>
              <w:adjustRightInd w:val="0"/>
              <w:snapToGrid w:val="0"/>
              <w:spacing w:line="560" w:lineRule="exact"/>
              <w:ind w:firstLineChars="200" w:firstLine="480"/>
              <w:jc w:val="left"/>
              <w:rPr>
                <w:rFonts w:cs="宋体"/>
                <w:kern w:val="0"/>
                <w:sz w:val="24"/>
              </w:rPr>
            </w:pPr>
            <w:r w:rsidRPr="000D58CE">
              <w:rPr>
                <w:rFonts w:cs="宋体" w:hint="eastAsia"/>
                <w:sz w:val="24"/>
              </w:rPr>
              <w:t>箱变的</w:t>
            </w:r>
            <w:r w:rsidRPr="000D58CE">
              <w:rPr>
                <w:rFonts w:cs="宋体" w:hint="eastAsia"/>
                <w:spacing w:val="-4"/>
                <w:kern w:val="0"/>
                <w:sz w:val="24"/>
              </w:rPr>
              <w:t>电抗器、断路器、电容器、互感器等设备，为了绝缘和冷</w:t>
            </w:r>
            <w:r w:rsidR="00346857" w:rsidRPr="000D58CE">
              <w:rPr>
                <w:rFonts w:cs="宋体" w:hint="eastAsia"/>
                <w:spacing w:val="-4"/>
                <w:kern w:val="0"/>
                <w:sz w:val="24"/>
              </w:rPr>
              <w:t>却的需要，在变压器外壳内装有变压器油，一般只有检修及事故情况下</w:t>
            </w:r>
            <w:r w:rsidRPr="000D58CE">
              <w:rPr>
                <w:rFonts w:cs="宋体" w:hint="eastAsia"/>
                <w:spacing w:val="-4"/>
                <w:kern w:val="0"/>
                <w:sz w:val="24"/>
              </w:rPr>
              <w:t>会产生</w:t>
            </w:r>
            <w:r w:rsidR="00346857" w:rsidRPr="000D58CE">
              <w:rPr>
                <w:rFonts w:cs="宋体" w:hint="eastAsia"/>
                <w:spacing w:val="-4"/>
                <w:kern w:val="0"/>
                <w:sz w:val="24"/>
              </w:rPr>
              <w:t>废变压器油，</w:t>
            </w:r>
            <w:r w:rsidR="001D0690" w:rsidRPr="000D58CE">
              <w:rPr>
                <w:rFonts w:cs="宋体" w:hint="eastAsia"/>
                <w:kern w:val="0"/>
                <w:sz w:val="24"/>
              </w:rPr>
              <w:t>经</w:t>
            </w:r>
            <w:r w:rsidR="009E1345" w:rsidRPr="000D58CE">
              <w:rPr>
                <w:rFonts w:cs="宋体" w:hint="eastAsia"/>
                <w:kern w:val="0"/>
                <w:sz w:val="24"/>
              </w:rPr>
              <w:t>下部的贮油坑与排油管排至</w:t>
            </w:r>
            <w:r w:rsidR="00030E1F" w:rsidRPr="000D58CE">
              <w:rPr>
                <w:rFonts w:cs="宋体" w:hint="eastAsia"/>
                <w:kern w:val="0"/>
                <w:sz w:val="24"/>
              </w:rPr>
              <w:t>东侧</w:t>
            </w:r>
            <w:r w:rsidR="00030E1F" w:rsidRPr="000D58CE">
              <w:rPr>
                <w:rFonts w:cs="宋体" w:hint="eastAsia"/>
                <w:kern w:val="0"/>
                <w:sz w:val="24"/>
              </w:rPr>
              <w:t>12m</w:t>
            </w:r>
            <w:r w:rsidR="009E1345" w:rsidRPr="000D58CE">
              <w:rPr>
                <w:rFonts w:cs="宋体" w:hint="eastAsia"/>
                <w:kern w:val="0"/>
                <w:sz w:val="24"/>
              </w:rPr>
              <w:t>事故油池</w:t>
            </w:r>
            <w:r w:rsidR="00672881" w:rsidRPr="000D58CE">
              <w:rPr>
                <w:rFonts w:cs="宋体" w:hint="eastAsia"/>
                <w:kern w:val="0"/>
                <w:sz w:val="24"/>
              </w:rPr>
              <w:t>（</w:t>
            </w:r>
            <w:r w:rsidR="00672881" w:rsidRPr="000D58CE">
              <w:rPr>
                <w:rFonts w:cs="宋体" w:hint="eastAsia"/>
                <w:kern w:val="0"/>
                <w:sz w:val="24"/>
              </w:rPr>
              <w:t>60m</w:t>
            </w:r>
            <w:r w:rsidR="00672881" w:rsidRPr="000D58CE">
              <w:rPr>
                <w:rFonts w:cs="宋体" w:hint="eastAsia"/>
                <w:kern w:val="0"/>
                <w:sz w:val="24"/>
                <w:vertAlign w:val="superscript"/>
              </w:rPr>
              <w:t>3</w:t>
            </w:r>
            <w:r w:rsidR="00672881" w:rsidRPr="000D58CE">
              <w:rPr>
                <w:rFonts w:cs="宋体" w:hint="eastAsia"/>
                <w:kern w:val="0"/>
                <w:sz w:val="24"/>
              </w:rPr>
              <w:t>）</w:t>
            </w:r>
            <w:r w:rsidR="001D0690" w:rsidRPr="000D58CE">
              <w:rPr>
                <w:rFonts w:cs="宋体" w:hint="eastAsia"/>
                <w:kern w:val="0"/>
                <w:sz w:val="24"/>
              </w:rPr>
              <w:t>。</w:t>
            </w:r>
          </w:p>
          <w:p w:rsidR="00635EF7" w:rsidRPr="000D58CE" w:rsidRDefault="00346857" w:rsidP="00B25F10">
            <w:pPr>
              <w:adjustRightInd w:val="0"/>
              <w:snapToGrid w:val="0"/>
              <w:spacing w:line="560" w:lineRule="exact"/>
              <w:ind w:firstLineChars="200" w:firstLine="464"/>
              <w:jc w:val="left"/>
              <w:rPr>
                <w:rFonts w:cs="宋体"/>
                <w:kern w:val="0"/>
                <w:sz w:val="24"/>
              </w:rPr>
            </w:pPr>
            <w:r w:rsidRPr="000D58CE">
              <w:rPr>
                <w:rFonts w:cs="宋体" w:hint="eastAsia"/>
                <w:spacing w:val="-4"/>
                <w:kern w:val="0"/>
                <w:sz w:val="24"/>
              </w:rPr>
              <w:t>根据《国家危险废物名录》</w:t>
            </w:r>
            <w:r w:rsidRPr="000D58CE">
              <w:rPr>
                <w:rFonts w:cs="宋体" w:hint="eastAsia"/>
                <w:spacing w:val="-4"/>
                <w:kern w:val="0"/>
                <w:sz w:val="24"/>
              </w:rPr>
              <w:t>(2021</w:t>
            </w:r>
            <w:r w:rsidRPr="000D58CE">
              <w:rPr>
                <w:rFonts w:cs="宋体" w:hint="eastAsia"/>
                <w:spacing w:val="-4"/>
                <w:kern w:val="0"/>
                <w:sz w:val="24"/>
              </w:rPr>
              <w:t>年</w:t>
            </w:r>
            <w:r w:rsidRPr="000D58CE">
              <w:rPr>
                <w:rFonts w:cs="宋体" w:hint="eastAsia"/>
                <w:spacing w:val="-4"/>
                <w:kern w:val="0"/>
                <w:sz w:val="24"/>
              </w:rPr>
              <w:t>)</w:t>
            </w:r>
            <w:r w:rsidRPr="000D58CE">
              <w:rPr>
                <w:rFonts w:cs="宋体" w:hint="eastAsia"/>
                <w:spacing w:val="-4"/>
                <w:kern w:val="0"/>
                <w:sz w:val="24"/>
              </w:rPr>
              <w:t>，废变压器油属于</w:t>
            </w:r>
            <w:r w:rsidRPr="000D58CE">
              <w:rPr>
                <w:rFonts w:cs="宋体" w:hint="eastAsia"/>
                <w:spacing w:val="-4"/>
                <w:kern w:val="0"/>
                <w:sz w:val="24"/>
              </w:rPr>
              <w:t>HW08</w:t>
            </w:r>
            <w:r w:rsidR="00F82AB6" w:rsidRPr="000D58CE">
              <w:rPr>
                <w:rFonts w:cs="宋体" w:hint="eastAsia"/>
                <w:spacing w:val="-4"/>
                <w:kern w:val="0"/>
                <w:sz w:val="24"/>
              </w:rPr>
              <w:t>：</w:t>
            </w:r>
            <w:r w:rsidR="00F82AB6" w:rsidRPr="000D58CE">
              <w:rPr>
                <w:rFonts w:cs="宋体" w:hint="eastAsia"/>
                <w:spacing w:val="-4"/>
                <w:kern w:val="0"/>
                <w:sz w:val="24"/>
              </w:rPr>
              <w:t>900-220-08</w:t>
            </w:r>
            <w:proofErr w:type="gramStart"/>
            <w:r w:rsidR="00F82AB6" w:rsidRPr="000D58CE">
              <w:rPr>
                <w:rFonts w:cs="宋体" w:hint="eastAsia"/>
                <w:spacing w:val="-4"/>
                <w:kern w:val="0"/>
                <w:sz w:val="24"/>
              </w:rPr>
              <w:t>型</w:t>
            </w:r>
            <w:r w:rsidRPr="000D58CE">
              <w:rPr>
                <w:rFonts w:cs="宋体" w:hint="eastAsia"/>
                <w:spacing w:val="-4"/>
                <w:kern w:val="0"/>
                <w:sz w:val="24"/>
              </w:rPr>
              <w:t>危险</w:t>
            </w:r>
            <w:proofErr w:type="gramEnd"/>
            <w:r w:rsidRPr="000D58CE">
              <w:rPr>
                <w:rFonts w:cs="宋体" w:hint="eastAsia"/>
                <w:spacing w:val="-4"/>
                <w:kern w:val="0"/>
                <w:sz w:val="24"/>
              </w:rPr>
              <w:t>废物</w:t>
            </w:r>
            <w:r w:rsidR="00635EF7" w:rsidRPr="000D58CE">
              <w:rPr>
                <w:rFonts w:cs="宋体" w:hint="eastAsia"/>
                <w:kern w:val="0"/>
                <w:sz w:val="24"/>
              </w:rPr>
              <w:t>，</w:t>
            </w:r>
            <w:proofErr w:type="gramStart"/>
            <w:r w:rsidR="00F82AB6" w:rsidRPr="000D58CE">
              <w:rPr>
                <w:rFonts w:cs="宋体" w:hint="eastAsia"/>
                <w:kern w:val="0"/>
                <w:sz w:val="24"/>
              </w:rPr>
              <w:t>通过危废暂存</w:t>
            </w:r>
            <w:proofErr w:type="gramEnd"/>
            <w:r w:rsidR="00F82AB6" w:rsidRPr="000D58CE">
              <w:rPr>
                <w:rFonts w:cs="宋体" w:hint="eastAsia"/>
                <w:kern w:val="0"/>
                <w:sz w:val="24"/>
              </w:rPr>
              <w:t>间进行储存，定期委托相关资质单位进行转运处理</w:t>
            </w:r>
            <w:r w:rsidR="00635EF7" w:rsidRPr="000D58CE">
              <w:rPr>
                <w:rFonts w:cs="宋体" w:hint="eastAsia"/>
                <w:kern w:val="0"/>
                <w:sz w:val="24"/>
              </w:rPr>
              <w:t>。</w:t>
            </w:r>
          </w:p>
          <w:p w:rsidR="0019724F" w:rsidRPr="000D58CE" w:rsidRDefault="0019724F" w:rsidP="0019724F">
            <w:pPr>
              <w:adjustRightInd w:val="0"/>
              <w:snapToGrid w:val="0"/>
              <w:spacing w:line="560" w:lineRule="exact"/>
              <w:ind w:firstLineChars="200" w:firstLine="466"/>
              <w:jc w:val="left"/>
              <w:rPr>
                <w:rFonts w:cs="宋体"/>
                <w:b/>
                <w:spacing w:val="-4"/>
                <w:kern w:val="0"/>
                <w:sz w:val="24"/>
              </w:rPr>
            </w:pPr>
            <w:r w:rsidRPr="000D58CE">
              <w:rPr>
                <w:rFonts w:cs="宋体" w:hint="eastAsia"/>
                <w:b/>
                <w:spacing w:val="-4"/>
                <w:kern w:val="0"/>
                <w:sz w:val="24"/>
              </w:rPr>
              <w:t>（</w:t>
            </w:r>
            <w:r w:rsidRPr="000D58CE">
              <w:rPr>
                <w:rFonts w:cs="宋体" w:hint="eastAsia"/>
                <w:b/>
                <w:spacing w:val="-4"/>
                <w:kern w:val="0"/>
                <w:sz w:val="24"/>
              </w:rPr>
              <w:t>4</w:t>
            </w:r>
            <w:r w:rsidRPr="000D58CE">
              <w:rPr>
                <w:rFonts w:cs="宋体" w:hint="eastAsia"/>
                <w:b/>
                <w:spacing w:val="-4"/>
                <w:kern w:val="0"/>
                <w:sz w:val="24"/>
              </w:rPr>
              <w:t>）</w:t>
            </w:r>
            <w:proofErr w:type="gramStart"/>
            <w:r w:rsidRPr="000D58CE">
              <w:rPr>
                <w:rFonts w:cs="宋体" w:hint="eastAsia"/>
                <w:b/>
                <w:spacing w:val="-4"/>
                <w:kern w:val="0"/>
                <w:sz w:val="24"/>
              </w:rPr>
              <w:t>栅渣污泥</w:t>
            </w:r>
            <w:proofErr w:type="gramEnd"/>
          </w:p>
          <w:p w:rsidR="0019724F" w:rsidRPr="000D58CE" w:rsidRDefault="0019724F" w:rsidP="0019724F">
            <w:pPr>
              <w:adjustRightInd w:val="0"/>
              <w:snapToGrid w:val="0"/>
              <w:spacing w:line="560" w:lineRule="exact"/>
              <w:ind w:firstLineChars="200" w:firstLine="480"/>
              <w:jc w:val="left"/>
              <w:rPr>
                <w:rFonts w:cs="宋体"/>
                <w:kern w:val="0"/>
                <w:sz w:val="24"/>
              </w:rPr>
            </w:pPr>
            <w:r w:rsidRPr="000D58CE">
              <w:rPr>
                <w:rFonts w:cs="宋体" w:hint="eastAsia"/>
                <w:sz w:val="24"/>
              </w:rPr>
              <w:t>本项目一体化污水处理设施在运行过程中会产生</w:t>
            </w:r>
            <w:proofErr w:type="gramStart"/>
            <w:r w:rsidRPr="000D58CE">
              <w:rPr>
                <w:rFonts w:cs="宋体" w:hint="eastAsia"/>
                <w:sz w:val="24"/>
              </w:rPr>
              <w:t>少量栅渣污泥</w:t>
            </w:r>
            <w:proofErr w:type="gramEnd"/>
            <w:r w:rsidRPr="000D58CE">
              <w:rPr>
                <w:rFonts w:cs="宋体" w:hint="eastAsia"/>
                <w:sz w:val="24"/>
              </w:rPr>
              <w:t>，参照</w:t>
            </w:r>
            <w:r w:rsidRPr="000D58CE">
              <w:rPr>
                <w:rFonts w:hint="eastAsia"/>
                <w:color w:val="000000"/>
                <w:sz w:val="24"/>
              </w:rPr>
              <w:t>《排污许可证申请与核发技术规范</w:t>
            </w:r>
            <w:r w:rsidRPr="000D58CE">
              <w:rPr>
                <w:rFonts w:hint="eastAsia"/>
                <w:color w:val="000000"/>
                <w:sz w:val="24"/>
              </w:rPr>
              <w:t xml:space="preserve"> </w:t>
            </w:r>
            <w:r w:rsidRPr="000D58CE">
              <w:rPr>
                <w:rFonts w:hint="eastAsia"/>
                <w:color w:val="000000"/>
                <w:sz w:val="24"/>
              </w:rPr>
              <w:t>水处理》（</w:t>
            </w:r>
            <w:r w:rsidRPr="000D58CE">
              <w:rPr>
                <w:rFonts w:hint="eastAsia"/>
                <w:color w:val="000000"/>
                <w:sz w:val="24"/>
              </w:rPr>
              <w:t>HJ978-2018</w:t>
            </w:r>
            <w:r w:rsidRPr="000D58CE">
              <w:rPr>
                <w:rFonts w:hint="eastAsia"/>
                <w:color w:val="000000"/>
                <w:sz w:val="24"/>
              </w:rPr>
              <w:t>）中</w:t>
            </w:r>
            <w:r w:rsidRPr="000D58CE">
              <w:rPr>
                <w:rFonts w:hint="eastAsia"/>
                <w:color w:val="000000"/>
                <w:sz w:val="24"/>
              </w:rPr>
              <w:t>9.4</w:t>
            </w:r>
            <w:r w:rsidRPr="000D58CE">
              <w:rPr>
                <w:rFonts w:hint="eastAsia"/>
                <w:color w:val="000000"/>
                <w:sz w:val="24"/>
              </w:rPr>
              <w:t>污泥实际排放量核算方法计算得，干污泥产生量为</w:t>
            </w:r>
            <w:r w:rsidRPr="000D58CE">
              <w:rPr>
                <w:rFonts w:hint="eastAsia"/>
                <w:color w:val="000000"/>
                <w:sz w:val="24"/>
              </w:rPr>
              <w:t>0.12t/a</w:t>
            </w:r>
            <w:r w:rsidRPr="000D58CE">
              <w:rPr>
                <w:rFonts w:hint="eastAsia"/>
                <w:color w:val="000000"/>
                <w:sz w:val="24"/>
              </w:rPr>
              <w:t>，污泥含水率约</w:t>
            </w:r>
            <w:r w:rsidRPr="000D58CE">
              <w:rPr>
                <w:rFonts w:hint="eastAsia"/>
                <w:color w:val="000000"/>
                <w:sz w:val="24"/>
              </w:rPr>
              <w:t>80%</w:t>
            </w:r>
            <w:r w:rsidRPr="000D58CE">
              <w:rPr>
                <w:rFonts w:hint="eastAsia"/>
                <w:color w:val="000000"/>
                <w:sz w:val="24"/>
              </w:rPr>
              <w:t>，则湿污泥产生量约为</w:t>
            </w:r>
            <w:r w:rsidRPr="000D58CE">
              <w:rPr>
                <w:rFonts w:hint="eastAsia"/>
                <w:color w:val="000000"/>
                <w:sz w:val="24"/>
              </w:rPr>
              <w:t>0.6t/a</w:t>
            </w:r>
            <w:r w:rsidRPr="000D58CE">
              <w:rPr>
                <w:rFonts w:hint="eastAsia"/>
                <w:color w:val="000000"/>
                <w:sz w:val="24"/>
              </w:rPr>
              <w:t>，定期拉运至阜康市东部城区污水处理</w:t>
            </w:r>
            <w:r w:rsidRPr="000D58CE">
              <w:rPr>
                <w:rFonts w:hint="eastAsia"/>
                <w:color w:val="000000"/>
                <w:sz w:val="24"/>
              </w:rPr>
              <w:lastRenderedPageBreak/>
              <w:t>厂进行脱干处理。具体计算公式如下：</w:t>
            </w:r>
          </w:p>
          <w:p w:rsidR="0019724F" w:rsidRPr="000D58CE" w:rsidRDefault="0019724F" w:rsidP="0019724F">
            <w:pPr>
              <w:spacing w:line="360" w:lineRule="auto"/>
              <w:jc w:val="center"/>
              <w:rPr>
                <w:color w:val="000000"/>
                <w:sz w:val="24"/>
                <w:vertAlign w:val="superscript"/>
              </w:rPr>
            </w:pPr>
            <w:r w:rsidRPr="000D58CE">
              <w:rPr>
                <w:rFonts w:hint="eastAsia"/>
                <w:color w:val="000000"/>
                <w:sz w:val="24"/>
              </w:rPr>
              <w:t>E</w:t>
            </w:r>
            <w:r w:rsidRPr="000D58CE">
              <w:rPr>
                <w:rFonts w:hint="eastAsia"/>
                <w:color w:val="000000"/>
                <w:sz w:val="24"/>
                <w:vertAlign w:val="subscript"/>
              </w:rPr>
              <w:t>产生量</w:t>
            </w:r>
            <w:r w:rsidRPr="000D58CE">
              <w:rPr>
                <w:rFonts w:hint="eastAsia"/>
                <w:color w:val="000000"/>
                <w:sz w:val="24"/>
              </w:rPr>
              <w:t>=1.7</w:t>
            </w:r>
            <w:r w:rsidRPr="000D58CE">
              <w:rPr>
                <w:rFonts w:hint="eastAsia"/>
                <w:color w:val="000000"/>
                <w:sz w:val="24"/>
              </w:rPr>
              <w:t>×</w:t>
            </w:r>
            <w:r w:rsidRPr="000D58CE">
              <w:rPr>
                <w:rFonts w:hint="eastAsia"/>
                <w:color w:val="000000"/>
                <w:sz w:val="24"/>
              </w:rPr>
              <w:t>Q</w:t>
            </w:r>
            <w:r w:rsidRPr="000D58CE">
              <w:rPr>
                <w:rFonts w:hint="eastAsia"/>
                <w:color w:val="000000"/>
                <w:sz w:val="24"/>
              </w:rPr>
              <w:t>×</w:t>
            </w:r>
            <w:r w:rsidRPr="000D58CE">
              <w:rPr>
                <w:rFonts w:hint="eastAsia"/>
                <w:color w:val="000000"/>
                <w:sz w:val="24"/>
              </w:rPr>
              <w:t>W</w:t>
            </w:r>
            <w:r w:rsidRPr="000D58CE">
              <w:rPr>
                <w:rFonts w:hint="eastAsia"/>
                <w:color w:val="000000"/>
                <w:sz w:val="24"/>
                <w:vertAlign w:val="subscript"/>
              </w:rPr>
              <w:t>深</w:t>
            </w:r>
            <w:r w:rsidRPr="000D58CE">
              <w:rPr>
                <w:rFonts w:hint="eastAsia"/>
                <w:color w:val="000000"/>
                <w:sz w:val="24"/>
              </w:rPr>
              <w:t>×</w:t>
            </w:r>
            <w:r w:rsidRPr="000D58CE">
              <w:rPr>
                <w:rFonts w:hint="eastAsia"/>
                <w:color w:val="000000"/>
                <w:sz w:val="24"/>
              </w:rPr>
              <w:t>10</w:t>
            </w:r>
            <w:r w:rsidRPr="000D58CE">
              <w:rPr>
                <w:rFonts w:hint="eastAsia"/>
                <w:color w:val="000000"/>
                <w:sz w:val="24"/>
                <w:vertAlign w:val="superscript"/>
              </w:rPr>
              <w:t>-4</w:t>
            </w:r>
          </w:p>
          <w:p w:rsidR="0019724F" w:rsidRPr="000D58CE" w:rsidRDefault="0019724F" w:rsidP="0019724F">
            <w:pPr>
              <w:spacing w:line="360" w:lineRule="auto"/>
              <w:jc w:val="center"/>
              <w:rPr>
                <w:color w:val="000000"/>
                <w:sz w:val="24"/>
                <w:vertAlign w:val="superscript"/>
              </w:rPr>
            </w:pPr>
            <w:r w:rsidRPr="000D58CE">
              <w:rPr>
                <w:rFonts w:hint="eastAsia"/>
                <w:color w:val="000000"/>
                <w:sz w:val="24"/>
              </w:rPr>
              <w:t>E</w:t>
            </w:r>
            <w:r w:rsidRPr="000D58CE">
              <w:rPr>
                <w:rFonts w:hint="eastAsia"/>
                <w:color w:val="000000"/>
                <w:sz w:val="24"/>
                <w:vertAlign w:val="subscript"/>
              </w:rPr>
              <w:t>产生量</w:t>
            </w:r>
            <w:r w:rsidRPr="000D58CE">
              <w:rPr>
                <w:rFonts w:hint="eastAsia"/>
                <w:color w:val="000000"/>
                <w:sz w:val="24"/>
              </w:rPr>
              <w:t>——污水处理过程中产生的污泥量，以</w:t>
            </w:r>
            <w:proofErr w:type="gramStart"/>
            <w:r w:rsidRPr="000D58CE">
              <w:rPr>
                <w:rFonts w:hint="eastAsia"/>
                <w:color w:val="000000"/>
                <w:sz w:val="24"/>
              </w:rPr>
              <w:t>干泥计</w:t>
            </w:r>
            <w:proofErr w:type="gramEnd"/>
            <w:r w:rsidRPr="000D58CE">
              <w:rPr>
                <w:rFonts w:hint="eastAsia"/>
                <w:color w:val="000000"/>
                <w:sz w:val="24"/>
              </w:rPr>
              <w:t>，</w:t>
            </w:r>
            <w:r w:rsidRPr="000D58CE">
              <w:rPr>
                <w:rFonts w:hint="eastAsia"/>
                <w:color w:val="000000"/>
                <w:sz w:val="24"/>
              </w:rPr>
              <w:t>t</w:t>
            </w:r>
            <w:r w:rsidRPr="000D58CE">
              <w:rPr>
                <w:rFonts w:hint="eastAsia"/>
                <w:color w:val="000000"/>
                <w:sz w:val="24"/>
              </w:rPr>
              <w:t>；</w:t>
            </w:r>
          </w:p>
          <w:p w:rsidR="0019724F" w:rsidRPr="000D58CE" w:rsidRDefault="0019724F" w:rsidP="0019724F">
            <w:pPr>
              <w:spacing w:line="360" w:lineRule="auto"/>
              <w:jc w:val="center"/>
              <w:rPr>
                <w:color w:val="000000"/>
                <w:sz w:val="24"/>
                <w:vertAlign w:val="superscript"/>
              </w:rPr>
            </w:pPr>
            <w:r w:rsidRPr="000D58CE">
              <w:rPr>
                <w:rFonts w:hint="eastAsia"/>
                <w:color w:val="000000"/>
                <w:sz w:val="24"/>
              </w:rPr>
              <w:t>Q</w:t>
            </w:r>
            <w:r w:rsidRPr="000D58CE">
              <w:rPr>
                <w:rFonts w:hint="eastAsia"/>
                <w:color w:val="000000"/>
                <w:sz w:val="24"/>
              </w:rPr>
              <w:t>——核算时段内废水排放量，</w:t>
            </w:r>
            <w:r w:rsidRPr="000D58CE">
              <w:rPr>
                <w:rFonts w:hint="eastAsia"/>
                <w:color w:val="000000"/>
                <w:sz w:val="24"/>
              </w:rPr>
              <w:t>m</w:t>
            </w:r>
            <w:r w:rsidRPr="000D58CE">
              <w:rPr>
                <w:rFonts w:hint="eastAsia"/>
                <w:color w:val="000000"/>
                <w:sz w:val="24"/>
                <w:vertAlign w:val="superscript"/>
              </w:rPr>
              <w:t>3</w:t>
            </w:r>
            <w:r w:rsidRPr="000D58CE">
              <w:rPr>
                <w:rFonts w:hint="eastAsia"/>
                <w:color w:val="000000"/>
                <w:sz w:val="24"/>
              </w:rPr>
              <w:t>，本次取</w:t>
            </w:r>
            <w:r w:rsidRPr="000D58CE">
              <w:rPr>
                <w:rFonts w:hint="eastAsia"/>
                <w:color w:val="000000"/>
                <w:sz w:val="24"/>
              </w:rPr>
              <w:t>350.4m</w:t>
            </w:r>
            <w:r w:rsidRPr="000D58CE">
              <w:rPr>
                <w:rFonts w:hint="eastAsia"/>
                <w:color w:val="000000"/>
                <w:sz w:val="24"/>
                <w:vertAlign w:val="superscript"/>
              </w:rPr>
              <w:t>3</w:t>
            </w:r>
            <w:r w:rsidRPr="000D58CE">
              <w:rPr>
                <w:rFonts w:hint="eastAsia"/>
                <w:color w:val="000000"/>
                <w:sz w:val="24"/>
              </w:rPr>
              <w:t>/a</w:t>
            </w:r>
            <w:r w:rsidRPr="000D58CE">
              <w:rPr>
                <w:rFonts w:hint="eastAsia"/>
                <w:color w:val="000000"/>
                <w:sz w:val="24"/>
              </w:rPr>
              <w:t>；</w:t>
            </w:r>
          </w:p>
          <w:p w:rsidR="0019724F" w:rsidRPr="000D58CE" w:rsidRDefault="0019724F" w:rsidP="0019724F">
            <w:pPr>
              <w:spacing w:line="360" w:lineRule="auto"/>
              <w:jc w:val="center"/>
              <w:rPr>
                <w:color w:val="000000"/>
                <w:sz w:val="24"/>
                <w:vertAlign w:val="superscript"/>
              </w:rPr>
            </w:pPr>
            <w:r w:rsidRPr="000D58CE">
              <w:rPr>
                <w:rFonts w:hint="eastAsia"/>
                <w:color w:val="000000"/>
                <w:sz w:val="24"/>
              </w:rPr>
              <w:t>W</w:t>
            </w:r>
            <w:r w:rsidRPr="000D58CE">
              <w:rPr>
                <w:rFonts w:hint="eastAsia"/>
                <w:color w:val="000000"/>
                <w:sz w:val="24"/>
                <w:vertAlign w:val="subscript"/>
              </w:rPr>
              <w:t>深</w:t>
            </w:r>
            <w:r w:rsidRPr="000D58CE">
              <w:rPr>
                <w:rFonts w:hint="eastAsia"/>
                <w:color w:val="000000"/>
                <w:sz w:val="24"/>
              </w:rPr>
              <w:t>——有深度处理工艺（添加化学药剂）时按</w:t>
            </w:r>
            <w:r w:rsidRPr="000D58CE">
              <w:rPr>
                <w:rFonts w:hint="eastAsia"/>
                <w:color w:val="000000"/>
                <w:sz w:val="24"/>
              </w:rPr>
              <w:t>2</w:t>
            </w:r>
            <w:r w:rsidRPr="000D58CE">
              <w:rPr>
                <w:rFonts w:hint="eastAsia"/>
                <w:color w:val="000000"/>
                <w:sz w:val="24"/>
              </w:rPr>
              <w:t>计，无深度处理工艺按</w:t>
            </w:r>
            <w:r w:rsidRPr="000D58CE">
              <w:rPr>
                <w:rFonts w:hint="eastAsia"/>
                <w:color w:val="000000"/>
                <w:sz w:val="24"/>
              </w:rPr>
              <w:t>1</w:t>
            </w:r>
            <w:r w:rsidRPr="000D58CE">
              <w:rPr>
                <w:rFonts w:hint="eastAsia"/>
                <w:color w:val="000000"/>
                <w:sz w:val="24"/>
              </w:rPr>
              <w:t>计，量纲一，本次取</w:t>
            </w:r>
            <w:r w:rsidRPr="000D58CE">
              <w:rPr>
                <w:rFonts w:hint="eastAsia"/>
                <w:color w:val="000000"/>
                <w:sz w:val="24"/>
              </w:rPr>
              <w:t>2</w:t>
            </w:r>
            <w:r w:rsidRPr="000D58CE">
              <w:rPr>
                <w:rFonts w:hint="eastAsia"/>
                <w:color w:val="000000"/>
                <w:sz w:val="24"/>
              </w:rPr>
              <w:t>。</w:t>
            </w:r>
          </w:p>
          <w:p w:rsidR="00635EF7" w:rsidRPr="000D58CE" w:rsidRDefault="00635EF7" w:rsidP="00B25F10">
            <w:pPr>
              <w:autoSpaceDE w:val="0"/>
              <w:autoSpaceDN w:val="0"/>
              <w:adjustRightInd w:val="0"/>
              <w:snapToGrid w:val="0"/>
              <w:spacing w:line="560" w:lineRule="exact"/>
              <w:ind w:firstLineChars="200" w:firstLine="482"/>
              <w:jc w:val="left"/>
              <w:rPr>
                <w:rFonts w:cs="宋体"/>
                <w:b/>
                <w:bCs/>
                <w:sz w:val="24"/>
              </w:rPr>
            </w:pPr>
            <w:r w:rsidRPr="000D58CE">
              <w:rPr>
                <w:rFonts w:cs="宋体" w:hint="eastAsia"/>
                <w:b/>
                <w:bCs/>
                <w:sz w:val="24"/>
              </w:rPr>
              <w:t>6</w:t>
            </w:r>
            <w:r w:rsidR="004E4A4A" w:rsidRPr="000D58CE">
              <w:rPr>
                <w:rFonts w:cs="宋体" w:hint="eastAsia"/>
                <w:b/>
                <w:bCs/>
                <w:sz w:val="24"/>
              </w:rPr>
              <w:t>.</w:t>
            </w:r>
            <w:r w:rsidRPr="000D58CE">
              <w:rPr>
                <w:rFonts w:cs="宋体" w:hint="eastAsia"/>
                <w:b/>
                <w:bCs/>
                <w:sz w:val="24"/>
              </w:rPr>
              <w:t>光污染</w:t>
            </w:r>
            <w:r w:rsidR="00030E1F" w:rsidRPr="000D58CE">
              <w:rPr>
                <w:rFonts w:cs="宋体" w:hint="eastAsia"/>
                <w:b/>
                <w:bCs/>
                <w:sz w:val="24"/>
              </w:rPr>
              <w:t>环境影响</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本项目光</w:t>
            </w:r>
            <w:proofErr w:type="gramStart"/>
            <w:r w:rsidRPr="000D58CE">
              <w:rPr>
                <w:rFonts w:cs="宋体" w:hint="eastAsia"/>
                <w:sz w:val="24"/>
              </w:rPr>
              <w:t>伏</w:t>
            </w:r>
            <w:proofErr w:type="gramEnd"/>
            <w:r w:rsidRPr="000D58CE">
              <w:rPr>
                <w:rFonts w:cs="宋体" w:hint="eastAsia"/>
                <w:sz w:val="24"/>
              </w:rPr>
              <w:t>发电系统营运过程光伏组件表面受太阳光照射将会产生反射光。</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由于发电效率对光</w:t>
            </w:r>
            <w:proofErr w:type="gramStart"/>
            <w:r w:rsidRPr="000D58CE">
              <w:rPr>
                <w:rFonts w:cs="宋体" w:hint="eastAsia"/>
                <w:sz w:val="24"/>
              </w:rPr>
              <w:t>伏</w:t>
            </w:r>
            <w:proofErr w:type="gramEnd"/>
            <w:r w:rsidRPr="000D58CE">
              <w:rPr>
                <w:rFonts w:cs="宋体" w:hint="eastAsia"/>
                <w:sz w:val="24"/>
              </w:rPr>
              <w:t>组件生产技术的要求，国内外生产厂家为降低反射，对光</w:t>
            </w:r>
            <w:proofErr w:type="gramStart"/>
            <w:r w:rsidRPr="000D58CE">
              <w:rPr>
                <w:rFonts w:cs="宋体" w:hint="eastAsia"/>
                <w:sz w:val="24"/>
              </w:rPr>
              <w:t>伏</w:t>
            </w:r>
            <w:proofErr w:type="gramEnd"/>
            <w:r w:rsidRPr="000D58CE">
              <w:rPr>
                <w:rFonts w:cs="宋体" w:hint="eastAsia"/>
                <w:sz w:val="24"/>
              </w:rPr>
              <w:t>组件表面进行绒面处理技术或采用</w:t>
            </w:r>
            <w:proofErr w:type="gramStart"/>
            <w:r w:rsidRPr="000D58CE">
              <w:rPr>
                <w:rFonts w:cs="宋体" w:hint="eastAsia"/>
                <w:sz w:val="24"/>
              </w:rPr>
              <w:t>镀</w:t>
            </w:r>
            <w:proofErr w:type="gramEnd"/>
            <w:r w:rsidRPr="000D58CE">
              <w:rPr>
                <w:rFonts w:cs="宋体" w:hint="eastAsia"/>
                <w:sz w:val="24"/>
              </w:rPr>
              <w:t>减反射膜技术。目前采用以上技术的光伏组件可使得入射光的反射率减少到</w:t>
            </w:r>
            <w:r w:rsidRPr="000D58CE">
              <w:rPr>
                <w:rFonts w:cs="宋体" w:hint="eastAsia"/>
                <w:sz w:val="24"/>
              </w:rPr>
              <w:t>10</w:t>
            </w:r>
            <w:r w:rsidRPr="000D58CE">
              <w:rPr>
                <w:rFonts w:cs="宋体" w:hint="eastAsia"/>
                <w:sz w:val="24"/>
              </w:rPr>
              <w:t>以内，若采用</w:t>
            </w:r>
            <w:proofErr w:type="gramStart"/>
            <w:r w:rsidRPr="000D58CE">
              <w:rPr>
                <w:rFonts w:cs="宋体" w:hint="eastAsia"/>
                <w:sz w:val="24"/>
              </w:rPr>
              <w:t>镀</w:t>
            </w:r>
            <w:proofErr w:type="gramEnd"/>
            <w:r w:rsidRPr="000D58CE">
              <w:rPr>
                <w:rFonts w:cs="宋体" w:hint="eastAsia"/>
                <w:sz w:val="24"/>
              </w:rPr>
              <w:t>两侧减反射膜或绒面技术与反射膜技术同时使用，则入射光的反射率将降低至</w:t>
            </w:r>
            <w:r w:rsidRPr="000D58CE">
              <w:rPr>
                <w:rFonts w:cs="宋体" w:hint="eastAsia"/>
                <w:sz w:val="24"/>
              </w:rPr>
              <w:t>4</w:t>
            </w:r>
            <w:r w:rsidRPr="000D58CE">
              <w:rPr>
                <w:rFonts w:cs="宋体" w:hint="eastAsia"/>
                <w:sz w:val="24"/>
              </w:rPr>
              <w:t>以下。</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项目光</w:t>
            </w:r>
            <w:proofErr w:type="gramStart"/>
            <w:r w:rsidRPr="000D58CE">
              <w:rPr>
                <w:rFonts w:cs="宋体" w:hint="eastAsia"/>
                <w:sz w:val="24"/>
              </w:rPr>
              <w:t>伏</w:t>
            </w:r>
            <w:proofErr w:type="gramEnd"/>
            <w:r w:rsidRPr="000D58CE">
              <w:rPr>
                <w:rFonts w:cs="宋体" w:hint="eastAsia"/>
                <w:sz w:val="24"/>
              </w:rPr>
              <w:t>组件作为能量采集装置，在吸收太阳能的过程中，会反射、折射太阳光，本项目采用单晶硅光伏组件，该组件最外层为特种钢化玻璃，这种钢化玻璃的透光率极高，达</w:t>
            </w:r>
            <w:r w:rsidRPr="000D58CE">
              <w:rPr>
                <w:rFonts w:cs="宋体" w:hint="eastAsia"/>
                <w:sz w:val="24"/>
              </w:rPr>
              <w:t>95%</w:t>
            </w:r>
            <w:r w:rsidRPr="000D58CE">
              <w:rPr>
                <w:rFonts w:cs="宋体" w:hint="eastAsia"/>
                <w:sz w:val="24"/>
              </w:rPr>
              <w:t>以上。根据《玻璃幕墙光学性能》</w:t>
            </w:r>
            <w:r w:rsidRPr="000D58CE">
              <w:rPr>
                <w:rFonts w:cs="宋体" w:hint="eastAsia"/>
                <w:sz w:val="24"/>
              </w:rPr>
              <w:t>(GB/T18091-2000)</w:t>
            </w:r>
            <w:r w:rsidRPr="000D58CE">
              <w:rPr>
                <w:rFonts w:cs="宋体" w:hint="eastAsia"/>
                <w:sz w:val="24"/>
              </w:rPr>
              <w:t>相关规定，为限制玻璃有害光反射，其反射率应采用反射比不大于</w:t>
            </w:r>
            <w:r w:rsidRPr="000D58CE">
              <w:rPr>
                <w:rFonts w:cs="宋体" w:hint="eastAsia"/>
                <w:sz w:val="24"/>
              </w:rPr>
              <w:t>0.30</w:t>
            </w:r>
            <w:r w:rsidRPr="000D58CE">
              <w:rPr>
                <w:rFonts w:cs="宋体" w:hint="eastAsia"/>
                <w:sz w:val="24"/>
              </w:rPr>
              <w:t>的玻璃，本项目采用的光伏组件表面反射比仅为</w:t>
            </w:r>
            <w:r w:rsidRPr="000D58CE">
              <w:rPr>
                <w:rFonts w:cs="宋体" w:hint="eastAsia"/>
                <w:sz w:val="24"/>
              </w:rPr>
              <w:t>0.11</w:t>
            </w:r>
            <w:r w:rsidRPr="000D58CE">
              <w:rPr>
                <w:rFonts w:cs="宋体" w:hint="eastAsia"/>
                <w:sz w:val="24"/>
              </w:rPr>
              <w:t>～</w:t>
            </w:r>
            <w:r w:rsidRPr="000D58CE">
              <w:rPr>
                <w:rFonts w:cs="宋体" w:hint="eastAsia"/>
                <w:sz w:val="24"/>
              </w:rPr>
              <w:t>0.15</w:t>
            </w:r>
            <w:r w:rsidRPr="000D58CE">
              <w:rPr>
                <w:rFonts w:cs="宋体" w:hint="eastAsia"/>
                <w:sz w:val="24"/>
              </w:rPr>
              <w:t>，符合《玻璃幕墙光学性能》</w:t>
            </w:r>
            <w:r w:rsidRPr="000D58CE">
              <w:rPr>
                <w:rFonts w:cs="宋体" w:hint="eastAsia"/>
                <w:sz w:val="24"/>
              </w:rPr>
              <w:t>(GB/T18091-2000)</w:t>
            </w:r>
            <w:r w:rsidRPr="000D58CE">
              <w:rPr>
                <w:rFonts w:cs="宋体" w:hint="eastAsia"/>
                <w:sz w:val="24"/>
              </w:rPr>
              <w:t>中的要求；且项目安装的支架面向正南方向与地面倾角</w:t>
            </w:r>
            <w:r w:rsidRPr="000D58CE">
              <w:rPr>
                <w:rFonts w:cs="宋体" w:hint="eastAsia"/>
                <w:sz w:val="24"/>
              </w:rPr>
              <w:t>40</w:t>
            </w:r>
            <w:r w:rsidRPr="000D58CE">
              <w:rPr>
                <w:rFonts w:cs="宋体" w:hint="eastAsia"/>
                <w:sz w:val="24"/>
              </w:rPr>
              <w:t>度，由于光伏组件安装方向及其倾斜角等特征的制约，反射光不会平行于地面反射，因此本项目不会对周围道路交通和居民的正常生活造成影响。</w:t>
            </w:r>
          </w:p>
          <w:p w:rsidR="00635EF7" w:rsidRPr="000D58CE" w:rsidRDefault="00635EF7" w:rsidP="00B25F10">
            <w:pPr>
              <w:adjustRightInd w:val="0"/>
              <w:snapToGrid w:val="0"/>
              <w:spacing w:line="560" w:lineRule="exact"/>
              <w:ind w:firstLineChars="200" w:firstLine="482"/>
              <w:jc w:val="left"/>
              <w:rPr>
                <w:rFonts w:cs="宋体"/>
                <w:b/>
                <w:bCs/>
                <w:sz w:val="24"/>
              </w:rPr>
            </w:pPr>
            <w:r w:rsidRPr="000D58CE">
              <w:rPr>
                <w:rFonts w:cs="宋体" w:hint="eastAsia"/>
                <w:b/>
                <w:bCs/>
                <w:sz w:val="24"/>
              </w:rPr>
              <w:t>7</w:t>
            </w:r>
            <w:r w:rsidR="004E4A4A" w:rsidRPr="000D58CE">
              <w:rPr>
                <w:rFonts w:cs="宋体" w:hint="eastAsia"/>
                <w:b/>
                <w:bCs/>
                <w:sz w:val="24"/>
              </w:rPr>
              <w:t>.</w:t>
            </w:r>
            <w:r w:rsidRPr="000D58CE">
              <w:rPr>
                <w:rFonts w:cs="宋体" w:hint="eastAsia"/>
                <w:b/>
                <w:bCs/>
                <w:sz w:val="24"/>
              </w:rPr>
              <w:t>服务期满后影响分析</w:t>
            </w:r>
          </w:p>
          <w:p w:rsidR="00635EF7" w:rsidRPr="000D58CE" w:rsidRDefault="00423A91" w:rsidP="00B25F10">
            <w:pPr>
              <w:adjustRightInd w:val="0"/>
              <w:snapToGrid w:val="0"/>
              <w:spacing w:line="560" w:lineRule="exact"/>
              <w:ind w:firstLineChars="200" w:firstLine="480"/>
              <w:jc w:val="left"/>
              <w:rPr>
                <w:rFonts w:cs="宋体"/>
                <w:sz w:val="24"/>
              </w:rPr>
            </w:pPr>
            <w:r w:rsidRPr="000D58CE">
              <w:rPr>
                <w:rFonts w:cs="宋体" w:hint="eastAsia"/>
                <w:sz w:val="24"/>
              </w:rPr>
              <w:t>项目</w:t>
            </w:r>
            <w:r w:rsidR="00635EF7" w:rsidRPr="000D58CE">
              <w:rPr>
                <w:rFonts w:cs="宋体" w:hint="eastAsia"/>
                <w:sz w:val="24"/>
              </w:rPr>
              <w:t>服务期满后，按国家相关要求，将对电池组件及支架、箱变等</w:t>
            </w:r>
            <w:r w:rsidR="00635EF7" w:rsidRPr="000D58CE">
              <w:rPr>
                <w:rFonts w:cs="宋体" w:hint="eastAsia"/>
                <w:sz w:val="24"/>
              </w:rPr>
              <w:lastRenderedPageBreak/>
              <w:t>进行拆除或者更换。光伏组件由设备厂家回收，逆变器交由有资质单位处理，组件支架等钢材、电缆可外售给物资回收公司，所有建</w:t>
            </w:r>
            <w:r w:rsidR="00635EF7" w:rsidRPr="000D58CE">
              <w:rPr>
                <w:rFonts w:cs="宋体" w:hint="eastAsia"/>
                <w:sz w:val="24"/>
              </w:rPr>
              <w:t>(</w:t>
            </w:r>
            <w:r w:rsidR="00635EF7" w:rsidRPr="000D58CE">
              <w:rPr>
                <w:rFonts w:cs="宋体" w:hint="eastAsia"/>
                <w:sz w:val="24"/>
              </w:rPr>
              <w:t>构</w:t>
            </w:r>
            <w:r w:rsidR="00635EF7" w:rsidRPr="000D58CE">
              <w:rPr>
                <w:rFonts w:cs="宋体" w:hint="eastAsia"/>
                <w:sz w:val="24"/>
              </w:rPr>
              <w:t>)</w:t>
            </w:r>
            <w:r w:rsidR="00635EF7" w:rsidRPr="000D58CE">
              <w:rPr>
                <w:rFonts w:cs="宋体" w:hint="eastAsia"/>
                <w:sz w:val="24"/>
              </w:rPr>
              <w:t>物及其基础由拆迁公司拆除、清理。光伏电站服务期满后环境影响为拆除的太阳能电池板、箱变等固体废物影响及基础拆除产生的生态环境影响。</w:t>
            </w:r>
          </w:p>
          <w:p w:rsidR="00635EF7" w:rsidRPr="000D58CE" w:rsidRDefault="00635EF7" w:rsidP="00B25F10">
            <w:pPr>
              <w:adjustRightInd w:val="0"/>
              <w:snapToGrid w:val="0"/>
              <w:spacing w:line="560" w:lineRule="exact"/>
              <w:ind w:firstLineChars="200" w:firstLine="482"/>
              <w:jc w:val="left"/>
              <w:rPr>
                <w:rFonts w:cs="宋体"/>
                <w:sz w:val="24"/>
              </w:rPr>
            </w:pPr>
            <w:r w:rsidRPr="000D58CE">
              <w:rPr>
                <w:rFonts w:cs="宋体" w:hint="eastAsia"/>
                <w:b/>
                <w:bCs/>
                <w:sz w:val="24"/>
              </w:rPr>
              <w:t>(1)</w:t>
            </w:r>
            <w:r w:rsidRPr="000D58CE">
              <w:rPr>
                <w:rFonts w:cs="宋体" w:hint="eastAsia"/>
                <w:sz w:val="24"/>
              </w:rPr>
              <w:t>拆除的太阳能电池板、箱变等固体废物</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在光伏电站服务期满后，拆除所有太阳能电池板、变压器，对环境具有很强的破坏性。项目使用的变压器，服务期满后交由有资质的变压器回收处置单位进行回收处理。因此，本项目服务期满后将对废弃物进行安全处置。</w:t>
            </w:r>
          </w:p>
          <w:p w:rsidR="00635EF7" w:rsidRPr="000D58CE" w:rsidRDefault="00635EF7" w:rsidP="00B25F10">
            <w:pPr>
              <w:adjustRightInd w:val="0"/>
              <w:snapToGrid w:val="0"/>
              <w:spacing w:line="560" w:lineRule="exact"/>
              <w:ind w:firstLineChars="200" w:firstLine="482"/>
              <w:jc w:val="left"/>
              <w:rPr>
                <w:rFonts w:cs="宋体"/>
                <w:sz w:val="24"/>
              </w:rPr>
            </w:pPr>
            <w:r w:rsidRPr="000D58CE">
              <w:rPr>
                <w:rFonts w:cs="宋体" w:hint="eastAsia"/>
                <w:b/>
                <w:bCs/>
                <w:sz w:val="24"/>
              </w:rPr>
              <w:t>(2)</w:t>
            </w:r>
            <w:r w:rsidRPr="000D58CE">
              <w:rPr>
                <w:rFonts w:cs="宋体" w:hint="eastAsia"/>
                <w:sz w:val="24"/>
              </w:rPr>
              <w:t>基础拆除产生的生态环境影响</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本项目光</w:t>
            </w:r>
            <w:proofErr w:type="gramStart"/>
            <w:r w:rsidRPr="000D58CE">
              <w:rPr>
                <w:rFonts w:cs="宋体" w:hint="eastAsia"/>
                <w:sz w:val="24"/>
              </w:rPr>
              <w:t>伏</w:t>
            </w:r>
            <w:proofErr w:type="gramEnd"/>
            <w:r w:rsidRPr="000D58CE">
              <w:rPr>
                <w:rFonts w:cs="宋体" w:hint="eastAsia"/>
                <w:sz w:val="24"/>
              </w:rPr>
              <w:t>电池</w:t>
            </w:r>
            <w:proofErr w:type="gramStart"/>
            <w:r w:rsidRPr="000D58CE">
              <w:rPr>
                <w:rFonts w:cs="宋体" w:hint="eastAsia"/>
                <w:sz w:val="24"/>
              </w:rPr>
              <w:t>板服务</w:t>
            </w:r>
            <w:proofErr w:type="gramEnd"/>
            <w:r w:rsidRPr="000D58CE">
              <w:rPr>
                <w:rFonts w:cs="宋体" w:hint="eastAsia"/>
                <w:sz w:val="24"/>
              </w:rPr>
              <w:t>期满后将对电池组件及支架、变压器等进行全部拆除，这些活动会造成光伏组件基础土地部分破坏。</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因此，光伏电池</w:t>
            </w:r>
            <w:proofErr w:type="gramStart"/>
            <w:r w:rsidRPr="000D58CE">
              <w:rPr>
                <w:rFonts w:cs="宋体" w:hint="eastAsia"/>
                <w:sz w:val="24"/>
              </w:rPr>
              <w:t>板服务</w:t>
            </w:r>
            <w:proofErr w:type="gramEnd"/>
            <w:r w:rsidRPr="000D58CE">
              <w:rPr>
                <w:rFonts w:cs="宋体" w:hint="eastAsia"/>
                <w:sz w:val="24"/>
              </w:rPr>
              <w:t>期满后应进行生态恢复：</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①拆除硬化地面基础，对场地进行原貌恢复；</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②拆除过程中应尽量减小对土地的扰动，对于项目</w:t>
            </w:r>
            <w:proofErr w:type="gramStart"/>
            <w:r w:rsidRPr="000D58CE">
              <w:rPr>
                <w:rFonts w:cs="宋体" w:hint="eastAsia"/>
                <w:sz w:val="24"/>
              </w:rPr>
              <w:t>厂区原</w:t>
            </w:r>
            <w:proofErr w:type="gramEnd"/>
            <w:r w:rsidRPr="000D58CE">
              <w:rPr>
                <w:rFonts w:cs="宋体" w:hint="eastAsia"/>
                <w:sz w:val="24"/>
              </w:rPr>
              <w:t>绿化土地予以保留；</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③拆除混凝土的基础部分场地应进行恢复，恢复后的场地则进行洒水和压实，防止产生扬尘和对土壤的风蚀。</w:t>
            </w:r>
          </w:p>
          <w:p w:rsidR="00635EF7" w:rsidRPr="000D58CE" w:rsidRDefault="00635EF7" w:rsidP="00B25F10">
            <w:pPr>
              <w:adjustRightInd w:val="0"/>
              <w:snapToGrid w:val="0"/>
              <w:spacing w:line="560" w:lineRule="exact"/>
              <w:ind w:firstLineChars="200" w:firstLine="480"/>
              <w:jc w:val="left"/>
              <w:rPr>
                <w:rFonts w:cs="宋体"/>
                <w:sz w:val="24"/>
              </w:rPr>
            </w:pPr>
            <w:r w:rsidRPr="000D58CE">
              <w:rPr>
                <w:rFonts w:cs="宋体" w:hint="eastAsia"/>
                <w:sz w:val="24"/>
              </w:rPr>
              <w:t>综上所述，</w:t>
            </w:r>
            <w:r w:rsidR="00423A91" w:rsidRPr="000D58CE">
              <w:rPr>
                <w:rFonts w:cs="宋体" w:hint="eastAsia"/>
                <w:sz w:val="24"/>
              </w:rPr>
              <w:t>本项目</w:t>
            </w:r>
            <w:r w:rsidRPr="000D58CE">
              <w:rPr>
                <w:rFonts w:cs="宋体" w:hint="eastAsia"/>
                <w:sz w:val="24"/>
              </w:rPr>
              <w:t>服务期满后，建设单位必须严格采取上述环境保护措施，确保无遗留环保问题，尽最大可能恢复建设前生态环境原貌。</w:t>
            </w:r>
          </w:p>
          <w:p w:rsidR="00682B33" w:rsidRPr="000D58CE" w:rsidRDefault="00682B33" w:rsidP="00B25F10">
            <w:pPr>
              <w:adjustRightInd w:val="0"/>
              <w:snapToGrid w:val="0"/>
              <w:spacing w:line="560" w:lineRule="exact"/>
              <w:ind w:firstLineChars="200" w:firstLine="482"/>
              <w:jc w:val="left"/>
              <w:rPr>
                <w:rFonts w:cs="宋体"/>
                <w:b/>
                <w:bCs/>
                <w:kern w:val="0"/>
                <w:sz w:val="24"/>
              </w:rPr>
            </w:pPr>
            <w:r w:rsidRPr="000D58CE">
              <w:rPr>
                <w:rFonts w:cs="宋体" w:hint="eastAsia"/>
                <w:b/>
                <w:bCs/>
                <w:kern w:val="0"/>
                <w:sz w:val="24"/>
              </w:rPr>
              <w:t>8</w:t>
            </w:r>
            <w:r w:rsidR="00B25F10" w:rsidRPr="000D58CE">
              <w:rPr>
                <w:rFonts w:cs="宋体" w:hint="eastAsia"/>
                <w:b/>
                <w:bCs/>
                <w:kern w:val="0"/>
                <w:sz w:val="24"/>
              </w:rPr>
              <w:t>.</w:t>
            </w:r>
            <w:r w:rsidRPr="000D58CE">
              <w:rPr>
                <w:rFonts w:cs="宋体" w:hint="eastAsia"/>
                <w:b/>
                <w:bCs/>
                <w:kern w:val="0"/>
                <w:sz w:val="24"/>
              </w:rPr>
              <w:t>环境风险分析</w:t>
            </w:r>
          </w:p>
          <w:p w:rsidR="00682B33" w:rsidRPr="000D58CE" w:rsidRDefault="00682B33" w:rsidP="00B25F10">
            <w:pPr>
              <w:adjustRightInd w:val="0"/>
              <w:snapToGrid w:val="0"/>
              <w:spacing w:line="560" w:lineRule="exact"/>
              <w:ind w:firstLineChars="200" w:firstLine="480"/>
              <w:jc w:val="left"/>
              <w:rPr>
                <w:rFonts w:cs="宋体"/>
                <w:kern w:val="0"/>
                <w:sz w:val="24"/>
              </w:rPr>
            </w:pPr>
            <w:r w:rsidRPr="000D58CE">
              <w:rPr>
                <w:rFonts w:cs="宋体" w:hint="eastAsia"/>
                <w:sz w:val="24"/>
              </w:rPr>
              <w:t>本项目太阳光照射在光伏组件上</w:t>
            </w:r>
            <w:r w:rsidRPr="000D58CE">
              <w:rPr>
                <w:rFonts w:cs="宋体" w:hint="eastAsia"/>
                <w:sz w:val="24"/>
              </w:rPr>
              <w:t>(</w:t>
            </w:r>
            <w:r w:rsidRPr="000D58CE">
              <w:rPr>
                <w:rFonts w:cs="宋体" w:hint="eastAsia"/>
                <w:sz w:val="24"/>
              </w:rPr>
              <w:t>多晶硅太阳能电池</w:t>
            </w:r>
            <w:r w:rsidRPr="000D58CE">
              <w:rPr>
                <w:rFonts w:cs="宋体" w:hint="eastAsia"/>
                <w:sz w:val="24"/>
              </w:rPr>
              <w:t>)</w:t>
            </w:r>
            <w:r w:rsidRPr="000D58CE">
              <w:rPr>
                <w:rFonts w:cs="宋体" w:hint="eastAsia"/>
                <w:sz w:val="24"/>
              </w:rPr>
              <w:t>，通过光伏组件转换成直流电，光伏发电过程中不涉及危险化学物质及有毒、有害气体，无重大危险源。</w:t>
            </w:r>
          </w:p>
          <w:p w:rsidR="00682B33" w:rsidRPr="000D58CE" w:rsidRDefault="00682B33" w:rsidP="00B25F10">
            <w:pPr>
              <w:pStyle w:val="af0"/>
              <w:adjustRightInd w:val="0"/>
              <w:snapToGrid w:val="0"/>
              <w:spacing w:after="0" w:line="560" w:lineRule="exact"/>
              <w:ind w:firstLineChars="200" w:firstLine="480"/>
              <w:jc w:val="left"/>
              <w:rPr>
                <w:rFonts w:cs="宋体"/>
                <w:kern w:val="0"/>
                <w:sz w:val="24"/>
              </w:rPr>
            </w:pPr>
            <w:r w:rsidRPr="000D58CE">
              <w:rPr>
                <w:rFonts w:cs="宋体" w:hint="eastAsia"/>
                <w:kern w:val="0"/>
                <w:sz w:val="24"/>
              </w:rPr>
              <w:lastRenderedPageBreak/>
              <w:t>本项目涉及的风险物质主要为变压器油，共设置</w:t>
            </w:r>
            <w:r w:rsidRPr="000D58CE">
              <w:rPr>
                <w:rFonts w:cs="宋体" w:hint="eastAsia"/>
                <w:kern w:val="0"/>
                <w:sz w:val="24"/>
              </w:rPr>
              <w:t>60</w:t>
            </w:r>
            <w:r w:rsidRPr="000D58CE">
              <w:rPr>
                <w:rFonts w:cs="宋体" w:hint="eastAsia"/>
                <w:kern w:val="0"/>
                <w:sz w:val="24"/>
              </w:rPr>
              <w:t>台箱变，每台箱变中</w:t>
            </w:r>
            <w:proofErr w:type="gramStart"/>
            <w:r w:rsidRPr="000D58CE">
              <w:rPr>
                <w:rFonts w:cs="宋体" w:hint="eastAsia"/>
                <w:kern w:val="0"/>
                <w:sz w:val="24"/>
              </w:rPr>
              <w:t>变压器油箱约</w:t>
            </w:r>
            <w:proofErr w:type="gramEnd"/>
            <w:r w:rsidRPr="000D58CE">
              <w:rPr>
                <w:rFonts w:cs="宋体" w:hint="eastAsia"/>
                <w:kern w:val="0"/>
                <w:sz w:val="24"/>
              </w:rPr>
              <w:t>2.3m</w:t>
            </w:r>
            <w:r w:rsidRPr="000D58CE">
              <w:rPr>
                <w:rFonts w:cs="宋体" w:hint="eastAsia"/>
                <w:kern w:val="0"/>
                <w:sz w:val="24"/>
                <w:vertAlign w:val="superscript"/>
              </w:rPr>
              <w:t>3</w:t>
            </w:r>
            <w:r w:rsidRPr="000D58CE">
              <w:rPr>
                <w:rFonts w:cs="宋体" w:hint="eastAsia"/>
                <w:kern w:val="0"/>
                <w:sz w:val="24"/>
              </w:rPr>
              <w:t>（按密度</w:t>
            </w:r>
            <w:r w:rsidRPr="000D58CE">
              <w:rPr>
                <w:rFonts w:cs="宋体"/>
                <w:kern w:val="0"/>
                <w:sz w:val="24"/>
              </w:rPr>
              <w:t>895</w:t>
            </w:r>
            <w:r w:rsidRPr="000D58CE">
              <w:rPr>
                <w:rFonts w:cs="宋体" w:hint="eastAsia"/>
                <w:kern w:val="0"/>
                <w:sz w:val="24"/>
              </w:rPr>
              <w:t>kg/m</w:t>
            </w:r>
            <w:r w:rsidRPr="000D58CE">
              <w:rPr>
                <w:rFonts w:cs="宋体" w:hint="eastAsia"/>
                <w:kern w:val="0"/>
                <w:sz w:val="24"/>
                <w:vertAlign w:val="superscript"/>
              </w:rPr>
              <w:t>3</w:t>
            </w:r>
            <w:r w:rsidRPr="000D58CE">
              <w:rPr>
                <w:rFonts w:cs="宋体" w:hint="eastAsia"/>
                <w:kern w:val="0"/>
                <w:sz w:val="24"/>
              </w:rPr>
              <w:t>计，储存量约为</w:t>
            </w:r>
            <w:r w:rsidRPr="000D58CE">
              <w:rPr>
                <w:rFonts w:cs="宋体" w:hint="eastAsia"/>
                <w:kern w:val="0"/>
                <w:sz w:val="24"/>
              </w:rPr>
              <w:t>2.06</w:t>
            </w:r>
            <w:r w:rsidR="00827588" w:rsidRPr="000D58CE">
              <w:rPr>
                <w:rFonts w:cs="宋体" w:hint="eastAsia"/>
                <w:kern w:val="0"/>
                <w:sz w:val="24"/>
              </w:rPr>
              <w:t>t</w:t>
            </w:r>
            <w:r w:rsidRPr="000D58CE">
              <w:rPr>
                <w:rFonts w:cs="宋体" w:hint="eastAsia"/>
                <w:kern w:val="0"/>
                <w:sz w:val="24"/>
              </w:rPr>
              <w:t>）</w:t>
            </w:r>
            <w:r w:rsidR="00672881" w:rsidRPr="000D58CE">
              <w:rPr>
                <w:rFonts w:cs="宋体" w:hint="eastAsia"/>
                <w:kern w:val="0"/>
                <w:sz w:val="24"/>
              </w:rPr>
              <w:t>，则项目所在区域最大储存量为</w:t>
            </w:r>
            <w:r w:rsidR="00282723" w:rsidRPr="000D58CE">
              <w:rPr>
                <w:rFonts w:cs="宋体" w:hint="eastAsia"/>
                <w:kern w:val="0"/>
                <w:sz w:val="24"/>
              </w:rPr>
              <w:t>123.6</w:t>
            </w:r>
            <w:r w:rsidR="00672881" w:rsidRPr="000D58CE">
              <w:rPr>
                <w:rFonts w:cs="宋体" w:hint="eastAsia"/>
                <w:kern w:val="0"/>
                <w:sz w:val="24"/>
              </w:rPr>
              <w:t>t</w:t>
            </w:r>
            <w:r w:rsidR="00672881" w:rsidRPr="000D58CE">
              <w:rPr>
                <w:rFonts w:cs="宋体" w:hint="eastAsia"/>
                <w:kern w:val="0"/>
                <w:sz w:val="24"/>
              </w:rPr>
              <w:t>。</w:t>
            </w:r>
            <w:r w:rsidRPr="000D58CE">
              <w:rPr>
                <w:rFonts w:cs="宋体" w:hint="eastAsia"/>
                <w:kern w:val="0"/>
                <w:sz w:val="24"/>
              </w:rPr>
              <w:t>本项目主要事故类型为变压器油泄露及火灾、爆炸事故，以及由此引发的环境污染事故。</w:t>
            </w:r>
            <w:r w:rsidRPr="000D58CE">
              <w:rPr>
                <w:rFonts w:cs="宋体" w:hint="eastAsia"/>
                <w:spacing w:val="4"/>
                <w:sz w:val="24"/>
              </w:rPr>
              <w:t>因此，与临界量</w:t>
            </w:r>
            <w:r w:rsidRPr="000D58CE">
              <w:rPr>
                <w:rFonts w:cs="宋体" w:hint="eastAsia"/>
                <w:spacing w:val="4"/>
                <w:sz w:val="24"/>
              </w:rPr>
              <w:t>(2500t)</w:t>
            </w:r>
            <w:r w:rsidRPr="000D58CE">
              <w:rPr>
                <w:rFonts w:cs="宋体" w:hint="eastAsia"/>
                <w:spacing w:val="4"/>
                <w:sz w:val="24"/>
              </w:rPr>
              <w:t>的比值</w:t>
            </w:r>
            <w:r w:rsidRPr="000D58CE">
              <w:rPr>
                <w:rFonts w:cs="宋体" w:hint="eastAsia"/>
                <w:spacing w:val="4"/>
                <w:sz w:val="24"/>
              </w:rPr>
              <w:t>Q</w:t>
            </w:r>
            <w:r w:rsidRPr="000D58CE">
              <w:rPr>
                <w:rFonts w:cs="宋体" w:hint="eastAsia"/>
                <w:spacing w:val="4"/>
                <w:sz w:val="24"/>
              </w:rPr>
              <w:t>为</w:t>
            </w:r>
            <w:r w:rsidRPr="000D58CE">
              <w:rPr>
                <w:rFonts w:cs="宋体" w:hint="eastAsia"/>
                <w:spacing w:val="4"/>
                <w:sz w:val="24"/>
              </w:rPr>
              <w:t>0.0</w:t>
            </w:r>
            <w:r w:rsidR="00672881" w:rsidRPr="000D58CE">
              <w:rPr>
                <w:rFonts w:cs="宋体" w:hint="eastAsia"/>
                <w:spacing w:val="4"/>
                <w:sz w:val="24"/>
              </w:rPr>
              <w:t>5</w:t>
            </w:r>
            <w:r w:rsidRPr="000D58CE">
              <w:rPr>
                <w:rFonts w:cs="宋体" w:hint="eastAsia"/>
                <w:spacing w:val="4"/>
                <w:sz w:val="24"/>
              </w:rPr>
              <w:t>小于</w:t>
            </w:r>
            <w:r w:rsidRPr="000D58CE">
              <w:rPr>
                <w:rFonts w:cs="宋体" w:hint="eastAsia"/>
                <w:spacing w:val="4"/>
                <w:sz w:val="24"/>
              </w:rPr>
              <w:t>1</w:t>
            </w:r>
            <w:r w:rsidRPr="000D58CE">
              <w:rPr>
                <w:rFonts w:cs="宋体" w:hint="eastAsia"/>
                <w:spacing w:val="4"/>
                <w:sz w:val="24"/>
              </w:rPr>
              <w:t>，对比《建设项目环境风险评价技术导则》</w:t>
            </w:r>
            <w:r w:rsidR="00672881" w:rsidRPr="000D58CE">
              <w:rPr>
                <w:rFonts w:cs="宋体" w:hint="eastAsia"/>
                <w:spacing w:val="4"/>
                <w:sz w:val="24"/>
              </w:rPr>
              <w:t>(HJ/T</w:t>
            </w:r>
            <w:r w:rsidRPr="000D58CE">
              <w:rPr>
                <w:rFonts w:cs="宋体" w:hint="eastAsia"/>
                <w:spacing w:val="4"/>
                <w:sz w:val="24"/>
              </w:rPr>
              <w:t>169-2018)</w:t>
            </w:r>
            <w:r w:rsidRPr="000D58CE">
              <w:rPr>
                <w:rFonts w:cs="宋体" w:hint="eastAsia"/>
                <w:spacing w:val="4"/>
                <w:sz w:val="24"/>
              </w:rPr>
              <w:t>表</w:t>
            </w:r>
            <w:r w:rsidRPr="000D58CE">
              <w:rPr>
                <w:rFonts w:cs="宋体" w:hint="eastAsia"/>
                <w:spacing w:val="4"/>
                <w:sz w:val="24"/>
              </w:rPr>
              <w:t>1</w:t>
            </w:r>
            <w:r w:rsidRPr="000D58CE">
              <w:rPr>
                <w:rFonts w:cs="宋体" w:hint="eastAsia"/>
                <w:spacing w:val="4"/>
                <w:sz w:val="24"/>
              </w:rPr>
              <w:t>，环境风险潜势为Ⅰ。可知项目环境风险评价工作等级为简单分析。</w:t>
            </w:r>
          </w:p>
          <w:p w:rsidR="00682B33" w:rsidRPr="000D58CE" w:rsidRDefault="00672881" w:rsidP="00B25F10">
            <w:pPr>
              <w:adjustRightInd w:val="0"/>
              <w:snapToGrid w:val="0"/>
              <w:spacing w:line="560" w:lineRule="exact"/>
              <w:ind w:firstLineChars="200" w:firstLine="482"/>
              <w:jc w:val="left"/>
              <w:rPr>
                <w:rFonts w:cs="宋体"/>
                <w:b/>
                <w:bCs/>
                <w:sz w:val="24"/>
              </w:rPr>
            </w:pPr>
            <w:r w:rsidRPr="000D58CE">
              <w:rPr>
                <w:rFonts w:cs="宋体" w:hint="eastAsia"/>
                <w:b/>
                <w:bCs/>
                <w:sz w:val="24"/>
              </w:rPr>
              <w:t>8.1</w:t>
            </w:r>
            <w:r w:rsidR="00682B33" w:rsidRPr="000D58CE">
              <w:rPr>
                <w:rFonts w:cs="宋体" w:hint="eastAsia"/>
                <w:b/>
                <w:bCs/>
                <w:sz w:val="24"/>
              </w:rPr>
              <w:t>环境风险分析</w:t>
            </w:r>
          </w:p>
          <w:p w:rsidR="00682B33" w:rsidRPr="000D58CE" w:rsidRDefault="00682B33" w:rsidP="00B25F10">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(1)</w:t>
            </w:r>
            <w:r w:rsidRPr="000D58CE">
              <w:rPr>
                <w:rFonts w:cs="宋体" w:hint="eastAsia"/>
                <w:kern w:val="0"/>
                <w:sz w:val="24"/>
              </w:rPr>
              <w:t>火灾、爆炸事故影响分析</w:t>
            </w:r>
          </w:p>
          <w:p w:rsidR="00682B33" w:rsidRPr="000D58CE" w:rsidRDefault="00682B33" w:rsidP="00B25F10">
            <w:pPr>
              <w:adjustRightInd w:val="0"/>
              <w:snapToGrid w:val="0"/>
              <w:spacing w:line="560" w:lineRule="exact"/>
              <w:ind w:firstLineChars="200" w:firstLine="480"/>
              <w:jc w:val="left"/>
              <w:rPr>
                <w:rFonts w:cs="宋体"/>
                <w:kern w:val="0"/>
                <w:sz w:val="24"/>
              </w:rPr>
            </w:pPr>
            <w:r w:rsidRPr="000D58CE">
              <w:rPr>
                <w:rFonts w:cs="宋体" w:hint="eastAsia"/>
                <w:kern w:val="0"/>
                <w:sz w:val="24"/>
              </w:rPr>
              <w:t>变压器油发生火灾、爆炸事故后对环境空气影响的主要污染物为一氧化碳和非甲烷总烃。一氧化碳可在血中与血红蛋白结合从而造成组织缺氧。轻度中毒者出现头痛、头晕、耳鸣、心悸、恶心、呕吐、无力。中度中毒者除上述症状外，还有脉快、烦躁、步态不稳、意识模糊，还有昏迷。重度患者昏迷不醒、瞳孔缩小、肌张力增加，频繁抽搐、大小便失禁等。深度中毒可致死。非甲烷总烃是指存在于环境中除甲烷以外</w:t>
            </w:r>
            <w:r w:rsidRPr="000D58CE">
              <w:rPr>
                <w:rFonts w:cs="宋体" w:hint="eastAsia"/>
                <w:kern w:val="0"/>
                <w:sz w:val="24"/>
              </w:rPr>
              <w:t>C1</w:t>
            </w:r>
            <w:r w:rsidRPr="000D58CE">
              <w:rPr>
                <w:rFonts w:cs="宋体" w:hint="eastAsia"/>
                <w:kern w:val="0"/>
                <w:sz w:val="24"/>
              </w:rPr>
              <w:t>～</w:t>
            </w:r>
            <w:r w:rsidRPr="000D58CE">
              <w:rPr>
                <w:rFonts w:cs="宋体" w:hint="eastAsia"/>
                <w:kern w:val="0"/>
                <w:sz w:val="24"/>
              </w:rPr>
              <w:t>C12</w:t>
            </w:r>
            <w:r w:rsidRPr="000D58CE">
              <w:rPr>
                <w:rFonts w:cs="宋体" w:hint="eastAsia"/>
                <w:kern w:val="0"/>
                <w:sz w:val="24"/>
              </w:rPr>
              <w:t>碳氢化合物的总称，包括烯烃、芳香烃、炔烃和含氧烃等。其中一些饱和脂肪</w:t>
            </w:r>
            <w:proofErr w:type="gramStart"/>
            <w:r w:rsidRPr="000D58CE">
              <w:rPr>
                <w:rFonts w:cs="宋体" w:hint="eastAsia"/>
                <w:kern w:val="0"/>
                <w:sz w:val="24"/>
              </w:rPr>
              <w:t>烃</w:t>
            </w:r>
            <w:proofErr w:type="gramEnd"/>
            <w:r w:rsidRPr="000D58CE">
              <w:rPr>
                <w:rFonts w:cs="宋体" w:hint="eastAsia"/>
                <w:kern w:val="0"/>
                <w:sz w:val="24"/>
              </w:rPr>
              <w:t>能够对外围神经系统造成永久性损伤，非甲烷总烃的存在有助于形成光化学烟雾。由于变压器油量较小，</w:t>
            </w:r>
            <w:r w:rsidR="00672881" w:rsidRPr="000D58CE">
              <w:rPr>
                <w:rFonts w:cs="宋体" w:hint="eastAsia"/>
                <w:kern w:val="0"/>
                <w:sz w:val="24"/>
              </w:rPr>
              <w:t>周边无敏感点分布，</w:t>
            </w:r>
            <w:r w:rsidRPr="000D58CE">
              <w:rPr>
                <w:rFonts w:cs="宋体" w:hint="eastAsia"/>
                <w:kern w:val="0"/>
                <w:sz w:val="24"/>
              </w:rPr>
              <w:t>以及事故发生时及时疏散</w:t>
            </w:r>
            <w:r w:rsidR="00672881" w:rsidRPr="000D58CE">
              <w:rPr>
                <w:rFonts w:cs="宋体" w:hint="eastAsia"/>
                <w:kern w:val="0"/>
                <w:sz w:val="24"/>
              </w:rPr>
              <w:t>站内及周边人员并采取其他相关应急处置措施，</w:t>
            </w:r>
            <w:r w:rsidRPr="000D58CE">
              <w:rPr>
                <w:rFonts w:cs="宋体" w:hint="eastAsia"/>
                <w:kern w:val="0"/>
                <w:sz w:val="24"/>
              </w:rPr>
              <w:t>对周围环境的影响较小。</w:t>
            </w:r>
          </w:p>
          <w:p w:rsidR="00682B33" w:rsidRPr="000D58CE" w:rsidRDefault="00682B33" w:rsidP="00B25F10">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(2)</w:t>
            </w:r>
            <w:r w:rsidRPr="000D58CE">
              <w:rPr>
                <w:rFonts w:cs="宋体" w:hint="eastAsia"/>
                <w:kern w:val="0"/>
                <w:sz w:val="24"/>
              </w:rPr>
              <w:t>变压器油泄露影响分析</w:t>
            </w:r>
          </w:p>
          <w:p w:rsidR="00682B33" w:rsidRPr="000D58CE" w:rsidRDefault="00682B33" w:rsidP="00B25F10">
            <w:pPr>
              <w:adjustRightInd w:val="0"/>
              <w:snapToGrid w:val="0"/>
              <w:spacing w:line="560" w:lineRule="exact"/>
              <w:ind w:firstLineChars="200" w:firstLine="480"/>
              <w:jc w:val="left"/>
              <w:rPr>
                <w:rFonts w:cs="宋体"/>
                <w:bCs/>
                <w:spacing w:val="10"/>
                <w:sz w:val="24"/>
              </w:rPr>
            </w:pPr>
            <w:r w:rsidRPr="000D58CE">
              <w:rPr>
                <w:rFonts w:cs="宋体" w:hint="eastAsia"/>
                <w:kern w:val="0"/>
                <w:sz w:val="24"/>
              </w:rPr>
              <w:t>当变压器油发生泄露，变压器油则在土壤内部由于重力作用沿垂直方向</w:t>
            </w:r>
            <w:proofErr w:type="gramStart"/>
            <w:r w:rsidRPr="000D58CE">
              <w:rPr>
                <w:rFonts w:cs="宋体" w:hint="eastAsia"/>
                <w:kern w:val="0"/>
                <w:sz w:val="24"/>
              </w:rPr>
              <w:t>向</w:t>
            </w:r>
            <w:proofErr w:type="gramEnd"/>
            <w:r w:rsidRPr="000D58CE">
              <w:rPr>
                <w:rFonts w:cs="宋体" w:hint="eastAsia"/>
                <w:kern w:val="0"/>
                <w:sz w:val="24"/>
              </w:rPr>
              <w:t>地下渗透，</w:t>
            </w:r>
            <w:r w:rsidR="00672881" w:rsidRPr="000D58CE">
              <w:rPr>
                <w:rFonts w:cs="宋体" w:hint="eastAsia"/>
                <w:kern w:val="0"/>
                <w:sz w:val="24"/>
              </w:rPr>
              <w:t>但下方已设置贮油坑与排油管排至事故油池，不会泄漏到土壤和地下水环境</w:t>
            </w:r>
            <w:r w:rsidRPr="000D58CE">
              <w:rPr>
                <w:rFonts w:cs="宋体" w:hint="eastAsia"/>
                <w:kern w:val="0"/>
                <w:sz w:val="24"/>
              </w:rPr>
              <w:t>，</w:t>
            </w:r>
            <w:r w:rsidR="00672881" w:rsidRPr="000D58CE">
              <w:rPr>
                <w:rFonts w:cs="宋体" w:hint="eastAsia"/>
                <w:kern w:val="0"/>
                <w:sz w:val="24"/>
              </w:rPr>
              <w:t>且变压器油黏度和凝固点较高，</w:t>
            </w:r>
            <w:r w:rsidRPr="000D58CE">
              <w:rPr>
                <w:rFonts w:cs="宋体" w:hint="eastAsia"/>
                <w:kern w:val="0"/>
                <w:sz w:val="24"/>
              </w:rPr>
              <w:t>流动性较差</w:t>
            </w:r>
            <w:r w:rsidR="00672881" w:rsidRPr="000D58CE">
              <w:rPr>
                <w:rFonts w:cs="宋体" w:hint="eastAsia"/>
                <w:kern w:val="0"/>
                <w:sz w:val="24"/>
              </w:rPr>
              <w:t>，</w:t>
            </w:r>
            <w:r w:rsidR="00672881" w:rsidRPr="000D58CE">
              <w:rPr>
                <w:rFonts w:cs="宋体" w:hint="eastAsia"/>
                <w:kern w:val="0"/>
                <w:sz w:val="24"/>
              </w:rPr>
              <w:lastRenderedPageBreak/>
              <w:t>及时处理也不会对环境造成较大影响</w:t>
            </w:r>
            <w:r w:rsidRPr="000D58CE">
              <w:rPr>
                <w:rFonts w:cs="宋体" w:hint="eastAsia"/>
                <w:kern w:val="0"/>
                <w:sz w:val="24"/>
              </w:rPr>
              <w:t>。</w:t>
            </w:r>
          </w:p>
          <w:p w:rsidR="00682B33" w:rsidRPr="000D58CE" w:rsidRDefault="00672881" w:rsidP="00B25F10">
            <w:pPr>
              <w:adjustRightInd w:val="0"/>
              <w:snapToGrid w:val="0"/>
              <w:spacing w:line="560" w:lineRule="exact"/>
              <w:ind w:firstLineChars="200" w:firstLine="482"/>
              <w:jc w:val="left"/>
              <w:rPr>
                <w:rFonts w:cs="宋体"/>
                <w:b/>
                <w:bCs/>
                <w:sz w:val="24"/>
              </w:rPr>
            </w:pPr>
            <w:r w:rsidRPr="000D58CE">
              <w:rPr>
                <w:rFonts w:cs="宋体" w:hint="eastAsia"/>
                <w:b/>
                <w:bCs/>
                <w:sz w:val="24"/>
              </w:rPr>
              <w:t>8.</w:t>
            </w:r>
            <w:r w:rsidR="00682B33" w:rsidRPr="000D58CE">
              <w:rPr>
                <w:rFonts w:cs="宋体" w:hint="eastAsia"/>
                <w:b/>
                <w:bCs/>
                <w:sz w:val="24"/>
              </w:rPr>
              <w:t>2</w:t>
            </w:r>
            <w:r w:rsidR="00682B33" w:rsidRPr="000D58CE">
              <w:rPr>
                <w:rFonts w:cs="宋体" w:hint="eastAsia"/>
                <w:b/>
                <w:bCs/>
                <w:sz w:val="24"/>
              </w:rPr>
              <w:t>风险防范措施</w:t>
            </w:r>
          </w:p>
          <w:p w:rsidR="00682B33" w:rsidRPr="000D58CE" w:rsidRDefault="00682B33" w:rsidP="00B25F10">
            <w:pPr>
              <w:adjustRightInd w:val="0"/>
              <w:snapToGrid w:val="0"/>
              <w:spacing w:line="560" w:lineRule="exact"/>
              <w:ind w:firstLineChars="200" w:firstLine="482"/>
              <w:jc w:val="left"/>
              <w:rPr>
                <w:rFonts w:cs="宋体"/>
                <w:sz w:val="24"/>
              </w:rPr>
            </w:pPr>
            <w:r w:rsidRPr="000D58CE">
              <w:rPr>
                <w:rFonts w:cs="宋体" w:hint="eastAsia"/>
                <w:b/>
                <w:bCs/>
                <w:sz w:val="24"/>
              </w:rPr>
              <w:t>(</w:t>
            </w:r>
            <w:r w:rsidR="00672881" w:rsidRPr="000D58CE">
              <w:rPr>
                <w:rFonts w:cs="宋体" w:hint="eastAsia"/>
                <w:b/>
                <w:bCs/>
                <w:sz w:val="24"/>
              </w:rPr>
              <w:t>1</w:t>
            </w:r>
            <w:r w:rsidRPr="000D58CE">
              <w:rPr>
                <w:rFonts w:cs="宋体" w:hint="eastAsia"/>
                <w:b/>
                <w:bCs/>
                <w:sz w:val="24"/>
              </w:rPr>
              <w:t xml:space="preserve">) </w:t>
            </w:r>
            <w:r w:rsidRPr="000D58CE">
              <w:rPr>
                <w:rFonts w:cs="宋体" w:hint="eastAsia"/>
                <w:sz w:val="24"/>
              </w:rPr>
              <w:t>建立报警系统：针对本项目主要风险源箱式变压器存在的风险，应建立报警系统，建议箱式变压器设专门摄像头，与监控设施联网，一旦发生主变事故漏油，监控人员便启动报警系统，实施既定环境风险应急预案。</w:t>
            </w:r>
          </w:p>
          <w:p w:rsidR="00682B33" w:rsidRPr="000D58CE" w:rsidRDefault="00682B33" w:rsidP="00B25F10">
            <w:pPr>
              <w:adjustRightInd w:val="0"/>
              <w:snapToGrid w:val="0"/>
              <w:spacing w:line="560" w:lineRule="exact"/>
              <w:ind w:firstLineChars="200" w:firstLine="482"/>
              <w:jc w:val="left"/>
              <w:rPr>
                <w:rFonts w:cs="宋体"/>
                <w:sz w:val="24"/>
              </w:rPr>
            </w:pPr>
            <w:r w:rsidRPr="000D58CE">
              <w:rPr>
                <w:rFonts w:cs="宋体" w:hint="eastAsia"/>
                <w:b/>
                <w:bCs/>
                <w:sz w:val="24"/>
              </w:rPr>
              <w:t>(</w:t>
            </w:r>
            <w:r w:rsidR="00672881" w:rsidRPr="000D58CE">
              <w:rPr>
                <w:rFonts w:cs="宋体" w:hint="eastAsia"/>
                <w:b/>
                <w:bCs/>
                <w:sz w:val="24"/>
              </w:rPr>
              <w:t>2</w:t>
            </w:r>
            <w:r w:rsidRPr="000D58CE">
              <w:rPr>
                <w:rFonts w:cs="宋体" w:hint="eastAsia"/>
                <w:b/>
                <w:bCs/>
                <w:sz w:val="24"/>
              </w:rPr>
              <w:t xml:space="preserve">) </w:t>
            </w:r>
            <w:r w:rsidRPr="000D58CE">
              <w:rPr>
                <w:rFonts w:cs="宋体" w:hint="eastAsia"/>
                <w:sz w:val="24"/>
              </w:rPr>
              <w:t>将制定严格的检修操作规程。</w:t>
            </w:r>
            <w:proofErr w:type="gramStart"/>
            <w:r w:rsidRPr="000D58CE">
              <w:rPr>
                <w:rFonts w:cs="宋体" w:hint="eastAsia"/>
                <w:sz w:val="24"/>
              </w:rPr>
              <w:t>箱变内设置</w:t>
            </w:r>
            <w:proofErr w:type="gramEnd"/>
            <w:r w:rsidRPr="000D58CE">
              <w:rPr>
                <w:rFonts w:cs="宋体" w:hint="eastAsia"/>
                <w:sz w:val="24"/>
              </w:rPr>
              <w:t>污油排蓄系统，箱式变压器下铺设一卵石层，下设有</w:t>
            </w:r>
            <w:r w:rsidR="00672881" w:rsidRPr="000D58CE">
              <w:rPr>
                <w:rFonts w:cs="宋体" w:hint="eastAsia"/>
                <w:kern w:val="0"/>
                <w:sz w:val="24"/>
              </w:rPr>
              <w:t>贮油坑与排油管排至事故油池</w:t>
            </w:r>
            <w:r w:rsidRPr="000D58CE">
              <w:rPr>
                <w:rFonts w:cs="宋体" w:hint="eastAsia"/>
                <w:sz w:val="24"/>
              </w:rPr>
              <w:t>。一旦变压器事故时排油或漏油，所有的油水混合物将渗过</w:t>
            </w:r>
            <w:proofErr w:type="gramStart"/>
            <w:r w:rsidRPr="000D58CE">
              <w:rPr>
                <w:rFonts w:cs="宋体" w:hint="eastAsia"/>
                <w:sz w:val="24"/>
              </w:rPr>
              <w:t>卵石层并通过</w:t>
            </w:r>
            <w:proofErr w:type="gramEnd"/>
            <w:r w:rsidR="00672881" w:rsidRPr="000D58CE">
              <w:rPr>
                <w:rFonts w:cs="宋体" w:hint="eastAsia"/>
                <w:kern w:val="0"/>
                <w:sz w:val="24"/>
              </w:rPr>
              <w:t>贮油坑</w:t>
            </w:r>
            <w:r w:rsidRPr="000D58CE">
              <w:rPr>
                <w:rFonts w:cs="宋体" w:hint="eastAsia"/>
                <w:sz w:val="24"/>
              </w:rPr>
              <w:t>到达事故油池，在此过程中卵石层起到冷却油的作用，不易发生火灾</w:t>
            </w:r>
          </w:p>
          <w:p w:rsidR="00682B33" w:rsidRPr="000D58CE" w:rsidRDefault="00682B33" w:rsidP="00B25F10">
            <w:pPr>
              <w:adjustRightInd w:val="0"/>
              <w:snapToGrid w:val="0"/>
              <w:spacing w:line="560" w:lineRule="exact"/>
              <w:ind w:firstLineChars="200" w:firstLine="482"/>
              <w:jc w:val="left"/>
              <w:rPr>
                <w:rFonts w:cs="宋体"/>
                <w:sz w:val="24"/>
              </w:rPr>
            </w:pPr>
            <w:r w:rsidRPr="000D58CE">
              <w:rPr>
                <w:rFonts w:cs="宋体" w:hint="eastAsia"/>
                <w:b/>
                <w:bCs/>
                <w:sz w:val="24"/>
              </w:rPr>
              <w:t>(</w:t>
            </w:r>
            <w:r w:rsidR="00672881" w:rsidRPr="000D58CE">
              <w:rPr>
                <w:rFonts w:cs="宋体" w:hint="eastAsia"/>
                <w:b/>
                <w:bCs/>
                <w:sz w:val="24"/>
              </w:rPr>
              <w:t>3</w:t>
            </w:r>
            <w:r w:rsidRPr="000D58CE">
              <w:rPr>
                <w:rFonts w:cs="宋体" w:hint="eastAsia"/>
                <w:b/>
                <w:bCs/>
                <w:sz w:val="24"/>
              </w:rPr>
              <w:t>)</w:t>
            </w:r>
            <w:r w:rsidR="00672881" w:rsidRPr="000D58CE">
              <w:rPr>
                <w:rFonts w:cs="宋体" w:hint="eastAsia"/>
                <w:b/>
                <w:bCs/>
                <w:sz w:val="24"/>
              </w:rPr>
              <w:t xml:space="preserve"> </w:t>
            </w:r>
            <w:r w:rsidRPr="000D58CE">
              <w:rPr>
                <w:rFonts w:cs="宋体" w:hint="eastAsia"/>
                <w:sz w:val="24"/>
              </w:rPr>
              <w:t>制定</w:t>
            </w:r>
            <w:r w:rsidR="00672881" w:rsidRPr="000D58CE">
              <w:rPr>
                <w:rFonts w:cs="宋体" w:hint="eastAsia"/>
                <w:sz w:val="24"/>
              </w:rPr>
              <w:t>突发环境事件</w:t>
            </w:r>
            <w:r w:rsidRPr="000D58CE">
              <w:rPr>
                <w:rFonts w:cs="宋体" w:hint="eastAsia"/>
                <w:sz w:val="24"/>
              </w:rPr>
              <w:t>应急预案</w:t>
            </w:r>
          </w:p>
          <w:p w:rsidR="00682B33" w:rsidRPr="000D58CE" w:rsidRDefault="00682B33" w:rsidP="00B25F10">
            <w:pPr>
              <w:adjustRightInd w:val="0"/>
              <w:snapToGrid w:val="0"/>
              <w:spacing w:line="560" w:lineRule="exact"/>
              <w:ind w:firstLineChars="200" w:firstLine="480"/>
              <w:jc w:val="left"/>
              <w:rPr>
                <w:rFonts w:cs="宋体"/>
                <w:sz w:val="24"/>
              </w:rPr>
            </w:pPr>
            <w:r w:rsidRPr="000D58CE">
              <w:rPr>
                <w:rFonts w:cs="宋体" w:hint="eastAsia"/>
                <w:sz w:val="24"/>
              </w:rPr>
              <w:t>考虑到变压器事故漏油可能造成的后果，建立快速科学有效的漏油应急反应体系是非常必要。漏油事故的应急防治主要落实于应急计划的实施，事故发生后，能否迅速有效的做出漏油应急反应，对于控制污染、减少污染对环境造成的损失以及消除污染等都起着关键性作用。变压器事故漏油的应急反应体系包括以下几方面的内容：</w:t>
            </w:r>
          </w:p>
          <w:p w:rsidR="00682B33" w:rsidRPr="000D58CE" w:rsidRDefault="00682B33" w:rsidP="00B25F10">
            <w:pPr>
              <w:adjustRightInd w:val="0"/>
              <w:snapToGrid w:val="0"/>
              <w:spacing w:line="560" w:lineRule="exact"/>
              <w:ind w:firstLineChars="200" w:firstLine="480"/>
              <w:jc w:val="left"/>
              <w:rPr>
                <w:rFonts w:cs="宋体"/>
                <w:sz w:val="24"/>
              </w:rPr>
            </w:pPr>
            <w:r w:rsidRPr="000D58CE">
              <w:rPr>
                <w:rFonts w:cs="宋体" w:hint="eastAsia"/>
                <w:sz w:val="24"/>
              </w:rPr>
              <w:t>A</w:t>
            </w:r>
            <w:r w:rsidRPr="000D58CE">
              <w:rPr>
                <w:rFonts w:cs="宋体" w:hint="eastAsia"/>
                <w:sz w:val="24"/>
              </w:rPr>
              <w:t>、健全的应急组织指挥系统。</w:t>
            </w:r>
          </w:p>
          <w:p w:rsidR="00682B33" w:rsidRPr="000D58CE" w:rsidRDefault="00682B33" w:rsidP="00B25F10">
            <w:pPr>
              <w:adjustRightInd w:val="0"/>
              <w:snapToGrid w:val="0"/>
              <w:spacing w:line="560" w:lineRule="exact"/>
              <w:ind w:firstLineChars="200" w:firstLine="480"/>
              <w:jc w:val="left"/>
              <w:rPr>
                <w:rFonts w:cs="宋体"/>
                <w:sz w:val="24"/>
              </w:rPr>
            </w:pPr>
            <w:r w:rsidRPr="000D58CE">
              <w:rPr>
                <w:rFonts w:cs="宋体" w:hint="eastAsia"/>
                <w:sz w:val="24"/>
              </w:rPr>
              <w:t>建立一套健全的应急组织指挥系统。</w:t>
            </w:r>
          </w:p>
          <w:p w:rsidR="00682B33" w:rsidRPr="000D58CE" w:rsidRDefault="00682B33" w:rsidP="00B25F10">
            <w:pPr>
              <w:adjustRightInd w:val="0"/>
              <w:snapToGrid w:val="0"/>
              <w:spacing w:line="560" w:lineRule="exact"/>
              <w:ind w:firstLineChars="200" w:firstLine="480"/>
              <w:jc w:val="left"/>
              <w:rPr>
                <w:rFonts w:cs="宋体"/>
                <w:sz w:val="24"/>
              </w:rPr>
            </w:pPr>
            <w:r w:rsidRPr="000D58CE">
              <w:rPr>
                <w:rFonts w:cs="宋体" w:hint="eastAsia"/>
                <w:sz w:val="24"/>
              </w:rPr>
              <w:t>B</w:t>
            </w:r>
            <w:r w:rsidRPr="000D58CE">
              <w:rPr>
                <w:rFonts w:cs="宋体" w:hint="eastAsia"/>
                <w:sz w:val="24"/>
              </w:rPr>
              <w:t>、加强箱变、事故油池的日常维护和管理。</w:t>
            </w:r>
          </w:p>
          <w:p w:rsidR="00682B33" w:rsidRPr="000D58CE" w:rsidRDefault="00682B33" w:rsidP="00B25F10">
            <w:pPr>
              <w:adjustRightInd w:val="0"/>
              <w:snapToGrid w:val="0"/>
              <w:spacing w:line="560" w:lineRule="exact"/>
              <w:ind w:firstLineChars="200" w:firstLine="480"/>
              <w:jc w:val="left"/>
              <w:rPr>
                <w:rFonts w:cs="宋体"/>
                <w:sz w:val="24"/>
              </w:rPr>
            </w:pPr>
            <w:proofErr w:type="gramStart"/>
            <w:r w:rsidRPr="000D58CE">
              <w:rPr>
                <w:rFonts w:cs="宋体" w:hint="eastAsia"/>
                <w:sz w:val="24"/>
              </w:rPr>
              <w:t>对于箱</w:t>
            </w:r>
            <w:proofErr w:type="gramEnd"/>
            <w:r w:rsidRPr="000D58CE">
              <w:rPr>
                <w:rFonts w:cs="宋体" w:hint="eastAsia"/>
                <w:sz w:val="24"/>
              </w:rPr>
              <w:t>变、事故油池的日常维护和管理，指定责任人，定期维护。</w:t>
            </w:r>
          </w:p>
          <w:p w:rsidR="00682B33" w:rsidRPr="000D58CE" w:rsidRDefault="00682B33" w:rsidP="00B25F10">
            <w:pPr>
              <w:adjustRightInd w:val="0"/>
              <w:snapToGrid w:val="0"/>
              <w:spacing w:line="560" w:lineRule="exact"/>
              <w:ind w:firstLineChars="200" w:firstLine="480"/>
              <w:jc w:val="left"/>
              <w:rPr>
                <w:rFonts w:cs="宋体"/>
                <w:sz w:val="24"/>
              </w:rPr>
            </w:pPr>
            <w:r w:rsidRPr="000D58CE">
              <w:rPr>
                <w:rFonts w:cs="宋体" w:hint="eastAsia"/>
                <w:sz w:val="24"/>
              </w:rPr>
              <w:t>C</w:t>
            </w:r>
            <w:r w:rsidRPr="000D58CE">
              <w:rPr>
                <w:rFonts w:cs="宋体" w:hint="eastAsia"/>
                <w:sz w:val="24"/>
              </w:rPr>
              <w:t>、完善应急反应设施、设备的配备。防止事故漏油进入水环境的风险防范措施须落实，按照“三同时”的要求进行环保验收。</w:t>
            </w:r>
          </w:p>
          <w:p w:rsidR="00672881" w:rsidRPr="000D58CE" w:rsidRDefault="00682B33" w:rsidP="00B25F10">
            <w:pPr>
              <w:adjustRightInd w:val="0"/>
              <w:snapToGrid w:val="0"/>
              <w:spacing w:line="560" w:lineRule="exact"/>
              <w:ind w:firstLineChars="200" w:firstLine="480"/>
              <w:jc w:val="left"/>
              <w:rPr>
                <w:rFonts w:cs="宋体"/>
                <w:sz w:val="24"/>
              </w:rPr>
            </w:pPr>
            <w:r w:rsidRPr="000D58CE">
              <w:rPr>
                <w:rFonts w:cs="宋体" w:hint="eastAsia"/>
                <w:sz w:val="24"/>
              </w:rPr>
              <w:t>D</w:t>
            </w:r>
            <w:r w:rsidRPr="000D58CE">
              <w:rPr>
                <w:rFonts w:cs="宋体" w:hint="eastAsia"/>
                <w:sz w:val="24"/>
              </w:rPr>
              <w:t>、指定专门的应急防治人员，加强应急处理训练。</w:t>
            </w:r>
            <w:proofErr w:type="gramStart"/>
            <w:r w:rsidRPr="000D58CE">
              <w:rPr>
                <w:rFonts w:cs="宋体" w:hint="eastAsia"/>
                <w:sz w:val="24"/>
              </w:rPr>
              <w:t>光伏站运行</w:t>
            </w:r>
            <w:proofErr w:type="gramEnd"/>
            <w:r w:rsidRPr="000D58CE">
              <w:rPr>
                <w:rFonts w:cs="宋体" w:hint="eastAsia"/>
                <w:sz w:val="24"/>
              </w:rPr>
              <w:t>期间，组织一次应急处理训练，投入正常运行后，定期训练。</w:t>
            </w:r>
          </w:p>
          <w:p w:rsidR="00672881" w:rsidRPr="000D58CE" w:rsidRDefault="00672881" w:rsidP="00B25F10">
            <w:pPr>
              <w:adjustRightInd w:val="0"/>
              <w:snapToGrid w:val="0"/>
              <w:spacing w:line="560" w:lineRule="exact"/>
              <w:ind w:firstLineChars="200" w:firstLine="480"/>
              <w:jc w:val="left"/>
              <w:rPr>
                <w:rFonts w:cs="宋体"/>
                <w:sz w:val="32"/>
              </w:rPr>
            </w:pPr>
            <w:r w:rsidRPr="000D58CE">
              <w:rPr>
                <w:rFonts w:hint="eastAsia"/>
                <w:sz w:val="24"/>
              </w:rPr>
              <w:lastRenderedPageBreak/>
              <w:t>综上，在采取以上风险防范措施后，环境风险基本可控。</w:t>
            </w:r>
          </w:p>
          <w:p w:rsidR="00682B33" w:rsidRPr="000D58CE" w:rsidRDefault="00682B33" w:rsidP="00672881">
            <w:pPr>
              <w:pStyle w:val="af9"/>
              <w:snapToGrid w:val="0"/>
              <w:spacing w:line="560" w:lineRule="exact"/>
              <w:ind w:firstLineChars="0" w:firstLine="0"/>
              <w:jc w:val="center"/>
              <w:rPr>
                <w:b/>
                <w:bCs/>
                <w:sz w:val="21"/>
              </w:rPr>
            </w:pPr>
            <w:r w:rsidRPr="000D58CE">
              <w:rPr>
                <w:rFonts w:hint="eastAsia"/>
                <w:b/>
                <w:bCs/>
                <w:sz w:val="21"/>
              </w:rPr>
              <w:t>表</w:t>
            </w:r>
            <w:r w:rsidR="00672881" w:rsidRPr="000D58CE">
              <w:rPr>
                <w:rFonts w:hint="eastAsia"/>
                <w:b/>
                <w:bCs/>
                <w:sz w:val="21"/>
              </w:rPr>
              <w:t>4-</w:t>
            </w:r>
            <w:r w:rsidR="008E26CA" w:rsidRPr="000D58CE">
              <w:rPr>
                <w:rFonts w:hint="eastAsia"/>
                <w:b/>
                <w:bCs/>
                <w:sz w:val="21"/>
              </w:rPr>
              <w:t>5</w:t>
            </w:r>
            <w:r w:rsidR="00672881" w:rsidRPr="000D58CE">
              <w:rPr>
                <w:rFonts w:hint="eastAsia"/>
                <w:b/>
                <w:bCs/>
                <w:sz w:val="21"/>
              </w:rPr>
              <w:t xml:space="preserve"> </w:t>
            </w:r>
            <w:r w:rsidRPr="000D58CE">
              <w:rPr>
                <w:rFonts w:hint="eastAsia"/>
                <w:b/>
                <w:bCs/>
                <w:sz w:val="21"/>
              </w:rPr>
              <w:t xml:space="preserve"> </w:t>
            </w:r>
            <w:r w:rsidRPr="000D58CE">
              <w:rPr>
                <w:rFonts w:hint="eastAsia"/>
                <w:b/>
                <w:bCs/>
                <w:sz w:val="21"/>
              </w:rPr>
              <w:t>建设项目环境风险简单分析内容表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5783"/>
            </w:tblGrid>
            <w:tr w:rsidR="00DA63D6" w:rsidRPr="000D58CE" w:rsidTr="00672881">
              <w:trPr>
                <w:trHeight w:val="340"/>
              </w:trPr>
              <w:tc>
                <w:tcPr>
                  <w:tcW w:w="1106" w:type="pct"/>
                  <w:vAlign w:val="center"/>
                </w:tcPr>
                <w:p w:rsidR="00682B33" w:rsidRPr="000D58CE" w:rsidRDefault="00682B33"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建设项目名称</w:t>
                  </w:r>
                </w:p>
              </w:tc>
              <w:tc>
                <w:tcPr>
                  <w:tcW w:w="3893" w:type="pct"/>
                  <w:vAlign w:val="center"/>
                </w:tcPr>
                <w:p w:rsidR="00682B33" w:rsidRPr="000D58CE" w:rsidRDefault="00682B33"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新疆阜康市</w:t>
                  </w:r>
                  <w:r w:rsidRPr="000D58CE">
                    <w:rPr>
                      <w:rFonts w:ascii="Times New Roman" w:cs="宋体" w:hint="eastAsia"/>
                      <w:b w:val="0"/>
                      <w:bCs w:val="0"/>
                      <w:sz w:val="21"/>
                      <w:szCs w:val="21"/>
                    </w:rPr>
                    <w:t>60</w:t>
                  </w:r>
                  <w:r w:rsidRPr="000D58CE">
                    <w:rPr>
                      <w:rFonts w:ascii="Times New Roman" w:cs="宋体" w:hint="eastAsia"/>
                      <w:b w:val="0"/>
                      <w:bCs w:val="0"/>
                      <w:sz w:val="21"/>
                      <w:szCs w:val="21"/>
                    </w:rPr>
                    <w:t>万千瓦光伏</w:t>
                  </w:r>
                  <w:r w:rsidRPr="000D58CE">
                    <w:rPr>
                      <w:rFonts w:ascii="Times New Roman" w:cs="宋体" w:hint="eastAsia"/>
                      <w:b w:val="0"/>
                      <w:bCs w:val="0"/>
                      <w:sz w:val="21"/>
                      <w:szCs w:val="21"/>
                    </w:rPr>
                    <w:t>+60</w:t>
                  </w:r>
                  <w:r w:rsidRPr="000D58CE">
                    <w:rPr>
                      <w:rFonts w:ascii="Times New Roman" w:cs="宋体" w:hint="eastAsia"/>
                      <w:b w:val="0"/>
                      <w:bCs w:val="0"/>
                      <w:sz w:val="21"/>
                      <w:szCs w:val="21"/>
                    </w:rPr>
                    <w:t>万千瓦时储能项目</w:t>
                  </w:r>
                </w:p>
              </w:tc>
            </w:tr>
            <w:tr w:rsidR="00DA63D6" w:rsidRPr="000D58CE" w:rsidTr="00672881">
              <w:trPr>
                <w:trHeight w:val="340"/>
              </w:trPr>
              <w:tc>
                <w:tcPr>
                  <w:tcW w:w="1106" w:type="pct"/>
                  <w:vAlign w:val="center"/>
                </w:tcPr>
                <w:p w:rsidR="00682B33" w:rsidRPr="000D58CE" w:rsidRDefault="00682B33"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建设地点</w:t>
                  </w:r>
                </w:p>
              </w:tc>
              <w:tc>
                <w:tcPr>
                  <w:tcW w:w="3893" w:type="pct"/>
                  <w:vAlign w:val="center"/>
                </w:tcPr>
                <w:p w:rsidR="00682B33" w:rsidRPr="000D58CE" w:rsidRDefault="00672881"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昌吉州阜康市东北侧</w:t>
                  </w:r>
                  <w:r w:rsidRPr="000D58CE">
                    <w:rPr>
                      <w:rFonts w:ascii="Times New Roman" w:cs="宋体" w:hint="eastAsia"/>
                      <w:b w:val="0"/>
                      <w:bCs w:val="0"/>
                      <w:sz w:val="21"/>
                      <w:szCs w:val="21"/>
                    </w:rPr>
                    <w:t>24km</w:t>
                  </w:r>
                  <w:r w:rsidRPr="000D58CE">
                    <w:rPr>
                      <w:rFonts w:ascii="Times New Roman" w:cs="宋体" w:hint="eastAsia"/>
                      <w:b w:val="0"/>
                      <w:bCs w:val="0"/>
                      <w:sz w:val="21"/>
                      <w:szCs w:val="21"/>
                    </w:rPr>
                    <w:t>处</w:t>
                  </w:r>
                </w:p>
              </w:tc>
            </w:tr>
            <w:tr w:rsidR="00DA63D6" w:rsidRPr="000D58CE" w:rsidTr="00672881">
              <w:trPr>
                <w:trHeight w:val="340"/>
              </w:trPr>
              <w:tc>
                <w:tcPr>
                  <w:tcW w:w="1106" w:type="pct"/>
                  <w:vAlign w:val="center"/>
                </w:tcPr>
                <w:p w:rsidR="00682B33" w:rsidRPr="000D58CE" w:rsidRDefault="00682B33"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地理坐标</w:t>
                  </w:r>
                </w:p>
              </w:tc>
              <w:tc>
                <w:tcPr>
                  <w:tcW w:w="3893" w:type="pct"/>
                  <w:vAlign w:val="center"/>
                </w:tcPr>
                <w:p w:rsidR="00682B33" w:rsidRPr="000D58CE" w:rsidRDefault="00672881"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sz w:val="21"/>
                      <w:szCs w:val="21"/>
                    </w:rPr>
                    <w:t>E88</w:t>
                  </w:r>
                  <w:r w:rsidRPr="000D58CE">
                    <w:rPr>
                      <w:rFonts w:ascii="Times New Roman" w:cs="宋体" w:hint="eastAsia"/>
                      <w:b w:val="0"/>
                      <w:sz w:val="21"/>
                      <w:szCs w:val="21"/>
                    </w:rPr>
                    <w:t>°</w:t>
                  </w:r>
                  <w:r w:rsidRPr="000D58CE">
                    <w:rPr>
                      <w:rFonts w:ascii="Times New Roman" w:cs="宋体" w:hint="eastAsia"/>
                      <w:b w:val="0"/>
                      <w:sz w:val="21"/>
                      <w:szCs w:val="21"/>
                    </w:rPr>
                    <w:t>17</w:t>
                  </w:r>
                  <w:r w:rsidRPr="000D58CE">
                    <w:rPr>
                      <w:rFonts w:ascii="Times New Roman" w:cs="宋体" w:hint="eastAsia"/>
                      <w:b w:val="0"/>
                      <w:sz w:val="21"/>
                      <w:szCs w:val="21"/>
                    </w:rPr>
                    <w:t>′</w:t>
                  </w:r>
                  <w:r w:rsidRPr="000D58CE">
                    <w:rPr>
                      <w:rFonts w:ascii="Times New Roman" w:cs="宋体" w:hint="eastAsia"/>
                      <w:b w:val="0"/>
                      <w:sz w:val="21"/>
                      <w:szCs w:val="21"/>
                    </w:rPr>
                    <w:t>15.360</w:t>
                  </w:r>
                  <w:r w:rsidRPr="000D58CE">
                    <w:rPr>
                      <w:rFonts w:ascii="Times New Roman" w:cs="宋体" w:hint="eastAsia"/>
                      <w:b w:val="0"/>
                      <w:sz w:val="21"/>
                      <w:szCs w:val="21"/>
                    </w:rPr>
                    <w:t>″</w:t>
                  </w:r>
                  <w:r w:rsidRPr="000D58CE">
                    <w:rPr>
                      <w:rFonts w:ascii="Times New Roman" w:cs="宋体" w:hint="eastAsia"/>
                      <w:b w:val="0"/>
                      <w:sz w:val="21"/>
                      <w:szCs w:val="21"/>
                    </w:rPr>
                    <w:t>,N44</w:t>
                  </w:r>
                  <w:r w:rsidRPr="000D58CE">
                    <w:rPr>
                      <w:rFonts w:ascii="Times New Roman" w:cs="宋体" w:hint="eastAsia"/>
                      <w:b w:val="0"/>
                      <w:sz w:val="21"/>
                      <w:szCs w:val="21"/>
                    </w:rPr>
                    <w:t>°</w:t>
                  </w:r>
                  <w:r w:rsidRPr="000D58CE">
                    <w:rPr>
                      <w:rFonts w:ascii="Times New Roman" w:cs="宋体" w:hint="eastAsia"/>
                      <w:b w:val="0"/>
                      <w:sz w:val="21"/>
                      <w:szCs w:val="21"/>
                    </w:rPr>
                    <w:t>14</w:t>
                  </w:r>
                  <w:r w:rsidRPr="000D58CE">
                    <w:rPr>
                      <w:rFonts w:ascii="Times New Roman" w:cs="宋体" w:hint="eastAsia"/>
                      <w:b w:val="0"/>
                      <w:sz w:val="21"/>
                      <w:szCs w:val="21"/>
                    </w:rPr>
                    <w:t>′</w:t>
                  </w:r>
                  <w:r w:rsidRPr="000D58CE">
                    <w:rPr>
                      <w:rFonts w:ascii="Times New Roman" w:cs="宋体" w:hint="eastAsia"/>
                      <w:b w:val="0"/>
                      <w:sz w:val="21"/>
                      <w:szCs w:val="21"/>
                    </w:rPr>
                    <w:t>34.440</w:t>
                  </w:r>
                  <w:r w:rsidRPr="000D58CE">
                    <w:rPr>
                      <w:rFonts w:ascii="Times New Roman" w:cs="宋体" w:hint="eastAsia"/>
                      <w:b w:val="0"/>
                      <w:sz w:val="21"/>
                      <w:szCs w:val="21"/>
                    </w:rPr>
                    <w:t>″</w:t>
                  </w:r>
                </w:p>
              </w:tc>
            </w:tr>
            <w:tr w:rsidR="00DA63D6" w:rsidRPr="000D58CE" w:rsidTr="00672881">
              <w:trPr>
                <w:trHeight w:val="340"/>
              </w:trPr>
              <w:tc>
                <w:tcPr>
                  <w:tcW w:w="1106" w:type="pct"/>
                  <w:vAlign w:val="center"/>
                </w:tcPr>
                <w:p w:rsidR="00682B33" w:rsidRPr="000D58CE" w:rsidRDefault="00682B33"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主要危险物质及分部</w:t>
                  </w:r>
                </w:p>
              </w:tc>
              <w:tc>
                <w:tcPr>
                  <w:tcW w:w="3893" w:type="pct"/>
                  <w:vAlign w:val="center"/>
                </w:tcPr>
                <w:p w:rsidR="00682B33" w:rsidRPr="000D58CE" w:rsidRDefault="00682B33" w:rsidP="00672881">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项目厂区主要危险物质为变压器油</w:t>
                  </w:r>
                  <w:r w:rsidRPr="000D58CE">
                    <w:rPr>
                      <w:rFonts w:ascii="Times New Roman" w:cs="宋体" w:hint="eastAsia"/>
                      <w:b w:val="0"/>
                      <w:bCs w:val="0"/>
                      <w:sz w:val="21"/>
                      <w:szCs w:val="21"/>
                    </w:rPr>
                    <w:t>(</w:t>
                  </w:r>
                  <w:r w:rsidRPr="000D58CE">
                    <w:rPr>
                      <w:rFonts w:ascii="Times New Roman" w:cs="宋体" w:hint="eastAsia"/>
                      <w:b w:val="0"/>
                      <w:bCs w:val="0"/>
                      <w:sz w:val="21"/>
                      <w:szCs w:val="21"/>
                    </w:rPr>
                    <w:t>矿物油</w:t>
                  </w:r>
                  <w:r w:rsidRPr="000D58CE">
                    <w:rPr>
                      <w:rFonts w:ascii="Times New Roman" w:cs="宋体" w:hint="eastAsia"/>
                      <w:b w:val="0"/>
                      <w:bCs w:val="0"/>
                      <w:sz w:val="21"/>
                      <w:szCs w:val="21"/>
                    </w:rPr>
                    <w:t>)</w:t>
                  </w:r>
                  <w:r w:rsidR="00672881" w:rsidRPr="000D58CE">
                    <w:rPr>
                      <w:rFonts w:ascii="Times New Roman" w:cs="宋体" w:hint="eastAsia"/>
                      <w:b w:val="0"/>
                      <w:bCs w:val="0"/>
                      <w:sz w:val="21"/>
                      <w:szCs w:val="21"/>
                    </w:rPr>
                    <w:t>，本项目</w:t>
                  </w:r>
                  <w:r w:rsidR="00672881" w:rsidRPr="000D58CE">
                    <w:rPr>
                      <w:rFonts w:ascii="Times New Roman" w:cs="宋体" w:hint="eastAsia"/>
                      <w:b w:val="0"/>
                      <w:bCs w:val="0"/>
                      <w:sz w:val="21"/>
                      <w:szCs w:val="21"/>
                    </w:rPr>
                    <w:t>60</w:t>
                  </w:r>
                  <w:r w:rsidRPr="000D58CE">
                    <w:rPr>
                      <w:rFonts w:ascii="Times New Roman" w:cs="宋体" w:hint="eastAsia"/>
                      <w:b w:val="0"/>
                      <w:bCs w:val="0"/>
                      <w:sz w:val="21"/>
                      <w:szCs w:val="21"/>
                    </w:rPr>
                    <w:t>台箱变变压器油</w:t>
                  </w:r>
                  <w:r w:rsidRPr="000D58CE">
                    <w:rPr>
                      <w:rFonts w:ascii="Times New Roman" w:cs="宋体" w:hint="eastAsia"/>
                      <w:b w:val="0"/>
                      <w:bCs w:val="0"/>
                      <w:sz w:val="21"/>
                      <w:szCs w:val="21"/>
                    </w:rPr>
                    <w:t>(</w:t>
                  </w:r>
                  <w:r w:rsidRPr="000D58CE">
                    <w:rPr>
                      <w:rFonts w:ascii="Times New Roman" w:cs="宋体" w:hint="eastAsia"/>
                      <w:b w:val="0"/>
                      <w:bCs w:val="0"/>
                      <w:sz w:val="21"/>
                      <w:szCs w:val="21"/>
                    </w:rPr>
                    <w:t>矿物油</w:t>
                  </w:r>
                  <w:r w:rsidRPr="000D58CE">
                    <w:rPr>
                      <w:rFonts w:ascii="Times New Roman" w:cs="宋体" w:hint="eastAsia"/>
                      <w:b w:val="0"/>
                      <w:bCs w:val="0"/>
                      <w:sz w:val="21"/>
                      <w:szCs w:val="21"/>
                    </w:rPr>
                    <w:t>)</w:t>
                  </w:r>
                  <w:r w:rsidRPr="000D58CE">
                    <w:rPr>
                      <w:rFonts w:ascii="Times New Roman" w:cs="宋体" w:hint="eastAsia"/>
                      <w:b w:val="0"/>
                      <w:bCs w:val="0"/>
                      <w:sz w:val="21"/>
                      <w:szCs w:val="21"/>
                    </w:rPr>
                    <w:t>最大存量为</w:t>
                  </w:r>
                  <w:r w:rsidRPr="000D58CE">
                    <w:rPr>
                      <w:rFonts w:ascii="Times New Roman" w:cs="宋体" w:hint="eastAsia"/>
                      <w:b w:val="0"/>
                      <w:bCs w:val="0"/>
                      <w:sz w:val="21"/>
                      <w:szCs w:val="21"/>
                    </w:rPr>
                    <w:t>0.</w:t>
                  </w:r>
                  <w:r w:rsidR="00672881" w:rsidRPr="000D58CE">
                    <w:rPr>
                      <w:rFonts w:ascii="Times New Roman" w:cs="宋体" w:hint="eastAsia"/>
                      <w:b w:val="0"/>
                      <w:bCs w:val="0"/>
                      <w:sz w:val="21"/>
                      <w:szCs w:val="21"/>
                    </w:rPr>
                    <w:t>1236</w:t>
                  </w:r>
                  <w:r w:rsidRPr="000D58CE">
                    <w:rPr>
                      <w:rFonts w:ascii="Times New Roman" w:cs="宋体" w:hint="eastAsia"/>
                      <w:b w:val="0"/>
                      <w:bCs w:val="0"/>
                      <w:sz w:val="21"/>
                      <w:szCs w:val="21"/>
                    </w:rPr>
                    <w:t>t</w:t>
                  </w:r>
                  <w:r w:rsidRPr="000D58CE">
                    <w:rPr>
                      <w:rFonts w:ascii="Times New Roman" w:cs="宋体" w:hint="eastAsia"/>
                      <w:b w:val="0"/>
                      <w:bCs w:val="0"/>
                      <w:sz w:val="21"/>
                      <w:szCs w:val="21"/>
                    </w:rPr>
                    <w:t>，临界值为</w:t>
                  </w:r>
                  <w:r w:rsidRPr="000D58CE">
                    <w:rPr>
                      <w:rFonts w:ascii="Times New Roman" w:cs="宋体" w:hint="eastAsia"/>
                      <w:b w:val="0"/>
                      <w:bCs w:val="0"/>
                      <w:sz w:val="21"/>
                      <w:szCs w:val="21"/>
                    </w:rPr>
                    <w:t>2500t</w:t>
                  </w:r>
                  <w:r w:rsidRPr="000D58CE">
                    <w:rPr>
                      <w:rFonts w:ascii="Times New Roman" w:cs="宋体" w:hint="eastAsia"/>
                      <w:b w:val="0"/>
                      <w:bCs w:val="0"/>
                      <w:sz w:val="21"/>
                      <w:szCs w:val="21"/>
                    </w:rPr>
                    <w:t>。</w:t>
                  </w:r>
                </w:p>
              </w:tc>
            </w:tr>
            <w:tr w:rsidR="00DA63D6" w:rsidRPr="000D58CE" w:rsidTr="00672881">
              <w:trPr>
                <w:trHeight w:val="340"/>
              </w:trPr>
              <w:tc>
                <w:tcPr>
                  <w:tcW w:w="1106" w:type="pct"/>
                  <w:vAlign w:val="center"/>
                </w:tcPr>
                <w:p w:rsidR="00682B33" w:rsidRPr="000D58CE" w:rsidRDefault="00682B33"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环境影响途径及危害后果</w:t>
                  </w:r>
                  <w:r w:rsidRPr="000D58CE">
                    <w:rPr>
                      <w:rFonts w:ascii="Times New Roman" w:cs="宋体" w:hint="eastAsia"/>
                      <w:b w:val="0"/>
                      <w:bCs w:val="0"/>
                      <w:sz w:val="21"/>
                      <w:szCs w:val="21"/>
                    </w:rPr>
                    <w:t>(</w:t>
                  </w:r>
                  <w:r w:rsidRPr="000D58CE">
                    <w:rPr>
                      <w:rFonts w:ascii="Times New Roman" w:cs="宋体" w:hint="eastAsia"/>
                      <w:b w:val="0"/>
                      <w:bCs w:val="0"/>
                      <w:sz w:val="21"/>
                      <w:szCs w:val="21"/>
                    </w:rPr>
                    <w:t>大气、地表水、地下水</w:t>
                  </w:r>
                  <w:r w:rsidRPr="000D58CE">
                    <w:rPr>
                      <w:rFonts w:ascii="Times New Roman" w:cs="宋体" w:hint="eastAsia"/>
                      <w:b w:val="0"/>
                      <w:bCs w:val="0"/>
                      <w:sz w:val="21"/>
                      <w:szCs w:val="21"/>
                    </w:rPr>
                    <w:t>)</w:t>
                  </w:r>
                </w:p>
              </w:tc>
              <w:tc>
                <w:tcPr>
                  <w:tcW w:w="3893" w:type="pct"/>
                  <w:vAlign w:val="center"/>
                </w:tcPr>
                <w:p w:rsidR="00682B33" w:rsidRPr="000D58CE" w:rsidRDefault="00682B33" w:rsidP="00672881">
                  <w:pPr>
                    <w:pStyle w:val="30"/>
                    <w:spacing w:line="240" w:lineRule="auto"/>
                    <w:ind w:firstLineChars="0" w:firstLine="0"/>
                    <w:outlineLvl w:val="9"/>
                    <w:rPr>
                      <w:rFonts w:ascii="Times New Roman" w:cs="宋体"/>
                      <w:b w:val="0"/>
                      <w:bCs w:val="0"/>
                      <w:sz w:val="21"/>
                      <w:szCs w:val="21"/>
                    </w:rPr>
                  </w:pPr>
                  <w:r w:rsidRPr="000D58CE">
                    <w:rPr>
                      <w:rFonts w:ascii="Times New Roman" w:cs="宋体" w:hint="eastAsia"/>
                      <w:b w:val="0"/>
                      <w:bCs w:val="0"/>
                      <w:sz w:val="21"/>
                      <w:szCs w:val="21"/>
                    </w:rPr>
                    <w:t>本项目涉及的危险物质储存量较小，事故风险可能有变压器油外泄污染环境意外事故。针对变压器箱体贮有变压器油，项目</w:t>
                  </w:r>
                  <w:r w:rsidR="00672881" w:rsidRPr="000D58CE">
                    <w:rPr>
                      <w:rFonts w:ascii="Times New Roman" w:cs="宋体" w:hint="eastAsia"/>
                      <w:b w:val="0"/>
                      <w:bCs w:val="0"/>
                      <w:sz w:val="21"/>
                      <w:szCs w:val="21"/>
                    </w:rPr>
                    <w:t>设有贮油坑与排油管排至事故油池</w:t>
                  </w:r>
                  <w:r w:rsidRPr="000D58CE">
                    <w:rPr>
                      <w:rFonts w:ascii="Times New Roman" w:cs="宋体" w:hint="eastAsia"/>
                      <w:b w:val="0"/>
                      <w:bCs w:val="0"/>
                      <w:sz w:val="21"/>
                      <w:szCs w:val="21"/>
                    </w:rPr>
                    <w:t>，事故油池按照要求进行了严格的防渗漏处理。因此，危险性不高，对大气、</w:t>
                  </w:r>
                  <w:r w:rsidR="00672881" w:rsidRPr="000D58CE">
                    <w:rPr>
                      <w:rFonts w:ascii="Times New Roman" w:cs="宋体" w:hint="eastAsia"/>
                      <w:b w:val="0"/>
                      <w:bCs w:val="0"/>
                      <w:sz w:val="21"/>
                      <w:szCs w:val="21"/>
                    </w:rPr>
                    <w:t>土壤</w:t>
                  </w:r>
                  <w:r w:rsidRPr="000D58CE">
                    <w:rPr>
                      <w:rFonts w:ascii="Times New Roman" w:cs="宋体" w:hint="eastAsia"/>
                      <w:b w:val="0"/>
                      <w:bCs w:val="0"/>
                      <w:sz w:val="21"/>
                      <w:szCs w:val="21"/>
                    </w:rPr>
                    <w:t>、地下水不会造成明显的环境风险影响</w:t>
                  </w:r>
                </w:p>
              </w:tc>
            </w:tr>
            <w:tr w:rsidR="00DA63D6" w:rsidRPr="000D58CE" w:rsidTr="00672881">
              <w:trPr>
                <w:trHeight w:val="340"/>
              </w:trPr>
              <w:tc>
                <w:tcPr>
                  <w:tcW w:w="1106" w:type="pct"/>
                  <w:vAlign w:val="center"/>
                </w:tcPr>
                <w:p w:rsidR="00682B33" w:rsidRPr="000D58CE" w:rsidRDefault="00682B33" w:rsidP="008C3C0C">
                  <w:pPr>
                    <w:pStyle w:val="30"/>
                    <w:spacing w:line="240" w:lineRule="auto"/>
                    <w:ind w:firstLineChars="0" w:firstLine="0"/>
                    <w:jc w:val="center"/>
                    <w:outlineLvl w:val="9"/>
                    <w:rPr>
                      <w:rFonts w:ascii="Times New Roman" w:cs="宋体"/>
                      <w:b w:val="0"/>
                      <w:bCs w:val="0"/>
                      <w:sz w:val="21"/>
                      <w:szCs w:val="21"/>
                    </w:rPr>
                  </w:pPr>
                  <w:r w:rsidRPr="000D58CE">
                    <w:rPr>
                      <w:rFonts w:ascii="Times New Roman" w:cs="宋体" w:hint="eastAsia"/>
                      <w:b w:val="0"/>
                      <w:bCs w:val="0"/>
                      <w:sz w:val="21"/>
                      <w:szCs w:val="21"/>
                    </w:rPr>
                    <w:t>风险防范要求</w:t>
                  </w:r>
                </w:p>
              </w:tc>
              <w:tc>
                <w:tcPr>
                  <w:tcW w:w="3893" w:type="pct"/>
                  <w:vAlign w:val="center"/>
                </w:tcPr>
                <w:p w:rsidR="00682B33" w:rsidRPr="000D58CE" w:rsidRDefault="00B25F10" w:rsidP="008C3C0C">
                  <w:pPr>
                    <w:pStyle w:val="30"/>
                    <w:spacing w:line="240" w:lineRule="auto"/>
                    <w:ind w:firstLineChars="0" w:firstLine="0"/>
                    <w:outlineLvl w:val="9"/>
                    <w:rPr>
                      <w:rFonts w:ascii="Times New Roman" w:cs="宋体"/>
                      <w:b w:val="0"/>
                      <w:bCs w:val="0"/>
                      <w:sz w:val="21"/>
                      <w:szCs w:val="21"/>
                    </w:rPr>
                  </w:pPr>
                  <w:r w:rsidRPr="000D58CE">
                    <w:rPr>
                      <w:rFonts w:ascii="Times New Roman" w:cs="宋体" w:hint="eastAsia"/>
                      <w:b w:val="0"/>
                      <w:bCs w:val="0"/>
                      <w:sz w:val="21"/>
                      <w:szCs w:val="21"/>
                    </w:rPr>
                    <w:t>建立箱变泄漏报警系统，及时发现处理；设贮油坑与排油管排至事故油池，并按照要求进行了严格的防渗漏处理；制定突发环境事件应急预案，定期开展演练，增强应急意识。</w:t>
                  </w:r>
                </w:p>
              </w:tc>
            </w:tr>
            <w:tr w:rsidR="00DA63D6" w:rsidRPr="000D58CE" w:rsidTr="00672881">
              <w:trPr>
                <w:trHeight w:val="340"/>
              </w:trPr>
              <w:tc>
                <w:tcPr>
                  <w:tcW w:w="5000" w:type="pct"/>
                  <w:gridSpan w:val="2"/>
                  <w:vAlign w:val="center"/>
                </w:tcPr>
                <w:p w:rsidR="00682B33" w:rsidRPr="000D58CE" w:rsidRDefault="00682B33" w:rsidP="008C3C0C">
                  <w:pPr>
                    <w:pStyle w:val="30"/>
                    <w:spacing w:line="240" w:lineRule="auto"/>
                    <w:ind w:firstLineChars="0" w:firstLine="0"/>
                    <w:jc w:val="left"/>
                    <w:outlineLvl w:val="9"/>
                    <w:rPr>
                      <w:rFonts w:ascii="Times New Roman" w:cs="宋体"/>
                      <w:b w:val="0"/>
                      <w:bCs w:val="0"/>
                      <w:sz w:val="21"/>
                      <w:szCs w:val="21"/>
                    </w:rPr>
                  </w:pPr>
                  <w:r w:rsidRPr="000D58CE">
                    <w:rPr>
                      <w:rFonts w:ascii="Times New Roman" w:cs="宋体" w:hint="eastAsia"/>
                      <w:b w:val="0"/>
                      <w:bCs w:val="0"/>
                      <w:sz w:val="21"/>
                      <w:szCs w:val="21"/>
                    </w:rPr>
                    <w:t>填表说明</w:t>
                  </w:r>
                  <w:r w:rsidRPr="000D58CE">
                    <w:rPr>
                      <w:rFonts w:ascii="Times New Roman" w:cs="宋体" w:hint="eastAsia"/>
                      <w:b w:val="0"/>
                      <w:bCs w:val="0"/>
                      <w:sz w:val="21"/>
                      <w:szCs w:val="21"/>
                    </w:rPr>
                    <w:t>(</w:t>
                  </w:r>
                  <w:r w:rsidRPr="000D58CE">
                    <w:rPr>
                      <w:rFonts w:ascii="Times New Roman" w:cs="宋体" w:hint="eastAsia"/>
                      <w:b w:val="0"/>
                      <w:bCs w:val="0"/>
                      <w:sz w:val="21"/>
                      <w:szCs w:val="21"/>
                    </w:rPr>
                    <w:t>列出项目相关信息及评价说明</w:t>
                  </w:r>
                  <w:r w:rsidRPr="000D58CE">
                    <w:rPr>
                      <w:rFonts w:ascii="Times New Roman" w:cs="宋体" w:hint="eastAsia"/>
                      <w:b w:val="0"/>
                      <w:bCs w:val="0"/>
                      <w:sz w:val="21"/>
                      <w:szCs w:val="21"/>
                    </w:rPr>
                    <w:t>)</w:t>
                  </w:r>
                  <w:r w:rsidRPr="000D58CE">
                    <w:rPr>
                      <w:rFonts w:ascii="Times New Roman" w:cs="宋体" w:hint="eastAsia"/>
                      <w:b w:val="0"/>
                      <w:bCs w:val="0"/>
                      <w:sz w:val="21"/>
                      <w:szCs w:val="21"/>
                    </w:rPr>
                    <w:t>：</w:t>
                  </w:r>
                </w:p>
                <w:p w:rsidR="00682B33" w:rsidRPr="000D58CE" w:rsidRDefault="00682B33" w:rsidP="000F3A28">
                  <w:pPr>
                    <w:pStyle w:val="30"/>
                    <w:spacing w:line="240" w:lineRule="auto"/>
                    <w:ind w:firstLine="420"/>
                    <w:jc w:val="left"/>
                    <w:outlineLvl w:val="9"/>
                    <w:rPr>
                      <w:rFonts w:ascii="Times New Roman" w:cs="宋体"/>
                      <w:b w:val="0"/>
                      <w:bCs w:val="0"/>
                      <w:sz w:val="21"/>
                      <w:szCs w:val="21"/>
                    </w:rPr>
                  </w:pPr>
                  <w:r w:rsidRPr="000D58CE">
                    <w:rPr>
                      <w:rFonts w:ascii="Times New Roman" w:cs="宋体" w:hint="eastAsia"/>
                      <w:b w:val="0"/>
                      <w:bCs w:val="0"/>
                      <w:sz w:val="21"/>
                      <w:szCs w:val="21"/>
                    </w:rPr>
                    <w:t>根据导则中环境风险潜势划分相关规定，本项目涉及的危险物质</w:t>
                  </w:r>
                  <w:r w:rsidRPr="000D58CE">
                    <w:rPr>
                      <w:rFonts w:ascii="Times New Roman" w:cs="宋体" w:hint="eastAsia"/>
                      <w:b w:val="0"/>
                      <w:bCs w:val="0"/>
                      <w:sz w:val="21"/>
                      <w:szCs w:val="21"/>
                    </w:rPr>
                    <w:t>Q</w:t>
                  </w:r>
                  <w:r w:rsidRPr="000D58CE">
                    <w:rPr>
                      <w:rFonts w:ascii="Times New Roman" w:cs="宋体" w:hint="eastAsia"/>
                      <w:b w:val="0"/>
                      <w:bCs w:val="0"/>
                      <w:sz w:val="21"/>
                      <w:szCs w:val="21"/>
                    </w:rPr>
                    <w:t>值</w:t>
                  </w:r>
                  <w:r w:rsidRPr="000D58CE">
                    <w:rPr>
                      <w:rFonts w:ascii="Times New Roman" w:cs="宋体" w:hint="eastAsia"/>
                      <w:b w:val="0"/>
                      <w:bCs w:val="0"/>
                      <w:sz w:val="21"/>
                      <w:szCs w:val="21"/>
                    </w:rPr>
                    <w:t>&lt;1</w:t>
                  </w:r>
                  <w:r w:rsidRPr="000D58CE">
                    <w:rPr>
                      <w:rFonts w:ascii="Times New Roman" w:cs="宋体" w:hint="eastAsia"/>
                      <w:b w:val="0"/>
                      <w:bCs w:val="0"/>
                      <w:sz w:val="21"/>
                      <w:szCs w:val="21"/>
                    </w:rPr>
                    <w:t>，项目环境风险潜势为</w:t>
                  </w:r>
                  <w:r w:rsidRPr="000D58CE">
                    <w:rPr>
                      <w:rFonts w:ascii="Times New Roman" w:cs="宋体" w:hint="eastAsia"/>
                      <w:b w:val="0"/>
                      <w:bCs w:val="0"/>
                      <w:sz w:val="21"/>
                      <w:szCs w:val="21"/>
                    </w:rPr>
                    <w:t>I</w:t>
                  </w:r>
                  <w:r w:rsidRPr="000D58CE">
                    <w:rPr>
                      <w:rFonts w:ascii="Times New Roman" w:cs="宋体" w:hint="eastAsia"/>
                      <w:b w:val="0"/>
                      <w:bCs w:val="0"/>
                      <w:sz w:val="21"/>
                      <w:szCs w:val="21"/>
                    </w:rPr>
                    <w:t>，</w:t>
                  </w:r>
                  <w:proofErr w:type="gramStart"/>
                  <w:r w:rsidRPr="000D58CE">
                    <w:rPr>
                      <w:rFonts w:ascii="Times New Roman" w:cs="宋体" w:hint="eastAsia"/>
                      <w:b w:val="0"/>
                      <w:bCs w:val="0"/>
                      <w:sz w:val="21"/>
                      <w:szCs w:val="21"/>
                    </w:rPr>
                    <w:t>目环境</w:t>
                  </w:r>
                  <w:proofErr w:type="gramEnd"/>
                  <w:r w:rsidRPr="000D58CE">
                    <w:rPr>
                      <w:rFonts w:ascii="Times New Roman" w:cs="宋体" w:hint="eastAsia"/>
                      <w:b w:val="0"/>
                      <w:bCs w:val="0"/>
                      <w:sz w:val="21"/>
                      <w:szCs w:val="21"/>
                    </w:rPr>
                    <w:t>风险较小，通过采取评价提出的风险防范措施后，可将环境风险将至最低，风险可控。</w:t>
                  </w:r>
                </w:p>
              </w:tc>
            </w:tr>
          </w:tbl>
          <w:p w:rsidR="00682B33" w:rsidRPr="000D58CE" w:rsidRDefault="00682B33" w:rsidP="00682B33">
            <w:pPr>
              <w:pStyle w:val="a0"/>
            </w:pPr>
          </w:p>
        </w:tc>
      </w:tr>
      <w:tr w:rsidR="00DA63D6" w:rsidRPr="000D58CE">
        <w:trPr>
          <w:trHeight w:val="3931"/>
          <w:jc w:val="center"/>
        </w:trPr>
        <w:tc>
          <w:tcPr>
            <w:tcW w:w="879" w:type="dxa"/>
            <w:vAlign w:val="center"/>
          </w:tcPr>
          <w:p w:rsidR="00635EF7" w:rsidRPr="000D58CE" w:rsidRDefault="00635EF7">
            <w:pPr>
              <w:pStyle w:val="ae"/>
              <w:adjustRightInd w:val="0"/>
              <w:snapToGrid w:val="0"/>
              <w:spacing w:before="0" w:beforeAutospacing="0" w:after="0" w:afterAutospacing="0"/>
              <w:jc w:val="center"/>
              <w:rPr>
                <w:rFonts w:ascii="Times New Roman" w:hAnsi="Times New Roman" w:cs="宋体"/>
                <w:bCs/>
                <w:kern w:val="2"/>
                <w:szCs w:val="24"/>
              </w:rPr>
            </w:pPr>
            <w:r w:rsidRPr="000D58CE">
              <w:rPr>
                <w:rFonts w:ascii="Times New Roman" w:hAnsi="Times New Roman" w:cs="宋体" w:hint="eastAsia"/>
                <w:bCs/>
                <w:kern w:val="2"/>
                <w:szCs w:val="24"/>
              </w:rPr>
              <w:lastRenderedPageBreak/>
              <w:t>选址选线环境合理性分析</w:t>
            </w:r>
          </w:p>
        </w:tc>
        <w:tc>
          <w:tcPr>
            <w:tcW w:w="8363" w:type="dxa"/>
          </w:tcPr>
          <w:p w:rsidR="00635EF7" w:rsidRPr="000D58CE" w:rsidRDefault="005B1F86" w:rsidP="00B25F10">
            <w:pPr>
              <w:adjustRightInd w:val="0"/>
              <w:snapToGrid w:val="0"/>
              <w:spacing w:line="560" w:lineRule="exact"/>
              <w:ind w:firstLineChars="200" w:firstLine="480"/>
              <w:rPr>
                <w:kern w:val="0"/>
                <w:sz w:val="24"/>
              </w:rPr>
            </w:pPr>
            <w:r w:rsidRPr="000D58CE">
              <w:rPr>
                <w:rFonts w:hint="eastAsia"/>
                <w:kern w:val="0"/>
                <w:sz w:val="24"/>
              </w:rPr>
              <w:t>本</w:t>
            </w:r>
            <w:r w:rsidR="00635EF7" w:rsidRPr="000D58CE">
              <w:rPr>
                <w:kern w:val="0"/>
                <w:sz w:val="24"/>
              </w:rPr>
              <w:t>项目场址选择需考虑城乡规划要求、土地利用类型、项目工艺设计、交通条件、地形地貌、气象条件、地质灾害及环境保护等多项因素。项目在可行性研究阶段，选址按照光伏发电站设计规范、防火规范等相关要求进行，与周边环境及配套设施充分做到相容；满足安全、消防及地质灾害等相关要求。</w:t>
            </w:r>
          </w:p>
          <w:p w:rsidR="00635EF7" w:rsidRPr="000D58CE" w:rsidRDefault="00635EF7" w:rsidP="00B25F10">
            <w:pPr>
              <w:pStyle w:val="aa"/>
              <w:snapToGrid w:val="0"/>
              <w:spacing w:line="560" w:lineRule="exact"/>
              <w:ind w:firstLineChars="200" w:firstLine="480"/>
              <w:rPr>
                <w:rFonts w:ascii="Times New Roman" w:eastAsia="宋体" w:hAnsi="Times New Roman"/>
                <w:kern w:val="0"/>
                <w:sz w:val="24"/>
              </w:rPr>
            </w:pPr>
            <w:r w:rsidRPr="000D58CE">
              <w:rPr>
                <w:rFonts w:ascii="Times New Roman" w:eastAsia="宋体" w:hAnsi="Times New Roman"/>
                <w:kern w:val="0"/>
                <w:sz w:val="24"/>
              </w:rPr>
              <w:t>本</w:t>
            </w:r>
            <w:r w:rsidRPr="000D58CE">
              <w:rPr>
                <w:rFonts w:ascii="Times New Roman" w:eastAsia="宋体" w:hAnsi="Times New Roman" w:hint="eastAsia"/>
                <w:kern w:val="0"/>
                <w:sz w:val="24"/>
              </w:rPr>
              <w:t>项目</w:t>
            </w:r>
            <w:r w:rsidRPr="000D58CE">
              <w:rPr>
                <w:rFonts w:ascii="Times New Roman" w:eastAsia="宋体" w:hAnsi="Times New Roman"/>
                <w:kern w:val="0"/>
                <w:sz w:val="24"/>
              </w:rPr>
              <w:t>位于</w:t>
            </w:r>
            <w:r w:rsidR="005401AB" w:rsidRPr="000D58CE">
              <w:rPr>
                <w:rFonts w:ascii="Times New Roman" w:eastAsia="宋体" w:hAnsi="Times New Roman" w:hint="eastAsia"/>
                <w:kern w:val="0"/>
                <w:sz w:val="24"/>
              </w:rPr>
              <w:t>昌吉州阜康市东北侧</w:t>
            </w:r>
            <w:r w:rsidR="005401AB" w:rsidRPr="000D58CE">
              <w:rPr>
                <w:rFonts w:ascii="Times New Roman" w:eastAsia="宋体" w:hAnsi="Times New Roman" w:hint="eastAsia"/>
                <w:kern w:val="0"/>
                <w:sz w:val="24"/>
              </w:rPr>
              <w:t>24km</w:t>
            </w:r>
            <w:r w:rsidR="005401AB" w:rsidRPr="000D58CE">
              <w:rPr>
                <w:rFonts w:ascii="Times New Roman" w:eastAsia="宋体" w:hAnsi="Times New Roman" w:hint="eastAsia"/>
                <w:kern w:val="0"/>
                <w:sz w:val="24"/>
              </w:rPr>
              <w:t>处</w:t>
            </w:r>
            <w:r w:rsidRPr="000D58CE">
              <w:rPr>
                <w:rFonts w:ascii="Times New Roman" w:eastAsia="宋体" w:hAnsi="Times New Roman"/>
                <w:kern w:val="0"/>
                <w:sz w:val="24"/>
              </w:rPr>
              <w:t>，</w:t>
            </w:r>
            <w:r w:rsidR="005B1F86" w:rsidRPr="000D58CE">
              <w:rPr>
                <w:rFonts w:ascii="Times New Roman" w:eastAsia="宋体" w:hAnsi="Times New Roman"/>
                <w:kern w:val="0"/>
                <w:sz w:val="24"/>
              </w:rPr>
              <w:t>地形开阔平坦，周围无高大建筑物，</w:t>
            </w:r>
            <w:r w:rsidR="005B1F86" w:rsidRPr="000D58CE">
              <w:rPr>
                <w:rFonts w:ascii="Times New Roman" w:eastAsia="宋体" w:hAnsi="Times New Roman" w:hint="eastAsia"/>
                <w:kern w:val="0"/>
                <w:sz w:val="24"/>
              </w:rPr>
              <w:t>太阳辐射充足，可以</w:t>
            </w:r>
            <w:r w:rsidR="005B1F86" w:rsidRPr="000D58CE">
              <w:rPr>
                <w:rFonts w:ascii="Times New Roman" w:eastAsia="宋体" w:hAnsi="Times New Roman"/>
                <w:kern w:val="0"/>
                <w:sz w:val="24"/>
              </w:rPr>
              <w:t>最大程度发挥太阳能资源优势</w:t>
            </w:r>
            <w:r w:rsidR="005B1F86" w:rsidRPr="000D58CE">
              <w:rPr>
                <w:rFonts w:ascii="Times New Roman" w:eastAsia="宋体" w:hAnsi="Times New Roman" w:hint="eastAsia"/>
                <w:kern w:val="0"/>
                <w:sz w:val="24"/>
              </w:rPr>
              <w:t>。项目</w:t>
            </w:r>
            <w:r w:rsidRPr="000D58CE">
              <w:rPr>
                <w:rFonts w:ascii="Times New Roman" w:eastAsia="宋体" w:hAnsi="Times New Roman" w:hint="eastAsia"/>
                <w:kern w:val="0"/>
                <w:sz w:val="24"/>
              </w:rPr>
              <w:t>属于</w:t>
            </w:r>
            <w:r w:rsidRPr="000D58CE">
              <w:rPr>
                <w:rFonts w:ascii="Times New Roman" w:eastAsia="宋体" w:hAnsi="Times New Roman"/>
                <w:sz w:val="24"/>
              </w:rPr>
              <w:t>清洁、可再生能源的利用项目，受到国家和地方政府的大力支持。项目选址无环境限制因素。</w:t>
            </w:r>
          </w:p>
          <w:p w:rsidR="00FC47ED" w:rsidRPr="000D58CE" w:rsidRDefault="00635EF7" w:rsidP="00B25F10">
            <w:pPr>
              <w:pStyle w:val="aa"/>
              <w:adjustRightInd w:val="0"/>
              <w:snapToGrid w:val="0"/>
              <w:spacing w:line="560" w:lineRule="exact"/>
              <w:ind w:firstLineChars="200" w:firstLine="480"/>
              <w:rPr>
                <w:rFonts w:ascii="Times New Roman" w:eastAsia="宋体" w:hAnsi="Times New Roman"/>
                <w:sz w:val="24"/>
                <w:szCs w:val="24"/>
              </w:rPr>
            </w:pPr>
            <w:r w:rsidRPr="000D58CE">
              <w:rPr>
                <w:rFonts w:ascii="Times New Roman" w:eastAsia="宋体" w:hAnsi="Times New Roman" w:hint="eastAsia"/>
                <w:kern w:val="0"/>
                <w:sz w:val="24"/>
                <w:szCs w:val="24"/>
              </w:rPr>
              <w:t>本项目</w:t>
            </w:r>
            <w:r w:rsidRPr="000D58CE">
              <w:rPr>
                <w:rFonts w:ascii="Times New Roman" w:eastAsia="宋体" w:hAnsi="Times New Roman"/>
                <w:kern w:val="0"/>
                <w:sz w:val="24"/>
                <w:szCs w:val="24"/>
              </w:rPr>
              <w:t>所在区域</w:t>
            </w:r>
            <w:r w:rsidR="00B14EEE" w:rsidRPr="000D58CE">
              <w:rPr>
                <w:rFonts w:ascii="Times New Roman" w:eastAsia="宋体" w:hAnsi="Times New Roman" w:hint="eastAsia"/>
                <w:kern w:val="0"/>
                <w:sz w:val="24"/>
                <w:szCs w:val="24"/>
              </w:rPr>
              <w:t>为荒漠草地</w:t>
            </w:r>
            <w:r w:rsidRPr="000D58CE">
              <w:rPr>
                <w:rFonts w:ascii="Times New Roman" w:eastAsia="宋体" w:hAnsi="Times New Roman"/>
                <w:kern w:val="0"/>
                <w:sz w:val="24"/>
                <w:szCs w:val="24"/>
              </w:rPr>
              <w:t>，周围无自然保护区、受保护的文物古迹，也无居民区等环境敏感保护目标。</w:t>
            </w:r>
            <w:r w:rsidRPr="000D58CE">
              <w:rPr>
                <w:rFonts w:ascii="Times New Roman" w:eastAsia="宋体" w:hAnsi="Times New Roman"/>
                <w:sz w:val="24"/>
                <w:szCs w:val="24"/>
              </w:rPr>
              <w:t>场址占地远离军事设施、机场及人口密集区</w:t>
            </w:r>
            <w:r w:rsidR="00FC47ED" w:rsidRPr="000D58CE">
              <w:rPr>
                <w:rFonts w:ascii="Times New Roman" w:eastAsia="宋体" w:hAnsi="Times New Roman" w:hint="eastAsia"/>
                <w:sz w:val="24"/>
                <w:szCs w:val="24"/>
              </w:rPr>
              <w:t>。同时，据分析项目选址</w:t>
            </w:r>
            <w:r w:rsidR="004D54CD" w:rsidRPr="000D58CE">
              <w:rPr>
                <w:rFonts w:ascii="Times New Roman" w:eastAsia="宋体" w:hAnsi="Times New Roman" w:hint="eastAsia"/>
                <w:sz w:val="24"/>
                <w:szCs w:val="24"/>
              </w:rPr>
              <w:t>位于中部平原区，</w:t>
            </w:r>
            <w:r w:rsidR="004D54CD" w:rsidRPr="000D58CE">
              <w:rPr>
                <w:rFonts w:ascii="Times New Roman" w:eastAsia="宋体" w:hAnsi="Times New Roman" w:hint="eastAsia"/>
                <w:sz w:val="24"/>
                <w:szCs w:val="21"/>
              </w:rPr>
              <w:t>属于</w:t>
            </w:r>
            <w:r w:rsidR="00FC47ED" w:rsidRPr="000D58CE">
              <w:rPr>
                <w:rFonts w:ascii="Times New Roman" w:eastAsia="宋体" w:hAnsi="Times New Roman" w:hint="eastAsia"/>
                <w:sz w:val="24"/>
                <w:szCs w:val="21"/>
              </w:rPr>
              <w:t>《</w:t>
            </w:r>
            <w:r w:rsidR="00FC47ED" w:rsidRPr="000D58CE">
              <w:rPr>
                <w:rFonts w:ascii="Times New Roman" w:eastAsia="宋体" w:hAnsi="Times New Roman" w:cs="宋体" w:hint="eastAsia"/>
                <w:bCs/>
                <w:sz w:val="24"/>
                <w:szCs w:val="21"/>
              </w:rPr>
              <w:t>阜康市</w:t>
            </w:r>
            <w:r w:rsidR="00FC47ED" w:rsidRPr="000D58CE">
              <w:rPr>
                <w:rFonts w:ascii="Times New Roman" w:eastAsia="宋体" w:hAnsi="Times New Roman" w:cs="宋体" w:hint="eastAsia"/>
                <w:bCs/>
                <w:sz w:val="24"/>
                <w:szCs w:val="21"/>
              </w:rPr>
              <w:t>1</w:t>
            </w:r>
            <w:r w:rsidR="00FC47ED" w:rsidRPr="000D58CE">
              <w:rPr>
                <w:rFonts w:ascii="Times New Roman" w:eastAsia="宋体" w:hAnsi="Times New Roman" w:cs="宋体" w:hint="eastAsia"/>
                <w:bCs/>
                <w:sz w:val="24"/>
                <w:szCs w:val="21"/>
              </w:rPr>
              <w:t>亿千瓦光伏产业发展概念性规划</w:t>
            </w:r>
            <w:r w:rsidR="00FC47ED" w:rsidRPr="000D58CE">
              <w:rPr>
                <w:rFonts w:ascii="Times New Roman" w:eastAsia="宋体" w:hAnsi="Times New Roman" w:hint="eastAsia"/>
                <w:sz w:val="24"/>
                <w:szCs w:val="21"/>
              </w:rPr>
              <w:t>》</w:t>
            </w:r>
            <w:r w:rsidR="004D54CD" w:rsidRPr="000D58CE">
              <w:rPr>
                <w:rFonts w:ascii="Times New Roman" w:eastAsia="宋体" w:hAnsi="Times New Roman" w:hint="eastAsia"/>
                <w:sz w:val="24"/>
                <w:szCs w:val="21"/>
              </w:rPr>
              <w:t>优先发展区的</w:t>
            </w:r>
            <w:r w:rsidR="00FC47ED" w:rsidRPr="000D58CE">
              <w:rPr>
                <w:rFonts w:ascii="Times New Roman" w:eastAsia="宋体" w:hAnsi="Times New Roman" w:hint="eastAsia"/>
                <w:sz w:val="24"/>
                <w:szCs w:val="21"/>
              </w:rPr>
              <w:t>选址要求</w:t>
            </w:r>
            <w:r w:rsidR="004D54CD" w:rsidRPr="000D58CE">
              <w:rPr>
                <w:rFonts w:ascii="Times New Roman" w:eastAsia="宋体" w:hAnsi="Times New Roman" w:hint="eastAsia"/>
                <w:sz w:val="24"/>
                <w:szCs w:val="21"/>
              </w:rPr>
              <w:t>。</w:t>
            </w:r>
          </w:p>
          <w:p w:rsidR="00635EF7" w:rsidRPr="000D58CE" w:rsidRDefault="004D54CD" w:rsidP="00327861">
            <w:pPr>
              <w:pStyle w:val="aa"/>
              <w:adjustRightInd w:val="0"/>
              <w:snapToGrid w:val="0"/>
              <w:spacing w:line="560" w:lineRule="exact"/>
              <w:ind w:firstLineChars="200" w:firstLine="480"/>
              <w:rPr>
                <w:rFonts w:ascii="Times New Roman" w:eastAsia="宋体" w:hAnsi="Times New Roman"/>
                <w:sz w:val="24"/>
                <w:szCs w:val="24"/>
              </w:rPr>
            </w:pPr>
            <w:r w:rsidRPr="000D58CE">
              <w:rPr>
                <w:rFonts w:ascii="Times New Roman" w:eastAsia="宋体" w:hAnsi="Times New Roman" w:hint="eastAsia"/>
                <w:sz w:val="24"/>
                <w:szCs w:val="24"/>
              </w:rPr>
              <w:t>因此，</w:t>
            </w:r>
            <w:r w:rsidR="00635EF7" w:rsidRPr="000D58CE">
              <w:rPr>
                <w:rFonts w:ascii="Times New Roman" w:eastAsia="宋体" w:hAnsi="Times New Roman"/>
                <w:sz w:val="24"/>
                <w:szCs w:val="24"/>
              </w:rPr>
              <w:t>从环保角度考虑，选址合理。</w:t>
            </w:r>
          </w:p>
        </w:tc>
      </w:tr>
    </w:tbl>
    <w:p w:rsidR="00635EF7" w:rsidRPr="000D58CE" w:rsidRDefault="00635EF7">
      <w:pPr>
        <w:pStyle w:val="ae"/>
        <w:jc w:val="center"/>
        <w:rPr>
          <w:rFonts w:ascii="黑体" w:eastAsia="黑体" w:hAnsi="黑体"/>
          <w:snapToGrid w:val="0"/>
          <w:sz w:val="36"/>
          <w:szCs w:val="36"/>
        </w:rPr>
        <w:sectPr w:rsidR="00635EF7" w:rsidRPr="000D58CE">
          <w:pgSz w:w="11906" w:h="16838"/>
          <w:pgMar w:top="1440" w:right="1800" w:bottom="1440" w:left="1800" w:header="851" w:footer="1077" w:gutter="0"/>
          <w:cols w:space="720"/>
          <w:docGrid w:linePitch="312"/>
        </w:sectPr>
      </w:pPr>
    </w:p>
    <w:p w:rsidR="00635EF7" w:rsidRPr="000D58CE" w:rsidRDefault="00635EF7">
      <w:pPr>
        <w:pStyle w:val="ae"/>
        <w:spacing w:before="0" w:beforeAutospacing="0" w:after="0" w:afterAutospacing="0" w:line="360" w:lineRule="auto"/>
        <w:jc w:val="center"/>
        <w:outlineLvl w:val="0"/>
        <w:rPr>
          <w:rFonts w:ascii="黑体" w:eastAsia="黑体" w:hAnsi="黑体"/>
          <w:snapToGrid w:val="0"/>
          <w:sz w:val="30"/>
          <w:szCs w:val="30"/>
        </w:rPr>
      </w:pPr>
      <w:r w:rsidRPr="000D58CE">
        <w:rPr>
          <w:rFonts w:ascii="黑体" w:eastAsia="黑体" w:hAnsi="黑体" w:hint="eastAsia"/>
          <w:snapToGrid w:val="0"/>
          <w:sz w:val="30"/>
          <w:szCs w:val="30"/>
        </w:rPr>
        <w:lastRenderedPageBreak/>
        <w:t>五、主要生态环境保护措施</w:t>
      </w:r>
    </w:p>
    <w:tbl>
      <w:tblPr>
        <w:tblW w:w="87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53"/>
        <w:gridCol w:w="8000"/>
      </w:tblGrid>
      <w:tr w:rsidR="00635EF7" w:rsidRPr="000D58CE">
        <w:trPr>
          <w:trHeight w:val="12719"/>
          <w:jc w:val="center"/>
        </w:trPr>
        <w:tc>
          <w:tcPr>
            <w:tcW w:w="753" w:type="dxa"/>
            <w:tcMar>
              <w:left w:w="28" w:type="dxa"/>
              <w:right w:w="28" w:type="dxa"/>
            </w:tcMar>
            <w:vAlign w:val="center"/>
          </w:tcPr>
          <w:p w:rsidR="00635EF7" w:rsidRPr="000D58CE" w:rsidRDefault="00635EF7">
            <w:pPr>
              <w:adjustRightInd w:val="0"/>
              <w:snapToGrid w:val="0"/>
              <w:spacing w:line="360" w:lineRule="auto"/>
              <w:jc w:val="center"/>
              <w:rPr>
                <w:bCs/>
                <w:sz w:val="24"/>
              </w:rPr>
            </w:pPr>
            <w:r w:rsidRPr="000D58CE">
              <w:rPr>
                <w:bCs/>
                <w:spacing w:val="10"/>
                <w:sz w:val="24"/>
              </w:rPr>
              <w:t>施工期生态环境保护措施</w:t>
            </w:r>
          </w:p>
        </w:tc>
        <w:tc>
          <w:tcPr>
            <w:tcW w:w="8000" w:type="dxa"/>
          </w:tcPr>
          <w:p w:rsidR="0038136C" w:rsidRPr="000D58CE" w:rsidRDefault="0038136C" w:rsidP="000F3A28">
            <w:pPr>
              <w:pStyle w:val="a0"/>
              <w:adjustRightInd w:val="0"/>
              <w:spacing w:before="0" w:after="0" w:line="560" w:lineRule="exact"/>
              <w:ind w:right="0" w:firstLineChars="200" w:firstLine="482"/>
              <w:jc w:val="left"/>
              <w:rPr>
                <w:rFonts w:cs="宋体"/>
                <w:b/>
                <w:bCs/>
                <w:sz w:val="24"/>
              </w:rPr>
            </w:pPr>
            <w:r w:rsidRPr="000D58CE">
              <w:rPr>
                <w:rFonts w:cs="宋体" w:hint="eastAsia"/>
                <w:b/>
                <w:bCs/>
                <w:sz w:val="24"/>
              </w:rPr>
              <w:t>1.</w:t>
            </w:r>
            <w:r w:rsidRPr="000D58CE">
              <w:rPr>
                <w:rFonts w:cs="宋体" w:hint="eastAsia"/>
                <w:b/>
                <w:bCs/>
                <w:sz w:val="24"/>
              </w:rPr>
              <w:t>生态保护措施</w:t>
            </w:r>
          </w:p>
          <w:p w:rsidR="0038136C" w:rsidRPr="000D58CE" w:rsidRDefault="0038136C" w:rsidP="000F3A28">
            <w:pPr>
              <w:adjustRightInd w:val="0"/>
              <w:snapToGrid w:val="0"/>
              <w:spacing w:line="560" w:lineRule="exact"/>
              <w:ind w:firstLineChars="200" w:firstLine="482"/>
              <w:jc w:val="left"/>
              <w:rPr>
                <w:rFonts w:cs="宋体"/>
                <w:b/>
                <w:sz w:val="24"/>
              </w:rPr>
            </w:pPr>
            <w:r w:rsidRPr="000D58CE">
              <w:rPr>
                <w:rFonts w:cs="宋体" w:hint="eastAsia"/>
                <w:b/>
                <w:sz w:val="24"/>
              </w:rPr>
              <w:t xml:space="preserve">1.1 </w:t>
            </w:r>
            <w:r w:rsidRPr="000D58CE">
              <w:rPr>
                <w:rFonts w:cs="宋体" w:hint="eastAsia"/>
                <w:b/>
                <w:sz w:val="24"/>
              </w:rPr>
              <w:t>人员行为规范</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(1)</w:t>
            </w:r>
            <w:r w:rsidRPr="000D58CE">
              <w:rPr>
                <w:rFonts w:cs="宋体" w:hint="eastAsia"/>
                <w:sz w:val="24"/>
              </w:rPr>
              <w:t xml:space="preserve"> </w:t>
            </w:r>
            <w:r w:rsidRPr="000D58CE">
              <w:rPr>
                <w:rFonts w:cs="宋体" w:hint="eastAsia"/>
                <w:sz w:val="24"/>
              </w:rPr>
              <w:t>加强对管理人员和施工人员的教育，提高其环保意识，设置环保宣传牌。</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(2)</w:t>
            </w:r>
            <w:r w:rsidRPr="000D58CE">
              <w:rPr>
                <w:rFonts w:cs="宋体" w:hint="eastAsia"/>
                <w:sz w:val="24"/>
              </w:rPr>
              <w:t xml:space="preserve"> </w:t>
            </w:r>
            <w:r w:rsidRPr="000D58CE">
              <w:rPr>
                <w:rFonts w:cs="宋体" w:hint="eastAsia"/>
                <w:sz w:val="24"/>
              </w:rPr>
              <w:t>注意保护植被</w:t>
            </w:r>
            <w:r w:rsidRPr="000D58CE">
              <w:rPr>
                <w:rFonts w:cs="宋体" w:hint="eastAsia"/>
                <w:sz w:val="24"/>
              </w:rPr>
              <w:t>(</w:t>
            </w:r>
            <w:r w:rsidRPr="000D58CE">
              <w:rPr>
                <w:rFonts w:cs="宋体" w:hint="eastAsia"/>
                <w:sz w:val="24"/>
              </w:rPr>
              <w:t>牧草地</w:t>
            </w:r>
            <w:r w:rsidRPr="000D58CE">
              <w:rPr>
                <w:rFonts w:cs="宋体" w:hint="eastAsia"/>
                <w:sz w:val="24"/>
              </w:rPr>
              <w:t>)</w:t>
            </w:r>
            <w:r w:rsidRPr="000D58CE">
              <w:rPr>
                <w:rFonts w:cs="宋体" w:hint="eastAsia"/>
                <w:sz w:val="24"/>
              </w:rPr>
              <w:t>，禁止随意砍伐灌木、割草等活动，不得偷猎、伤害、恐吓、袭击野生动物。</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(3) </w:t>
            </w:r>
            <w:r w:rsidRPr="000D58CE">
              <w:rPr>
                <w:rFonts w:cs="宋体" w:hint="eastAsia"/>
                <w:sz w:val="24"/>
              </w:rPr>
              <w:t>施工人员和施工机械不得在规定区域范围外随意活动和行驶。</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(4) </w:t>
            </w:r>
            <w:r w:rsidRPr="000D58CE">
              <w:rPr>
                <w:rFonts w:cs="宋体" w:hint="eastAsia"/>
                <w:sz w:val="24"/>
              </w:rPr>
              <w:t>生活垃圾和建筑垃圾集中收集、集中处理，不得随意丢弃。</w:t>
            </w:r>
          </w:p>
          <w:p w:rsidR="0038136C" w:rsidRPr="000D58CE" w:rsidRDefault="00410DFE" w:rsidP="000F3A28">
            <w:pPr>
              <w:adjustRightInd w:val="0"/>
              <w:snapToGrid w:val="0"/>
              <w:spacing w:line="560" w:lineRule="exact"/>
              <w:ind w:firstLineChars="200" w:firstLine="482"/>
              <w:jc w:val="left"/>
              <w:rPr>
                <w:rFonts w:cs="宋体"/>
                <w:b/>
                <w:sz w:val="24"/>
              </w:rPr>
            </w:pPr>
            <w:r w:rsidRPr="000D58CE">
              <w:rPr>
                <w:rFonts w:cs="宋体" w:hint="eastAsia"/>
                <w:b/>
                <w:sz w:val="24"/>
              </w:rPr>
              <w:t>1</w:t>
            </w:r>
            <w:r w:rsidR="0038136C" w:rsidRPr="000D58CE">
              <w:rPr>
                <w:rFonts w:cs="宋体" w:hint="eastAsia"/>
                <w:b/>
                <w:sz w:val="24"/>
              </w:rPr>
              <w:t xml:space="preserve">.2 </w:t>
            </w:r>
            <w:r w:rsidR="0038136C" w:rsidRPr="000D58CE">
              <w:rPr>
                <w:rFonts w:cs="宋体" w:hint="eastAsia"/>
                <w:b/>
                <w:sz w:val="24"/>
              </w:rPr>
              <w:t>植物保护措施</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napToGrid w:val="0"/>
                <w:kern w:val="0"/>
                <w:sz w:val="24"/>
              </w:rPr>
              <w:t xml:space="preserve">(1) </w:t>
            </w:r>
            <w:r w:rsidRPr="000D58CE">
              <w:rPr>
                <w:rFonts w:cs="宋体" w:hint="eastAsia"/>
                <w:snapToGrid w:val="0"/>
                <w:kern w:val="0"/>
                <w:sz w:val="24"/>
              </w:rPr>
              <w:t>施工期主要采取尽量减少占地、设置彩带控制控制施工范围、减少扰动面积、分层开挖分层回填、</w:t>
            </w:r>
            <w:r w:rsidRPr="000D58CE">
              <w:rPr>
                <w:rFonts w:cs="宋体" w:hint="eastAsia"/>
                <w:sz w:val="24"/>
              </w:rPr>
              <w:t>减少地表开挖裸露时间、避开雨季及大风天气施工、及时进行迹地恢复等生态防护措施，临时</w:t>
            </w:r>
            <w:r w:rsidRPr="000D58CE">
              <w:rPr>
                <w:rFonts w:cs="宋体" w:hint="eastAsia"/>
                <w:spacing w:val="-10"/>
                <w:sz w:val="24"/>
              </w:rPr>
              <w:t>土方采取</w:t>
            </w:r>
            <w:r w:rsidRPr="000D58CE">
              <w:rPr>
                <w:rFonts w:cs="宋体" w:hint="eastAsia"/>
                <w:sz w:val="24"/>
              </w:rPr>
              <w:t>四周拦挡，上铺下盖等挡护及苫盖措施妥善堆放，以减少本项目施工对生态环境及水土流失的影响。</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(2)</w:t>
            </w:r>
            <w:r w:rsidRPr="000D58CE">
              <w:rPr>
                <w:rFonts w:cs="宋体" w:hint="eastAsia"/>
                <w:sz w:val="24"/>
              </w:rPr>
              <w:t xml:space="preserve"> </w:t>
            </w:r>
            <w:r w:rsidRPr="000D58CE">
              <w:rPr>
                <w:rFonts w:cs="宋体" w:hint="eastAsia"/>
                <w:sz w:val="24"/>
              </w:rPr>
              <w:t>合理规划、设计施工便道及场地，机械施工便道宽度不得大于</w:t>
            </w:r>
            <w:r w:rsidRPr="000D58CE">
              <w:rPr>
                <w:rFonts w:cs="宋体" w:hint="eastAsia"/>
                <w:sz w:val="24"/>
              </w:rPr>
              <w:t>5m</w:t>
            </w:r>
            <w:r w:rsidRPr="000D58CE">
              <w:rPr>
                <w:rFonts w:cs="宋体" w:hint="eastAsia"/>
                <w:sz w:val="24"/>
              </w:rPr>
              <w:t>，人</w:t>
            </w:r>
            <w:proofErr w:type="gramStart"/>
            <w:r w:rsidRPr="000D58CE">
              <w:rPr>
                <w:rFonts w:cs="宋体" w:hint="eastAsia"/>
                <w:sz w:val="24"/>
              </w:rPr>
              <w:t>抬施工</w:t>
            </w:r>
            <w:proofErr w:type="gramEnd"/>
            <w:r w:rsidRPr="000D58CE">
              <w:rPr>
                <w:rFonts w:cs="宋体" w:hint="eastAsia"/>
                <w:sz w:val="24"/>
              </w:rPr>
              <w:t>便道宽度不得大于</w:t>
            </w:r>
            <w:r w:rsidRPr="000D58CE">
              <w:rPr>
                <w:rFonts w:cs="宋体" w:hint="eastAsia"/>
                <w:sz w:val="24"/>
              </w:rPr>
              <w:t>1m</w:t>
            </w:r>
            <w:r w:rsidRPr="000D58CE">
              <w:rPr>
                <w:rFonts w:cs="宋体" w:hint="eastAsia"/>
                <w:sz w:val="24"/>
              </w:rPr>
              <w:t>，并要求各种机械和车辆固定行车路线，不能随意下道行驶或另开辟便道，以保证周围地表和植被不受破坏。</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(3) </w:t>
            </w:r>
            <w:r w:rsidRPr="000D58CE">
              <w:rPr>
                <w:rFonts w:cs="宋体" w:hint="eastAsia"/>
                <w:sz w:val="24"/>
              </w:rPr>
              <w:t>材料运输过程中对施工道路及人</w:t>
            </w:r>
            <w:proofErr w:type="gramStart"/>
            <w:r w:rsidRPr="000D58CE">
              <w:rPr>
                <w:rFonts w:cs="宋体" w:hint="eastAsia"/>
                <w:sz w:val="24"/>
              </w:rPr>
              <w:t>抬道路</w:t>
            </w:r>
            <w:proofErr w:type="gramEnd"/>
            <w:r w:rsidRPr="000D58CE">
              <w:rPr>
                <w:rFonts w:cs="宋体" w:hint="eastAsia"/>
                <w:sz w:val="24"/>
              </w:rPr>
              <w:t>进行合理的选择，施工运输道路一般为单行道，尽量避免过多扰动原地貌，避免在植被完好的地段进行道路修筑工作。对运至塔位的塔材，选择合适的位置进行堆放，减少场地的占用。</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(4) </w:t>
            </w:r>
            <w:r w:rsidRPr="000D58CE">
              <w:rPr>
                <w:rFonts w:cs="宋体" w:hint="eastAsia"/>
                <w:sz w:val="24"/>
              </w:rPr>
              <w:t>施工时应在工期安排上合理有序，先设置围栏措施，后进行工程建设，尽量减少对地表和植被的破坏，除施工必须不得不铲除或碾压植被外，</w:t>
            </w:r>
            <w:r w:rsidRPr="000D58CE">
              <w:rPr>
                <w:rFonts w:cs="宋体" w:hint="eastAsia"/>
                <w:sz w:val="24"/>
              </w:rPr>
              <w:lastRenderedPageBreak/>
              <w:t>不允许以其它任何理由铲除植被，以减少对生态环境的破坏。</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(5) </w:t>
            </w:r>
            <w:r w:rsidRPr="000D58CE">
              <w:rPr>
                <w:rFonts w:cs="宋体" w:hint="eastAsia"/>
                <w:sz w:val="24"/>
              </w:rPr>
              <w:t>施工中要严格控制临时占地，减少破坏原地貌、植被的面积。基坑开挖尽量保持坑壁成型完好，并做好临时堆土的挡护及苫盖，基础坑开挖好后应尽快浇筑混凝土。</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(6)</w:t>
            </w:r>
            <w:r w:rsidRPr="000D58CE">
              <w:rPr>
                <w:rFonts w:cs="宋体" w:hint="eastAsia"/>
                <w:sz w:val="24"/>
              </w:rPr>
              <w:t xml:space="preserve"> </w:t>
            </w:r>
            <w:r w:rsidRPr="000D58CE">
              <w:rPr>
                <w:rFonts w:cs="宋体" w:hint="eastAsia"/>
                <w:sz w:val="24"/>
              </w:rPr>
              <w:t>严格控制施工范围，应尽量控制作业面，施工后期对各类站场及除留作检修道路的施工便道予以土地整治。</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(7) </w:t>
            </w:r>
            <w:r w:rsidRPr="000D58CE">
              <w:rPr>
                <w:rFonts w:cs="宋体" w:hint="eastAsia"/>
                <w:sz w:val="24"/>
              </w:rPr>
              <w:t>在施工完毕后，应按设计要求立即对电缆沟周边开挖部分进行覆土，并进行平整夯实，以减少水土流失；对作业区场等施工扰动区地表进行平整。</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(8) </w:t>
            </w:r>
            <w:r w:rsidRPr="000D58CE">
              <w:rPr>
                <w:rFonts w:cs="宋体" w:hint="eastAsia"/>
                <w:sz w:val="24"/>
              </w:rPr>
              <w:t>对占用</w:t>
            </w:r>
            <w:r w:rsidR="00495D89" w:rsidRPr="000D58CE">
              <w:rPr>
                <w:rFonts w:cs="宋体" w:hint="eastAsia"/>
                <w:sz w:val="24"/>
              </w:rPr>
              <w:t>未利用荒草地</w:t>
            </w:r>
            <w:r w:rsidRPr="000D58CE">
              <w:rPr>
                <w:rFonts w:cs="宋体" w:hint="eastAsia"/>
                <w:sz w:val="24"/>
              </w:rPr>
              <w:t>应在施工前及时办理土地征用手续。</w:t>
            </w:r>
          </w:p>
          <w:p w:rsidR="0038136C" w:rsidRPr="000D58CE" w:rsidRDefault="00410DFE" w:rsidP="000F3A28">
            <w:pPr>
              <w:adjustRightInd w:val="0"/>
              <w:snapToGrid w:val="0"/>
              <w:spacing w:line="560" w:lineRule="exact"/>
              <w:ind w:firstLineChars="200" w:firstLine="482"/>
              <w:jc w:val="left"/>
              <w:rPr>
                <w:rFonts w:cs="宋体"/>
                <w:b/>
                <w:sz w:val="24"/>
              </w:rPr>
            </w:pPr>
            <w:r w:rsidRPr="000D58CE">
              <w:rPr>
                <w:rFonts w:cs="宋体" w:hint="eastAsia"/>
                <w:b/>
                <w:sz w:val="24"/>
              </w:rPr>
              <w:t>1</w:t>
            </w:r>
            <w:r w:rsidR="0038136C" w:rsidRPr="000D58CE">
              <w:rPr>
                <w:rFonts w:cs="宋体" w:hint="eastAsia"/>
                <w:b/>
                <w:sz w:val="24"/>
              </w:rPr>
              <w:t xml:space="preserve">.3 </w:t>
            </w:r>
            <w:r w:rsidR="0038136C" w:rsidRPr="000D58CE">
              <w:rPr>
                <w:rFonts w:cs="宋体" w:hint="eastAsia"/>
                <w:b/>
                <w:sz w:val="24"/>
              </w:rPr>
              <w:t>野生动物保护措施</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(1)</w:t>
            </w:r>
            <w:r w:rsidRPr="000D58CE">
              <w:rPr>
                <w:rFonts w:cs="宋体" w:hint="eastAsia"/>
                <w:sz w:val="24"/>
              </w:rPr>
              <w:t xml:space="preserve"> </w:t>
            </w:r>
            <w:r w:rsidRPr="000D58CE">
              <w:rPr>
                <w:rFonts w:cs="宋体" w:hint="eastAsia"/>
                <w:sz w:val="24"/>
              </w:rPr>
              <w:t>施工前对施工人员进行宣传和教育，严禁发生捕捉伤害野生动物的行为，提高保护野生动的意识。</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(2)</w:t>
            </w:r>
            <w:r w:rsidRPr="000D58CE">
              <w:rPr>
                <w:rFonts w:cs="宋体" w:hint="eastAsia"/>
                <w:sz w:val="24"/>
              </w:rPr>
              <w:t xml:space="preserve"> </w:t>
            </w:r>
            <w:r w:rsidRPr="000D58CE">
              <w:rPr>
                <w:rFonts w:cs="宋体" w:hint="eastAsia"/>
                <w:sz w:val="24"/>
              </w:rPr>
              <w:t>选用低噪声的施工设备及工艺，施工活动主要集中在白天进行，减少夜间作业，避免灯光、噪声对夜间动物活动的惊扰。在施工过程中若发现野生动物的活动处，应进行避让和保护，以防影响野生动物的栖息。</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(3) </w:t>
            </w:r>
            <w:r w:rsidRPr="000D58CE">
              <w:rPr>
                <w:rFonts w:cs="宋体" w:hint="eastAsia"/>
                <w:sz w:val="24"/>
              </w:rPr>
              <w:t>施工期如发现野生保护动物应采取妥善措施进行保护，不得杀害和损伤保护动物。对受伤的动物应及时联系野生动物保护部门，及时救治。</w:t>
            </w:r>
          </w:p>
          <w:p w:rsidR="0038136C" w:rsidRPr="000D58CE" w:rsidRDefault="00410DFE" w:rsidP="000F3A28">
            <w:pPr>
              <w:adjustRightInd w:val="0"/>
              <w:snapToGrid w:val="0"/>
              <w:spacing w:line="560" w:lineRule="exact"/>
              <w:ind w:firstLineChars="200" w:firstLine="482"/>
              <w:jc w:val="left"/>
              <w:rPr>
                <w:rFonts w:cs="宋体"/>
                <w:b/>
                <w:sz w:val="24"/>
              </w:rPr>
            </w:pPr>
            <w:r w:rsidRPr="000D58CE">
              <w:rPr>
                <w:rFonts w:cs="宋体" w:hint="eastAsia"/>
                <w:b/>
                <w:sz w:val="24"/>
              </w:rPr>
              <w:t>1</w:t>
            </w:r>
            <w:r w:rsidR="0038136C" w:rsidRPr="000D58CE">
              <w:rPr>
                <w:rFonts w:cs="宋体" w:hint="eastAsia"/>
                <w:b/>
                <w:sz w:val="24"/>
              </w:rPr>
              <w:t xml:space="preserve">.4 </w:t>
            </w:r>
            <w:r w:rsidR="0038136C" w:rsidRPr="000D58CE">
              <w:rPr>
                <w:rFonts w:cs="宋体" w:hint="eastAsia"/>
                <w:b/>
                <w:sz w:val="24"/>
              </w:rPr>
              <w:t>工程措施及水土保持措施</w:t>
            </w:r>
          </w:p>
          <w:p w:rsidR="0038136C" w:rsidRPr="000D58CE" w:rsidRDefault="0038136C" w:rsidP="000F3A28">
            <w:pPr>
              <w:autoSpaceDE w:val="0"/>
              <w:autoSpaceDN w:val="0"/>
              <w:adjustRightInd w:val="0"/>
              <w:snapToGrid w:val="0"/>
              <w:spacing w:line="560" w:lineRule="exact"/>
              <w:ind w:firstLineChars="200" w:firstLine="482"/>
              <w:jc w:val="left"/>
              <w:rPr>
                <w:rFonts w:cs="宋体"/>
                <w:kern w:val="0"/>
                <w:sz w:val="24"/>
              </w:rPr>
            </w:pPr>
            <w:r w:rsidRPr="000D58CE">
              <w:rPr>
                <w:rFonts w:cs="宋体" w:hint="eastAsia"/>
                <w:b/>
                <w:bCs/>
                <w:kern w:val="0"/>
                <w:sz w:val="24"/>
              </w:rPr>
              <w:t xml:space="preserve">(1) </w:t>
            </w:r>
            <w:r w:rsidRPr="000D58CE">
              <w:rPr>
                <w:rFonts w:cs="宋体" w:hint="eastAsia"/>
                <w:kern w:val="0"/>
                <w:sz w:val="24"/>
              </w:rPr>
              <w:t>强化生态环境保护意识，对施工人员进行环境保护知识教育。</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napToGrid w:val="0"/>
                <w:kern w:val="0"/>
                <w:sz w:val="24"/>
              </w:rPr>
              <w:t>(2)</w:t>
            </w:r>
            <w:r w:rsidRPr="000D58CE">
              <w:rPr>
                <w:rFonts w:cs="宋体" w:hint="eastAsia"/>
                <w:snapToGrid w:val="0"/>
                <w:kern w:val="0"/>
                <w:sz w:val="24"/>
              </w:rPr>
              <w:t xml:space="preserve"> </w:t>
            </w:r>
            <w:r w:rsidRPr="000D58CE">
              <w:rPr>
                <w:rFonts w:cs="宋体" w:hint="eastAsia"/>
                <w:snapToGrid w:val="0"/>
                <w:kern w:val="0"/>
                <w:sz w:val="24"/>
              </w:rPr>
              <w:t>采取尽量减少占地、控制施工范围、减少扰动面积、分层开挖分层回填、</w:t>
            </w:r>
            <w:r w:rsidRPr="000D58CE">
              <w:rPr>
                <w:rFonts w:cs="宋体" w:hint="eastAsia"/>
                <w:sz w:val="24"/>
              </w:rPr>
              <w:t>减少地表开挖裸露时间、避开雨季及大风天气施工、及时进行迹地恢复等措施；</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(3) </w:t>
            </w:r>
            <w:r w:rsidRPr="000D58CE">
              <w:rPr>
                <w:rFonts w:cs="宋体" w:hint="eastAsia"/>
                <w:sz w:val="24"/>
              </w:rPr>
              <w:t>严格按照设计的占地面积等要求开挖，做到土石方平衡，减少弃土</w:t>
            </w:r>
            <w:r w:rsidRPr="000D58CE">
              <w:rPr>
                <w:rFonts w:cs="宋体" w:hint="eastAsia"/>
                <w:sz w:val="24"/>
              </w:rPr>
              <w:lastRenderedPageBreak/>
              <w:t>弃渣的产生，施工结束后采用土地整治方法对弃渣表面进行整平压实，减少水土流失；</w:t>
            </w:r>
          </w:p>
          <w:p w:rsidR="0038136C" w:rsidRPr="000D58CE" w:rsidRDefault="0038136C" w:rsidP="000F3A28">
            <w:pPr>
              <w:adjustRightInd w:val="0"/>
              <w:snapToGrid w:val="0"/>
              <w:spacing w:line="560" w:lineRule="exact"/>
              <w:ind w:firstLineChars="200" w:firstLine="482"/>
              <w:jc w:val="left"/>
              <w:rPr>
                <w:rFonts w:cs="宋体"/>
                <w:kern w:val="0"/>
                <w:sz w:val="24"/>
              </w:rPr>
            </w:pPr>
            <w:r w:rsidRPr="000D58CE">
              <w:rPr>
                <w:rFonts w:cs="宋体" w:hint="eastAsia"/>
                <w:b/>
                <w:bCs/>
                <w:sz w:val="24"/>
              </w:rPr>
              <w:t>(4)</w:t>
            </w:r>
            <w:r w:rsidRPr="000D58CE">
              <w:rPr>
                <w:rFonts w:cs="宋体" w:hint="eastAsia"/>
                <w:sz w:val="24"/>
              </w:rPr>
              <w:t xml:space="preserve"> </w:t>
            </w:r>
            <w:r w:rsidRPr="000D58CE">
              <w:rPr>
                <w:rFonts w:cs="宋体" w:hint="eastAsia"/>
                <w:sz w:val="24"/>
              </w:rPr>
              <w:t>采取挡土墙、护坡、护面、排水沟等防护措施，剥离的表土和开挖出的土石方</w:t>
            </w:r>
            <w:r w:rsidRPr="000D58CE">
              <w:rPr>
                <w:rFonts w:cs="宋体" w:hint="eastAsia"/>
                <w:spacing w:val="-10"/>
                <w:sz w:val="24"/>
              </w:rPr>
              <w:t>采取</w:t>
            </w:r>
            <w:r w:rsidRPr="000D58CE">
              <w:rPr>
                <w:rFonts w:cs="宋体" w:hint="eastAsia"/>
                <w:sz w:val="24"/>
              </w:rPr>
              <w:t>四周拦挡，上铺下盖等挡护及苫盖措施妥善堆放。</w:t>
            </w:r>
            <w:r w:rsidRPr="000D58CE">
              <w:rPr>
                <w:rFonts w:cs="宋体" w:hint="eastAsia"/>
                <w:kern w:val="0"/>
                <w:sz w:val="24"/>
              </w:rPr>
              <w:t>在施工过程中，对物料、堆土、弃渣等应就近选择平坦地段集中堆放，并设置土工布围栏，以免造成水土流失。</w:t>
            </w:r>
          </w:p>
          <w:p w:rsidR="0038136C" w:rsidRPr="000D58CE" w:rsidRDefault="0038136C" w:rsidP="000F3A28">
            <w:pPr>
              <w:autoSpaceDE w:val="0"/>
              <w:autoSpaceDN w:val="0"/>
              <w:adjustRightInd w:val="0"/>
              <w:snapToGrid w:val="0"/>
              <w:spacing w:line="560" w:lineRule="exact"/>
              <w:ind w:firstLineChars="200" w:firstLine="482"/>
              <w:jc w:val="left"/>
              <w:rPr>
                <w:rFonts w:cs="宋体"/>
                <w:kern w:val="0"/>
                <w:sz w:val="24"/>
              </w:rPr>
            </w:pPr>
            <w:r w:rsidRPr="000D58CE">
              <w:rPr>
                <w:rFonts w:cs="宋体" w:hint="eastAsia"/>
                <w:b/>
                <w:bCs/>
                <w:kern w:val="0"/>
                <w:sz w:val="24"/>
              </w:rPr>
              <w:t xml:space="preserve">(5) </w:t>
            </w:r>
            <w:r w:rsidRPr="000D58CE">
              <w:rPr>
                <w:rFonts w:cs="宋体" w:hint="eastAsia"/>
                <w:kern w:val="0"/>
                <w:sz w:val="24"/>
              </w:rPr>
              <w:t>对临时占地的开挖土方实行分层堆放，全部表土都应分开堆放并标注清楚，至少地表</w:t>
            </w:r>
            <w:r w:rsidRPr="000D58CE">
              <w:rPr>
                <w:rFonts w:cs="宋体" w:hint="eastAsia"/>
                <w:kern w:val="0"/>
                <w:sz w:val="24"/>
              </w:rPr>
              <w:t>0.3m</w:t>
            </w:r>
            <w:r w:rsidRPr="000D58CE">
              <w:rPr>
                <w:rFonts w:cs="宋体" w:hint="eastAsia"/>
                <w:kern w:val="0"/>
                <w:sz w:val="24"/>
              </w:rPr>
              <w:t>厚的土层应被视作表土。填埋时，也应分层回填，尽可能保持原有地表植被的生长环境、土壤肥力，以便于日后植被恢复。</w:t>
            </w:r>
          </w:p>
          <w:p w:rsidR="0038136C" w:rsidRPr="000D58CE" w:rsidRDefault="0038136C" w:rsidP="000F3A28">
            <w:pPr>
              <w:autoSpaceDE w:val="0"/>
              <w:autoSpaceDN w:val="0"/>
              <w:adjustRightInd w:val="0"/>
              <w:snapToGrid w:val="0"/>
              <w:spacing w:line="560" w:lineRule="exact"/>
              <w:ind w:firstLineChars="200" w:firstLine="482"/>
              <w:jc w:val="left"/>
              <w:rPr>
                <w:rFonts w:cs="宋体"/>
                <w:kern w:val="0"/>
                <w:sz w:val="24"/>
              </w:rPr>
            </w:pPr>
            <w:r w:rsidRPr="000D58CE">
              <w:rPr>
                <w:rFonts w:cs="宋体" w:hint="eastAsia"/>
                <w:b/>
                <w:bCs/>
                <w:kern w:val="0"/>
                <w:sz w:val="24"/>
              </w:rPr>
              <w:t>(6)</w:t>
            </w:r>
            <w:r w:rsidRPr="000D58CE">
              <w:rPr>
                <w:rFonts w:cs="宋体" w:hint="eastAsia"/>
                <w:kern w:val="0"/>
                <w:sz w:val="24"/>
              </w:rPr>
              <w:t xml:space="preserve"> </w:t>
            </w:r>
            <w:r w:rsidRPr="000D58CE">
              <w:rPr>
                <w:rFonts w:cs="宋体" w:hint="eastAsia"/>
                <w:kern w:val="0"/>
                <w:sz w:val="24"/>
              </w:rPr>
              <w:t>对完工的裸露地面要尽早平整，对道路进行固化处理，及时绿化场地，通过播种一些耐干旱的沙生植物，改善沙漠化土地，控制和固定流沙。</w:t>
            </w:r>
          </w:p>
          <w:p w:rsidR="0038136C" w:rsidRPr="000D58CE" w:rsidRDefault="0038136C" w:rsidP="000F3A28">
            <w:pPr>
              <w:autoSpaceDE w:val="0"/>
              <w:autoSpaceDN w:val="0"/>
              <w:adjustRightInd w:val="0"/>
              <w:snapToGrid w:val="0"/>
              <w:spacing w:line="560" w:lineRule="exact"/>
              <w:ind w:firstLineChars="200" w:firstLine="482"/>
              <w:jc w:val="left"/>
              <w:textAlignment w:val="baseline"/>
              <w:rPr>
                <w:rFonts w:cs="宋体"/>
                <w:sz w:val="24"/>
              </w:rPr>
            </w:pPr>
            <w:r w:rsidRPr="000D58CE">
              <w:rPr>
                <w:rFonts w:cs="宋体" w:hint="eastAsia"/>
                <w:b/>
                <w:bCs/>
                <w:kern w:val="0"/>
                <w:sz w:val="24"/>
              </w:rPr>
              <w:t>(7)</w:t>
            </w:r>
            <w:r w:rsidRPr="000D58CE">
              <w:rPr>
                <w:rFonts w:cs="宋体" w:hint="eastAsia"/>
                <w:kern w:val="0"/>
                <w:sz w:val="24"/>
              </w:rPr>
              <w:t xml:space="preserve"> </w:t>
            </w:r>
            <w:r w:rsidRPr="000D58CE">
              <w:rPr>
                <w:rFonts w:cs="宋体" w:hint="eastAsia"/>
                <w:sz w:val="24"/>
                <w:lang w:val="zh-CN"/>
              </w:rPr>
              <w:t>施工期间，应划定施工区域，强化施工管理，增强施工人员的环境保护意识，在保证施工顺利进行的前提下，严格控制施工人员、施工机械、临时生活区的范围，严禁随意扩大扰动范围。</w:t>
            </w:r>
          </w:p>
          <w:p w:rsidR="0038136C" w:rsidRPr="000D58CE" w:rsidRDefault="0038136C" w:rsidP="000F3A28">
            <w:pPr>
              <w:autoSpaceDE w:val="0"/>
              <w:autoSpaceDN w:val="0"/>
              <w:adjustRightInd w:val="0"/>
              <w:snapToGrid w:val="0"/>
              <w:spacing w:line="560" w:lineRule="exact"/>
              <w:ind w:firstLineChars="200" w:firstLine="482"/>
              <w:jc w:val="left"/>
              <w:textAlignment w:val="baseline"/>
              <w:rPr>
                <w:rFonts w:cs="宋体"/>
                <w:sz w:val="24"/>
              </w:rPr>
            </w:pPr>
            <w:r w:rsidRPr="000D58CE">
              <w:rPr>
                <w:rFonts w:cs="宋体" w:hint="eastAsia"/>
                <w:b/>
                <w:bCs/>
                <w:kern w:val="0"/>
                <w:sz w:val="24"/>
              </w:rPr>
              <w:t>(8)</w:t>
            </w:r>
            <w:r w:rsidRPr="000D58CE">
              <w:rPr>
                <w:rFonts w:cs="宋体" w:hint="eastAsia"/>
                <w:kern w:val="0"/>
                <w:sz w:val="24"/>
              </w:rPr>
              <w:t xml:space="preserve"> </w:t>
            </w:r>
            <w:r w:rsidRPr="000D58CE">
              <w:rPr>
                <w:rFonts w:cs="宋体" w:hint="eastAsia"/>
                <w:sz w:val="24"/>
              </w:rPr>
              <w:t>尽量减少大型机械施工，基坑开挖后，尽快浇筑混凝土，并及时回填，其表层进行碾压，缩短裸露时间，减少扬尘发生。基坑开挖严禁大爆破，以减少粉尘及震动对周围环境的影响。</w:t>
            </w:r>
          </w:p>
          <w:p w:rsidR="0038136C" w:rsidRPr="000D58CE" w:rsidRDefault="0038136C" w:rsidP="000F3A28">
            <w:pPr>
              <w:autoSpaceDE w:val="0"/>
              <w:autoSpaceDN w:val="0"/>
              <w:adjustRightInd w:val="0"/>
              <w:snapToGrid w:val="0"/>
              <w:spacing w:line="560" w:lineRule="exact"/>
              <w:ind w:firstLineChars="200" w:firstLine="482"/>
              <w:jc w:val="left"/>
              <w:textAlignment w:val="baseline"/>
              <w:rPr>
                <w:rFonts w:cs="宋体"/>
                <w:sz w:val="24"/>
              </w:rPr>
            </w:pPr>
            <w:r w:rsidRPr="000D58CE">
              <w:rPr>
                <w:rFonts w:cs="宋体" w:hint="eastAsia"/>
                <w:b/>
                <w:bCs/>
                <w:kern w:val="0"/>
                <w:sz w:val="24"/>
              </w:rPr>
              <w:t>(9)</w:t>
            </w:r>
            <w:r w:rsidRPr="000D58CE">
              <w:rPr>
                <w:rFonts w:cs="宋体" w:hint="eastAsia"/>
                <w:kern w:val="0"/>
                <w:sz w:val="24"/>
              </w:rPr>
              <w:t xml:space="preserve"> </w:t>
            </w:r>
            <w:r w:rsidRPr="000D58CE">
              <w:rPr>
                <w:rFonts w:cs="宋体" w:hint="eastAsia"/>
                <w:sz w:val="24"/>
                <w:lang w:val="zh-CN"/>
              </w:rPr>
              <w:t>合理安排施工时间及工序，</w:t>
            </w:r>
            <w:r w:rsidRPr="000D58CE">
              <w:rPr>
                <w:rFonts w:cs="宋体" w:hint="eastAsia"/>
                <w:sz w:val="24"/>
              </w:rPr>
              <w:t>电</w:t>
            </w:r>
            <w:r w:rsidRPr="000D58CE">
              <w:rPr>
                <w:rFonts w:cs="宋体" w:hint="eastAsia"/>
                <w:sz w:val="24"/>
                <w:lang w:val="zh-CN"/>
              </w:rPr>
              <w:t>缆沟开挖应避开大风天气，并尽快进行土方回填，弃土及时处置。</w:t>
            </w:r>
            <w:r w:rsidRPr="000D58CE">
              <w:rPr>
                <w:rFonts w:cs="宋体" w:hint="eastAsia"/>
                <w:sz w:val="24"/>
              </w:rPr>
              <w:t>电缆沟开挖时，临时土方要合理堆放，用</w:t>
            </w:r>
            <w:proofErr w:type="gramStart"/>
            <w:r w:rsidRPr="000D58CE">
              <w:rPr>
                <w:rFonts w:cs="宋体" w:hint="eastAsia"/>
                <w:sz w:val="24"/>
              </w:rPr>
              <w:t>防风网</w:t>
            </w:r>
            <w:proofErr w:type="gramEnd"/>
            <w:r w:rsidRPr="000D58CE">
              <w:rPr>
                <w:rFonts w:cs="宋体" w:hint="eastAsia"/>
                <w:sz w:val="24"/>
              </w:rPr>
              <w:t>苫盖，定期进行洒水降尘，避免大风天气产生扬尘对区域环境产生影响。直埋电缆开挖后要及时回填，防止水土流失。</w:t>
            </w:r>
          </w:p>
          <w:p w:rsidR="0038136C" w:rsidRPr="000D58CE" w:rsidRDefault="0038136C" w:rsidP="000F3A28">
            <w:pPr>
              <w:autoSpaceDE w:val="0"/>
              <w:autoSpaceDN w:val="0"/>
              <w:adjustRightInd w:val="0"/>
              <w:snapToGrid w:val="0"/>
              <w:spacing w:line="560" w:lineRule="exact"/>
              <w:ind w:firstLineChars="200" w:firstLine="482"/>
              <w:jc w:val="left"/>
              <w:textAlignment w:val="baseline"/>
              <w:rPr>
                <w:rFonts w:cs="宋体"/>
                <w:sz w:val="24"/>
              </w:rPr>
            </w:pPr>
            <w:r w:rsidRPr="000D58CE">
              <w:rPr>
                <w:rFonts w:cs="宋体" w:hint="eastAsia"/>
                <w:b/>
                <w:bCs/>
                <w:kern w:val="0"/>
                <w:sz w:val="24"/>
              </w:rPr>
              <w:t>(10)</w:t>
            </w:r>
            <w:r w:rsidRPr="000D58CE">
              <w:rPr>
                <w:rFonts w:cs="宋体" w:hint="eastAsia"/>
                <w:kern w:val="0"/>
                <w:sz w:val="24"/>
              </w:rPr>
              <w:t xml:space="preserve"> </w:t>
            </w:r>
            <w:r w:rsidRPr="000D58CE">
              <w:rPr>
                <w:rFonts w:cs="宋体" w:hint="eastAsia"/>
                <w:sz w:val="24"/>
              </w:rPr>
              <w:t>项目施工过程中和施工结束后，及时对施工场地进行平整和修缮，采取水土保持措施，区域属于多风区域，可采用</w:t>
            </w:r>
            <w:proofErr w:type="gramStart"/>
            <w:r w:rsidRPr="000D58CE">
              <w:rPr>
                <w:rFonts w:cs="宋体" w:hint="eastAsia"/>
                <w:sz w:val="24"/>
              </w:rPr>
              <w:t>砾幕层</w:t>
            </w:r>
            <w:proofErr w:type="gramEnd"/>
            <w:r w:rsidRPr="000D58CE">
              <w:rPr>
                <w:rFonts w:cs="宋体" w:hint="eastAsia"/>
                <w:sz w:val="24"/>
              </w:rPr>
              <w:t>压盖，防治新增水土流失。</w:t>
            </w:r>
          </w:p>
          <w:p w:rsidR="0038136C" w:rsidRPr="000D58CE" w:rsidRDefault="0038136C" w:rsidP="000F3A28">
            <w:pPr>
              <w:autoSpaceDE w:val="0"/>
              <w:autoSpaceDN w:val="0"/>
              <w:adjustRightInd w:val="0"/>
              <w:snapToGrid w:val="0"/>
              <w:spacing w:line="560" w:lineRule="exact"/>
              <w:ind w:firstLineChars="200" w:firstLine="482"/>
              <w:jc w:val="left"/>
              <w:textAlignment w:val="baseline"/>
              <w:rPr>
                <w:rFonts w:cs="宋体"/>
                <w:sz w:val="24"/>
              </w:rPr>
            </w:pPr>
            <w:r w:rsidRPr="000D58CE">
              <w:rPr>
                <w:rFonts w:cs="宋体" w:hint="eastAsia"/>
                <w:b/>
                <w:bCs/>
                <w:kern w:val="0"/>
                <w:sz w:val="24"/>
              </w:rPr>
              <w:lastRenderedPageBreak/>
              <w:t xml:space="preserve">(11) </w:t>
            </w:r>
            <w:r w:rsidRPr="000D58CE">
              <w:rPr>
                <w:rFonts w:cs="宋体" w:hint="eastAsia"/>
                <w:sz w:val="24"/>
              </w:rPr>
              <w:t>当施工占用草地时，做到“分层开挖、分层堆放、分层回填”。挖方时将植被与表层土壤进行整块挖掘，尽量不破坏植物的根系和表层土壤物理性质，在基础回填时，将粘土、沙石回填</w:t>
            </w:r>
            <w:proofErr w:type="gramStart"/>
            <w:r w:rsidRPr="000D58CE">
              <w:rPr>
                <w:rFonts w:cs="宋体" w:hint="eastAsia"/>
                <w:sz w:val="24"/>
              </w:rPr>
              <w:t>至基础</w:t>
            </w:r>
            <w:proofErr w:type="gramEnd"/>
            <w:r w:rsidRPr="000D58CE">
              <w:rPr>
                <w:rFonts w:cs="宋体" w:hint="eastAsia"/>
                <w:sz w:val="24"/>
              </w:rPr>
              <w:t>中，最后覆盖带有植被的表层土壤。</w:t>
            </w:r>
          </w:p>
          <w:p w:rsidR="0038136C" w:rsidRPr="000D58CE" w:rsidRDefault="0038136C" w:rsidP="000F3A28">
            <w:pPr>
              <w:autoSpaceDE w:val="0"/>
              <w:autoSpaceDN w:val="0"/>
              <w:adjustRightInd w:val="0"/>
              <w:snapToGrid w:val="0"/>
              <w:spacing w:line="560" w:lineRule="exact"/>
              <w:ind w:firstLineChars="200" w:firstLine="482"/>
              <w:jc w:val="left"/>
              <w:textAlignment w:val="baseline"/>
              <w:rPr>
                <w:rFonts w:cs="宋体"/>
                <w:sz w:val="24"/>
              </w:rPr>
            </w:pPr>
            <w:r w:rsidRPr="000D58CE">
              <w:rPr>
                <w:rFonts w:cs="宋体" w:hint="eastAsia"/>
                <w:b/>
                <w:bCs/>
                <w:kern w:val="0"/>
                <w:sz w:val="24"/>
              </w:rPr>
              <w:t>(12)</w:t>
            </w:r>
            <w:r w:rsidRPr="000D58CE">
              <w:rPr>
                <w:rFonts w:cs="宋体" w:hint="eastAsia"/>
                <w:kern w:val="0"/>
                <w:sz w:val="24"/>
              </w:rPr>
              <w:t xml:space="preserve"> </w:t>
            </w:r>
            <w:r w:rsidRPr="000D58CE">
              <w:rPr>
                <w:rFonts w:cs="宋体" w:hint="eastAsia"/>
                <w:sz w:val="24"/>
              </w:rPr>
              <w:t>严格按施工方案要求在指定地点堆放临时土石方，并压紧、夯实。项目结束后，做好施工场地的恢复工作。</w:t>
            </w:r>
          </w:p>
          <w:p w:rsidR="0038136C" w:rsidRPr="000D58CE" w:rsidRDefault="0038136C" w:rsidP="000F3A28">
            <w:pPr>
              <w:autoSpaceDE w:val="0"/>
              <w:autoSpaceDN w:val="0"/>
              <w:adjustRightInd w:val="0"/>
              <w:snapToGrid w:val="0"/>
              <w:spacing w:line="560" w:lineRule="exact"/>
              <w:ind w:firstLineChars="200" w:firstLine="482"/>
              <w:jc w:val="left"/>
              <w:textAlignment w:val="baseline"/>
            </w:pPr>
            <w:r w:rsidRPr="000D58CE">
              <w:rPr>
                <w:rFonts w:cs="宋体" w:hint="eastAsia"/>
                <w:b/>
                <w:bCs/>
                <w:kern w:val="0"/>
                <w:sz w:val="24"/>
              </w:rPr>
              <w:t xml:space="preserve">(13) </w:t>
            </w:r>
            <w:r w:rsidRPr="000D58CE">
              <w:rPr>
                <w:rFonts w:cs="宋体" w:hint="eastAsia"/>
                <w:sz w:val="24"/>
              </w:rPr>
              <w:t>施工便道有固定路线，不要随意向两边拓展，或单另开道。控制施工便道的宽度，同时尽量减少施工破坏面。</w:t>
            </w:r>
          </w:p>
          <w:p w:rsidR="0038136C" w:rsidRPr="000D58CE" w:rsidRDefault="0038136C" w:rsidP="000F3A28">
            <w:pPr>
              <w:adjustRightInd w:val="0"/>
              <w:snapToGrid w:val="0"/>
              <w:spacing w:line="560" w:lineRule="exact"/>
              <w:ind w:firstLineChars="200" w:firstLine="480"/>
              <w:jc w:val="left"/>
              <w:rPr>
                <w:rFonts w:cs="宋体"/>
                <w:sz w:val="24"/>
              </w:rPr>
            </w:pPr>
            <w:r w:rsidRPr="000D58CE">
              <w:rPr>
                <w:rFonts w:cs="宋体" w:hint="eastAsia"/>
                <w:sz w:val="24"/>
              </w:rPr>
              <w:t>通过落实上述措施，本项目对周边生态环境影响和项目建设所带来的水土流失可得到有效减缓。</w:t>
            </w:r>
          </w:p>
          <w:p w:rsidR="0038136C" w:rsidRPr="000D58CE" w:rsidRDefault="00410DFE" w:rsidP="000F3A28">
            <w:pPr>
              <w:adjustRightInd w:val="0"/>
              <w:snapToGrid w:val="0"/>
              <w:spacing w:line="560" w:lineRule="exact"/>
              <w:ind w:firstLineChars="200" w:firstLine="482"/>
              <w:jc w:val="left"/>
              <w:rPr>
                <w:rFonts w:cs="宋体"/>
                <w:b/>
                <w:sz w:val="24"/>
              </w:rPr>
            </w:pPr>
            <w:r w:rsidRPr="000D58CE">
              <w:rPr>
                <w:rFonts w:cs="宋体" w:hint="eastAsia"/>
                <w:b/>
                <w:sz w:val="24"/>
              </w:rPr>
              <w:t>1</w:t>
            </w:r>
            <w:r w:rsidR="0038136C" w:rsidRPr="000D58CE">
              <w:rPr>
                <w:rFonts w:cs="宋体" w:hint="eastAsia"/>
                <w:b/>
                <w:sz w:val="24"/>
              </w:rPr>
              <w:t xml:space="preserve">.5 </w:t>
            </w:r>
            <w:r w:rsidR="0038136C" w:rsidRPr="000D58CE">
              <w:rPr>
                <w:rFonts w:cs="宋体" w:hint="eastAsia"/>
                <w:b/>
                <w:sz w:val="24"/>
              </w:rPr>
              <w:t>沙化土地保护措施</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(1) </w:t>
            </w:r>
            <w:r w:rsidRPr="000D58CE">
              <w:rPr>
                <w:rFonts w:cs="宋体" w:hint="eastAsia"/>
                <w:sz w:val="24"/>
              </w:rPr>
              <w:t>土方堆存过程中使用防尘网，并定期洒水抑尘。</w:t>
            </w:r>
          </w:p>
          <w:p w:rsidR="0038136C" w:rsidRPr="000D58CE" w:rsidRDefault="0038136C" w:rsidP="000F3A28">
            <w:pPr>
              <w:pStyle w:val="af"/>
              <w:adjustRightInd w:val="0"/>
              <w:snapToGrid w:val="0"/>
              <w:spacing w:line="560" w:lineRule="exact"/>
              <w:ind w:firstLine="482"/>
              <w:jc w:val="left"/>
              <w:rPr>
                <w:rFonts w:cs="宋体"/>
                <w:sz w:val="24"/>
              </w:rPr>
            </w:pPr>
            <w:r w:rsidRPr="000D58CE">
              <w:rPr>
                <w:rFonts w:cs="宋体" w:hint="eastAsia"/>
                <w:b/>
                <w:bCs/>
                <w:sz w:val="24"/>
              </w:rPr>
              <w:t xml:space="preserve">(2) </w:t>
            </w:r>
            <w:r w:rsidRPr="000D58CE">
              <w:rPr>
                <w:rFonts w:cs="宋体" w:hint="eastAsia"/>
                <w:sz w:val="24"/>
              </w:rPr>
              <w:t>施工期间应划定施工活动范围，严格控制和管理运输车辆及重型机械的运行线路和范围，不得离开运输道路及随意行驶，由专人负责，以防破坏土壤和植被，加剧土地荒漠化。</w:t>
            </w:r>
          </w:p>
          <w:p w:rsidR="0038136C"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(3)</w:t>
            </w:r>
            <w:r w:rsidRPr="000D58CE">
              <w:rPr>
                <w:rFonts w:cs="宋体" w:hint="eastAsia"/>
                <w:sz w:val="24"/>
              </w:rPr>
              <w:t xml:space="preserve"> </w:t>
            </w:r>
            <w:r w:rsidRPr="000D58CE">
              <w:rPr>
                <w:rFonts w:cs="宋体" w:hint="eastAsia"/>
                <w:sz w:val="24"/>
              </w:rPr>
              <w:t>施工后及时清理现场，尽可能恢复原状地貌，做到“工完、料尽、场清、整洁”，恢复原有生态。</w:t>
            </w:r>
          </w:p>
          <w:p w:rsidR="00410DFE" w:rsidRPr="000D58CE" w:rsidRDefault="0038136C" w:rsidP="000F3A28">
            <w:pPr>
              <w:adjustRightInd w:val="0"/>
              <w:snapToGrid w:val="0"/>
              <w:spacing w:line="560" w:lineRule="exact"/>
              <w:ind w:firstLineChars="200" w:firstLine="482"/>
              <w:jc w:val="left"/>
              <w:rPr>
                <w:rFonts w:cs="宋体"/>
                <w:sz w:val="24"/>
              </w:rPr>
            </w:pPr>
            <w:r w:rsidRPr="000D58CE">
              <w:rPr>
                <w:rFonts w:cs="宋体" w:hint="eastAsia"/>
                <w:b/>
                <w:bCs/>
                <w:sz w:val="24"/>
              </w:rPr>
              <w:t>(4)</w:t>
            </w:r>
            <w:r w:rsidRPr="000D58CE">
              <w:rPr>
                <w:rFonts w:cs="宋体" w:hint="eastAsia"/>
                <w:sz w:val="24"/>
              </w:rPr>
              <w:t xml:space="preserve"> </w:t>
            </w:r>
            <w:r w:rsidRPr="000D58CE">
              <w:rPr>
                <w:rFonts w:cs="宋体" w:hint="eastAsia"/>
                <w:sz w:val="24"/>
              </w:rPr>
              <w:t>合理规划临时工程的位置，尽可能减小扰动范围；临时施工占地在施工结束后及时清理施工垃圾，对施工场地进行平整、压实。</w:t>
            </w:r>
          </w:p>
          <w:p w:rsidR="0038136C" w:rsidRPr="000D58CE" w:rsidRDefault="0038136C" w:rsidP="000F3A28">
            <w:pPr>
              <w:adjustRightInd w:val="0"/>
              <w:snapToGrid w:val="0"/>
              <w:spacing w:line="560" w:lineRule="exact"/>
              <w:ind w:firstLineChars="200" w:firstLine="480"/>
              <w:jc w:val="left"/>
              <w:rPr>
                <w:rFonts w:cs="宋体"/>
                <w:sz w:val="24"/>
              </w:rPr>
            </w:pPr>
            <w:r w:rsidRPr="000D58CE">
              <w:rPr>
                <w:rFonts w:cs="宋体" w:hint="eastAsia"/>
                <w:sz w:val="24"/>
              </w:rPr>
              <w:t>采取以上措施后，不会使项目区内水土流失程度增大，且</w:t>
            </w:r>
            <w:proofErr w:type="gramStart"/>
            <w:r w:rsidRPr="000D58CE">
              <w:rPr>
                <w:rFonts w:cs="宋体" w:hint="eastAsia"/>
                <w:sz w:val="24"/>
              </w:rPr>
              <w:t>不会加大</w:t>
            </w:r>
            <w:proofErr w:type="gramEnd"/>
            <w:r w:rsidRPr="000D58CE">
              <w:rPr>
                <w:rFonts w:cs="宋体" w:hint="eastAsia"/>
                <w:sz w:val="24"/>
              </w:rPr>
              <w:t>风蚀等环境影响，</w:t>
            </w:r>
            <w:proofErr w:type="gramStart"/>
            <w:r w:rsidRPr="000D58CE">
              <w:rPr>
                <w:rFonts w:cs="宋体" w:hint="eastAsia"/>
                <w:sz w:val="24"/>
              </w:rPr>
              <w:t>故项目</w:t>
            </w:r>
            <w:proofErr w:type="gramEnd"/>
            <w:r w:rsidRPr="000D58CE">
              <w:rPr>
                <w:rFonts w:cs="宋体" w:hint="eastAsia"/>
                <w:sz w:val="24"/>
              </w:rPr>
              <w:t>的建设对区域内生态环境的影响较小。</w:t>
            </w:r>
          </w:p>
          <w:p w:rsidR="00635EF7" w:rsidRPr="000D58CE" w:rsidRDefault="00410DFE" w:rsidP="000F3A28">
            <w:pPr>
              <w:adjustRightInd w:val="0"/>
              <w:snapToGrid w:val="0"/>
              <w:spacing w:line="560" w:lineRule="exact"/>
              <w:ind w:firstLineChars="200" w:firstLine="482"/>
              <w:jc w:val="left"/>
              <w:rPr>
                <w:rFonts w:cs="宋体"/>
                <w:b/>
                <w:bCs/>
                <w:spacing w:val="10"/>
                <w:sz w:val="24"/>
              </w:rPr>
            </w:pPr>
            <w:r w:rsidRPr="000D58CE">
              <w:rPr>
                <w:rFonts w:cs="宋体" w:hint="eastAsia"/>
                <w:b/>
                <w:bCs/>
                <w:kern w:val="0"/>
                <w:sz w:val="24"/>
              </w:rPr>
              <w:t>2.</w:t>
            </w:r>
            <w:r w:rsidR="00635EF7" w:rsidRPr="000D58CE">
              <w:rPr>
                <w:rFonts w:cs="宋体" w:hint="eastAsia"/>
                <w:b/>
                <w:bCs/>
                <w:kern w:val="0"/>
                <w:sz w:val="24"/>
              </w:rPr>
              <w:t>废气防治措施</w:t>
            </w:r>
          </w:p>
          <w:p w:rsidR="00635EF7" w:rsidRPr="000D58CE" w:rsidRDefault="00635EF7" w:rsidP="000F3A28">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 xml:space="preserve">(1) </w:t>
            </w:r>
            <w:r w:rsidRPr="000D58CE">
              <w:rPr>
                <w:rFonts w:cs="宋体" w:hint="eastAsia"/>
                <w:kern w:val="0"/>
                <w:sz w:val="24"/>
              </w:rPr>
              <w:t>施工扬尘</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①</w:t>
            </w:r>
            <w:r w:rsidRPr="000D58CE">
              <w:rPr>
                <w:rFonts w:cs="宋体" w:hint="eastAsia"/>
                <w:kern w:val="0"/>
                <w:sz w:val="24"/>
              </w:rPr>
              <w:t xml:space="preserve"> </w:t>
            </w:r>
            <w:r w:rsidRPr="000D58CE">
              <w:rPr>
                <w:rFonts w:cs="宋体" w:hint="eastAsia"/>
                <w:kern w:val="0"/>
                <w:sz w:val="24"/>
              </w:rPr>
              <w:t>加强施工管理，做到文明施工，严禁大风</w:t>
            </w:r>
            <w:r w:rsidRPr="000D58CE">
              <w:rPr>
                <w:rFonts w:cs="宋体" w:hint="eastAsia"/>
                <w:kern w:val="0"/>
                <w:sz w:val="24"/>
              </w:rPr>
              <w:t>(</w:t>
            </w:r>
            <w:r w:rsidRPr="000D58CE">
              <w:rPr>
                <w:rFonts w:cs="宋体" w:hint="eastAsia"/>
                <w:kern w:val="0"/>
                <w:sz w:val="24"/>
              </w:rPr>
              <w:t>风速≥</w:t>
            </w:r>
            <w:r w:rsidRPr="000D58CE">
              <w:rPr>
                <w:rFonts w:cs="宋体" w:hint="eastAsia"/>
                <w:kern w:val="0"/>
                <w:sz w:val="24"/>
              </w:rPr>
              <w:t>5m/s)</w:t>
            </w:r>
            <w:r w:rsidRPr="000D58CE">
              <w:rPr>
                <w:rFonts w:cs="宋体" w:hint="eastAsia"/>
                <w:kern w:val="0"/>
                <w:sz w:val="24"/>
              </w:rPr>
              <w:t>天气进行易</w:t>
            </w:r>
            <w:proofErr w:type="gramStart"/>
            <w:r w:rsidRPr="000D58CE">
              <w:rPr>
                <w:rFonts w:cs="宋体" w:hint="eastAsia"/>
                <w:kern w:val="0"/>
                <w:sz w:val="24"/>
              </w:rPr>
              <w:lastRenderedPageBreak/>
              <w:t>产尘施工</w:t>
            </w:r>
            <w:proofErr w:type="gramEnd"/>
            <w:r w:rsidRPr="000D58CE">
              <w:rPr>
                <w:rFonts w:cs="宋体" w:hint="eastAsia"/>
                <w:kern w:val="0"/>
                <w:sz w:val="24"/>
              </w:rPr>
              <w:t>作业。</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②</w:t>
            </w:r>
            <w:r w:rsidRPr="000D58CE">
              <w:rPr>
                <w:rFonts w:cs="宋体" w:hint="eastAsia"/>
                <w:kern w:val="0"/>
                <w:sz w:val="24"/>
              </w:rPr>
              <w:t xml:space="preserve"> </w:t>
            </w:r>
            <w:r w:rsidRPr="000D58CE">
              <w:rPr>
                <w:rFonts w:cs="宋体" w:hint="eastAsia"/>
                <w:kern w:val="0"/>
                <w:sz w:val="24"/>
              </w:rPr>
              <w:t>做好施工规划，合理安排土石方临时堆放场地，对临时堆放土石方表面进行遮盖、四周进行围挡或定期对临时堆放土石方表面洒水。尽可能的降低对周边大气环境的影响。</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③</w:t>
            </w:r>
            <w:r w:rsidRPr="000D58CE">
              <w:rPr>
                <w:rFonts w:cs="宋体" w:hint="eastAsia"/>
                <w:kern w:val="0"/>
                <w:sz w:val="24"/>
              </w:rPr>
              <w:t xml:space="preserve"> </w:t>
            </w:r>
            <w:r w:rsidRPr="000D58CE">
              <w:rPr>
                <w:rFonts w:cs="宋体" w:hint="eastAsia"/>
                <w:kern w:val="0"/>
                <w:sz w:val="24"/>
              </w:rPr>
              <w:t>对施工场地和运输道路每天洒水</w:t>
            </w:r>
            <w:r w:rsidRPr="000D58CE">
              <w:rPr>
                <w:rFonts w:cs="宋体" w:hint="eastAsia"/>
                <w:kern w:val="0"/>
                <w:sz w:val="24"/>
              </w:rPr>
              <w:t>2</w:t>
            </w:r>
            <w:r w:rsidRPr="000D58CE">
              <w:rPr>
                <w:rFonts w:cs="宋体" w:hint="eastAsia"/>
                <w:sz w:val="24"/>
              </w:rPr>
              <w:t>～</w:t>
            </w:r>
            <w:r w:rsidRPr="000D58CE">
              <w:rPr>
                <w:rFonts w:cs="宋体" w:hint="eastAsia"/>
                <w:kern w:val="0"/>
                <w:sz w:val="24"/>
              </w:rPr>
              <w:t>3</w:t>
            </w:r>
            <w:r w:rsidRPr="000D58CE">
              <w:rPr>
                <w:rFonts w:cs="宋体" w:hint="eastAsia"/>
                <w:kern w:val="0"/>
                <w:sz w:val="24"/>
              </w:rPr>
              <w:t>次，遇大风或干燥天气应适当增加洒水次数，</w:t>
            </w:r>
            <w:r w:rsidRPr="000D58CE">
              <w:rPr>
                <w:rFonts w:cs="宋体" w:hint="eastAsia"/>
                <w:sz w:val="24"/>
              </w:rPr>
              <w:t>对于施工场地裸露地面，应采覆盖防尘布或防尘网，定时定量洒水。</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④</w:t>
            </w:r>
            <w:r w:rsidRPr="000D58CE">
              <w:rPr>
                <w:rFonts w:cs="宋体" w:hint="eastAsia"/>
                <w:kern w:val="0"/>
                <w:sz w:val="24"/>
              </w:rPr>
              <w:t xml:space="preserve"> </w:t>
            </w:r>
            <w:r w:rsidRPr="000D58CE">
              <w:rPr>
                <w:rFonts w:cs="宋体" w:hint="eastAsia"/>
                <w:kern w:val="0"/>
                <w:sz w:val="24"/>
              </w:rPr>
              <w:t>对运输施工垃圾的车辆应加盖篷布或采取密闭运输方式，运输车辆的装载量应适当，严禁超载，应严格按照规定行车路线和速度行驶，并定期对运输道路路面进行清扫和洒水。</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⑤</w:t>
            </w:r>
            <w:r w:rsidRPr="000D58CE">
              <w:rPr>
                <w:rFonts w:cs="宋体" w:hint="eastAsia"/>
                <w:kern w:val="0"/>
                <w:sz w:val="24"/>
              </w:rPr>
              <w:t xml:space="preserve"> </w:t>
            </w:r>
            <w:r w:rsidRPr="000D58CE">
              <w:rPr>
                <w:rFonts w:cs="宋体" w:hint="eastAsia"/>
                <w:kern w:val="0"/>
                <w:sz w:val="24"/>
              </w:rPr>
              <w:t>合理集中安排建筑材料临时堆放场所和施工垃圾临时堆放场所，尽量设置在远离人群集中场所的下风向且避风处，严禁露天堆放粉砂状建筑材料和施工垃圾，应对其表面进行遮盖或四周进行围挡，并尽量采用成品建筑材料。</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⑥</w:t>
            </w:r>
            <w:r w:rsidRPr="000D58CE">
              <w:rPr>
                <w:rFonts w:cs="宋体" w:hint="eastAsia"/>
                <w:kern w:val="0"/>
                <w:sz w:val="24"/>
              </w:rPr>
              <w:t xml:space="preserve"> </w:t>
            </w:r>
            <w:r w:rsidRPr="000D58CE">
              <w:rPr>
                <w:rFonts w:cs="宋体" w:hint="eastAsia"/>
                <w:kern w:val="0"/>
                <w:sz w:val="24"/>
              </w:rPr>
              <w:t>装卸施工垃圾过程中应采用隔板阻挡以防洒落，对不慎洒落的应及时进行清理，并尽量降低装卸落差。</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⑦</w:t>
            </w:r>
            <w:r w:rsidRPr="000D58CE">
              <w:rPr>
                <w:rFonts w:cs="宋体" w:hint="eastAsia"/>
                <w:kern w:val="0"/>
                <w:sz w:val="24"/>
              </w:rPr>
              <w:t xml:space="preserve"> </w:t>
            </w:r>
            <w:r w:rsidRPr="000D58CE">
              <w:rPr>
                <w:rFonts w:cs="宋体" w:hint="eastAsia"/>
                <w:kern w:val="0"/>
                <w:sz w:val="24"/>
              </w:rPr>
              <w:t>在施工场地四周设置临时性围栏或围墙，在易</w:t>
            </w:r>
            <w:proofErr w:type="gramStart"/>
            <w:r w:rsidRPr="000D58CE">
              <w:rPr>
                <w:rFonts w:cs="宋体" w:hint="eastAsia"/>
                <w:kern w:val="0"/>
                <w:sz w:val="24"/>
              </w:rPr>
              <w:t>产尘施工</w:t>
            </w:r>
            <w:proofErr w:type="gramEnd"/>
            <w:r w:rsidRPr="000D58CE">
              <w:rPr>
                <w:rFonts w:cs="宋体" w:hint="eastAsia"/>
                <w:kern w:val="0"/>
                <w:sz w:val="24"/>
              </w:rPr>
              <w:t>作业点四周设置临时性细目滞尘防护网。</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⑧</w:t>
            </w:r>
            <w:r w:rsidRPr="000D58CE">
              <w:rPr>
                <w:rFonts w:cs="宋体" w:hint="eastAsia"/>
                <w:kern w:val="0"/>
                <w:sz w:val="24"/>
              </w:rPr>
              <w:t xml:space="preserve"> </w:t>
            </w:r>
            <w:r w:rsidRPr="000D58CE">
              <w:rPr>
                <w:rFonts w:cs="宋体" w:hint="eastAsia"/>
                <w:kern w:val="0"/>
                <w:sz w:val="24"/>
              </w:rPr>
              <w:t>施工完毕后应及时清理施工场地，拆除无用临时建筑设施，对扰动地表进行平整绿化工作。</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⑨</w:t>
            </w:r>
            <w:r w:rsidRPr="000D58CE">
              <w:rPr>
                <w:rFonts w:cs="宋体" w:hint="eastAsia"/>
                <w:kern w:val="0"/>
                <w:sz w:val="24"/>
              </w:rPr>
              <w:t xml:space="preserve"> </w:t>
            </w:r>
            <w:r w:rsidRPr="000D58CE">
              <w:rPr>
                <w:rFonts w:cs="宋体" w:hint="eastAsia"/>
                <w:kern w:val="0"/>
                <w:sz w:val="24"/>
              </w:rPr>
              <w:t>加强施工人员个体防护措施，如在进行</w:t>
            </w:r>
            <w:proofErr w:type="gramStart"/>
            <w:r w:rsidRPr="000D58CE">
              <w:rPr>
                <w:rFonts w:cs="宋体" w:hint="eastAsia"/>
                <w:kern w:val="0"/>
                <w:sz w:val="24"/>
              </w:rPr>
              <w:t>易产尘作业</w:t>
            </w:r>
            <w:proofErr w:type="gramEnd"/>
            <w:r w:rsidRPr="000D58CE">
              <w:rPr>
                <w:rFonts w:cs="宋体" w:hint="eastAsia"/>
                <w:kern w:val="0"/>
                <w:sz w:val="24"/>
              </w:rPr>
              <w:t>时佩戴防尘面罩等。</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⑩</w:t>
            </w:r>
            <w:r w:rsidRPr="000D58CE">
              <w:rPr>
                <w:rFonts w:cs="宋体" w:hint="eastAsia"/>
                <w:kern w:val="0"/>
                <w:sz w:val="24"/>
              </w:rPr>
              <w:t xml:space="preserve"> </w:t>
            </w:r>
            <w:r w:rsidRPr="000D58CE">
              <w:rPr>
                <w:rFonts w:cs="宋体" w:hint="eastAsia"/>
                <w:kern w:val="0"/>
                <w:sz w:val="24"/>
              </w:rPr>
              <w:t>施工期开挖表土临时堆放在开挖基础一侧，定期洒水，并用</w:t>
            </w:r>
            <w:proofErr w:type="gramStart"/>
            <w:r w:rsidRPr="000D58CE">
              <w:rPr>
                <w:rFonts w:cs="宋体" w:hint="eastAsia"/>
                <w:kern w:val="0"/>
                <w:sz w:val="24"/>
              </w:rPr>
              <w:t>苫盖网</w:t>
            </w:r>
            <w:proofErr w:type="gramEnd"/>
            <w:r w:rsidRPr="000D58CE">
              <w:rPr>
                <w:rFonts w:cs="宋体" w:hint="eastAsia"/>
                <w:kern w:val="0"/>
                <w:sz w:val="24"/>
              </w:rPr>
              <w:t>进行防尘，遇大风天气时应加大洒水量，加强管理措施。</w:t>
            </w:r>
          </w:p>
          <w:p w:rsidR="00635EF7" w:rsidRPr="000D58CE" w:rsidRDefault="00635EF7" w:rsidP="000F3A28">
            <w:pPr>
              <w:widowControl/>
              <w:adjustRightInd w:val="0"/>
              <w:snapToGrid w:val="0"/>
              <w:spacing w:line="560" w:lineRule="exact"/>
              <w:ind w:firstLineChars="200" w:firstLine="480"/>
              <w:jc w:val="left"/>
              <w:textAlignment w:val="baseline"/>
              <w:rPr>
                <w:rFonts w:cs="宋体"/>
                <w:sz w:val="24"/>
              </w:rPr>
            </w:pPr>
            <w:r w:rsidRPr="000D58CE">
              <w:rPr>
                <w:rFonts w:cs="宋体" w:hint="eastAsia"/>
                <w:sz w:val="24"/>
              </w:rPr>
              <w:lastRenderedPageBreak/>
              <w:t>本</w:t>
            </w:r>
            <w:proofErr w:type="gramStart"/>
            <w:r w:rsidRPr="000D58CE">
              <w:rPr>
                <w:rFonts w:cs="宋体" w:hint="eastAsia"/>
                <w:sz w:val="24"/>
              </w:rPr>
              <w:t>工程施期需</w:t>
            </w:r>
            <w:proofErr w:type="gramEnd"/>
            <w:r w:rsidRPr="000D58CE">
              <w:rPr>
                <w:rFonts w:cs="宋体" w:hint="eastAsia"/>
                <w:sz w:val="24"/>
              </w:rPr>
              <w:t>严格施工扬尘监管，建立施工工地管理清单，将施工工地扬尘污染防治纳入建筑施工安全生产标准化文明施工常理范畴，并建立扬尘控制责任。</w:t>
            </w:r>
          </w:p>
          <w:p w:rsidR="00635EF7" w:rsidRPr="000D58CE" w:rsidRDefault="00635EF7" w:rsidP="000F3A28">
            <w:pPr>
              <w:widowControl/>
              <w:adjustRightInd w:val="0"/>
              <w:snapToGrid w:val="0"/>
              <w:spacing w:line="560" w:lineRule="exact"/>
              <w:ind w:firstLineChars="200" w:firstLine="480"/>
              <w:jc w:val="left"/>
              <w:textAlignment w:val="baseline"/>
              <w:rPr>
                <w:rFonts w:cs="宋体"/>
                <w:kern w:val="0"/>
                <w:sz w:val="24"/>
              </w:rPr>
            </w:pPr>
            <w:r w:rsidRPr="000D58CE">
              <w:rPr>
                <w:rFonts w:cs="宋体" w:hint="eastAsia"/>
                <w:kern w:val="0"/>
                <w:sz w:val="24"/>
              </w:rPr>
              <w:t>采取以上措施后对大气环境的影响会有所降低，施工期产生的扬尘会随施工结束而消失，建议缩短工期，不会长期影响周边大气环境质量。</w:t>
            </w:r>
          </w:p>
          <w:p w:rsidR="00635EF7" w:rsidRPr="000D58CE" w:rsidRDefault="00635EF7" w:rsidP="000F3A28">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(2)</w:t>
            </w:r>
            <w:r w:rsidRPr="000D58CE">
              <w:rPr>
                <w:rFonts w:cs="宋体" w:hint="eastAsia"/>
                <w:kern w:val="0"/>
                <w:sz w:val="24"/>
              </w:rPr>
              <w:t xml:space="preserve"> </w:t>
            </w:r>
            <w:r w:rsidRPr="000D58CE">
              <w:rPr>
                <w:rFonts w:cs="宋体" w:hint="eastAsia"/>
                <w:kern w:val="0"/>
                <w:sz w:val="24"/>
              </w:rPr>
              <w:t>焊接烟尘</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①</w:t>
            </w:r>
            <w:r w:rsidRPr="000D58CE">
              <w:rPr>
                <w:rFonts w:cs="宋体" w:hint="eastAsia"/>
                <w:kern w:val="0"/>
                <w:sz w:val="24"/>
              </w:rPr>
              <w:t xml:space="preserve"> </w:t>
            </w:r>
            <w:r w:rsidRPr="000D58CE">
              <w:rPr>
                <w:rFonts w:cs="宋体" w:hint="eastAsia"/>
                <w:kern w:val="0"/>
                <w:sz w:val="24"/>
              </w:rPr>
              <w:t>在工艺确定的前提下，选用机械化、自动化程度高设备。应</w:t>
            </w:r>
            <w:proofErr w:type="gramStart"/>
            <w:r w:rsidRPr="000D58CE">
              <w:rPr>
                <w:rFonts w:cs="宋体" w:hint="eastAsia"/>
                <w:kern w:val="0"/>
                <w:sz w:val="24"/>
              </w:rPr>
              <w:t>采用低尘低毒</w:t>
            </w:r>
            <w:proofErr w:type="gramEnd"/>
            <w:r w:rsidRPr="000D58CE">
              <w:rPr>
                <w:rFonts w:cs="宋体" w:hint="eastAsia"/>
                <w:kern w:val="0"/>
                <w:sz w:val="24"/>
              </w:rPr>
              <w:t>焊条，以降低烟尘浓度和毒性。</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②</w:t>
            </w:r>
            <w:r w:rsidRPr="000D58CE">
              <w:rPr>
                <w:rFonts w:cs="宋体" w:hint="eastAsia"/>
                <w:kern w:val="0"/>
                <w:sz w:val="24"/>
              </w:rPr>
              <w:t xml:space="preserve"> </w:t>
            </w:r>
            <w:r w:rsidRPr="000D58CE">
              <w:rPr>
                <w:rFonts w:cs="宋体" w:hint="eastAsia"/>
                <w:kern w:val="0"/>
                <w:sz w:val="24"/>
              </w:rPr>
              <w:t>应选用成熟的隐弧焊代替明弧焊，可大大降低污染物的污染程度。</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③</w:t>
            </w:r>
            <w:r w:rsidRPr="000D58CE">
              <w:rPr>
                <w:rFonts w:cs="宋体" w:hint="eastAsia"/>
                <w:kern w:val="0"/>
                <w:sz w:val="24"/>
              </w:rPr>
              <w:t xml:space="preserve"> </w:t>
            </w:r>
            <w:r w:rsidRPr="000D58CE">
              <w:rPr>
                <w:rFonts w:cs="宋体" w:hint="eastAsia"/>
                <w:kern w:val="0"/>
                <w:sz w:val="24"/>
              </w:rPr>
              <w:t>采用环保型的药芯焊丝代替普通焊丝，可在一定程度上降低焊接烟尘的产生量。</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本项目所在地地域开阔，空气流动性较好，可在一定程度上加速焊接烟尘的扩散，对焊接烟尘起到稀释作用。</w:t>
            </w:r>
          </w:p>
          <w:p w:rsidR="00635EF7" w:rsidRPr="000D58CE" w:rsidRDefault="00635EF7" w:rsidP="000F3A28">
            <w:pPr>
              <w:adjustRightInd w:val="0"/>
              <w:snapToGrid w:val="0"/>
              <w:spacing w:line="560" w:lineRule="exact"/>
              <w:ind w:firstLineChars="200" w:firstLine="482"/>
              <w:jc w:val="left"/>
              <w:rPr>
                <w:rFonts w:cs="宋体"/>
                <w:kern w:val="0"/>
                <w:sz w:val="24"/>
              </w:rPr>
            </w:pPr>
            <w:r w:rsidRPr="000D58CE">
              <w:rPr>
                <w:rFonts w:cs="宋体" w:hint="eastAsia"/>
                <w:b/>
                <w:bCs/>
                <w:kern w:val="0"/>
                <w:sz w:val="24"/>
              </w:rPr>
              <w:t xml:space="preserve">(3) </w:t>
            </w:r>
            <w:r w:rsidRPr="000D58CE">
              <w:rPr>
                <w:rFonts w:cs="宋体" w:hint="eastAsia"/>
                <w:kern w:val="0"/>
                <w:sz w:val="24"/>
              </w:rPr>
              <w:t>机械车辆废气</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①</w:t>
            </w:r>
            <w:r w:rsidRPr="000D58CE">
              <w:rPr>
                <w:rFonts w:cs="宋体" w:hint="eastAsia"/>
                <w:kern w:val="0"/>
                <w:sz w:val="24"/>
              </w:rPr>
              <w:t xml:space="preserve"> </w:t>
            </w:r>
            <w:r w:rsidRPr="000D58CE">
              <w:rPr>
                <w:rFonts w:cs="宋体" w:hint="eastAsia"/>
                <w:kern w:val="0"/>
                <w:sz w:val="24"/>
              </w:rPr>
              <w:t>加强施工车辆运行管理与维护保养。</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②</w:t>
            </w:r>
            <w:r w:rsidRPr="000D58CE">
              <w:rPr>
                <w:rFonts w:cs="宋体" w:hint="eastAsia"/>
                <w:kern w:val="0"/>
                <w:sz w:val="24"/>
              </w:rPr>
              <w:t xml:space="preserve"> </w:t>
            </w:r>
            <w:r w:rsidRPr="000D58CE">
              <w:rPr>
                <w:rFonts w:cs="宋体" w:hint="eastAsia"/>
                <w:kern w:val="0"/>
                <w:sz w:val="24"/>
              </w:rPr>
              <w:t>使用满足《车用柴油》</w:t>
            </w:r>
            <w:r w:rsidRPr="000D58CE">
              <w:rPr>
                <w:rFonts w:cs="宋体" w:hint="eastAsia"/>
                <w:kern w:val="0"/>
                <w:sz w:val="24"/>
              </w:rPr>
              <w:t>(GB19147-2016)</w:t>
            </w:r>
            <w:r w:rsidRPr="000D58CE">
              <w:rPr>
                <w:rFonts w:cs="宋体" w:hint="eastAsia"/>
                <w:kern w:val="0"/>
                <w:sz w:val="24"/>
              </w:rPr>
              <w:t>标准的柴油，柴油机废气排放满足《重型柴油车污染物排放限值及测量方法</w:t>
            </w:r>
            <w:r w:rsidRPr="000D58CE">
              <w:rPr>
                <w:rFonts w:cs="宋体" w:hint="eastAsia"/>
                <w:kern w:val="0"/>
                <w:sz w:val="24"/>
              </w:rPr>
              <w:t>(</w:t>
            </w:r>
            <w:r w:rsidRPr="000D58CE">
              <w:rPr>
                <w:rFonts w:cs="宋体" w:hint="eastAsia"/>
                <w:kern w:val="0"/>
                <w:sz w:val="24"/>
              </w:rPr>
              <w:t>中国第六阶段</w:t>
            </w:r>
            <w:r w:rsidRPr="000D58CE">
              <w:rPr>
                <w:rFonts w:cs="宋体" w:hint="eastAsia"/>
                <w:kern w:val="0"/>
                <w:sz w:val="24"/>
              </w:rPr>
              <w:t>)</w:t>
            </w:r>
            <w:r w:rsidRPr="000D58CE">
              <w:rPr>
                <w:rFonts w:cs="宋体" w:hint="eastAsia"/>
                <w:kern w:val="0"/>
                <w:sz w:val="24"/>
              </w:rPr>
              <w:t>》</w:t>
            </w:r>
            <w:r w:rsidRPr="000D58CE">
              <w:rPr>
                <w:rFonts w:cs="宋体" w:hint="eastAsia"/>
                <w:kern w:val="0"/>
                <w:sz w:val="24"/>
              </w:rPr>
              <w:t>(GB17691-2018)</w:t>
            </w:r>
            <w:r w:rsidRPr="000D58CE">
              <w:rPr>
                <w:rFonts w:cs="宋体" w:hint="eastAsia"/>
                <w:kern w:val="0"/>
                <w:sz w:val="24"/>
              </w:rPr>
              <w:t>及《非道路柴油移动机械排气烟度限值及测量方法》</w:t>
            </w:r>
            <w:r w:rsidRPr="000D58CE">
              <w:rPr>
                <w:rFonts w:cs="宋体" w:hint="eastAsia"/>
                <w:kern w:val="0"/>
                <w:sz w:val="24"/>
              </w:rPr>
              <w:t>(GB36886-2018)</w:t>
            </w:r>
            <w:r w:rsidRPr="000D58CE">
              <w:rPr>
                <w:rFonts w:cs="宋体" w:hint="eastAsia"/>
                <w:kern w:val="0"/>
                <w:sz w:val="24"/>
              </w:rPr>
              <w:t>。</w:t>
            </w:r>
          </w:p>
          <w:p w:rsidR="00635EF7" w:rsidRPr="000D58CE" w:rsidRDefault="002339EF" w:rsidP="000F3A28">
            <w:pPr>
              <w:adjustRightInd w:val="0"/>
              <w:snapToGrid w:val="0"/>
              <w:spacing w:line="560" w:lineRule="exact"/>
              <w:ind w:firstLineChars="200" w:firstLine="482"/>
              <w:jc w:val="left"/>
              <w:rPr>
                <w:rFonts w:cs="宋体"/>
                <w:b/>
                <w:bCs/>
                <w:kern w:val="0"/>
                <w:sz w:val="24"/>
              </w:rPr>
            </w:pPr>
            <w:r w:rsidRPr="000D58CE">
              <w:rPr>
                <w:rFonts w:cs="宋体" w:hint="eastAsia"/>
                <w:b/>
                <w:bCs/>
                <w:kern w:val="0"/>
                <w:sz w:val="24"/>
              </w:rPr>
              <w:t>3.</w:t>
            </w:r>
            <w:r w:rsidR="00635EF7" w:rsidRPr="000D58CE">
              <w:rPr>
                <w:rFonts w:cs="宋体" w:hint="eastAsia"/>
                <w:b/>
                <w:bCs/>
                <w:kern w:val="0"/>
                <w:sz w:val="24"/>
              </w:rPr>
              <w:t>噪声防治措施</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施工期的噪声具有阶段性、临时性和不固定性等特点。</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本项目周围没有学校、医院、居民等环境敏感点，因此，施工噪声主要对现场施工人员产生影响。本项目采取的噪声污染防治措施如下所示：</w:t>
            </w:r>
          </w:p>
          <w:p w:rsidR="00635EF7" w:rsidRPr="000D58CE" w:rsidRDefault="00635EF7" w:rsidP="000F3A28">
            <w:pPr>
              <w:adjustRightInd w:val="0"/>
              <w:snapToGrid w:val="0"/>
              <w:spacing w:line="560" w:lineRule="exact"/>
              <w:ind w:firstLineChars="200" w:firstLine="482"/>
              <w:jc w:val="left"/>
              <w:rPr>
                <w:rFonts w:cs="宋体"/>
                <w:sz w:val="24"/>
              </w:rPr>
            </w:pPr>
            <w:r w:rsidRPr="000D58CE">
              <w:rPr>
                <w:rFonts w:cs="宋体" w:hint="eastAsia"/>
                <w:b/>
                <w:bCs/>
                <w:sz w:val="24"/>
              </w:rPr>
              <w:t>(1)</w:t>
            </w:r>
            <w:r w:rsidRPr="000D58CE">
              <w:rPr>
                <w:rFonts w:cs="宋体" w:hint="eastAsia"/>
                <w:sz w:val="24"/>
              </w:rPr>
              <w:t xml:space="preserve"> </w:t>
            </w:r>
            <w:r w:rsidRPr="000D58CE">
              <w:rPr>
                <w:rFonts w:cs="宋体" w:hint="eastAsia"/>
                <w:sz w:val="24"/>
              </w:rPr>
              <w:t>合理布置施工现场，以减轻施工噪声的影响。</w:t>
            </w:r>
          </w:p>
          <w:p w:rsidR="00635EF7" w:rsidRPr="000D58CE" w:rsidRDefault="00635EF7" w:rsidP="000F3A28">
            <w:pPr>
              <w:adjustRightInd w:val="0"/>
              <w:snapToGrid w:val="0"/>
              <w:spacing w:line="560" w:lineRule="exact"/>
              <w:ind w:firstLineChars="200" w:firstLine="482"/>
              <w:jc w:val="left"/>
              <w:rPr>
                <w:rFonts w:cs="宋体"/>
                <w:sz w:val="24"/>
              </w:rPr>
            </w:pPr>
            <w:r w:rsidRPr="000D58CE">
              <w:rPr>
                <w:rFonts w:cs="宋体" w:hint="eastAsia"/>
                <w:b/>
                <w:bCs/>
                <w:sz w:val="24"/>
              </w:rPr>
              <w:lastRenderedPageBreak/>
              <w:t>(2)</w:t>
            </w:r>
            <w:r w:rsidRPr="000D58CE">
              <w:rPr>
                <w:rFonts w:cs="宋体" w:hint="eastAsia"/>
                <w:sz w:val="24"/>
              </w:rPr>
              <w:t xml:space="preserve"> </w:t>
            </w:r>
            <w:r w:rsidRPr="000D58CE">
              <w:rPr>
                <w:rFonts w:cs="宋体" w:hint="eastAsia"/>
                <w:sz w:val="24"/>
              </w:rPr>
              <w:t>严格遵守《建筑施工场界环境噪声排放标准》</w:t>
            </w:r>
            <w:r w:rsidRPr="000D58CE">
              <w:rPr>
                <w:rFonts w:cs="宋体" w:hint="eastAsia"/>
                <w:sz w:val="24"/>
              </w:rPr>
              <w:t>(GB12523-2011)</w:t>
            </w:r>
            <w:r w:rsidRPr="000D58CE">
              <w:rPr>
                <w:rFonts w:cs="宋体" w:hint="eastAsia"/>
                <w:sz w:val="24"/>
              </w:rPr>
              <w:t>有关规定，未经批准，不得夜间</w:t>
            </w:r>
            <w:r w:rsidRPr="000D58CE">
              <w:rPr>
                <w:rFonts w:cs="宋体" w:hint="eastAsia"/>
                <w:sz w:val="24"/>
              </w:rPr>
              <w:t>(</w:t>
            </w:r>
            <w:r w:rsidRPr="000D58CE">
              <w:rPr>
                <w:rFonts w:cs="宋体" w:hint="eastAsia"/>
                <w:sz w:val="24"/>
              </w:rPr>
              <w:t>夜间</w:t>
            </w:r>
            <w:r w:rsidRPr="000D58CE">
              <w:rPr>
                <w:rFonts w:cs="宋体" w:hint="eastAsia"/>
                <w:sz w:val="24"/>
              </w:rPr>
              <w:t>22:00</w:t>
            </w:r>
            <w:r w:rsidRPr="000D58CE">
              <w:rPr>
                <w:rFonts w:cs="宋体" w:hint="eastAsia"/>
                <w:sz w:val="24"/>
              </w:rPr>
              <w:t>～次日早晨</w:t>
            </w:r>
            <w:r w:rsidRPr="000D58CE">
              <w:rPr>
                <w:rFonts w:cs="宋体" w:hint="eastAsia"/>
                <w:sz w:val="24"/>
              </w:rPr>
              <w:t>06:00)</w:t>
            </w:r>
            <w:r w:rsidRPr="000D58CE">
              <w:rPr>
                <w:rFonts w:cs="宋体" w:hint="eastAsia"/>
                <w:sz w:val="24"/>
              </w:rPr>
              <w:t>从事产生噪声污染的施工作业，确因赶工需要连续施工作业的，应当提前向当地有关部门申报，取得许可证明，方可实施。</w:t>
            </w:r>
          </w:p>
          <w:p w:rsidR="00635EF7" w:rsidRPr="000D58CE" w:rsidRDefault="00635EF7"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(3) </w:t>
            </w:r>
            <w:r w:rsidRPr="000D58CE">
              <w:rPr>
                <w:rFonts w:cs="宋体" w:hint="eastAsia"/>
                <w:sz w:val="24"/>
              </w:rPr>
              <w:t>积极采取各种噪声控制措施，如尽量采用低噪施工设备，以液压工具代替气压工具，严禁使用冲击式打桩机，选用静压式打桩机。对于高噪声设备应搭建隔声棚。</w:t>
            </w:r>
          </w:p>
          <w:p w:rsidR="00635EF7" w:rsidRPr="000D58CE" w:rsidRDefault="00635EF7"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(4) </w:t>
            </w:r>
            <w:r w:rsidRPr="000D58CE">
              <w:rPr>
                <w:rFonts w:cs="宋体" w:hint="eastAsia"/>
                <w:sz w:val="24"/>
              </w:rPr>
              <w:t>施工机械产生的噪声往往具有突发、无规则、不连续和高强度等特点，施工单位应采取合理安排施工机械操作时间的方法加以缓解，并减少同时作业的</w:t>
            </w:r>
            <w:proofErr w:type="gramStart"/>
            <w:r w:rsidRPr="000D58CE">
              <w:rPr>
                <w:rFonts w:cs="宋体" w:hint="eastAsia"/>
                <w:sz w:val="24"/>
              </w:rPr>
              <w:t>高噪施工</w:t>
            </w:r>
            <w:proofErr w:type="gramEnd"/>
            <w:r w:rsidRPr="000D58CE">
              <w:rPr>
                <w:rFonts w:cs="宋体" w:hint="eastAsia"/>
                <w:sz w:val="24"/>
              </w:rPr>
              <w:t>机械数量，尽可能减轻声源叠加影响。</w:t>
            </w:r>
          </w:p>
          <w:p w:rsidR="00635EF7" w:rsidRPr="000D58CE" w:rsidRDefault="00635EF7" w:rsidP="000F3A28">
            <w:pPr>
              <w:adjustRightInd w:val="0"/>
              <w:snapToGrid w:val="0"/>
              <w:spacing w:line="560" w:lineRule="exact"/>
              <w:ind w:firstLineChars="200" w:firstLine="482"/>
              <w:jc w:val="left"/>
              <w:rPr>
                <w:rFonts w:cs="宋体"/>
                <w:sz w:val="24"/>
              </w:rPr>
            </w:pPr>
            <w:r w:rsidRPr="000D58CE">
              <w:rPr>
                <w:rFonts w:cs="宋体" w:hint="eastAsia"/>
                <w:b/>
                <w:bCs/>
                <w:sz w:val="24"/>
              </w:rPr>
              <w:t>(5)</w:t>
            </w:r>
            <w:r w:rsidRPr="000D58CE">
              <w:rPr>
                <w:rFonts w:cs="宋体" w:hint="eastAsia"/>
                <w:sz w:val="24"/>
              </w:rPr>
              <w:t xml:space="preserve"> </w:t>
            </w:r>
            <w:r w:rsidRPr="000D58CE">
              <w:rPr>
                <w:rFonts w:cs="宋体" w:hint="eastAsia"/>
                <w:sz w:val="24"/>
              </w:rPr>
              <w:t>对于施工期间的材料运输、敲击、人的喊叫等噪声源，要求施工单位文明施工、加强有效管理以缓解其影响。</w:t>
            </w:r>
          </w:p>
          <w:p w:rsidR="00635EF7" w:rsidRPr="000D58CE" w:rsidRDefault="00635EF7" w:rsidP="000F3A28">
            <w:pPr>
              <w:adjustRightInd w:val="0"/>
              <w:snapToGrid w:val="0"/>
              <w:spacing w:line="560" w:lineRule="exact"/>
              <w:ind w:firstLineChars="200" w:firstLine="482"/>
              <w:jc w:val="left"/>
              <w:rPr>
                <w:rFonts w:cs="宋体"/>
                <w:sz w:val="24"/>
              </w:rPr>
            </w:pPr>
            <w:r w:rsidRPr="000D58CE">
              <w:rPr>
                <w:rFonts w:cs="宋体" w:hint="eastAsia"/>
                <w:b/>
                <w:bCs/>
                <w:sz w:val="24"/>
              </w:rPr>
              <w:t xml:space="preserve">(6) </w:t>
            </w:r>
            <w:r w:rsidRPr="000D58CE">
              <w:rPr>
                <w:rFonts w:cs="宋体" w:hint="eastAsia"/>
                <w:sz w:val="24"/>
              </w:rPr>
              <w:t>优化施工车辆行车路线。</w:t>
            </w:r>
          </w:p>
          <w:p w:rsidR="00635EF7" w:rsidRPr="000D58CE" w:rsidRDefault="00635EF7" w:rsidP="000F3A28">
            <w:pPr>
              <w:adjustRightInd w:val="0"/>
              <w:snapToGrid w:val="0"/>
              <w:spacing w:line="560" w:lineRule="exact"/>
              <w:ind w:firstLineChars="200" w:firstLine="480"/>
              <w:jc w:val="left"/>
              <w:rPr>
                <w:rFonts w:cs="宋体"/>
                <w:kern w:val="0"/>
                <w:sz w:val="24"/>
              </w:rPr>
            </w:pPr>
            <w:r w:rsidRPr="000D58CE">
              <w:rPr>
                <w:rFonts w:cs="宋体" w:hint="eastAsia"/>
                <w:kern w:val="0"/>
                <w:sz w:val="24"/>
              </w:rPr>
              <w:t>施工期环境噪声影响是短期的，随着施工期的结束而消失，受人为和自然条件的影响较大，因此应加强对施工现场管理，并采取有效的防护措施，则项目施工期噪声对环境影响较小。</w:t>
            </w:r>
          </w:p>
          <w:p w:rsidR="00635EF7" w:rsidRPr="000D58CE" w:rsidRDefault="002339EF" w:rsidP="000F3A28">
            <w:pPr>
              <w:adjustRightInd w:val="0"/>
              <w:snapToGrid w:val="0"/>
              <w:spacing w:line="560" w:lineRule="exact"/>
              <w:ind w:firstLineChars="200" w:firstLine="482"/>
              <w:jc w:val="left"/>
              <w:rPr>
                <w:rFonts w:cs="宋体"/>
                <w:b/>
                <w:bCs/>
                <w:sz w:val="24"/>
              </w:rPr>
            </w:pPr>
            <w:r w:rsidRPr="000D58CE">
              <w:rPr>
                <w:rFonts w:cs="宋体" w:hint="eastAsia"/>
                <w:b/>
                <w:bCs/>
                <w:kern w:val="0"/>
                <w:sz w:val="24"/>
              </w:rPr>
              <w:t>4.</w:t>
            </w:r>
            <w:r w:rsidR="00635EF7" w:rsidRPr="000D58CE">
              <w:rPr>
                <w:rFonts w:cs="宋体" w:hint="eastAsia"/>
                <w:b/>
                <w:bCs/>
                <w:sz w:val="24"/>
              </w:rPr>
              <w:t>水环境防治措施</w:t>
            </w:r>
          </w:p>
          <w:p w:rsidR="00635EF7" w:rsidRPr="000D58CE" w:rsidRDefault="00635EF7" w:rsidP="000F3A28">
            <w:pPr>
              <w:pStyle w:val="B"/>
              <w:adjustRightInd w:val="0"/>
              <w:snapToGrid w:val="0"/>
              <w:spacing w:line="560" w:lineRule="exact"/>
              <w:ind w:firstLine="480"/>
              <w:rPr>
                <w:rFonts w:cs="宋体"/>
              </w:rPr>
            </w:pPr>
            <w:r w:rsidRPr="000D58CE">
              <w:rPr>
                <w:rFonts w:cs="宋体" w:hint="eastAsia"/>
              </w:rPr>
              <w:t>施工期生产废水和生活污水若不妥善处理将会造成一定的环境污染，因此建议施工期废水做好以下防治措施：</w:t>
            </w:r>
          </w:p>
          <w:p w:rsidR="00635EF7" w:rsidRPr="000D58CE" w:rsidRDefault="00635EF7" w:rsidP="000F3A28">
            <w:pPr>
              <w:pStyle w:val="B"/>
              <w:adjustRightInd w:val="0"/>
              <w:snapToGrid w:val="0"/>
              <w:spacing w:line="560" w:lineRule="exact"/>
              <w:ind w:firstLine="482"/>
              <w:rPr>
                <w:rFonts w:cs="宋体"/>
              </w:rPr>
            </w:pPr>
            <w:r w:rsidRPr="000D58CE">
              <w:rPr>
                <w:rFonts w:cs="宋体" w:hint="eastAsia"/>
                <w:b/>
                <w:bCs/>
              </w:rPr>
              <w:t xml:space="preserve">(1) </w:t>
            </w:r>
            <w:r w:rsidRPr="000D58CE">
              <w:rPr>
                <w:rFonts w:cs="宋体" w:hint="eastAsia"/>
              </w:rPr>
              <w:t>工程施工期间，施工单位应严格执行《建设工程施工场地文明施工及环境管理暂行规定》，对地面水的排放进行组织设计，严禁乱排，乱流污染道路、环境。</w:t>
            </w:r>
          </w:p>
          <w:p w:rsidR="00635EF7" w:rsidRPr="000D58CE" w:rsidRDefault="00635EF7" w:rsidP="000F3A28">
            <w:pPr>
              <w:adjustRightInd w:val="0"/>
              <w:snapToGrid w:val="0"/>
              <w:spacing w:line="560" w:lineRule="exact"/>
              <w:ind w:firstLineChars="200" w:firstLine="482"/>
              <w:jc w:val="left"/>
              <w:rPr>
                <w:rFonts w:cs="宋体"/>
                <w:sz w:val="24"/>
              </w:rPr>
            </w:pPr>
            <w:r w:rsidRPr="000D58CE">
              <w:rPr>
                <w:rFonts w:cs="宋体" w:hint="eastAsia"/>
                <w:b/>
                <w:bCs/>
                <w:kern w:val="0"/>
                <w:sz w:val="24"/>
              </w:rPr>
              <w:t xml:space="preserve">(2) </w:t>
            </w:r>
            <w:r w:rsidR="00CE65CB" w:rsidRPr="000D58CE">
              <w:rPr>
                <w:rFonts w:cs="宋体" w:hint="eastAsia"/>
                <w:sz w:val="24"/>
              </w:rPr>
              <w:t>生产废水设置通过临时防渗沉淀池进行处理，回用于洒水降尘</w:t>
            </w:r>
            <w:r w:rsidRPr="000D58CE">
              <w:rPr>
                <w:rFonts w:cs="宋体" w:hint="eastAsia"/>
                <w:sz w:val="24"/>
              </w:rPr>
              <w:t>，不外排。施工</w:t>
            </w:r>
            <w:r w:rsidR="008B65EB" w:rsidRPr="000D58CE">
              <w:rPr>
                <w:rFonts w:cs="宋体" w:hint="eastAsia"/>
                <w:sz w:val="24"/>
              </w:rPr>
              <w:t>生活污水</w:t>
            </w:r>
            <w:r w:rsidRPr="000D58CE">
              <w:rPr>
                <w:rFonts w:cs="宋体" w:hint="eastAsia"/>
                <w:sz w:val="24"/>
              </w:rPr>
              <w:t>设置</w:t>
            </w:r>
            <w:r w:rsidR="00DA63D6" w:rsidRPr="000D58CE">
              <w:rPr>
                <w:rFonts w:cs="宋体" w:hint="eastAsia"/>
                <w:sz w:val="24"/>
              </w:rPr>
              <w:t>防渗化粪池</w:t>
            </w:r>
            <w:r w:rsidR="008B65EB" w:rsidRPr="000D58CE">
              <w:rPr>
                <w:rFonts w:cs="宋体" w:hint="eastAsia"/>
                <w:sz w:val="24"/>
              </w:rPr>
              <w:t>进行收集处理，定期拉运至阜康市污</w:t>
            </w:r>
            <w:r w:rsidR="008B65EB" w:rsidRPr="000D58CE">
              <w:rPr>
                <w:rFonts w:cs="宋体" w:hint="eastAsia"/>
                <w:sz w:val="24"/>
              </w:rPr>
              <w:lastRenderedPageBreak/>
              <w:t>水处理厂进行处理</w:t>
            </w:r>
            <w:r w:rsidRPr="000D58CE">
              <w:rPr>
                <w:rFonts w:cs="宋体" w:hint="eastAsia"/>
                <w:sz w:val="24"/>
              </w:rPr>
              <w:t>。</w:t>
            </w:r>
          </w:p>
          <w:p w:rsidR="00635EF7" w:rsidRPr="000D58CE" w:rsidRDefault="00156A78" w:rsidP="000F3A28">
            <w:pPr>
              <w:adjustRightInd w:val="0"/>
              <w:snapToGrid w:val="0"/>
              <w:spacing w:line="560" w:lineRule="exact"/>
              <w:ind w:firstLineChars="200" w:firstLine="482"/>
              <w:jc w:val="left"/>
              <w:rPr>
                <w:rFonts w:cs="宋体"/>
                <w:b/>
                <w:bCs/>
                <w:sz w:val="24"/>
              </w:rPr>
            </w:pPr>
            <w:r w:rsidRPr="000D58CE">
              <w:rPr>
                <w:rFonts w:cs="宋体" w:hint="eastAsia"/>
                <w:b/>
                <w:bCs/>
                <w:sz w:val="24"/>
              </w:rPr>
              <w:t>5.</w:t>
            </w:r>
            <w:r w:rsidR="00635EF7" w:rsidRPr="000D58CE">
              <w:rPr>
                <w:rFonts w:cs="宋体" w:hint="eastAsia"/>
                <w:b/>
                <w:bCs/>
                <w:sz w:val="24"/>
              </w:rPr>
              <w:t>固体废弃物污染防治措施</w:t>
            </w:r>
          </w:p>
          <w:p w:rsidR="00635EF7" w:rsidRPr="000D58CE" w:rsidRDefault="00635EF7" w:rsidP="000F3A28">
            <w:pPr>
              <w:pStyle w:val="B"/>
              <w:adjustRightInd w:val="0"/>
              <w:snapToGrid w:val="0"/>
              <w:spacing w:line="560" w:lineRule="exact"/>
              <w:ind w:firstLine="482"/>
              <w:rPr>
                <w:rFonts w:cs="宋体"/>
              </w:rPr>
            </w:pPr>
            <w:r w:rsidRPr="000D58CE">
              <w:rPr>
                <w:rFonts w:cs="宋体" w:hint="eastAsia"/>
                <w:b/>
                <w:bCs/>
              </w:rPr>
              <w:t>(1)</w:t>
            </w:r>
            <w:r w:rsidRPr="000D58CE">
              <w:rPr>
                <w:rFonts w:cs="宋体" w:hint="eastAsia"/>
              </w:rPr>
              <w:t xml:space="preserve"> </w:t>
            </w:r>
            <w:r w:rsidR="00327384" w:rsidRPr="000D58CE">
              <w:rPr>
                <w:rFonts w:cs="宋体" w:hint="eastAsia"/>
              </w:rPr>
              <w:t>生活垃圾</w:t>
            </w:r>
            <w:r w:rsidRPr="000D58CE">
              <w:rPr>
                <w:rFonts w:cs="宋体" w:hint="eastAsia"/>
              </w:rPr>
              <w:t>设置生活垃圾箱，固定地堆放，分类收集</w:t>
            </w:r>
            <w:r w:rsidR="00327384" w:rsidRPr="000D58CE">
              <w:rPr>
                <w:rFonts w:cs="宋体" w:hint="eastAsia"/>
              </w:rPr>
              <w:t>，定期清运至阜康市生活垃圾填埋场进行处理。</w:t>
            </w:r>
          </w:p>
          <w:p w:rsidR="00353C88" w:rsidRPr="000D58CE" w:rsidRDefault="00635EF7" w:rsidP="000F3A28">
            <w:pPr>
              <w:pStyle w:val="a0"/>
              <w:adjustRightInd w:val="0"/>
              <w:spacing w:before="0" w:after="0" w:line="560" w:lineRule="exact"/>
              <w:ind w:right="0" w:firstLineChars="200" w:firstLine="482"/>
              <w:jc w:val="left"/>
              <w:rPr>
                <w:sz w:val="24"/>
                <w:szCs w:val="24"/>
              </w:rPr>
            </w:pPr>
            <w:r w:rsidRPr="000D58CE">
              <w:rPr>
                <w:rFonts w:cs="宋体" w:hint="eastAsia"/>
                <w:b/>
                <w:bCs/>
                <w:sz w:val="24"/>
                <w:szCs w:val="24"/>
              </w:rPr>
              <w:t>(2)</w:t>
            </w:r>
            <w:r w:rsidR="00353C88" w:rsidRPr="000D58CE">
              <w:rPr>
                <w:rFonts w:hint="eastAsia"/>
                <w:sz w:val="24"/>
                <w:szCs w:val="24"/>
              </w:rPr>
              <w:t xml:space="preserve"> </w:t>
            </w:r>
            <w:r w:rsidR="00353C88" w:rsidRPr="000D58CE">
              <w:rPr>
                <w:rFonts w:hint="eastAsia"/>
                <w:sz w:val="24"/>
                <w:szCs w:val="24"/>
              </w:rPr>
              <w:t>施工过程中产生的废弃混凝土、废钢材、废零部件和废木材等建筑垃圾，其中可利用部分进行回收利用，其中可利用部分进行回收利用，其他清运至阜康市建筑垃圾指定处理点。</w:t>
            </w:r>
          </w:p>
          <w:p w:rsidR="00635EF7" w:rsidRPr="000D58CE" w:rsidRDefault="00635EF7" w:rsidP="000F3A28">
            <w:pPr>
              <w:pStyle w:val="a0"/>
              <w:adjustRightInd w:val="0"/>
              <w:spacing w:before="0" w:after="0" w:line="560" w:lineRule="exact"/>
              <w:ind w:right="0" w:firstLineChars="200" w:firstLine="480"/>
              <w:jc w:val="left"/>
              <w:rPr>
                <w:rFonts w:cs="宋体"/>
                <w:sz w:val="24"/>
                <w:szCs w:val="24"/>
              </w:rPr>
            </w:pPr>
            <w:r w:rsidRPr="000D58CE">
              <w:rPr>
                <w:rFonts w:cs="宋体" w:hint="eastAsia"/>
                <w:sz w:val="24"/>
                <w:szCs w:val="24"/>
              </w:rPr>
              <w:t>本项目施工期各固体废弃物均得到了合理处置，不会造成周边环境的污染。</w:t>
            </w:r>
          </w:p>
          <w:p w:rsidR="00635EF7" w:rsidRPr="000D58CE" w:rsidRDefault="00635EF7">
            <w:pPr>
              <w:adjustRightInd w:val="0"/>
              <w:snapToGrid w:val="0"/>
              <w:spacing w:line="360" w:lineRule="auto"/>
              <w:ind w:firstLineChars="200" w:firstLine="520"/>
              <w:rPr>
                <w:rFonts w:cs="宋体"/>
                <w:bCs/>
                <w:spacing w:val="10"/>
                <w:sz w:val="24"/>
              </w:rPr>
            </w:pPr>
          </w:p>
        </w:tc>
      </w:tr>
      <w:tr w:rsidR="00DA63D6" w:rsidRPr="000D58CE">
        <w:trPr>
          <w:trHeight w:val="12379"/>
          <w:jc w:val="center"/>
        </w:trPr>
        <w:tc>
          <w:tcPr>
            <w:tcW w:w="753" w:type="dxa"/>
            <w:tcMar>
              <w:left w:w="28" w:type="dxa"/>
              <w:right w:w="28" w:type="dxa"/>
            </w:tcMar>
            <w:vAlign w:val="center"/>
          </w:tcPr>
          <w:p w:rsidR="00635EF7" w:rsidRPr="000D58CE" w:rsidRDefault="00635EF7">
            <w:pPr>
              <w:adjustRightInd w:val="0"/>
              <w:snapToGrid w:val="0"/>
              <w:jc w:val="center"/>
              <w:rPr>
                <w:rFonts w:cs="宋体"/>
                <w:bCs/>
                <w:spacing w:val="10"/>
                <w:szCs w:val="21"/>
              </w:rPr>
            </w:pPr>
            <w:r w:rsidRPr="000D58CE">
              <w:rPr>
                <w:rFonts w:cs="宋体" w:hint="eastAsia"/>
                <w:bCs/>
                <w:spacing w:val="10"/>
                <w:sz w:val="24"/>
              </w:rPr>
              <w:lastRenderedPageBreak/>
              <w:t>运营期生态环境保护措施</w:t>
            </w:r>
          </w:p>
        </w:tc>
        <w:tc>
          <w:tcPr>
            <w:tcW w:w="8000" w:type="dxa"/>
          </w:tcPr>
          <w:p w:rsidR="00BF0CDD" w:rsidRPr="000D58CE" w:rsidRDefault="00934E31" w:rsidP="000F3A28">
            <w:pPr>
              <w:snapToGrid w:val="0"/>
              <w:spacing w:line="560" w:lineRule="exact"/>
              <w:ind w:firstLineChars="200" w:firstLine="482"/>
              <w:rPr>
                <w:rFonts w:cs="宋体"/>
                <w:b/>
                <w:bCs/>
                <w:kern w:val="0"/>
                <w:sz w:val="24"/>
              </w:rPr>
            </w:pPr>
            <w:r w:rsidRPr="000D58CE">
              <w:rPr>
                <w:rFonts w:cs="宋体" w:hint="eastAsia"/>
                <w:b/>
                <w:bCs/>
                <w:kern w:val="0"/>
                <w:sz w:val="24"/>
              </w:rPr>
              <w:t>1</w:t>
            </w:r>
            <w:r w:rsidR="00BF0CDD" w:rsidRPr="000D58CE">
              <w:rPr>
                <w:rFonts w:cs="宋体" w:hint="eastAsia"/>
                <w:b/>
                <w:bCs/>
                <w:kern w:val="0"/>
                <w:sz w:val="24"/>
              </w:rPr>
              <w:t>.</w:t>
            </w:r>
            <w:r w:rsidR="00BF0CDD" w:rsidRPr="000D58CE">
              <w:rPr>
                <w:rFonts w:cs="宋体" w:hint="eastAsia"/>
                <w:b/>
                <w:bCs/>
                <w:kern w:val="0"/>
                <w:sz w:val="24"/>
              </w:rPr>
              <w:t>生态恢复措施可行性分析</w:t>
            </w:r>
          </w:p>
          <w:p w:rsidR="00741C81" w:rsidRPr="000D58CE" w:rsidRDefault="00741C81" w:rsidP="000F3A28">
            <w:pPr>
              <w:snapToGrid w:val="0"/>
              <w:spacing w:line="560" w:lineRule="exact"/>
              <w:ind w:firstLineChars="200" w:firstLine="480"/>
              <w:rPr>
                <w:rFonts w:cs="宋体"/>
                <w:kern w:val="0"/>
                <w:sz w:val="24"/>
              </w:rPr>
            </w:pPr>
            <w:r w:rsidRPr="000D58CE">
              <w:rPr>
                <w:rFonts w:cs="宋体" w:hint="eastAsia"/>
                <w:kern w:val="0"/>
                <w:sz w:val="24"/>
              </w:rPr>
              <w:t>本项目</w:t>
            </w:r>
            <w:r w:rsidR="00BF0CDD" w:rsidRPr="000D58CE">
              <w:rPr>
                <w:rFonts w:cs="宋体" w:hint="eastAsia"/>
                <w:kern w:val="0"/>
                <w:sz w:val="24"/>
              </w:rPr>
              <w:t>运营期</w:t>
            </w:r>
            <w:r w:rsidR="00D248C1" w:rsidRPr="000D58CE">
              <w:rPr>
                <w:rFonts w:cs="宋体" w:hint="eastAsia"/>
                <w:kern w:val="0"/>
                <w:sz w:val="24"/>
              </w:rPr>
              <w:t>日常活动要</w:t>
            </w:r>
            <w:r w:rsidR="00BF0CDD" w:rsidRPr="000D58CE">
              <w:rPr>
                <w:rFonts w:cs="宋体" w:hint="eastAsia"/>
                <w:kern w:val="0"/>
                <w:sz w:val="24"/>
              </w:rPr>
              <w:t>严格控制占地面积，不得随意扩大或变更行车道路的宽度和长度，避免行驶车辆及检修人员的行走路线对征地范围外地表草地生长及原</w:t>
            </w:r>
            <w:proofErr w:type="gramStart"/>
            <w:r w:rsidR="00BF0CDD" w:rsidRPr="000D58CE">
              <w:rPr>
                <w:rFonts w:cs="宋体" w:hint="eastAsia"/>
                <w:kern w:val="0"/>
                <w:sz w:val="24"/>
              </w:rPr>
              <w:t>生植</w:t>
            </w:r>
            <w:proofErr w:type="gramEnd"/>
            <w:r w:rsidR="00BF0CDD" w:rsidRPr="000D58CE">
              <w:rPr>
                <w:rFonts w:cs="宋体" w:hint="eastAsia"/>
                <w:kern w:val="0"/>
                <w:sz w:val="24"/>
              </w:rPr>
              <w:t>被的碾压扰动。</w:t>
            </w:r>
          </w:p>
          <w:p w:rsidR="00BF0CDD" w:rsidRPr="000D58CE" w:rsidRDefault="00BF0CDD" w:rsidP="000F3A28">
            <w:pPr>
              <w:snapToGrid w:val="0"/>
              <w:spacing w:line="560" w:lineRule="exact"/>
              <w:ind w:firstLineChars="200" w:firstLine="480"/>
              <w:rPr>
                <w:rFonts w:cs="宋体"/>
                <w:kern w:val="0"/>
                <w:sz w:val="24"/>
              </w:rPr>
            </w:pPr>
            <w:r w:rsidRPr="000D58CE">
              <w:rPr>
                <w:rFonts w:cs="宋体" w:hint="eastAsia"/>
                <w:kern w:val="0"/>
                <w:sz w:val="24"/>
              </w:rPr>
              <w:t>项目运营期生态恢复措施是根据当地自然条件和有关部门的种植经验制定的植被恢复方案。项目厂界、道路两侧选取的植被为骆驼刺、芨芨草等草本植物既能起到防风固沙、水土保持的作用，又不会对光</w:t>
            </w:r>
            <w:proofErr w:type="gramStart"/>
            <w:r w:rsidRPr="000D58CE">
              <w:rPr>
                <w:rFonts w:cs="宋体" w:hint="eastAsia"/>
                <w:kern w:val="0"/>
                <w:sz w:val="24"/>
              </w:rPr>
              <w:t>伏</w:t>
            </w:r>
            <w:proofErr w:type="gramEnd"/>
            <w:r w:rsidRPr="000D58CE">
              <w:rPr>
                <w:rFonts w:cs="宋体" w:hint="eastAsia"/>
                <w:kern w:val="0"/>
                <w:sz w:val="24"/>
              </w:rPr>
              <w:t>组件造成遮挡；考虑到电池板下太阳阴影影响，在原有植被基础上，在太阳能电池板</w:t>
            </w:r>
            <w:proofErr w:type="gramStart"/>
            <w:r w:rsidRPr="000D58CE">
              <w:rPr>
                <w:rFonts w:cs="宋体" w:hint="eastAsia"/>
                <w:kern w:val="0"/>
                <w:sz w:val="24"/>
              </w:rPr>
              <w:t>遮挡较</w:t>
            </w:r>
            <w:proofErr w:type="gramEnd"/>
            <w:r w:rsidRPr="000D58CE">
              <w:rPr>
                <w:rFonts w:cs="宋体" w:hint="eastAsia"/>
                <w:kern w:val="0"/>
                <w:sz w:val="24"/>
              </w:rPr>
              <w:t>严重地区，种植苜蓿、芨芨草生长能力强、受光照制约较小的草本植物，在太阳能电池板间隔处种植苜蓿、芨芨草，这样不仅能够减小太阳阴影对植被影响，而且能够弥补地表植被损失，提高植被覆盖率。根据上述内容可知，项目生态恢复措施选取的植被种类均为价格低廉且具有一定经济价值的耐寒、耐旱植被，能够适应项目所在地区环境稳定生长，生态恢复措施具有运行稳定性。建设单位在认真落实本报告提出的环境保护措施后，可达到生态保护及恢复的效果。同时本项目作为太阳能发电工程可有力推动当地工业和社会经济发展。</w:t>
            </w:r>
          </w:p>
          <w:p w:rsidR="00635EF7" w:rsidRPr="000D58CE" w:rsidRDefault="00D248C1" w:rsidP="000F3A28">
            <w:pPr>
              <w:snapToGrid w:val="0"/>
              <w:spacing w:line="560" w:lineRule="exact"/>
              <w:ind w:firstLineChars="200" w:firstLine="482"/>
              <w:rPr>
                <w:rFonts w:cs="宋体"/>
                <w:b/>
                <w:bCs/>
                <w:kern w:val="0"/>
                <w:sz w:val="24"/>
              </w:rPr>
            </w:pPr>
            <w:r w:rsidRPr="000D58CE">
              <w:rPr>
                <w:rFonts w:cs="宋体" w:hint="eastAsia"/>
                <w:b/>
                <w:bCs/>
                <w:kern w:val="0"/>
                <w:sz w:val="24"/>
              </w:rPr>
              <w:t>2.</w:t>
            </w:r>
            <w:r w:rsidR="00635EF7" w:rsidRPr="000D58CE">
              <w:rPr>
                <w:rFonts w:cs="宋体" w:hint="eastAsia"/>
                <w:b/>
                <w:bCs/>
                <w:kern w:val="0"/>
                <w:sz w:val="24"/>
              </w:rPr>
              <w:t>废水防治措施</w:t>
            </w:r>
          </w:p>
          <w:p w:rsidR="00635EF7" w:rsidRPr="000D58CE" w:rsidRDefault="00635EF7" w:rsidP="000F3A28">
            <w:pPr>
              <w:snapToGrid w:val="0"/>
              <w:spacing w:line="560" w:lineRule="exact"/>
              <w:ind w:firstLineChars="200" w:firstLine="480"/>
              <w:rPr>
                <w:rFonts w:cs="宋体"/>
                <w:kern w:val="0"/>
                <w:sz w:val="24"/>
              </w:rPr>
            </w:pPr>
            <w:r w:rsidRPr="000D58CE">
              <w:rPr>
                <w:rFonts w:cs="宋体" w:hint="eastAsia"/>
                <w:kern w:val="0"/>
                <w:sz w:val="24"/>
              </w:rPr>
              <w:t>项目运行时，用水主要为光伏组件擦拭用水；光伏组件擦拭废水不含清洁剂等，主要污染物为</w:t>
            </w:r>
            <w:r w:rsidRPr="000D58CE">
              <w:rPr>
                <w:rFonts w:cs="宋体" w:hint="eastAsia"/>
                <w:kern w:val="0"/>
                <w:sz w:val="24"/>
              </w:rPr>
              <w:t>SS</w:t>
            </w:r>
            <w:r w:rsidRPr="000D58CE">
              <w:rPr>
                <w:rFonts w:cs="宋体" w:hint="eastAsia"/>
                <w:kern w:val="0"/>
                <w:sz w:val="24"/>
              </w:rPr>
              <w:t>，擦拭废水沿板面直接落入光伏组件下方的绿地，用于植被浇灌。</w:t>
            </w:r>
          </w:p>
          <w:p w:rsidR="00635EF7" w:rsidRPr="000D58CE" w:rsidRDefault="00331572" w:rsidP="000F3A28">
            <w:pPr>
              <w:snapToGrid w:val="0"/>
              <w:spacing w:line="560" w:lineRule="exact"/>
              <w:ind w:firstLineChars="200" w:firstLine="480"/>
              <w:rPr>
                <w:rFonts w:cs="宋体"/>
                <w:kern w:val="0"/>
                <w:sz w:val="24"/>
              </w:rPr>
            </w:pPr>
            <w:r w:rsidRPr="000D58CE">
              <w:rPr>
                <w:rFonts w:cs="宋体" w:hint="eastAsia"/>
                <w:kern w:val="0"/>
                <w:sz w:val="24"/>
              </w:rPr>
              <w:t>职工生活污水通过防渗化粪池收集，由地埋式污水一体化处理设施进行处理，尾水达到《农村生活污水处理排放标准》（</w:t>
            </w:r>
            <w:r w:rsidR="00927B7E" w:rsidRPr="000D58CE">
              <w:rPr>
                <w:rFonts w:cs="宋体" w:hint="eastAsia"/>
                <w:kern w:val="0"/>
                <w:sz w:val="24"/>
              </w:rPr>
              <w:t>DB654275</w:t>
            </w:r>
            <w:r w:rsidRPr="000D58CE">
              <w:rPr>
                <w:rFonts w:cs="宋体" w:hint="eastAsia"/>
                <w:kern w:val="0"/>
                <w:sz w:val="24"/>
              </w:rPr>
              <w:t>-2019</w:t>
            </w:r>
            <w:r w:rsidRPr="000D58CE">
              <w:rPr>
                <w:rFonts w:cs="宋体" w:hint="eastAsia"/>
                <w:kern w:val="0"/>
                <w:sz w:val="24"/>
              </w:rPr>
              <w:t>）表</w:t>
            </w:r>
            <w:r w:rsidRPr="000D58CE">
              <w:rPr>
                <w:rFonts w:cs="宋体" w:hint="eastAsia"/>
                <w:kern w:val="0"/>
                <w:sz w:val="24"/>
              </w:rPr>
              <w:t>2</w:t>
            </w:r>
            <w:r w:rsidRPr="000D58CE">
              <w:rPr>
                <w:rFonts w:cs="宋体" w:hint="eastAsia"/>
                <w:kern w:val="0"/>
                <w:sz w:val="24"/>
              </w:rPr>
              <w:t>中</w:t>
            </w:r>
            <w:r w:rsidRPr="000D58CE">
              <w:rPr>
                <w:rFonts w:cs="宋体" w:hint="eastAsia"/>
                <w:kern w:val="0"/>
                <w:sz w:val="24"/>
              </w:rPr>
              <w:t>C</w:t>
            </w:r>
            <w:r w:rsidRPr="000D58CE">
              <w:rPr>
                <w:rFonts w:cs="宋体" w:hint="eastAsia"/>
                <w:kern w:val="0"/>
                <w:sz w:val="24"/>
              </w:rPr>
              <w:t>级标准，用于</w:t>
            </w:r>
            <w:r w:rsidR="00030E1F" w:rsidRPr="000D58CE">
              <w:rPr>
                <w:rFonts w:cs="宋体" w:hint="eastAsia"/>
                <w:kern w:val="0"/>
                <w:sz w:val="24"/>
              </w:rPr>
              <w:t>周边荒漠生态灌溉</w:t>
            </w:r>
            <w:r w:rsidR="00635EF7" w:rsidRPr="000D58CE">
              <w:rPr>
                <w:rFonts w:cs="宋体" w:hint="eastAsia"/>
                <w:kern w:val="0"/>
                <w:sz w:val="24"/>
              </w:rPr>
              <w:t>，基本不会对周围区域水环境造成影响。</w:t>
            </w:r>
          </w:p>
          <w:p w:rsidR="00635EF7" w:rsidRPr="000D58CE" w:rsidRDefault="00331572" w:rsidP="000F3A28">
            <w:pPr>
              <w:snapToGrid w:val="0"/>
              <w:spacing w:line="560" w:lineRule="exact"/>
              <w:ind w:firstLineChars="200" w:firstLine="482"/>
              <w:rPr>
                <w:rFonts w:cs="宋体"/>
                <w:b/>
                <w:bCs/>
                <w:kern w:val="0"/>
                <w:sz w:val="24"/>
              </w:rPr>
            </w:pPr>
            <w:r w:rsidRPr="000D58CE">
              <w:rPr>
                <w:rFonts w:cs="宋体" w:hint="eastAsia"/>
                <w:b/>
                <w:bCs/>
                <w:kern w:val="0"/>
                <w:sz w:val="24"/>
              </w:rPr>
              <w:lastRenderedPageBreak/>
              <w:t>3.</w:t>
            </w:r>
            <w:r w:rsidR="00635EF7" w:rsidRPr="000D58CE">
              <w:rPr>
                <w:rFonts w:cs="宋体" w:hint="eastAsia"/>
                <w:b/>
                <w:bCs/>
                <w:kern w:val="0"/>
                <w:sz w:val="24"/>
              </w:rPr>
              <w:t>噪声防治措施</w:t>
            </w:r>
          </w:p>
          <w:p w:rsidR="00635EF7" w:rsidRPr="000D58CE" w:rsidRDefault="00635EF7" w:rsidP="000F3A28">
            <w:pPr>
              <w:snapToGrid w:val="0"/>
              <w:spacing w:line="560" w:lineRule="exact"/>
              <w:ind w:firstLineChars="200" w:firstLine="482"/>
              <w:rPr>
                <w:rFonts w:cs="宋体"/>
                <w:kern w:val="0"/>
                <w:sz w:val="24"/>
              </w:rPr>
            </w:pPr>
            <w:r w:rsidRPr="000D58CE">
              <w:rPr>
                <w:rFonts w:cs="宋体" w:hint="eastAsia"/>
                <w:b/>
                <w:bCs/>
                <w:kern w:val="0"/>
                <w:sz w:val="24"/>
              </w:rPr>
              <w:t xml:space="preserve">(1) </w:t>
            </w:r>
            <w:r w:rsidRPr="000D58CE">
              <w:rPr>
                <w:rFonts w:cs="宋体" w:hint="eastAsia"/>
                <w:kern w:val="0"/>
                <w:sz w:val="24"/>
              </w:rPr>
              <w:t>建立设备定期维护、保养的管理制度，以防止设备故障形成的噪声；</w:t>
            </w:r>
          </w:p>
          <w:p w:rsidR="00635EF7" w:rsidRPr="000D58CE" w:rsidRDefault="00635EF7" w:rsidP="000F3A28">
            <w:pPr>
              <w:snapToGrid w:val="0"/>
              <w:spacing w:line="560" w:lineRule="exact"/>
              <w:ind w:firstLineChars="200" w:firstLine="482"/>
              <w:rPr>
                <w:rFonts w:cs="宋体"/>
                <w:kern w:val="0"/>
                <w:sz w:val="24"/>
              </w:rPr>
            </w:pPr>
            <w:r w:rsidRPr="000D58CE">
              <w:rPr>
                <w:rFonts w:cs="宋体" w:hint="eastAsia"/>
                <w:b/>
                <w:bCs/>
                <w:kern w:val="0"/>
                <w:sz w:val="24"/>
              </w:rPr>
              <w:t>(2)</w:t>
            </w:r>
            <w:r w:rsidRPr="000D58CE">
              <w:rPr>
                <w:rFonts w:cs="宋体" w:hint="eastAsia"/>
                <w:kern w:val="0"/>
                <w:sz w:val="24"/>
              </w:rPr>
              <w:t xml:space="preserve"> </w:t>
            </w:r>
            <w:r w:rsidRPr="000D58CE">
              <w:rPr>
                <w:rFonts w:cs="宋体" w:hint="eastAsia"/>
                <w:kern w:val="0"/>
                <w:sz w:val="24"/>
              </w:rPr>
              <w:t>对于流动声源</w:t>
            </w:r>
            <w:r w:rsidRPr="000D58CE">
              <w:rPr>
                <w:rFonts w:cs="宋体" w:hint="eastAsia"/>
                <w:kern w:val="0"/>
                <w:sz w:val="24"/>
              </w:rPr>
              <w:t>(</w:t>
            </w:r>
            <w:r w:rsidRPr="000D58CE">
              <w:rPr>
                <w:rFonts w:cs="宋体" w:hint="eastAsia"/>
                <w:kern w:val="0"/>
                <w:sz w:val="24"/>
              </w:rPr>
              <w:t>运输车辆</w:t>
            </w:r>
            <w:r w:rsidRPr="000D58CE">
              <w:rPr>
                <w:rFonts w:cs="宋体" w:hint="eastAsia"/>
                <w:kern w:val="0"/>
                <w:sz w:val="24"/>
              </w:rPr>
              <w:t>)</w:t>
            </w:r>
            <w:r w:rsidRPr="000D58CE">
              <w:rPr>
                <w:rFonts w:cs="宋体" w:hint="eastAsia"/>
                <w:kern w:val="0"/>
                <w:sz w:val="24"/>
              </w:rPr>
              <w:t>，单独控制声源技术难度较大，可行的措施是强化行驶管理制度。要求驾驶员加强环保意识，尽可能减少鸣笛次数，特别是行驶车辆经过居住点等敏感区域时，更应注意减少交通噪声影响。</w:t>
            </w:r>
          </w:p>
          <w:p w:rsidR="00635EF7" w:rsidRPr="000D58CE" w:rsidRDefault="00331572" w:rsidP="000F3A28">
            <w:pPr>
              <w:snapToGrid w:val="0"/>
              <w:spacing w:line="560" w:lineRule="exact"/>
              <w:ind w:firstLineChars="200" w:firstLine="482"/>
              <w:rPr>
                <w:rFonts w:cs="宋体"/>
                <w:b/>
                <w:bCs/>
                <w:kern w:val="0"/>
                <w:sz w:val="24"/>
              </w:rPr>
            </w:pPr>
            <w:r w:rsidRPr="000D58CE">
              <w:rPr>
                <w:rFonts w:cs="宋体" w:hint="eastAsia"/>
                <w:b/>
                <w:bCs/>
                <w:kern w:val="0"/>
                <w:sz w:val="24"/>
              </w:rPr>
              <w:t>4.</w:t>
            </w:r>
            <w:r w:rsidR="00635EF7" w:rsidRPr="000D58CE">
              <w:rPr>
                <w:rFonts w:cs="宋体" w:hint="eastAsia"/>
                <w:b/>
                <w:bCs/>
                <w:kern w:val="0"/>
                <w:sz w:val="24"/>
              </w:rPr>
              <w:t>固体废物防治措施</w:t>
            </w:r>
          </w:p>
          <w:p w:rsidR="00631AA3" w:rsidRPr="000D58CE" w:rsidRDefault="00631AA3" w:rsidP="000F3A28">
            <w:pPr>
              <w:snapToGrid w:val="0"/>
              <w:spacing w:line="560" w:lineRule="exact"/>
              <w:ind w:firstLineChars="200" w:firstLine="480"/>
              <w:rPr>
                <w:rFonts w:cs="宋体"/>
                <w:spacing w:val="-4"/>
                <w:kern w:val="0"/>
                <w:sz w:val="24"/>
              </w:rPr>
            </w:pPr>
            <w:r w:rsidRPr="000D58CE">
              <w:rPr>
                <w:rFonts w:cs="宋体" w:hint="eastAsia"/>
                <w:sz w:val="24"/>
              </w:rPr>
              <w:t>本项目运行期固体废弃物主要为</w:t>
            </w:r>
            <w:r w:rsidR="0019724F" w:rsidRPr="000D58CE">
              <w:rPr>
                <w:rFonts w:cs="宋体" w:hint="eastAsia"/>
                <w:sz w:val="24"/>
              </w:rPr>
              <w:t>职工生活垃圾、废组件、废变压器油和</w:t>
            </w:r>
            <w:proofErr w:type="gramStart"/>
            <w:r w:rsidR="0019724F" w:rsidRPr="000D58CE">
              <w:rPr>
                <w:rFonts w:cs="宋体" w:hint="eastAsia"/>
                <w:sz w:val="24"/>
              </w:rPr>
              <w:t>栅渣</w:t>
            </w:r>
            <w:proofErr w:type="gramEnd"/>
            <w:r w:rsidR="0019724F" w:rsidRPr="000D58CE">
              <w:rPr>
                <w:rFonts w:cs="宋体" w:hint="eastAsia"/>
                <w:sz w:val="24"/>
              </w:rPr>
              <w:t>污泥</w:t>
            </w:r>
            <w:r w:rsidRPr="000D58CE">
              <w:rPr>
                <w:rFonts w:cs="宋体" w:hint="eastAsia"/>
                <w:sz w:val="24"/>
              </w:rPr>
              <w:t>。</w:t>
            </w:r>
          </w:p>
          <w:p w:rsidR="00631AA3" w:rsidRPr="000D58CE" w:rsidRDefault="00631AA3" w:rsidP="000F3A28">
            <w:pPr>
              <w:snapToGrid w:val="0"/>
              <w:spacing w:line="560" w:lineRule="exact"/>
              <w:ind w:firstLineChars="200" w:firstLine="482"/>
              <w:rPr>
                <w:rFonts w:cs="宋体"/>
                <w:kern w:val="0"/>
                <w:sz w:val="24"/>
              </w:rPr>
            </w:pPr>
            <w:r w:rsidRPr="000D58CE">
              <w:rPr>
                <w:rFonts w:cs="宋体" w:hint="eastAsia"/>
                <w:b/>
                <w:bCs/>
                <w:kern w:val="0"/>
                <w:sz w:val="24"/>
              </w:rPr>
              <w:t>(1)</w:t>
            </w:r>
            <w:r w:rsidRPr="000D58CE">
              <w:rPr>
                <w:rFonts w:cs="宋体" w:hint="eastAsia"/>
                <w:kern w:val="0"/>
                <w:sz w:val="24"/>
              </w:rPr>
              <w:t xml:space="preserve"> </w:t>
            </w:r>
            <w:r w:rsidRPr="000D58CE">
              <w:rPr>
                <w:rFonts w:cs="宋体" w:hint="eastAsia"/>
                <w:kern w:val="0"/>
                <w:sz w:val="24"/>
              </w:rPr>
              <w:t>职工生活垃圾</w:t>
            </w:r>
            <w:r w:rsidRPr="000D58CE">
              <w:rPr>
                <w:rFonts w:cs="宋体" w:hint="eastAsia"/>
                <w:sz w:val="24"/>
              </w:rPr>
              <w:t>通过垃圾箱集中收集，定期拉运至阜康市生活垃圾填埋场进行处理</w:t>
            </w:r>
            <w:r w:rsidRPr="000D58CE">
              <w:rPr>
                <w:rFonts w:cs="宋体" w:hint="eastAsia"/>
                <w:kern w:val="0"/>
                <w:sz w:val="24"/>
              </w:rPr>
              <w:t>。</w:t>
            </w:r>
          </w:p>
          <w:p w:rsidR="00635EF7" w:rsidRPr="000D58CE" w:rsidRDefault="00635EF7" w:rsidP="000F3A28">
            <w:pPr>
              <w:snapToGrid w:val="0"/>
              <w:spacing w:line="560" w:lineRule="exact"/>
              <w:ind w:firstLineChars="200" w:firstLine="482"/>
              <w:rPr>
                <w:rFonts w:cs="宋体"/>
                <w:kern w:val="0"/>
                <w:sz w:val="24"/>
              </w:rPr>
            </w:pPr>
            <w:r w:rsidRPr="000D58CE">
              <w:rPr>
                <w:rFonts w:cs="宋体" w:hint="eastAsia"/>
                <w:b/>
                <w:bCs/>
                <w:kern w:val="0"/>
                <w:sz w:val="24"/>
              </w:rPr>
              <w:t>(</w:t>
            </w:r>
            <w:r w:rsidR="00631AA3" w:rsidRPr="000D58CE">
              <w:rPr>
                <w:rFonts w:cs="宋体" w:hint="eastAsia"/>
                <w:b/>
                <w:bCs/>
                <w:kern w:val="0"/>
                <w:sz w:val="24"/>
              </w:rPr>
              <w:t>2</w:t>
            </w:r>
            <w:r w:rsidRPr="000D58CE">
              <w:rPr>
                <w:rFonts w:cs="宋体" w:hint="eastAsia"/>
                <w:b/>
                <w:bCs/>
                <w:kern w:val="0"/>
                <w:sz w:val="24"/>
              </w:rPr>
              <w:t>)</w:t>
            </w:r>
            <w:r w:rsidRPr="000D58CE">
              <w:rPr>
                <w:rFonts w:cs="宋体" w:hint="eastAsia"/>
                <w:kern w:val="0"/>
                <w:sz w:val="24"/>
              </w:rPr>
              <w:t xml:space="preserve"> </w:t>
            </w:r>
            <w:r w:rsidRPr="000D58CE">
              <w:rPr>
                <w:rFonts w:cs="宋体" w:hint="eastAsia"/>
                <w:kern w:val="0"/>
                <w:sz w:val="24"/>
              </w:rPr>
              <w:t>更换的太阳能电池组件为</w:t>
            </w:r>
            <w:r w:rsidR="00631AA3" w:rsidRPr="000D58CE">
              <w:rPr>
                <w:rFonts w:cs="宋体" w:hint="eastAsia"/>
                <w:kern w:val="0"/>
                <w:sz w:val="24"/>
              </w:rPr>
              <w:t>及时</w:t>
            </w:r>
            <w:r w:rsidRPr="000D58CE">
              <w:rPr>
                <w:rFonts w:cs="宋体" w:hint="eastAsia"/>
                <w:kern w:val="0"/>
                <w:sz w:val="24"/>
              </w:rPr>
              <w:t>厂家回收处置，不在项目所在地进行暂存。</w:t>
            </w:r>
          </w:p>
          <w:p w:rsidR="0019724F" w:rsidRPr="000D58CE" w:rsidRDefault="00635EF7" w:rsidP="0019724F">
            <w:pPr>
              <w:snapToGrid w:val="0"/>
              <w:spacing w:line="560" w:lineRule="exact"/>
              <w:ind w:firstLineChars="200" w:firstLine="482"/>
              <w:rPr>
                <w:rFonts w:cs="宋体"/>
                <w:spacing w:val="-4"/>
                <w:kern w:val="0"/>
                <w:sz w:val="24"/>
              </w:rPr>
            </w:pPr>
            <w:r w:rsidRPr="000D58CE">
              <w:rPr>
                <w:rFonts w:cs="宋体" w:hint="eastAsia"/>
                <w:b/>
                <w:bCs/>
                <w:kern w:val="0"/>
                <w:sz w:val="24"/>
              </w:rPr>
              <w:t>(3)</w:t>
            </w:r>
            <w:r w:rsidRPr="000D58CE">
              <w:rPr>
                <w:rFonts w:cs="宋体" w:hint="eastAsia"/>
                <w:kern w:val="0"/>
                <w:sz w:val="24"/>
              </w:rPr>
              <w:t xml:space="preserve"> </w:t>
            </w:r>
            <w:r w:rsidRPr="000D58CE">
              <w:rPr>
                <w:rFonts w:cs="宋体" w:hint="eastAsia"/>
                <w:kern w:val="0"/>
                <w:sz w:val="24"/>
              </w:rPr>
              <w:t>废变压器油属于</w:t>
            </w:r>
            <w:r w:rsidR="00084985" w:rsidRPr="000D58CE">
              <w:rPr>
                <w:rFonts w:cs="宋体" w:hint="eastAsia"/>
                <w:spacing w:val="-4"/>
                <w:kern w:val="0"/>
                <w:sz w:val="24"/>
              </w:rPr>
              <w:t>HW08</w:t>
            </w:r>
            <w:r w:rsidR="00084985" w:rsidRPr="000D58CE">
              <w:rPr>
                <w:rFonts w:cs="宋体" w:hint="eastAsia"/>
                <w:spacing w:val="-4"/>
                <w:kern w:val="0"/>
                <w:sz w:val="24"/>
              </w:rPr>
              <w:t>：</w:t>
            </w:r>
            <w:r w:rsidR="00084985" w:rsidRPr="000D58CE">
              <w:rPr>
                <w:rFonts w:cs="宋体" w:hint="eastAsia"/>
                <w:spacing w:val="-4"/>
                <w:kern w:val="0"/>
                <w:sz w:val="24"/>
              </w:rPr>
              <w:t>900-220-08</w:t>
            </w:r>
            <w:proofErr w:type="gramStart"/>
            <w:r w:rsidR="00084985" w:rsidRPr="000D58CE">
              <w:rPr>
                <w:rFonts w:cs="宋体" w:hint="eastAsia"/>
                <w:spacing w:val="-4"/>
                <w:kern w:val="0"/>
                <w:sz w:val="24"/>
              </w:rPr>
              <w:t>型危险</w:t>
            </w:r>
            <w:proofErr w:type="gramEnd"/>
            <w:r w:rsidR="00084985" w:rsidRPr="000D58CE">
              <w:rPr>
                <w:rFonts w:cs="宋体" w:hint="eastAsia"/>
                <w:spacing w:val="-4"/>
                <w:kern w:val="0"/>
                <w:sz w:val="24"/>
              </w:rPr>
              <w:t>废物</w:t>
            </w:r>
            <w:r w:rsidRPr="000D58CE">
              <w:rPr>
                <w:rFonts w:cs="宋体" w:hint="eastAsia"/>
                <w:kern w:val="0"/>
                <w:sz w:val="24"/>
              </w:rPr>
              <w:t>，</w:t>
            </w:r>
            <w:proofErr w:type="gramStart"/>
            <w:r w:rsidR="00084985" w:rsidRPr="000D58CE">
              <w:rPr>
                <w:rFonts w:cs="宋体" w:hint="eastAsia"/>
                <w:kern w:val="0"/>
                <w:sz w:val="24"/>
              </w:rPr>
              <w:t>通过危废暂存</w:t>
            </w:r>
            <w:proofErr w:type="gramEnd"/>
            <w:r w:rsidR="00084985" w:rsidRPr="000D58CE">
              <w:rPr>
                <w:rFonts w:cs="宋体" w:hint="eastAsia"/>
                <w:kern w:val="0"/>
                <w:sz w:val="24"/>
              </w:rPr>
              <w:t>间进行储存，定期委托相关资质单位进行转运处理。</w:t>
            </w:r>
            <w:r w:rsidR="00084985" w:rsidRPr="000D58CE">
              <w:rPr>
                <w:rFonts w:cs="宋体" w:hint="eastAsia"/>
                <w:spacing w:val="-4"/>
                <w:kern w:val="0"/>
                <w:sz w:val="24"/>
              </w:rPr>
              <w:t>环</w:t>
            </w:r>
            <w:proofErr w:type="gramStart"/>
            <w:r w:rsidR="00084985" w:rsidRPr="000D58CE">
              <w:rPr>
                <w:rFonts w:cs="宋体" w:hint="eastAsia"/>
                <w:spacing w:val="-4"/>
                <w:kern w:val="0"/>
                <w:sz w:val="24"/>
              </w:rPr>
              <w:t>评要求</w:t>
            </w:r>
            <w:proofErr w:type="gramEnd"/>
            <w:r w:rsidR="00030E1F" w:rsidRPr="000D58CE">
              <w:rPr>
                <w:rFonts w:cs="宋体" w:hint="eastAsia"/>
                <w:spacing w:val="-4"/>
                <w:kern w:val="0"/>
                <w:sz w:val="24"/>
              </w:rPr>
              <w:t>变压器底部的</w:t>
            </w:r>
            <w:r w:rsidR="00084985" w:rsidRPr="000D58CE">
              <w:rPr>
                <w:rFonts w:cs="宋体" w:hint="eastAsia"/>
                <w:kern w:val="0"/>
                <w:sz w:val="24"/>
              </w:rPr>
              <w:t>贮油坑</w:t>
            </w:r>
            <w:r w:rsidR="00030E1F" w:rsidRPr="000D58CE">
              <w:rPr>
                <w:rFonts w:cs="宋体" w:hint="eastAsia"/>
                <w:kern w:val="0"/>
                <w:sz w:val="24"/>
              </w:rPr>
              <w:t>（容积</w:t>
            </w:r>
            <w:r w:rsidR="00030E1F" w:rsidRPr="000D58CE">
              <w:rPr>
                <w:rFonts w:cs="宋体" w:hint="eastAsia"/>
                <w:kern w:val="0"/>
                <w:sz w:val="24"/>
              </w:rPr>
              <w:t>2.3m</w:t>
            </w:r>
            <w:r w:rsidR="00030E1F" w:rsidRPr="000D58CE">
              <w:rPr>
                <w:rFonts w:cs="宋体" w:hint="eastAsia"/>
                <w:kern w:val="0"/>
                <w:sz w:val="24"/>
                <w:vertAlign w:val="superscript"/>
              </w:rPr>
              <w:t>3</w:t>
            </w:r>
            <w:r w:rsidR="00030E1F" w:rsidRPr="000D58CE">
              <w:rPr>
                <w:rFonts w:cs="宋体" w:hint="eastAsia"/>
                <w:kern w:val="0"/>
                <w:sz w:val="24"/>
              </w:rPr>
              <w:t>）</w:t>
            </w:r>
            <w:r w:rsidR="00084985" w:rsidRPr="000D58CE">
              <w:rPr>
                <w:rFonts w:cs="宋体" w:hint="eastAsia"/>
                <w:kern w:val="0"/>
                <w:sz w:val="24"/>
              </w:rPr>
              <w:t>、</w:t>
            </w:r>
            <w:r w:rsidR="00030E1F" w:rsidRPr="000D58CE">
              <w:rPr>
                <w:rFonts w:cs="宋体" w:hint="eastAsia"/>
                <w:kern w:val="0"/>
                <w:sz w:val="24"/>
              </w:rPr>
              <w:t>变压器东侧</w:t>
            </w:r>
            <w:r w:rsidR="00030E1F" w:rsidRPr="000D58CE">
              <w:rPr>
                <w:rFonts w:cs="宋体" w:hint="eastAsia"/>
                <w:kern w:val="0"/>
                <w:sz w:val="24"/>
              </w:rPr>
              <w:t>12m</w:t>
            </w:r>
            <w:r w:rsidR="00030E1F" w:rsidRPr="000D58CE">
              <w:rPr>
                <w:rFonts w:cs="宋体" w:hint="eastAsia"/>
                <w:kern w:val="0"/>
                <w:sz w:val="24"/>
              </w:rPr>
              <w:t>处</w:t>
            </w:r>
            <w:r w:rsidR="00084985" w:rsidRPr="000D58CE">
              <w:rPr>
                <w:rFonts w:cs="宋体" w:hint="eastAsia"/>
                <w:kern w:val="0"/>
                <w:sz w:val="24"/>
              </w:rPr>
              <w:t>事故油池</w:t>
            </w:r>
            <w:r w:rsidR="00030E1F" w:rsidRPr="000D58CE">
              <w:rPr>
                <w:rFonts w:cs="宋体" w:hint="eastAsia"/>
                <w:kern w:val="0"/>
                <w:sz w:val="24"/>
              </w:rPr>
              <w:t>（容积</w:t>
            </w:r>
            <w:r w:rsidR="00030E1F" w:rsidRPr="000D58CE">
              <w:rPr>
                <w:rFonts w:cs="宋体" w:hint="eastAsia"/>
                <w:kern w:val="0"/>
                <w:sz w:val="24"/>
              </w:rPr>
              <w:t>60m</w:t>
            </w:r>
            <w:r w:rsidR="00030E1F" w:rsidRPr="000D58CE">
              <w:rPr>
                <w:rFonts w:cs="宋体" w:hint="eastAsia"/>
                <w:kern w:val="0"/>
                <w:sz w:val="24"/>
                <w:vertAlign w:val="superscript"/>
              </w:rPr>
              <w:t>3</w:t>
            </w:r>
            <w:r w:rsidR="00030E1F" w:rsidRPr="000D58CE">
              <w:rPr>
                <w:rFonts w:cs="宋体" w:hint="eastAsia"/>
                <w:kern w:val="0"/>
                <w:sz w:val="24"/>
              </w:rPr>
              <w:t>）</w:t>
            </w:r>
            <w:r w:rsidR="00084985" w:rsidRPr="000D58CE">
              <w:rPr>
                <w:rFonts w:cs="宋体" w:hint="eastAsia"/>
                <w:kern w:val="0"/>
                <w:sz w:val="24"/>
              </w:rPr>
              <w:t>和</w:t>
            </w:r>
            <w:r w:rsidR="00030E1F" w:rsidRPr="000D58CE">
              <w:rPr>
                <w:rFonts w:cs="宋体" w:hint="eastAsia"/>
                <w:kern w:val="0"/>
                <w:sz w:val="24"/>
              </w:rPr>
              <w:t>综合楼</w:t>
            </w:r>
            <w:proofErr w:type="gramStart"/>
            <w:r w:rsidR="00030E1F" w:rsidRPr="000D58CE">
              <w:rPr>
                <w:rFonts w:cs="宋体" w:hint="eastAsia"/>
                <w:kern w:val="0"/>
                <w:sz w:val="24"/>
              </w:rPr>
              <w:t>北侧</w:t>
            </w:r>
            <w:r w:rsidR="00084985" w:rsidRPr="000D58CE">
              <w:rPr>
                <w:rFonts w:cs="宋体" w:hint="eastAsia"/>
                <w:kern w:val="0"/>
                <w:sz w:val="24"/>
              </w:rPr>
              <w:t>危废暂存</w:t>
            </w:r>
            <w:proofErr w:type="gramEnd"/>
            <w:r w:rsidR="00084985" w:rsidRPr="000D58CE">
              <w:rPr>
                <w:rFonts w:cs="宋体" w:hint="eastAsia"/>
                <w:kern w:val="0"/>
                <w:sz w:val="24"/>
              </w:rPr>
              <w:t>间</w:t>
            </w:r>
            <w:r w:rsidR="00030E1F" w:rsidRPr="000D58CE">
              <w:rPr>
                <w:rFonts w:cs="宋体" w:hint="eastAsia"/>
                <w:kern w:val="0"/>
                <w:sz w:val="24"/>
              </w:rPr>
              <w:t>（</w:t>
            </w:r>
            <w:r w:rsidR="00030E1F" w:rsidRPr="000D58CE">
              <w:rPr>
                <w:rFonts w:cs="宋体" w:hint="eastAsia"/>
                <w:kern w:val="0"/>
                <w:sz w:val="24"/>
              </w:rPr>
              <w:t>56m</w:t>
            </w:r>
            <w:r w:rsidR="00030E1F" w:rsidRPr="000D58CE">
              <w:rPr>
                <w:rFonts w:cs="宋体" w:hint="eastAsia"/>
                <w:kern w:val="0"/>
                <w:sz w:val="24"/>
                <w:vertAlign w:val="superscript"/>
              </w:rPr>
              <w:t>2</w:t>
            </w:r>
            <w:r w:rsidR="00030E1F" w:rsidRPr="000D58CE">
              <w:rPr>
                <w:rFonts w:cs="宋体" w:hint="eastAsia"/>
                <w:kern w:val="0"/>
                <w:sz w:val="24"/>
              </w:rPr>
              <w:t>）</w:t>
            </w:r>
            <w:r w:rsidR="00084985" w:rsidRPr="000D58CE">
              <w:rPr>
                <w:rFonts w:cs="宋体" w:hint="eastAsia"/>
                <w:kern w:val="0"/>
                <w:sz w:val="24"/>
              </w:rPr>
              <w:t>参照《危险废物贮存污染控制标准》（</w:t>
            </w:r>
            <w:r w:rsidR="00084985" w:rsidRPr="000D58CE">
              <w:rPr>
                <w:rFonts w:cs="宋体"/>
                <w:kern w:val="0"/>
                <w:sz w:val="24"/>
              </w:rPr>
              <w:t>CB18597-2001</w:t>
            </w:r>
            <w:r w:rsidR="00084985" w:rsidRPr="000D58CE">
              <w:rPr>
                <w:rFonts w:cs="宋体" w:hint="eastAsia"/>
                <w:kern w:val="0"/>
                <w:sz w:val="24"/>
              </w:rPr>
              <w:t>）相关要求进行基础防渗，防渗层为至少</w:t>
            </w:r>
            <w:r w:rsidR="00084985" w:rsidRPr="000D58CE">
              <w:rPr>
                <w:rFonts w:cs="宋体" w:hint="eastAsia"/>
                <w:kern w:val="0"/>
                <w:sz w:val="24"/>
              </w:rPr>
              <w:t>1m</w:t>
            </w:r>
            <w:r w:rsidR="00084985" w:rsidRPr="000D58CE">
              <w:rPr>
                <w:rFonts w:cs="宋体" w:hint="eastAsia"/>
                <w:kern w:val="0"/>
                <w:sz w:val="24"/>
              </w:rPr>
              <w:t>厚粘土层</w:t>
            </w:r>
            <w:r w:rsidR="00084985" w:rsidRPr="000D58CE">
              <w:rPr>
                <w:rFonts w:cs="宋体" w:hint="eastAsia"/>
                <w:kern w:val="0"/>
                <w:sz w:val="24"/>
              </w:rPr>
              <w:t>(</w:t>
            </w:r>
            <w:r w:rsidR="00084985" w:rsidRPr="000D58CE">
              <w:rPr>
                <w:rFonts w:cs="宋体" w:hint="eastAsia"/>
                <w:kern w:val="0"/>
                <w:sz w:val="24"/>
              </w:rPr>
              <w:t>渗透系数≤</w:t>
            </w:r>
            <w:r w:rsidR="00084985" w:rsidRPr="000D58CE">
              <w:rPr>
                <w:rFonts w:cs="宋体" w:hint="eastAsia"/>
                <w:kern w:val="0"/>
                <w:sz w:val="24"/>
              </w:rPr>
              <w:t>10</w:t>
            </w:r>
            <w:r w:rsidR="00084985" w:rsidRPr="000D58CE">
              <w:rPr>
                <w:rFonts w:cs="宋体" w:hint="eastAsia"/>
                <w:kern w:val="0"/>
                <w:sz w:val="24"/>
                <w:vertAlign w:val="superscript"/>
              </w:rPr>
              <w:t>-7</w:t>
            </w:r>
            <w:r w:rsidR="00084985" w:rsidRPr="000D58CE">
              <w:rPr>
                <w:rFonts w:cs="宋体" w:hint="eastAsia"/>
                <w:kern w:val="0"/>
                <w:sz w:val="24"/>
              </w:rPr>
              <w:t>cm/s)</w:t>
            </w:r>
            <w:r w:rsidR="00084985" w:rsidRPr="000D58CE">
              <w:rPr>
                <w:rFonts w:cs="宋体" w:hint="eastAsia"/>
                <w:kern w:val="0"/>
                <w:sz w:val="24"/>
              </w:rPr>
              <w:t>，或</w:t>
            </w:r>
            <w:r w:rsidR="00084985" w:rsidRPr="000D58CE">
              <w:rPr>
                <w:rFonts w:cs="宋体" w:hint="eastAsia"/>
                <w:kern w:val="0"/>
                <w:sz w:val="24"/>
              </w:rPr>
              <w:t>2mm</w:t>
            </w:r>
            <w:r w:rsidR="00084985" w:rsidRPr="000D58CE">
              <w:rPr>
                <w:rFonts w:cs="宋体" w:hint="eastAsia"/>
                <w:kern w:val="0"/>
                <w:sz w:val="24"/>
              </w:rPr>
              <w:t>厚高密度聚乙烯，或至少</w:t>
            </w:r>
            <w:r w:rsidR="00084985" w:rsidRPr="000D58CE">
              <w:rPr>
                <w:rFonts w:cs="宋体" w:hint="eastAsia"/>
                <w:kern w:val="0"/>
                <w:sz w:val="24"/>
              </w:rPr>
              <w:t>2mm</w:t>
            </w:r>
            <w:r w:rsidR="00084985" w:rsidRPr="000D58CE">
              <w:rPr>
                <w:rFonts w:cs="宋体" w:hint="eastAsia"/>
                <w:kern w:val="0"/>
                <w:sz w:val="24"/>
              </w:rPr>
              <w:t>厚的其它人工材料，渗透系数≤</w:t>
            </w:r>
            <w:r w:rsidR="00084985" w:rsidRPr="000D58CE">
              <w:rPr>
                <w:rFonts w:cs="宋体" w:hint="eastAsia"/>
                <w:kern w:val="0"/>
                <w:sz w:val="24"/>
              </w:rPr>
              <w:t>10</w:t>
            </w:r>
            <w:r w:rsidR="00084985" w:rsidRPr="000D58CE">
              <w:rPr>
                <w:rFonts w:cs="宋体" w:hint="eastAsia"/>
                <w:kern w:val="0"/>
                <w:sz w:val="24"/>
                <w:vertAlign w:val="superscript"/>
              </w:rPr>
              <w:t>-10</w:t>
            </w:r>
            <w:r w:rsidR="00084985" w:rsidRPr="000D58CE">
              <w:rPr>
                <w:rFonts w:cs="宋体" w:hint="eastAsia"/>
                <w:kern w:val="0"/>
                <w:sz w:val="24"/>
              </w:rPr>
              <w:t>cm/s</w:t>
            </w:r>
            <w:r w:rsidR="00084985" w:rsidRPr="000D58CE">
              <w:rPr>
                <w:rFonts w:cs="宋体" w:hint="eastAsia"/>
                <w:kern w:val="0"/>
                <w:sz w:val="24"/>
              </w:rPr>
              <w:t>。</w:t>
            </w:r>
            <w:r w:rsidR="00084985" w:rsidRPr="000D58CE">
              <w:rPr>
                <w:rFonts w:cs="宋体" w:hint="eastAsia"/>
                <w:spacing w:val="-4"/>
                <w:kern w:val="0"/>
                <w:sz w:val="24"/>
              </w:rPr>
              <w:t>防止变压器油污染地下水，事故状态下排放的事故油不会对周围水环境造成污染，对周围环境无不良影响。</w:t>
            </w:r>
          </w:p>
          <w:p w:rsidR="0019724F" w:rsidRPr="000D58CE" w:rsidRDefault="0019724F" w:rsidP="0019724F">
            <w:pPr>
              <w:snapToGrid w:val="0"/>
              <w:spacing w:line="560" w:lineRule="exact"/>
              <w:ind w:firstLineChars="200" w:firstLine="482"/>
              <w:rPr>
                <w:rFonts w:cs="宋体"/>
                <w:spacing w:val="-4"/>
                <w:kern w:val="0"/>
                <w:sz w:val="24"/>
              </w:rPr>
            </w:pPr>
            <w:r w:rsidRPr="000D58CE">
              <w:rPr>
                <w:rFonts w:hint="eastAsia"/>
                <w:b/>
                <w:sz w:val="24"/>
              </w:rPr>
              <w:t xml:space="preserve">(4) </w:t>
            </w:r>
            <w:proofErr w:type="gramStart"/>
            <w:r w:rsidRPr="000D58CE">
              <w:rPr>
                <w:rFonts w:hint="eastAsia"/>
                <w:sz w:val="24"/>
              </w:rPr>
              <w:t>栅渣污泥</w:t>
            </w:r>
            <w:proofErr w:type="gramEnd"/>
            <w:r w:rsidRPr="000D58CE">
              <w:rPr>
                <w:rFonts w:hint="eastAsia"/>
                <w:color w:val="000000"/>
                <w:sz w:val="24"/>
              </w:rPr>
              <w:t>定期拉运至阜康市东部城区污水处理厂进行脱干处理。</w:t>
            </w:r>
          </w:p>
          <w:p w:rsidR="00635EF7" w:rsidRPr="000D58CE" w:rsidRDefault="00635EF7" w:rsidP="000F3A28">
            <w:pPr>
              <w:snapToGrid w:val="0"/>
              <w:spacing w:line="560" w:lineRule="exact"/>
              <w:ind w:firstLineChars="200" w:firstLine="482"/>
              <w:rPr>
                <w:rFonts w:cs="宋体"/>
                <w:b/>
                <w:bCs/>
                <w:kern w:val="0"/>
                <w:sz w:val="24"/>
              </w:rPr>
            </w:pPr>
            <w:r w:rsidRPr="000D58CE">
              <w:rPr>
                <w:rFonts w:cs="宋体" w:hint="eastAsia"/>
                <w:b/>
                <w:bCs/>
                <w:kern w:val="0"/>
                <w:sz w:val="24"/>
              </w:rPr>
              <w:t>5</w:t>
            </w:r>
            <w:r w:rsidR="008B2F03" w:rsidRPr="000D58CE">
              <w:rPr>
                <w:rFonts w:cs="宋体" w:hint="eastAsia"/>
                <w:b/>
                <w:bCs/>
                <w:kern w:val="0"/>
                <w:sz w:val="24"/>
              </w:rPr>
              <w:t>.</w:t>
            </w:r>
            <w:r w:rsidRPr="000D58CE">
              <w:rPr>
                <w:rFonts w:cs="宋体" w:hint="eastAsia"/>
                <w:b/>
                <w:bCs/>
                <w:kern w:val="0"/>
                <w:sz w:val="24"/>
              </w:rPr>
              <w:t>光污染防治措施</w:t>
            </w:r>
          </w:p>
          <w:p w:rsidR="00635EF7" w:rsidRPr="000D58CE" w:rsidRDefault="00635EF7" w:rsidP="000F3A28">
            <w:pPr>
              <w:snapToGrid w:val="0"/>
              <w:spacing w:line="560" w:lineRule="exact"/>
              <w:ind w:firstLineChars="200" w:firstLine="480"/>
              <w:rPr>
                <w:rFonts w:cs="宋体"/>
                <w:kern w:val="0"/>
                <w:sz w:val="24"/>
              </w:rPr>
            </w:pPr>
            <w:r w:rsidRPr="000D58CE">
              <w:rPr>
                <w:rFonts w:cs="宋体" w:hint="eastAsia"/>
                <w:kern w:val="0"/>
                <w:sz w:val="24"/>
              </w:rPr>
              <w:t>项目采用多晶硅太阳能电池组件最外层均为特种钢化玻璃，除具有坚固、耐风霜雨雪、能经受砂砾冰雹的冲击等优点外，其吸光率极高，可达</w:t>
            </w:r>
            <w:r w:rsidRPr="000D58CE">
              <w:rPr>
                <w:rFonts w:cs="宋体" w:hint="eastAsia"/>
                <w:kern w:val="0"/>
                <w:sz w:val="24"/>
              </w:rPr>
              <w:lastRenderedPageBreak/>
              <w:t>98%</w:t>
            </w:r>
            <w:r w:rsidRPr="000D58CE">
              <w:rPr>
                <w:rFonts w:cs="宋体" w:hint="eastAsia"/>
                <w:kern w:val="0"/>
                <w:sz w:val="24"/>
              </w:rPr>
              <w:t>以上。根据现行国家标准《玻璃幕墙光学性能》</w:t>
            </w:r>
            <w:r w:rsidRPr="000D58CE">
              <w:rPr>
                <w:rFonts w:cs="宋体" w:hint="eastAsia"/>
                <w:kern w:val="0"/>
                <w:sz w:val="24"/>
              </w:rPr>
              <w:t>(GB/T18091-2000)</w:t>
            </w:r>
            <w:r w:rsidRPr="000D58CE">
              <w:rPr>
                <w:rFonts w:cs="宋体" w:hint="eastAsia"/>
                <w:kern w:val="0"/>
                <w:sz w:val="24"/>
              </w:rPr>
              <w:t>相关规定，在城市主干道、交桥、高架桥两侧设立的玻璃幕墙，应采用反射比小于</w:t>
            </w:r>
            <w:r w:rsidRPr="000D58CE">
              <w:rPr>
                <w:rFonts w:cs="宋体" w:hint="eastAsia"/>
                <w:kern w:val="0"/>
                <w:sz w:val="24"/>
              </w:rPr>
              <w:t>0.16</w:t>
            </w:r>
            <w:r w:rsidRPr="000D58CE">
              <w:rPr>
                <w:rFonts w:cs="宋体" w:hint="eastAsia"/>
                <w:kern w:val="0"/>
                <w:sz w:val="24"/>
              </w:rPr>
              <w:t>的低辐射玻璃。依据此标准，光伏阵列的反射光极少，根据调查，本项目周边</w:t>
            </w:r>
            <w:r w:rsidRPr="000D58CE">
              <w:rPr>
                <w:rFonts w:cs="宋体" w:hint="eastAsia"/>
                <w:kern w:val="0"/>
                <w:sz w:val="24"/>
              </w:rPr>
              <w:t>5km</w:t>
            </w:r>
            <w:r w:rsidRPr="000D58CE">
              <w:rPr>
                <w:rFonts w:cs="宋体" w:hint="eastAsia"/>
                <w:kern w:val="0"/>
                <w:sz w:val="24"/>
              </w:rPr>
              <w:t>范围内仅存在进场道路，</w:t>
            </w:r>
            <w:proofErr w:type="gramStart"/>
            <w:r w:rsidRPr="000D58CE">
              <w:rPr>
                <w:rFonts w:cs="宋体" w:hint="eastAsia"/>
                <w:kern w:val="0"/>
                <w:sz w:val="24"/>
              </w:rPr>
              <w:t>无国省等</w:t>
            </w:r>
            <w:proofErr w:type="gramEnd"/>
            <w:r w:rsidRPr="000D58CE">
              <w:rPr>
                <w:rFonts w:cs="宋体" w:hint="eastAsia"/>
                <w:kern w:val="0"/>
                <w:sz w:val="24"/>
              </w:rPr>
              <w:t>交通要道，不会影响交通安全。</w:t>
            </w:r>
          </w:p>
          <w:p w:rsidR="00635EF7" w:rsidRPr="000D58CE" w:rsidRDefault="00635EF7" w:rsidP="00682B33">
            <w:pPr>
              <w:pStyle w:val="a0"/>
              <w:rPr>
                <w:rFonts w:cs="宋体"/>
                <w:bCs/>
                <w:spacing w:val="10"/>
                <w:szCs w:val="21"/>
              </w:rPr>
            </w:pPr>
          </w:p>
        </w:tc>
      </w:tr>
      <w:tr w:rsidR="00635EF7" w:rsidRPr="000D58CE">
        <w:trPr>
          <w:trHeight w:val="13558"/>
          <w:jc w:val="center"/>
        </w:trPr>
        <w:tc>
          <w:tcPr>
            <w:tcW w:w="753" w:type="dxa"/>
            <w:vAlign w:val="center"/>
          </w:tcPr>
          <w:p w:rsidR="00635EF7" w:rsidRPr="000D58CE" w:rsidRDefault="00635EF7">
            <w:pPr>
              <w:adjustRightInd w:val="0"/>
              <w:snapToGrid w:val="0"/>
              <w:jc w:val="center"/>
              <w:rPr>
                <w:rFonts w:cs="宋体"/>
                <w:bCs/>
                <w:spacing w:val="10"/>
                <w:szCs w:val="21"/>
              </w:rPr>
            </w:pPr>
            <w:r w:rsidRPr="000D58CE">
              <w:rPr>
                <w:rFonts w:hint="eastAsia"/>
                <w:bCs/>
                <w:sz w:val="24"/>
              </w:rPr>
              <w:lastRenderedPageBreak/>
              <w:t>其他</w:t>
            </w:r>
          </w:p>
        </w:tc>
        <w:tc>
          <w:tcPr>
            <w:tcW w:w="8000" w:type="dxa"/>
          </w:tcPr>
          <w:p w:rsidR="00635EF7" w:rsidRPr="000D58CE" w:rsidRDefault="00635EF7" w:rsidP="000F3A28">
            <w:pPr>
              <w:snapToGrid w:val="0"/>
              <w:spacing w:line="560" w:lineRule="exact"/>
              <w:ind w:firstLineChars="200" w:firstLine="482"/>
              <w:rPr>
                <w:rFonts w:cs="宋体"/>
                <w:sz w:val="24"/>
              </w:rPr>
            </w:pPr>
            <w:r w:rsidRPr="000D58CE">
              <w:rPr>
                <w:rFonts w:cs="宋体" w:hint="eastAsia"/>
                <w:b/>
                <w:bCs/>
                <w:sz w:val="24"/>
              </w:rPr>
              <w:t>1</w:t>
            </w:r>
            <w:r w:rsidRPr="000D58CE">
              <w:rPr>
                <w:rFonts w:cs="宋体" w:hint="eastAsia"/>
                <w:b/>
                <w:bCs/>
                <w:sz w:val="24"/>
              </w:rPr>
              <w:t>、环境保护设施竣工验收</w:t>
            </w:r>
          </w:p>
          <w:p w:rsidR="00635EF7" w:rsidRPr="000D58CE" w:rsidRDefault="00635EF7" w:rsidP="000F3A28">
            <w:pPr>
              <w:adjustRightInd w:val="0"/>
              <w:snapToGrid w:val="0"/>
              <w:spacing w:line="560" w:lineRule="exact"/>
              <w:ind w:firstLineChars="200" w:firstLine="480"/>
              <w:rPr>
                <w:rFonts w:cs="宋体"/>
                <w:sz w:val="24"/>
              </w:rPr>
            </w:pPr>
            <w:r w:rsidRPr="000D58CE">
              <w:rPr>
                <w:rFonts w:cs="宋体" w:hint="eastAsia"/>
                <w:sz w:val="24"/>
              </w:rPr>
              <w:t>根据《建设项目环境保护管理条例》精神，工程建设执行污染治理设施与主体工程同时设计、同时施工、同时投产使用的“三同时”制度。</w:t>
            </w:r>
          </w:p>
          <w:p w:rsidR="00635EF7" w:rsidRPr="000D58CE" w:rsidRDefault="00635EF7" w:rsidP="000F3A28">
            <w:pPr>
              <w:adjustRightInd w:val="0"/>
              <w:snapToGrid w:val="0"/>
              <w:spacing w:line="560" w:lineRule="exact"/>
              <w:ind w:firstLineChars="200" w:firstLine="480"/>
              <w:rPr>
                <w:rFonts w:cs="宋体"/>
                <w:spacing w:val="-4"/>
                <w:kern w:val="0"/>
                <w:sz w:val="24"/>
              </w:rPr>
            </w:pPr>
            <w:r w:rsidRPr="000D58CE">
              <w:rPr>
                <w:rFonts w:cs="宋体" w:hint="eastAsia"/>
                <w:sz w:val="24"/>
              </w:rPr>
              <w:t>根据《建设项目竣工环境保护验收暂行办法》</w:t>
            </w:r>
            <w:r w:rsidR="00030E1F" w:rsidRPr="000D58CE">
              <w:rPr>
                <w:rFonts w:cs="宋体" w:hint="eastAsia"/>
                <w:sz w:val="24"/>
              </w:rPr>
              <w:t>（</w:t>
            </w:r>
            <w:r w:rsidRPr="000D58CE">
              <w:rPr>
                <w:rFonts w:cs="宋体" w:hint="eastAsia"/>
                <w:sz w:val="24"/>
              </w:rPr>
              <w:t>国环</w:t>
            </w:r>
            <w:proofErr w:type="gramStart"/>
            <w:r w:rsidRPr="000D58CE">
              <w:rPr>
                <w:rFonts w:cs="宋体" w:hint="eastAsia"/>
                <w:sz w:val="24"/>
              </w:rPr>
              <w:t>规</w:t>
            </w:r>
            <w:proofErr w:type="gramEnd"/>
            <w:r w:rsidRPr="000D58CE">
              <w:rPr>
                <w:rFonts w:cs="宋体" w:hint="eastAsia"/>
                <w:sz w:val="24"/>
              </w:rPr>
              <w:t>环评</w:t>
            </w:r>
            <w:r w:rsidR="00030E1F" w:rsidRPr="000D58CE">
              <w:rPr>
                <w:rFonts w:cs="宋体" w:hint="eastAsia"/>
                <w:sz w:val="24"/>
              </w:rPr>
              <w:t>〔</w:t>
            </w:r>
            <w:r w:rsidRPr="000D58CE">
              <w:rPr>
                <w:rFonts w:cs="宋体" w:hint="eastAsia"/>
                <w:sz w:val="24"/>
              </w:rPr>
              <w:t>2017</w:t>
            </w:r>
            <w:r w:rsidR="00030E1F" w:rsidRPr="000D58CE">
              <w:rPr>
                <w:rFonts w:cs="宋体" w:hint="eastAsia"/>
                <w:sz w:val="24"/>
              </w:rPr>
              <w:t>〕</w:t>
            </w:r>
            <w:r w:rsidRPr="000D58CE">
              <w:rPr>
                <w:rFonts w:cs="宋体" w:hint="eastAsia"/>
                <w:sz w:val="24"/>
              </w:rPr>
              <w:t>4</w:t>
            </w:r>
            <w:r w:rsidRPr="000D58CE">
              <w:rPr>
                <w:rFonts w:cs="宋体" w:hint="eastAsia"/>
                <w:sz w:val="24"/>
              </w:rPr>
              <w:t>号</w:t>
            </w:r>
            <w:r w:rsidR="00030E1F" w:rsidRPr="000D58CE">
              <w:rPr>
                <w:rFonts w:cs="宋体" w:hint="eastAsia"/>
                <w:sz w:val="24"/>
              </w:rPr>
              <w:t>）</w:t>
            </w:r>
            <w:r w:rsidRPr="000D58CE">
              <w:rPr>
                <w:rFonts w:cs="宋体" w:hint="eastAsia"/>
                <w:sz w:val="24"/>
              </w:rPr>
              <w:t>，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工程“三同时”及环保措施竣工验收见下表</w:t>
            </w:r>
            <w:r w:rsidRPr="000D58CE">
              <w:rPr>
                <w:rFonts w:cs="宋体" w:hint="eastAsia"/>
                <w:spacing w:val="-4"/>
                <w:kern w:val="0"/>
                <w:sz w:val="24"/>
              </w:rPr>
              <w:t>。</w:t>
            </w:r>
          </w:p>
          <w:p w:rsidR="00635EF7" w:rsidRPr="000D58CE" w:rsidRDefault="00635EF7" w:rsidP="000F3A28">
            <w:pPr>
              <w:snapToGrid w:val="0"/>
              <w:spacing w:line="560" w:lineRule="exact"/>
              <w:jc w:val="center"/>
              <w:rPr>
                <w:rFonts w:cs="宋体"/>
                <w:b/>
                <w:bCs/>
                <w:spacing w:val="-4"/>
                <w:kern w:val="0"/>
              </w:rPr>
            </w:pPr>
            <w:r w:rsidRPr="000D58CE">
              <w:rPr>
                <w:rFonts w:cs="宋体" w:hint="eastAsia"/>
                <w:b/>
                <w:bCs/>
                <w:spacing w:val="-4"/>
                <w:kern w:val="0"/>
              </w:rPr>
              <w:t>表</w:t>
            </w:r>
            <w:r w:rsidRPr="000D58CE">
              <w:rPr>
                <w:rFonts w:cs="宋体" w:hint="eastAsia"/>
                <w:b/>
                <w:bCs/>
                <w:spacing w:val="-4"/>
                <w:kern w:val="0"/>
              </w:rPr>
              <w:t>5-</w:t>
            </w:r>
            <w:r w:rsidR="000F3A28" w:rsidRPr="000D58CE">
              <w:rPr>
                <w:rFonts w:cs="宋体" w:hint="eastAsia"/>
                <w:b/>
                <w:bCs/>
                <w:spacing w:val="-4"/>
                <w:kern w:val="0"/>
              </w:rPr>
              <w:t xml:space="preserve">1   </w:t>
            </w:r>
            <w:r w:rsidRPr="000D58CE">
              <w:rPr>
                <w:rFonts w:cs="宋体" w:hint="eastAsia"/>
                <w:b/>
                <w:bCs/>
                <w:spacing w:val="-4"/>
                <w:kern w:val="0"/>
              </w:rPr>
              <w:t>工程项目竣工环境保护验收一览表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63"/>
              <w:gridCol w:w="1018"/>
              <w:gridCol w:w="2850"/>
              <w:gridCol w:w="3023"/>
            </w:tblGrid>
            <w:tr w:rsidR="00DB29B2" w:rsidRPr="000D58CE" w:rsidTr="00BE05F1">
              <w:trPr>
                <w:trHeight w:val="42"/>
              </w:trPr>
              <w:tc>
                <w:tcPr>
                  <w:tcW w:w="556"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类别</w:t>
                  </w:r>
                </w:p>
              </w:tc>
              <w:tc>
                <w:tcPr>
                  <w:tcW w:w="656"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治理</w:t>
                  </w:r>
                </w:p>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对象</w:t>
                  </w:r>
                </w:p>
              </w:tc>
              <w:tc>
                <w:tcPr>
                  <w:tcW w:w="1838"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治理设施及工艺</w:t>
                  </w:r>
                </w:p>
              </w:tc>
              <w:tc>
                <w:tcPr>
                  <w:tcW w:w="1949"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验收标准</w:t>
                  </w:r>
                </w:p>
              </w:tc>
            </w:tr>
            <w:tr w:rsidR="00DB29B2" w:rsidRPr="000D58CE" w:rsidTr="00BE05F1">
              <w:trPr>
                <w:trHeight w:val="90"/>
              </w:trPr>
              <w:tc>
                <w:tcPr>
                  <w:tcW w:w="556" w:type="pct"/>
                  <w:vMerge w:val="restart"/>
                  <w:tcBorders>
                    <w:tl2br w:val="nil"/>
                    <w:tr2bl w:val="nil"/>
                  </w:tcBorders>
                  <w:vAlign w:val="center"/>
                </w:tcPr>
                <w:p w:rsidR="00DB29B2" w:rsidRPr="000D58CE" w:rsidRDefault="00DB29B2" w:rsidP="00D50008">
                  <w:pPr>
                    <w:pStyle w:val="af3"/>
                    <w:spacing w:beforeLines="0" w:afterLines="0"/>
                    <w:rPr>
                      <w:rFonts w:ascii="Times New Roman" w:cs="宋体"/>
                      <w:szCs w:val="21"/>
                    </w:rPr>
                  </w:pPr>
                  <w:r w:rsidRPr="000D58CE">
                    <w:rPr>
                      <w:rFonts w:ascii="Times New Roman" w:cs="宋体" w:hint="eastAsia"/>
                      <w:szCs w:val="21"/>
                    </w:rPr>
                    <w:t>废水</w:t>
                  </w:r>
                </w:p>
              </w:tc>
              <w:tc>
                <w:tcPr>
                  <w:tcW w:w="656"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光伏电板清洗废水</w:t>
                  </w:r>
                </w:p>
              </w:tc>
              <w:tc>
                <w:tcPr>
                  <w:tcW w:w="1838"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擦拭废水沿板面直接落入光伏组件下方的绿地，用于植被浇灌</w:t>
                  </w:r>
                </w:p>
              </w:tc>
              <w:tc>
                <w:tcPr>
                  <w:tcW w:w="1949" w:type="pct"/>
                  <w:tcBorders>
                    <w:tl2br w:val="nil"/>
                    <w:tr2bl w:val="nil"/>
                  </w:tcBorders>
                  <w:vAlign w:val="center"/>
                </w:tcPr>
                <w:p w:rsidR="00DB29B2" w:rsidRPr="000D58CE" w:rsidRDefault="00DB29B2" w:rsidP="00D50008">
                  <w:pPr>
                    <w:pStyle w:val="af3"/>
                    <w:spacing w:beforeLines="0" w:afterLines="0"/>
                    <w:rPr>
                      <w:rFonts w:ascii="Times New Roman" w:cs="宋体"/>
                      <w:szCs w:val="21"/>
                    </w:rPr>
                  </w:pPr>
                  <w:r w:rsidRPr="000D58CE">
                    <w:rPr>
                      <w:rFonts w:ascii="Times New Roman" w:cs="宋体" w:hint="eastAsia"/>
                      <w:szCs w:val="21"/>
                    </w:rPr>
                    <w:t>不会对周围区域</w:t>
                  </w:r>
                </w:p>
                <w:p w:rsidR="00DB29B2" w:rsidRPr="000D58CE" w:rsidRDefault="00DB29B2" w:rsidP="00D50008">
                  <w:pPr>
                    <w:pStyle w:val="af3"/>
                    <w:spacing w:beforeLines="0" w:afterLines="0"/>
                    <w:rPr>
                      <w:rFonts w:ascii="Times New Roman" w:cs="宋体"/>
                      <w:szCs w:val="21"/>
                    </w:rPr>
                  </w:pPr>
                  <w:r w:rsidRPr="000D58CE">
                    <w:rPr>
                      <w:rFonts w:ascii="Times New Roman" w:cs="宋体" w:hint="eastAsia"/>
                      <w:szCs w:val="21"/>
                    </w:rPr>
                    <w:t>水环境产生影响。</w:t>
                  </w:r>
                </w:p>
              </w:tc>
            </w:tr>
            <w:tr w:rsidR="00DB29B2" w:rsidRPr="000D58CE" w:rsidTr="00BE05F1">
              <w:trPr>
                <w:trHeight w:val="90"/>
              </w:trPr>
              <w:tc>
                <w:tcPr>
                  <w:tcW w:w="556" w:type="pct"/>
                  <w:vMerge/>
                  <w:tcBorders>
                    <w:tl2br w:val="nil"/>
                    <w:tr2bl w:val="nil"/>
                  </w:tcBorders>
                  <w:vAlign w:val="center"/>
                </w:tcPr>
                <w:p w:rsidR="00DB29B2" w:rsidRPr="000D58CE" w:rsidRDefault="00DB29B2" w:rsidP="00D50008">
                  <w:pPr>
                    <w:pStyle w:val="af3"/>
                    <w:spacing w:beforeLines="0" w:afterLines="0"/>
                    <w:rPr>
                      <w:rFonts w:ascii="Times New Roman" w:cs="宋体"/>
                      <w:szCs w:val="21"/>
                    </w:rPr>
                  </w:pPr>
                </w:p>
              </w:tc>
              <w:tc>
                <w:tcPr>
                  <w:tcW w:w="656"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生活污水</w:t>
                  </w:r>
                </w:p>
              </w:tc>
              <w:tc>
                <w:tcPr>
                  <w:tcW w:w="1838"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生活污水通过防渗化粪池收集，由地埋式污水一体化处理设施进行处理，尾水达到《农村生活污水处理排放标准》（</w:t>
                  </w:r>
                  <w:r w:rsidR="00927B7E" w:rsidRPr="000D58CE">
                    <w:rPr>
                      <w:rFonts w:ascii="Times New Roman" w:cs="宋体" w:hint="eastAsia"/>
                      <w:szCs w:val="21"/>
                    </w:rPr>
                    <w:t>DB654275</w:t>
                  </w:r>
                  <w:r w:rsidRPr="000D58CE">
                    <w:rPr>
                      <w:rFonts w:ascii="Times New Roman" w:cs="宋体" w:hint="eastAsia"/>
                      <w:szCs w:val="21"/>
                    </w:rPr>
                    <w:t>-2019</w:t>
                  </w:r>
                  <w:r w:rsidRPr="000D58CE">
                    <w:rPr>
                      <w:rFonts w:ascii="Times New Roman" w:cs="宋体" w:hint="eastAsia"/>
                      <w:szCs w:val="21"/>
                    </w:rPr>
                    <w:t>）表</w:t>
                  </w:r>
                  <w:r w:rsidRPr="000D58CE">
                    <w:rPr>
                      <w:rFonts w:ascii="Times New Roman" w:cs="宋体" w:hint="eastAsia"/>
                      <w:szCs w:val="21"/>
                    </w:rPr>
                    <w:t>2</w:t>
                  </w:r>
                  <w:r w:rsidRPr="000D58CE">
                    <w:rPr>
                      <w:rFonts w:ascii="Times New Roman" w:cs="宋体" w:hint="eastAsia"/>
                      <w:szCs w:val="21"/>
                    </w:rPr>
                    <w:t>中</w:t>
                  </w:r>
                  <w:r w:rsidRPr="000D58CE">
                    <w:rPr>
                      <w:rFonts w:ascii="Times New Roman" w:cs="宋体" w:hint="eastAsia"/>
                      <w:szCs w:val="21"/>
                    </w:rPr>
                    <w:t>C</w:t>
                  </w:r>
                  <w:r w:rsidRPr="000D58CE">
                    <w:rPr>
                      <w:rFonts w:ascii="Times New Roman" w:cs="宋体" w:hint="eastAsia"/>
                      <w:szCs w:val="21"/>
                    </w:rPr>
                    <w:t>级标准，用于</w:t>
                  </w:r>
                  <w:r w:rsidR="00030E1F" w:rsidRPr="000D58CE">
                    <w:rPr>
                      <w:rFonts w:ascii="Times New Roman" w:cs="宋体" w:hint="eastAsia"/>
                      <w:szCs w:val="21"/>
                    </w:rPr>
                    <w:t>周边荒漠生态灌溉</w:t>
                  </w:r>
                </w:p>
              </w:tc>
              <w:tc>
                <w:tcPr>
                  <w:tcW w:w="1949" w:type="pct"/>
                  <w:tcBorders>
                    <w:tl2br w:val="nil"/>
                    <w:tr2bl w:val="nil"/>
                  </w:tcBorders>
                  <w:vAlign w:val="center"/>
                </w:tcPr>
                <w:p w:rsidR="00DB29B2" w:rsidRPr="000D58CE" w:rsidRDefault="00DB29B2" w:rsidP="00D50008">
                  <w:pPr>
                    <w:pStyle w:val="af3"/>
                    <w:spacing w:beforeLines="0" w:afterLines="0"/>
                    <w:rPr>
                      <w:rFonts w:ascii="Times New Roman" w:cs="宋体"/>
                      <w:szCs w:val="21"/>
                    </w:rPr>
                  </w:pPr>
                  <w:r w:rsidRPr="000D58CE">
                    <w:rPr>
                      <w:rFonts w:ascii="Times New Roman" w:cs="宋体" w:hint="eastAsia"/>
                      <w:szCs w:val="21"/>
                    </w:rPr>
                    <w:t>《农村生活污水处理排放标准》（</w:t>
                  </w:r>
                  <w:r w:rsidR="00927B7E" w:rsidRPr="000D58CE">
                    <w:rPr>
                      <w:rFonts w:ascii="Times New Roman" w:cs="宋体" w:hint="eastAsia"/>
                      <w:szCs w:val="21"/>
                    </w:rPr>
                    <w:t>DB654275</w:t>
                  </w:r>
                  <w:r w:rsidRPr="000D58CE">
                    <w:rPr>
                      <w:rFonts w:ascii="Times New Roman" w:cs="宋体" w:hint="eastAsia"/>
                      <w:szCs w:val="21"/>
                    </w:rPr>
                    <w:t>-2019</w:t>
                  </w:r>
                  <w:r w:rsidRPr="000D58CE">
                    <w:rPr>
                      <w:rFonts w:ascii="Times New Roman" w:cs="宋体" w:hint="eastAsia"/>
                      <w:szCs w:val="21"/>
                    </w:rPr>
                    <w:t>）表</w:t>
                  </w:r>
                  <w:r w:rsidRPr="000D58CE">
                    <w:rPr>
                      <w:rFonts w:ascii="Times New Roman" w:cs="宋体" w:hint="eastAsia"/>
                      <w:szCs w:val="21"/>
                    </w:rPr>
                    <w:t>2</w:t>
                  </w:r>
                  <w:r w:rsidRPr="000D58CE">
                    <w:rPr>
                      <w:rFonts w:ascii="Times New Roman" w:cs="宋体" w:hint="eastAsia"/>
                      <w:szCs w:val="21"/>
                    </w:rPr>
                    <w:t>中</w:t>
                  </w:r>
                  <w:r w:rsidRPr="000D58CE">
                    <w:rPr>
                      <w:rFonts w:ascii="Times New Roman" w:cs="宋体" w:hint="eastAsia"/>
                      <w:szCs w:val="21"/>
                    </w:rPr>
                    <w:t>C</w:t>
                  </w:r>
                  <w:r w:rsidRPr="000D58CE">
                    <w:rPr>
                      <w:rFonts w:ascii="Times New Roman" w:cs="宋体" w:hint="eastAsia"/>
                      <w:szCs w:val="21"/>
                    </w:rPr>
                    <w:t>级标准</w:t>
                  </w:r>
                </w:p>
              </w:tc>
            </w:tr>
            <w:tr w:rsidR="0019724F" w:rsidRPr="000D58CE" w:rsidTr="00BE05F1">
              <w:trPr>
                <w:trHeight w:val="410"/>
              </w:trPr>
              <w:tc>
                <w:tcPr>
                  <w:tcW w:w="556" w:type="pct"/>
                  <w:vMerge w:val="restart"/>
                  <w:tcBorders>
                    <w:tl2br w:val="nil"/>
                    <w:tr2bl w:val="nil"/>
                  </w:tcBorders>
                  <w:vAlign w:val="center"/>
                </w:tcPr>
                <w:p w:rsidR="0019724F" w:rsidRPr="000D58CE" w:rsidRDefault="0019724F" w:rsidP="00D50008">
                  <w:pPr>
                    <w:widowControl/>
                    <w:adjustRightInd w:val="0"/>
                    <w:snapToGrid w:val="0"/>
                    <w:jc w:val="center"/>
                    <w:rPr>
                      <w:rFonts w:cs="宋体"/>
                      <w:szCs w:val="21"/>
                    </w:rPr>
                  </w:pPr>
                  <w:r w:rsidRPr="000D58CE">
                    <w:rPr>
                      <w:rFonts w:cs="宋体" w:hint="eastAsia"/>
                      <w:szCs w:val="21"/>
                    </w:rPr>
                    <w:t>固废</w:t>
                  </w:r>
                </w:p>
              </w:tc>
              <w:tc>
                <w:tcPr>
                  <w:tcW w:w="656"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szCs w:val="21"/>
                    </w:rPr>
                    <w:t>生活垃圾</w:t>
                  </w:r>
                </w:p>
              </w:tc>
              <w:tc>
                <w:tcPr>
                  <w:tcW w:w="1838"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szCs w:val="21"/>
                    </w:rPr>
                    <w:t>检修维护人员的少量生活垃圾集中收集，随车统一运至附近垃圾收集点</w:t>
                  </w:r>
                </w:p>
              </w:tc>
              <w:tc>
                <w:tcPr>
                  <w:tcW w:w="1949"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szCs w:val="21"/>
                    </w:rPr>
                    <w:t>妥善处置</w:t>
                  </w:r>
                </w:p>
              </w:tc>
            </w:tr>
            <w:tr w:rsidR="0019724F" w:rsidRPr="000D58CE" w:rsidTr="00BE05F1">
              <w:trPr>
                <w:trHeight w:val="410"/>
              </w:trPr>
              <w:tc>
                <w:tcPr>
                  <w:tcW w:w="556" w:type="pct"/>
                  <w:vMerge/>
                  <w:tcBorders>
                    <w:tl2br w:val="nil"/>
                    <w:tr2bl w:val="nil"/>
                  </w:tcBorders>
                  <w:vAlign w:val="center"/>
                </w:tcPr>
                <w:p w:rsidR="0019724F" w:rsidRPr="000D58CE" w:rsidRDefault="0019724F" w:rsidP="00D50008">
                  <w:pPr>
                    <w:widowControl/>
                    <w:adjustRightInd w:val="0"/>
                    <w:snapToGrid w:val="0"/>
                    <w:jc w:val="center"/>
                    <w:rPr>
                      <w:rFonts w:cs="宋体"/>
                      <w:szCs w:val="21"/>
                    </w:rPr>
                  </w:pPr>
                </w:p>
              </w:tc>
              <w:tc>
                <w:tcPr>
                  <w:tcW w:w="656"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bCs/>
                      <w:szCs w:val="21"/>
                    </w:rPr>
                    <w:t>废组件</w:t>
                  </w:r>
                </w:p>
              </w:tc>
              <w:tc>
                <w:tcPr>
                  <w:tcW w:w="1838"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szCs w:val="21"/>
                    </w:rPr>
                    <w:t>更换的太阳能电池组件为及时厂家回收处置</w:t>
                  </w:r>
                </w:p>
              </w:tc>
              <w:tc>
                <w:tcPr>
                  <w:tcW w:w="1949"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szCs w:val="21"/>
                    </w:rPr>
                    <w:t>妥善处置</w:t>
                  </w:r>
                </w:p>
              </w:tc>
            </w:tr>
            <w:tr w:rsidR="0019724F" w:rsidRPr="000D58CE" w:rsidTr="00BE05F1">
              <w:trPr>
                <w:trHeight w:val="289"/>
              </w:trPr>
              <w:tc>
                <w:tcPr>
                  <w:tcW w:w="556" w:type="pct"/>
                  <w:vMerge/>
                  <w:tcBorders>
                    <w:tl2br w:val="nil"/>
                    <w:tr2bl w:val="nil"/>
                  </w:tcBorders>
                  <w:vAlign w:val="center"/>
                </w:tcPr>
                <w:p w:rsidR="0019724F" w:rsidRPr="000D58CE" w:rsidRDefault="0019724F" w:rsidP="00D50008">
                  <w:pPr>
                    <w:widowControl/>
                    <w:adjustRightInd w:val="0"/>
                    <w:snapToGrid w:val="0"/>
                    <w:jc w:val="center"/>
                    <w:rPr>
                      <w:rFonts w:cs="宋体"/>
                      <w:szCs w:val="21"/>
                    </w:rPr>
                  </w:pPr>
                </w:p>
              </w:tc>
              <w:tc>
                <w:tcPr>
                  <w:tcW w:w="656"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bCs/>
                      <w:szCs w:val="21"/>
                    </w:rPr>
                  </w:pPr>
                  <w:r w:rsidRPr="000D58CE">
                    <w:rPr>
                      <w:rFonts w:ascii="Times New Roman" w:cs="宋体" w:hint="eastAsia"/>
                      <w:bCs/>
                      <w:szCs w:val="21"/>
                    </w:rPr>
                    <w:t>变压器废油</w:t>
                  </w:r>
                </w:p>
              </w:tc>
              <w:tc>
                <w:tcPr>
                  <w:tcW w:w="1838"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proofErr w:type="gramStart"/>
                  <w:r w:rsidRPr="000D58CE">
                    <w:rPr>
                      <w:rFonts w:ascii="Times New Roman" w:cs="宋体" w:hint="eastAsia"/>
                      <w:szCs w:val="21"/>
                    </w:rPr>
                    <w:t>通过危废暂存</w:t>
                  </w:r>
                  <w:proofErr w:type="gramEnd"/>
                  <w:r w:rsidRPr="000D58CE">
                    <w:rPr>
                      <w:rFonts w:ascii="Times New Roman" w:cs="宋体" w:hint="eastAsia"/>
                      <w:szCs w:val="21"/>
                    </w:rPr>
                    <w:t>间进行储存，定期委托相关资质单位进行转运处理</w:t>
                  </w:r>
                </w:p>
              </w:tc>
              <w:tc>
                <w:tcPr>
                  <w:tcW w:w="1949"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szCs w:val="21"/>
                    </w:rPr>
                    <w:t>《危险废物贮存污染控制标准》</w:t>
                  </w:r>
                  <w:r w:rsidRPr="000D58CE">
                    <w:rPr>
                      <w:rFonts w:ascii="Times New Roman" w:cs="宋体" w:hint="eastAsia"/>
                      <w:szCs w:val="21"/>
                    </w:rPr>
                    <w:t>(GB18597-2001)</w:t>
                  </w:r>
                  <w:r w:rsidRPr="000D58CE">
                    <w:rPr>
                      <w:rFonts w:ascii="Times New Roman" w:cs="宋体" w:hint="eastAsia"/>
                      <w:szCs w:val="21"/>
                    </w:rPr>
                    <w:t>及</w:t>
                  </w:r>
                  <w:r w:rsidRPr="000D58CE">
                    <w:rPr>
                      <w:rFonts w:ascii="Times New Roman" w:cs="宋体" w:hint="eastAsia"/>
                      <w:szCs w:val="21"/>
                    </w:rPr>
                    <w:t>2013</w:t>
                  </w:r>
                  <w:r w:rsidRPr="000D58CE">
                    <w:rPr>
                      <w:rFonts w:ascii="Times New Roman" w:cs="宋体" w:hint="eastAsia"/>
                      <w:szCs w:val="21"/>
                    </w:rPr>
                    <w:t>年修改单</w:t>
                  </w:r>
                </w:p>
              </w:tc>
            </w:tr>
            <w:tr w:rsidR="0019724F" w:rsidRPr="000D58CE" w:rsidTr="00BE05F1">
              <w:trPr>
                <w:trHeight w:val="289"/>
              </w:trPr>
              <w:tc>
                <w:tcPr>
                  <w:tcW w:w="556" w:type="pct"/>
                  <w:vMerge/>
                  <w:tcBorders>
                    <w:tl2br w:val="nil"/>
                    <w:tr2bl w:val="nil"/>
                  </w:tcBorders>
                  <w:vAlign w:val="center"/>
                </w:tcPr>
                <w:p w:rsidR="0019724F" w:rsidRPr="000D58CE" w:rsidRDefault="0019724F" w:rsidP="00D50008">
                  <w:pPr>
                    <w:widowControl/>
                    <w:adjustRightInd w:val="0"/>
                    <w:snapToGrid w:val="0"/>
                    <w:jc w:val="center"/>
                    <w:rPr>
                      <w:rFonts w:cs="宋体"/>
                      <w:szCs w:val="21"/>
                    </w:rPr>
                  </w:pPr>
                </w:p>
              </w:tc>
              <w:tc>
                <w:tcPr>
                  <w:tcW w:w="656"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bCs/>
                      <w:szCs w:val="21"/>
                    </w:rPr>
                  </w:pPr>
                  <w:proofErr w:type="gramStart"/>
                  <w:r w:rsidRPr="000D58CE">
                    <w:rPr>
                      <w:rFonts w:ascii="Times New Roman" w:cs="宋体" w:hint="eastAsia"/>
                      <w:bCs/>
                      <w:szCs w:val="21"/>
                    </w:rPr>
                    <w:t>栅渣污泥</w:t>
                  </w:r>
                  <w:proofErr w:type="gramEnd"/>
                </w:p>
              </w:tc>
              <w:tc>
                <w:tcPr>
                  <w:tcW w:w="1838"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szCs w:val="21"/>
                    </w:rPr>
                    <w:t>定期拉运至阜康市东部城区污水处理厂进行脱干处理</w:t>
                  </w:r>
                </w:p>
              </w:tc>
              <w:tc>
                <w:tcPr>
                  <w:tcW w:w="1949" w:type="pct"/>
                  <w:tcBorders>
                    <w:tl2br w:val="nil"/>
                    <w:tr2bl w:val="nil"/>
                  </w:tcBorders>
                  <w:vAlign w:val="center"/>
                </w:tcPr>
                <w:p w:rsidR="0019724F" w:rsidRPr="000D58CE" w:rsidRDefault="0019724F" w:rsidP="00D50008">
                  <w:pPr>
                    <w:pStyle w:val="af3"/>
                    <w:spacing w:beforeLines="0" w:afterLines="0" w:line="240" w:lineRule="auto"/>
                    <w:rPr>
                      <w:rFonts w:ascii="Times New Roman" w:cs="宋体"/>
                      <w:szCs w:val="21"/>
                    </w:rPr>
                  </w:pPr>
                  <w:r w:rsidRPr="000D58CE">
                    <w:rPr>
                      <w:rFonts w:ascii="Times New Roman" w:cs="宋体" w:hint="eastAsia"/>
                      <w:szCs w:val="21"/>
                    </w:rPr>
                    <w:t>妥善处置</w:t>
                  </w:r>
                </w:p>
              </w:tc>
            </w:tr>
            <w:tr w:rsidR="00DB29B2" w:rsidRPr="000D58CE" w:rsidTr="00BE05F1">
              <w:trPr>
                <w:trHeight w:val="833"/>
              </w:trPr>
              <w:tc>
                <w:tcPr>
                  <w:tcW w:w="556"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噪声</w:t>
                  </w:r>
                </w:p>
              </w:tc>
              <w:tc>
                <w:tcPr>
                  <w:tcW w:w="656" w:type="pct"/>
                  <w:tcBorders>
                    <w:tl2br w:val="nil"/>
                    <w:tr2bl w:val="nil"/>
                  </w:tcBorders>
                  <w:vAlign w:val="center"/>
                </w:tcPr>
                <w:p w:rsidR="00DB29B2" w:rsidRPr="000D58CE" w:rsidRDefault="00931917" w:rsidP="00D50008">
                  <w:pPr>
                    <w:pStyle w:val="af3"/>
                    <w:spacing w:beforeLines="0" w:afterLines="0" w:line="240" w:lineRule="auto"/>
                    <w:rPr>
                      <w:rFonts w:ascii="Times New Roman" w:cs="宋体"/>
                      <w:szCs w:val="21"/>
                    </w:rPr>
                  </w:pPr>
                  <w:r w:rsidRPr="000D58CE">
                    <w:rPr>
                      <w:rFonts w:ascii="Times New Roman" w:cs="宋体" w:hint="eastAsia"/>
                      <w:szCs w:val="21"/>
                    </w:rPr>
                    <w:t>逆变升压一体机</w:t>
                  </w:r>
                </w:p>
              </w:tc>
              <w:tc>
                <w:tcPr>
                  <w:tcW w:w="1838" w:type="pct"/>
                  <w:tcBorders>
                    <w:tl2br w:val="nil"/>
                    <w:tr2bl w:val="nil"/>
                  </w:tcBorders>
                  <w:vAlign w:val="center"/>
                </w:tcPr>
                <w:p w:rsidR="00DB29B2" w:rsidRPr="000D58CE" w:rsidRDefault="00E90E08" w:rsidP="00D50008">
                  <w:pPr>
                    <w:pStyle w:val="af3"/>
                    <w:spacing w:beforeLines="0" w:afterLines="0" w:line="240" w:lineRule="auto"/>
                    <w:rPr>
                      <w:rFonts w:ascii="Times New Roman" w:cs="宋体"/>
                      <w:szCs w:val="21"/>
                    </w:rPr>
                  </w:pPr>
                  <w:r w:rsidRPr="000D58CE">
                    <w:rPr>
                      <w:rFonts w:ascii="Times New Roman" w:cs="宋体" w:hint="eastAsia"/>
                      <w:szCs w:val="21"/>
                    </w:rPr>
                    <w:t>定期维护保养</w:t>
                  </w:r>
                </w:p>
              </w:tc>
              <w:tc>
                <w:tcPr>
                  <w:tcW w:w="1949" w:type="pct"/>
                  <w:tcBorders>
                    <w:tl2br w:val="nil"/>
                    <w:tr2bl w:val="nil"/>
                  </w:tcBorders>
                  <w:vAlign w:val="center"/>
                </w:tcPr>
                <w:p w:rsidR="00DB29B2" w:rsidRPr="000D58CE" w:rsidRDefault="00DB29B2" w:rsidP="00D50008">
                  <w:pPr>
                    <w:adjustRightInd w:val="0"/>
                    <w:snapToGrid w:val="0"/>
                    <w:jc w:val="center"/>
                    <w:rPr>
                      <w:rFonts w:cs="宋体"/>
                      <w:szCs w:val="21"/>
                    </w:rPr>
                  </w:pPr>
                  <w:r w:rsidRPr="000D58CE">
                    <w:rPr>
                      <w:rFonts w:cs="宋体" w:hint="eastAsia"/>
                      <w:szCs w:val="21"/>
                    </w:rPr>
                    <w:t>《工业企业厂界环境噪声排放标准》</w:t>
                  </w:r>
                  <w:r w:rsidRPr="000D58CE">
                    <w:rPr>
                      <w:rFonts w:cs="宋体" w:hint="eastAsia"/>
                      <w:szCs w:val="21"/>
                    </w:rPr>
                    <w:t>(GB12348-2008)</w:t>
                  </w:r>
                  <w:r w:rsidRPr="000D58CE">
                    <w:rPr>
                      <w:rFonts w:cs="宋体" w:hint="eastAsia"/>
                      <w:szCs w:val="21"/>
                    </w:rPr>
                    <w:t>中</w:t>
                  </w:r>
                  <w:r w:rsidRPr="000D58CE">
                    <w:rPr>
                      <w:rFonts w:cs="宋体" w:hint="eastAsia"/>
                      <w:szCs w:val="21"/>
                    </w:rPr>
                    <w:t>2</w:t>
                  </w:r>
                  <w:r w:rsidRPr="000D58CE">
                    <w:rPr>
                      <w:rFonts w:cs="宋体" w:hint="eastAsia"/>
                      <w:szCs w:val="21"/>
                    </w:rPr>
                    <w:t>类标准。</w:t>
                  </w:r>
                </w:p>
              </w:tc>
            </w:tr>
            <w:tr w:rsidR="00030E1F" w:rsidRPr="000D58CE" w:rsidTr="00BE05F1">
              <w:trPr>
                <w:trHeight w:val="833"/>
              </w:trPr>
              <w:tc>
                <w:tcPr>
                  <w:tcW w:w="556" w:type="pct"/>
                  <w:tcBorders>
                    <w:tl2br w:val="nil"/>
                    <w:tr2bl w:val="nil"/>
                  </w:tcBorders>
                  <w:vAlign w:val="center"/>
                </w:tcPr>
                <w:p w:rsidR="00030E1F" w:rsidRPr="000D58CE" w:rsidRDefault="00030E1F" w:rsidP="00D50008">
                  <w:pPr>
                    <w:pStyle w:val="af3"/>
                    <w:spacing w:beforeLines="0" w:afterLines="0" w:line="240" w:lineRule="auto"/>
                    <w:rPr>
                      <w:rFonts w:ascii="Times New Roman" w:cs="宋体"/>
                      <w:szCs w:val="21"/>
                    </w:rPr>
                  </w:pPr>
                  <w:r w:rsidRPr="000D58CE">
                    <w:rPr>
                      <w:rFonts w:ascii="Times New Roman" w:cs="宋体" w:hint="eastAsia"/>
                      <w:szCs w:val="21"/>
                    </w:rPr>
                    <w:lastRenderedPageBreak/>
                    <w:t>辐射</w:t>
                  </w:r>
                </w:p>
              </w:tc>
              <w:tc>
                <w:tcPr>
                  <w:tcW w:w="656" w:type="pct"/>
                  <w:tcBorders>
                    <w:tl2br w:val="nil"/>
                    <w:tr2bl w:val="nil"/>
                  </w:tcBorders>
                  <w:vAlign w:val="center"/>
                </w:tcPr>
                <w:p w:rsidR="00030E1F" w:rsidRPr="000D58CE" w:rsidRDefault="00030E1F" w:rsidP="00D50008">
                  <w:pPr>
                    <w:pStyle w:val="af3"/>
                    <w:spacing w:beforeLines="0" w:afterLines="0" w:line="240" w:lineRule="auto"/>
                    <w:rPr>
                      <w:rFonts w:ascii="Times New Roman" w:cs="宋体"/>
                      <w:szCs w:val="21"/>
                    </w:rPr>
                  </w:pPr>
                  <w:proofErr w:type="gramStart"/>
                  <w:r w:rsidRPr="000D58CE">
                    <w:rPr>
                      <w:rFonts w:ascii="Times New Roman" w:cs="宋体" w:hint="eastAsia"/>
                      <w:szCs w:val="21"/>
                    </w:rPr>
                    <w:t>升压站</w:t>
                  </w:r>
                  <w:proofErr w:type="gramEnd"/>
                </w:p>
              </w:tc>
              <w:tc>
                <w:tcPr>
                  <w:tcW w:w="1838" w:type="pct"/>
                  <w:tcBorders>
                    <w:tl2br w:val="nil"/>
                    <w:tr2bl w:val="nil"/>
                  </w:tcBorders>
                  <w:vAlign w:val="center"/>
                </w:tcPr>
                <w:p w:rsidR="00030E1F" w:rsidRPr="000D58CE" w:rsidRDefault="00030E1F" w:rsidP="00D50008">
                  <w:pPr>
                    <w:pStyle w:val="af3"/>
                    <w:spacing w:beforeLines="0" w:afterLines="0" w:line="240" w:lineRule="auto"/>
                    <w:rPr>
                      <w:rFonts w:ascii="Times New Roman" w:cs="宋体"/>
                      <w:szCs w:val="21"/>
                    </w:rPr>
                  </w:pPr>
                  <w:r w:rsidRPr="000D58CE">
                    <w:rPr>
                      <w:rFonts w:ascii="Times New Roman" w:cs="宋体" w:hint="eastAsia"/>
                      <w:szCs w:val="21"/>
                    </w:rPr>
                    <w:t>选用优良设备，围栏禁止靠近</w:t>
                  </w:r>
                </w:p>
              </w:tc>
              <w:tc>
                <w:tcPr>
                  <w:tcW w:w="1949" w:type="pct"/>
                  <w:tcBorders>
                    <w:tl2br w:val="nil"/>
                    <w:tr2bl w:val="nil"/>
                  </w:tcBorders>
                  <w:vAlign w:val="center"/>
                </w:tcPr>
                <w:p w:rsidR="00030E1F" w:rsidRPr="000D58CE" w:rsidRDefault="00030E1F" w:rsidP="00D50008">
                  <w:pPr>
                    <w:adjustRightInd w:val="0"/>
                    <w:snapToGrid w:val="0"/>
                    <w:jc w:val="center"/>
                    <w:rPr>
                      <w:rFonts w:cs="宋体"/>
                      <w:szCs w:val="21"/>
                    </w:rPr>
                  </w:pPr>
                  <w:r w:rsidRPr="000D58CE">
                    <w:rPr>
                      <w:rFonts w:cs="宋体" w:hint="eastAsia"/>
                      <w:szCs w:val="21"/>
                    </w:rPr>
                    <w:t>《电磁环境控制限值》（</w:t>
                  </w:r>
                  <w:r w:rsidRPr="000D58CE">
                    <w:rPr>
                      <w:rFonts w:cs="宋体" w:hint="eastAsia"/>
                      <w:szCs w:val="21"/>
                    </w:rPr>
                    <w:t>GB8702-2014</w:t>
                  </w:r>
                  <w:r w:rsidRPr="000D58CE">
                    <w:rPr>
                      <w:rFonts w:cs="宋体" w:hint="eastAsia"/>
                      <w:szCs w:val="21"/>
                    </w:rPr>
                    <w:t>）</w:t>
                  </w:r>
                </w:p>
              </w:tc>
            </w:tr>
            <w:tr w:rsidR="00DB29B2" w:rsidRPr="000D58CE" w:rsidTr="00BE05F1">
              <w:trPr>
                <w:trHeight w:val="90"/>
              </w:trPr>
              <w:tc>
                <w:tcPr>
                  <w:tcW w:w="556" w:type="pct"/>
                  <w:vMerge w:val="restart"/>
                  <w:tcBorders>
                    <w:tl2br w:val="nil"/>
                    <w:tr2bl w:val="nil"/>
                  </w:tcBorders>
                  <w:vAlign w:val="center"/>
                </w:tcPr>
                <w:p w:rsidR="00DB29B2" w:rsidRPr="000D58CE" w:rsidRDefault="00DB29B2" w:rsidP="00D50008">
                  <w:pPr>
                    <w:pStyle w:val="af"/>
                    <w:adjustRightInd w:val="0"/>
                    <w:snapToGrid w:val="0"/>
                    <w:ind w:firstLineChars="0" w:firstLine="0"/>
                    <w:jc w:val="center"/>
                    <w:rPr>
                      <w:rFonts w:cs="宋体"/>
                      <w:szCs w:val="21"/>
                    </w:rPr>
                  </w:pPr>
                  <w:r w:rsidRPr="000D58CE">
                    <w:rPr>
                      <w:rFonts w:cs="宋体" w:hint="eastAsia"/>
                      <w:szCs w:val="21"/>
                    </w:rPr>
                    <w:t>生态环境</w:t>
                  </w:r>
                </w:p>
              </w:tc>
              <w:tc>
                <w:tcPr>
                  <w:tcW w:w="656"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水土</w:t>
                  </w:r>
                </w:p>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流失</w:t>
                  </w:r>
                </w:p>
              </w:tc>
              <w:tc>
                <w:tcPr>
                  <w:tcW w:w="1838"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工程措施、临时措施及植物措施等</w:t>
                  </w:r>
                </w:p>
              </w:tc>
              <w:tc>
                <w:tcPr>
                  <w:tcW w:w="1949" w:type="pct"/>
                  <w:tcBorders>
                    <w:tl2br w:val="nil"/>
                    <w:tr2bl w:val="nil"/>
                  </w:tcBorders>
                  <w:vAlign w:val="center"/>
                </w:tcPr>
                <w:p w:rsidR="00DB29B2" w:rsidRPr="000D58CE" w:rsidRDefault="00D50008" w:rsidP="00D50008">
                  <w:pPr>
                    <w:pStyle w:val="af3"/>
                    <w:spacing w:beforeLines="0" w:afterLines="0" w:line="240" w:lineRule="auto"/>
                    <w:rPr>
                      <w:rFonts w:ascii="Times New Roman" w:cs="宋体"/>
                      <w:szCs w:val="21"/>
                    </w:rPr>
                  </w:pPr>
                  <w:r w:rsidRPr="000D58CE">
                    <w:rPr>
                      <w:rFonts w:ascii="Times New Roman" w:cs="宋体" w:hint="eastAsia"/>
                      <w:szCs w:val="21"/>
                    </w:rPr>
                    <w:t>未造成较大水土流失影响</w:t>
                  </w:r>
                </w:p>
              </w:tc>
            </w:tr>
            <w:tr w:rsidR="00DB29B2" w:rsidRPr="000D58CE" w:rsidTr="00BE05F1">
              <w:trPr>
                <w:trHeight w:val="472"/>
              </w:trPr>
              <w:tc>
                <w:tcPr>
                  <w:tcW w:w="556" w:type="pct"/>
                  <w:vMerge/>
                  <w:tcBorders>
                    <w:tl2br w:val="nil"/>
                    <w:tr2bl w:val="nil"/>
                  </w:tcBorders>
                  <w:vAlign w:val="center"/>
                </w:tcPr>
                <w:p w:rsidR="00DB29B2" w:rsidRPr="000D58CE" w:rsidRDefault="00DB29B2" w:rsidP="00D50008">
                  <w:pPr>
                    <w:widowControl/>
                    <w:adjustRightInd w:val="0"/>
                    <w:snapToGrid w:val="0"/>
                    <w:jc w:val="center"/>
                    <w:rPr>
                      <w:rFonts w:cs="宋体"/>
                      <w:szCs w:val="21"/>
                    </w:rPr>
                  </w:pPr>
                </w:p>
              </w:tc>
              <w:tc>
                <w:tcPr>
                  <w:tcW w:w="656"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临时</w:t>
                  </w:r>
                </w:p>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占地</w:t>
                  </w:r>
                </w:p>
              </w:tc>
              <w:tc>
                <w:tcPr>
                  <w:tcW w:w="1838"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土地平整、砾石压盖</w:t>
                  </w:r>
                </w:p>
              </w:tc>
              <w:tc>
                <w:tcPr>
                  <w:tcW w:w="1949"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临时占地生态环境基本恢复。</w:t>
                  </w:r>
                </w:p>
              </w:tc>
            </w:tr>
            <w:tr w:rsidR="00DB29B2" w:rsidRPr="000D58CE" w:rsidTr="00BE05F1">
              <w:trPr>
                <w:trHeight w:val="655"/>
              </w:trPr>
              <w:tc>
                <w:tcPr>
                  <w:tcW w:w="556" w:type="pct"/>
                  <w:vMerge/>
                  <w:tcBorders>
                    <w:tl2br w:val="nil"/>
                    <w:tr2bl w:val="nil"/>
                  </w:tcBorders>
                  <w:vAlign w:val="center"/>
                </w:tcPr>
                <w:p w:rsidR="00DB29B2" w:rsidRPr="000D58CE" w:rsidRDefault="00DB29B2" w:rsidP="00D50008">
                  <w:pPr>
                    <w:widowControl/>
                    <w:adjustRightInd w:val="0"/>
                    <w:snapToGrid w:val="0"/>
                    <w:jc w:val="center"/>
                    <w:rPr>
                      <w:rFonts w:cs="宋体"/>
                      <w:szCs w:val="21"/>
                    </w:rPr>
                  </w:pPr>
                </w:p>
              </w:tc>
              <w:tc>
                <w:tcPr>
                  <w:tcW w:w="656"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保护野生动植物</w:t>
                  </w:r>
                </w:p>
              </w:tc>
              <w:tc>
                <w:tcPr>
                  <w:tcW w:w="1838"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野生动植物保护宣传牌</w:t>
                  </w:r>
                </w:p>
              </w:tc>
              <w:tc>
                <w:tcPr>
                  <w:tcW w:w="1949" w:type="pct"/>
                  <w:tcBorders>
                    <w:tl2br w:val="nil"/>
                    <w:tr2bl w:val="nil"/>
                  </w:tcBorders>
                  <w:vAlign w:val="center"/>
                </w:tcPr>
                <w:p w:rsidR="00DB29B2" w:rsidRPr="000D58CE" w:rsidRDefault="00DB29B2" w:rsidP="00D50008">
                  <w:pPr>
                    <w:pStyle w:val="af3"/>
                    <w:spacing w:beforeLines="0" w:afterLines="0" w:line="240" w:lineRule="auto"/>
                    <w:rPr>
                      <w:rFonts w:ascii="Times New Roman" w:cs="宋体"/>
                      <w:szCs w:val="21"/>
                    </w:rPr>
                  </w:pPr>
                  <w:r w:rsidRPr="000D58CE">
                    <w:rPr>
                      <w:rFonts w:ascii="Times New Roman" w:cs="宋体" w:hint="eastAsia"/>
                      <w:szCs w:val="21"/>
                    </w:rPr>
                    <w:t>警示人员，增强动物保护意识。</w:t>
                  </w:r>
                </w:p>
              </w:tc>
            </w:tr>
          </w:tbl>
          <w:p w:rsidR="00635EF7" w:rsidRPr="000D58CE" w:rsidRDefault="00C96CF5" w:rsidP="000F3A28">
            <w:pPr>
              <w:pStyle w:val="aa"/>
              <w:adjustRightInd w:val="0"/>
              <w:snapToGrid w:val="0"/>
              <w:spacing w:line="560" w:lineRule="exact"/>
              <w:ind w:firstLineChars="200" w:firstLine="482"/>
              <w:rPr>
                <w:rFonts w:ascii="Times New Roman" w:eastAsia="宋体" w:hAnsi="Times New Roman"/>
                <w:b/>
                <w:bCs/>
                <w:sz w:val="24"/>
              </w:rPr>
            </w:pPr>
            <w:r w:rsidRPr="000D58CE">
              <w:rPr>
                <w:rFonts w:ascii="Times New Roman" w:eastAsia="宋体" w:hAnsi="Times New Roman" w:hint="eastAsia"/>
                <w:b/>
                <w:bCs/>
                <w:sz w:val="24"/>
              </w:rPr>
              <w:t>2</w:t>
            </w:r>
            <w:r w:rsidR="007877CC" w:rsidRPr="000D58CE">
              <w:rPr>
                <w:rFonts w:ascii="Times New Roman" w:eastAsia="宋体" w:hAnsi="Times New Roman" w:hint="eastAsia"/>
                <w:b/>
                <w:bCs/>
                <w:sz w:val="24"/>
              </w:rPr>
              <w:t>.</w:t>
            </w:r>
            <w:r w:rsidR="000F3A28" w:rsidRPr="000D58CE">
              <w:rPr>
                <w:rFonts w:ascii="Times New Roman" w:eastAsia="宋体" w:hAnsi="Times New Roman" w:hint="eastAsia"/>
                <w:b/>
                <w:bCs/>
                <w:sz w:val="24"/>
              </w:rPr>
              <w:t>环境监测计划</w:t>
            </w:r>
          </w:p>
          <w:p w:rsidR="00635EF7" w:rsidRPr="000D58CE" w:rsidRDefault="00BF1A42" w:rsidP="000F3A28">
            <w:pPr>
              <w:pStyle w:val="aa"/>
              <w:adjustRightInd w:val="0"/>
              <w:snapToGrid w:val="0"/>
              <w:spacing w:line="560" w:lineRule="exact"/>
              <w:ind w:firstLineChars="200" w:firstLine="480"/>
              <w:rPr>
                <w:rFonts w:ascii="Times New Roman" w:eastAsia="宋体" w:hAnsi="Times New Roman"/>
                <w:sz w:val="24"/>
              </w:rPr>
            </w:pPr>
            <w:r w:rsidRPr="000D58CE">
              <w:rPr>
                <w:rFonts w:ascii="Times New Roman" w:eastAsia="宋体" w:hAnsi="Times New Roman" w:hint="eastAsia"/>
                <w:sz w:val="24"/>
              </w:rPr>
              <w:t>本次结合项目特点，参照《排污单位自行监测技术指南</w:t>
            </w:r>
            <w:r w:rsidRPr="000D58CE">
              <w:rPr>
                <w:rFonts w:ascii="Times New Roman" w:eastAsia="宋体" w:hAnsi="Times New Roman" w:hint="eastAsia"/>
                <w:sz w:val="24"/>
              </w:rPr>
              <w:t xml:space="preserve"> </w:t>
            </w:r>
            <w:r w:rsidRPr="000D58CE">
              <w:rPr>
                <w:rFonts w:ascii="Times New Roman" w:eastAsia="宋体" w:hAnsi="Times New Roman" w:hint="eastAsia"/>
                <w:sz w:val="24"/>
              </w:rPr>
              <w:t>总则》</w:t>
            </w:r>
            <w:r w:rsidRPr="000D58CE">
              <w:rPr>
                <w:rFonts w:ascii="Times New Roman" w:eastAsia="宋体" w:hAnsi="Times New Roman" w:hint="eastAsia"/>
                <w:sz w:val="24"/>
              </w:rPr>
              <w:t>(</w:t>
            </w:r>
            <w:r w:rsidRPr="000D58CE">
              <w:rPr>
                <w:rFonts w:ascii="Times New Roman" w:eastAsia="宋体" w:hAnsi="Times New Roman"/>
                <w:sz w:val="24"/>
              </w:rPr>
              <w:t>HJ819-2017</w:t>
            </w:r>
            <w:r w:rsidRPr="000D58CE">
              <w:rPr>
                <w:rFonts w:ascii="Times New Roman" w:eastAsia="宋体" w:hAnsi="Times New Roman" w:hint="eastAsia"/>
                <w:sz w:val="24"/>
              </w:rPr>
              <w:t>)</w:t>
            </w:r>
            <w:r w:rsidRPr="000D58CE">
              <w:rPr>
                <w:rFonts w:ascii="Times New Roman" w:eastAsia="宋体" w:hAnsi="Times New Roman" w:hint="eastAsia"/>
                <w:sz w:val="24"/>
              </w:rPr>
              <w:t>相关要求，提成以下监测计划</w:t>
            </w:r>
            <w:r w:rsidR="00635EF7" w:rsidRPr="000D58CE">
              <w:rPr>
                <w:rFonts w:ascii="Times New Roman" w:eastAsia="宋体" w:hAnsi="Times New Roman" w:hint="eastAsia"/>
                <w:sz w:val="24"/>
              </w:rPr>
              <w:t>。</w:t>
            </w:r>
          </w:p>
          <w:p w:rsidR="00635EF7" w:rsidRPr="000D58CE" w:rsidRDefault="00635EF7" w:rsidP="000F3A28">
            <w:pPr>
              <w:pStyle w:val="aa"/>
              <w:adjustRightInd w:val="0"/>
              <w:snapToGrid w:val="0"/>
              <w:spacing w:line="560" w:lineRule="exact"/>
              <w:jc w:val="center"/>
              <w:rPr>
                <w:rFonts w:ascii="Times New Roman" w:eastAsia="宋体" w:hAnsi="Times New Roman"/>
                <w:b/>
                <w:bCs/>
                <w:sz w:val="24"/>
              </w:rPr>
            </w:pPr>
            <w:r w:rsidRPr="000D58CE">
              <w:rPr>
                <w:rFonts w:ascii="Times New Roman" w:eastAsia="宋体" w:hAnsi="Times New Roman" w:hint="eastAsia"/>
                <w:b/>
                <w:bCs/>
                <w:sz w:val="21"/>
              </w:rPr>
              <w:t>表</w:t>
            </w:r>
            <w:r w:rsidRPr="000D58CE">
              <w:rPr>
                <w:rFonts w:ascii="Times New Roman" w:eastAsia="宋体" w:hAnsi="Times New Roman" w:hint="eastAsia"/>
                <w:b/>
                <w:bCs/>
                <w:sz w:val="21"/>
              </w:rPr>
              <w:t>5-</w:t>
            </w:r>
            <w:r w:rsidR="000F3A28" w:rsidRPr="000D58CE">
              <w:rPr>
                <w:rFonts w:ascii="Times New Roman" w:eastAsia="宋体" w:hAnsi="Times New Roman" w:hint="eastAsia"/>
                <w:b/>
                <w:bCs/>
                <w:sz w:val="21"/>
              </w:rPr>
              <w:t>2</w:t>
            </w:r>
            <w:r w:rsidRPr="000D58CE">
              <w:rPr>
                <w:rFonts w:ascii="Times New Roman" w:eastAsia="宋体" w:hAnsi="Times New Roman" w:hint="eastAsia"/>
                <w:b/>
                <w:bCs/>
                <w:sz w:val="21"/>
              </w:rPr>
              <w:t xml:space="preserve">  </w:t>
            </w:r>
            <w:r w:rsidRPr="000D58CE">
              <w:rPr>
                <w:rFonts w:ascii="Times New Roman" w:eastAsia="宋体" w:hAnsi="Times New Roman" w:hint="eastAsia"/>
                <w:b/>
                <w:bCs/>
                <w:sz w:val="21"/>
              </w:rPr>
              <w:t>环境监测计划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346"/>
              <w:gridCol w:w="2346"/>
              <w:gridCol w:w="1906"/>
            </w:tblGrid>
            <w:tr w:rsidR="00C027BD" w:rsidRPr="000D58CE" w:rsidTr="00C027BD">
              <w:trPr>
                <w:jc w:val="center"/>
              </w:trPr>
              <w:tc>
                <w:tcPr>
                  <w:tcW w:w="756" w:type="pct"/>
                  <w:vAlign w:val="center"/>
                </w:tcPr>
                <w:p w:rsidR="00C027BD" w:rsidRPr="000D58CE" w:rsidRDefault="00C027BD" w:rsidP="00581840">
                  <w:pPr>
                    <w:pStyle w:val="6"/>
                  </w:pPr>
                  <w:r w:rsidRPr="000D58CE">
                    <w:t>监测内容</w:t>
                  </w:r>
                </w:p>
              </w:tc>
              <w:tc>
                <w:tcPr>
                  <w:tcW w:w="1509" w:type="pct"/>
                  <w:vAlign w:val="center"/>
                </w:tcPr>
                <w:p w:rsidR="00C027BD" w:rsidRPr="000D58CE" w:rsidRDefault="00C027BD" w:rsidP="00581840">
                  <w:pPr>
                    <w:pStyle w:val="6"/>
                  </w:pPr>
                  <w:r w:rsidRPr="000D58CE">
                    <w:t>监测位置</w:t>
                  </w:r>
                </w:p>
              </w:tc>
              <w:tc>
                <w:tcPr>
                  <w:tcW w:w="1509" w:type="pct"/>
                  <w:vAlign w:val="center"/>
                </w:tcPr>
                <w:p w:rsidR="00C027BD" w:rsidRPr="000D58CE" w:rsidRDefault="00C027BD" w:rsidP="00581840">
                  <w:pPr>
                    <w:pStyle w:val="6"/>
                  </w:pPr>
                  <w:r w:rsidRPr="000D58CE">
                    <w:t>监测项目</w:t>
                  </w:r>
                </w:p>
              </w:tc>
              <w:tc>
                <w:tcPr>
                  <w:tcW w:w="1226" w:type="pct"/>
                  <w:vAlign w:val="center"/>
                </w:tcPr>
                <w:p w:rsidR="00C027BD" w:rsidRPr="000D58CE" w:rsidRDefault="00C027BD" w:rsidP="00581840">
                  <w:pPr>
                    <w:pStyle w:val="6"/>
                  </w:pPr>
                  <w:r w:rsidRPr="000D58CE">
                    <w:t>监测频率</w:t>
                  </w:r>
                </w:p>
              </w:tc>
            </w:tr>
            <w:tr w:rsidR="00C027BD" w:rsidRPr="000D58CE" w:rsidTr="00C027BD">
              <w:trPr>
                <w:jc w:val="center"/>
              </w:trPr>
              <w:tc>
                <w:tcPr>
                  <w:tcW w:w="756" w:type="pct"/>
                  <w:vAlign w:val="center"/>
                </w:tcPr>
                <w:p w:rsidR="00C027BD" w:rsidRPr="000D58CE" w:rsidRDefault="00C027BD" w:rsidP="00581840">
                  <w:pPr>
                    <w:pStyle w:val="6"/>
                  </w:pPr>
                  <w:r w:rsidRPr="000D58CE">
                    <w:t>废水</w:t>
                  </w:r>
                </w:p>
              </w:tc>
              <w:tc>
                <w:tcPr>
                  <w:tcW w:w="1509" w:type="pct"/>
                  <w:vAlign w:val="center"/>
                </w:tcPr>
                <w:p w:rsidR="00C027BD" w:rsidRPr="000D58CE" w:rsidRDefault="00C027BD" w:rsidP="00581840">
                  <w:pPr>
                    <w:pStyle w:val="6"/>
                  </w:pPr>
                  <w:r w:rsidRPr="000D58CE">
                    <w:rPr>
                      <w:rFonts w:hint="eastAsia"/>
                    </w:rPr>
                    <w:t>废水</w:t>
                  </w:r>
                  <w:r w:rsidRPr="000D58CE">
                    <w:t>总排口</w:t>
                  </w:r>
                </w:p>
              </w:tc>
              <w:tc>
                <w:tcPr>
                  <w:tcW w:w="1509" w:type="pct"/>
                  <w:vAlign w:val="center"/>
                </w:tcPr>
                <w:p w:rsidR="00C027BD" w:rsidRPr="000D58CE" w:rsidRDefault="00C027BD" w:rsidP="00816A85">
                  <w:pPr>
                    <w:pStyle w:val="6"/>
                  </w:pPr>
                  <w:r w:rsidRPr="000D58CE">
                    <w:t>pH</w:t>
                  </w:r>
                  <w:r w:rsidRPr="000D58CE">
                    <w:rPr>
                      <w:rFonts w:hint="eastAsia"/>
                    </w:rPr>
                    <w:t>、化学需氧量、悬浮物、</w:t>
                  </w:r>
                  <w:r w:rsidR="00816A85" w:rsidRPr="000D58CE">
                    <w:rPr>
                      <w:rFonts w:hint="eastAsia"/>
                    </w:rPr>
                    <w:t>粪大肠菌群、蛔虫</w:t>
                  </w:r>
                  <w:proofErr w:type="gramStart"/>
                  <w:r w:rsidR="00816A85" w:rsidRPr="000D58CE">
                    <w:rPr>
                      <w:rFonts w:hint="eastAsia"/>
                    </w:rPr>
                    <w:t>卵</w:t>
                  </w:r>
                  <w:proofErr w:type="gramEnd"/>
                  <w:r w:rsidR="00816A85" w:rsidRPr="000D58CE">
                    <w:rPr>
                      <w:rFonts w:hint="eastAsia"/>
                    </w:rPr>
                    <w:t>个数</w:t>
                  </w:r>
                </w:p>
              </w:tc>
              <w:tc>
                <w:tcPr>
                  <w:tcW w:w="1226" w:type="pct"/>
                  <w:vAlign w:val="center"/>
                </w:tcPr>
                <w:p w:rsidR="00C027BD" w:rsidRPr="000D58CE" w:rsidRDefault="00C027BD" w:rsidP="00581840">
                  <w:pPr>
                    <w:pStyle w:val="6"/>
                  </w:pPr>
                  <w:r w:rsidRPr="000D58CE">
                    <w:t>每</w:t>
                  </w:r>
                  <w:r w:rsidRPr="000D58CE">
                    <w:rPr>
                      <w:rFonts w:hint="eastAsia"/>
                    </w:rPr>
                    <w:t>季</w:t>
                  </w:r>
                  <w:r w:rsidRPr="000D58CE">
                    <w:rPr>
                      <w:rFonts w:hint="eastAsia"/>
                    </w:rPr>
                    <w:t>1</w:t>
                  </w:r>
                  <w:r w:rsidRPr="000D58CE">
                    <w:t>次</w:t>
                  </w:r>
                </w:p>
              </w:tc>
            </w:tr>
            <w:tr w:rsidR="00C027BD" w:rsidRPr="000D58CE" w:rsidTr="00C027BD">
              <w:trPr>
                <w:jc w:val="center"/>
              </w:trPr>
              <w:tc>
                <w:tcPr>
                  <w:tcW w:w="756" w:type="pct"/>
                  <w:vAlign w:val="center"/>
                </w:tcPr>
                <w:p w:rsidR="00C027BD" w:rsidRPr="000D58CE" w:rsidRDefault="00C027BD" w:rsidP="00581840">
                  <w:pPr>
                    <w:pStyle w:val="6"/>
                  </w:pPr>
                  <w:r w:rsidRPr="000D58CE">
                    <w:t>噪声</w:t>
                  </w:r>
                </w:p>
              </w:tc>
              <w:tc>
                <w:tcPr>
                  <w:tcW w:w="1509" w:type="pct"/>
                  <w:vAlign w:val="center"/>
                </w:tcPr>
                <w:p w:rsidR="00C027BD" w:rsidRPr="000D58CE" w:rsidRDefault="00C027BD" w:rsidP="00581840">
                  <w:pPr>
                    <w:pStyle w:val="6"/>
                  </w:pPr>
                  <w:r w:rsidRPr="000D58CE">
                    <w:t>厂界四周</w:t>
                  </w:r>
                </w:p>
              </w:tc>
              <w:tc>
                <w:tcPr>
                  <w:tcW w:w="1509" w:type="pct"/>
                  <w:vAlign w:val="center"/>
                </w:tcPr>
                <w:p w:rsidR="00C027BD" w:rsidRPr="000D58CE" w:rsidRDefault="00C027BD" w:rsidP="00581840">
                  <w:pPr>
                    <w:pStyle w:val="6"/>
                  </w:pPr>
                  <w:r w:rsidRPr="000D58CE">
                    <w:t>LAeq</w:t>
                  </w:r>
                </w:p>
              </w:tc>
              <w:tc>
                <w:tcPr>
                  <w:tcW w:w="1226" w:type="pct"/>
                  <w:vAlign w:val="center"/>
                </w:tcPr>
                <w:p w:rsidR="00C027BD" w:rsidRPr="000D58CE" w:rsidRDefault="00C027BD" w:rsidP="00581840">
                  <w:pPr>
                    <w:pStyle w:val="6"/>
                  </w:pPr>
                  <w:r w:rsidRPr="000D58CE">
                    <w:t>每</w:t>
                  </w:r>
                  <w:r w:rsidRPr="000D58CE">
                    <w:rPr>
                      <w:rFonts w:hint="eastAsia"/>
                    </w:rPr>
                    <w:t>季</w:t>
                  </w:r>
                  <w:r w:rsidRPr="000D58CE">
                    <w:rPr>
                      <w:rFonts w:hint="eastAsia"/>
                    </w:rPr>
                    <w:t>1</w:t>
                  </w:r>
                  <w:r w:rsidRPr="000D58CE">
                    <w:t>次</w:t>
                  </w:r>
                </w:p>
              </w:tc>
            </w:tr>
            <w:tr w:rsidR="00030E1F" w:rsidRPr="000D58CE" w:rsidTr="00C027BD">
              <w:trPr>
                <w:jc w:val="center"/>
              </w:trPr>
              <w:tc>
                <w:tcPr>
                  <w:tcW w:w="756" w:type="pct"/>
                  <w:vAlign w:val="center"/>
                </w:tcPr>
                <w:p w:rsidR="00030E1F" w:rsidRPr="000D58CE" w:rsidRDefault="00030E1F" w:rsidP="00581840">
                  <w:pPr>
                    <w:pStyle w:val="6"/>
                  </w:pPr>
                  <w:r w:rsidRPr="000D58CE">
                    <w:rPr>
                      <w:rFonts w:hint="eastAsia"/>
                    </w:rPr>
                    <w:t>辐射</w:t>
                  </w:r>
                </w:p>
              </w:tc>
              <w:tc>
                <w:tcPr>
                  <w:tcW w:w="1509" w:type="pct"/>
                  <w:vAlign w:val="center"/>
                </w:tcPr>
                <w:p w:rsidR="00030E1F" w:rsidRPr="000D58CE" w:rsidRDefault="00030E1F" w:rsidP="00581840">
                  <w:pPr>
                    <w:pStyle w:val="6"/>
                  </w:pPr>
                  <w:proofErr w:type="gramStart"/>
                  <w:r w:rsidRPr="000D58CE">
                    <w:rPr>
                      <w:rFonts w:hint="eastAsia"/>
                    </w:rPr>
                    <w:t>升压站</w:t>
                  </w:r>
                  <w:proofErr w:type="gramEnd"/>
                  <w:r w:rsidRPr="000D58CE">
                    <w:rPr>
                      <w:rFonts w:hint="eastAsia"/>
                    </w:rPr>
                    <w:t>四周</w:t>
                  </w:r>
                </w:p>
              </w:tc>
              <w:tc>
                <w:tcPr>
                  <w:tcW w:w="1509" w:type="pct"/>
                  <w:vAlign w:val="center"/>
                </w:tcPr>
                <w:p w:rsidR="00030E1F" w:rsidRPr="000D58CE" w:rsidRDefault="00030E1F" w:rsidP="00581840">
                  <w:pPr>
                    <w:pStyle w:val="6"/>
                  </w:pPr>
                  <w:r w:rsidRPr="000D58CE">
                    <w:rPr>
                      <w:rFonts w:hint="eastAsia"/>
                      <w:bCs/>
                      <w:color w:val="000000"/>
                      <w:szCs w:val="21"/>
                    </w:rPr>
                    <w:t>工频电场、工程磁场</w:t>
                  </w:r>
                </w:p>
              </w:tc>
              <w:tc>
                <w:tcPr>
                  <w:tcW w:w="1226" w:type="pct"/>
                  <w:vAlign w:val="center"/>
                </w:tcPr>
                <w:p w:rsidR="00030E1F" w:rsidRPr="000D58CE" w:rsidRDefault="00030E1F" w:rsidP="00581840">
                  <w:pPr>
                    <w:pStyle w:val="6"/>
                  </w:pPr>
                  <w:r w:rsidRPr="000D58CE">
                    <w:rPr>
                      <w:rFonts w:hint="eastAsia"/>
                    </w:rPr>
                    <w:t>每两年</w:t>
                  </w:r>
                  <w:r w:rsidRPr="000D58CE">
                    <w:rPr>
                      <w:rFonts w:hint="eastAsia"/>
                    </w:rPr>
                    <w:t>1</w:t>
                  </w:r>
                  <w:r w:rsidRPr="000D58CE">
                    <w:rPr>
                      <w:rFonts w:hint="eastAsia"/>
                    </w:rPr>
                    <w:t>次</w:t>
                  </w:r>
                </w:p>
              </w:tc>
            </w:tr>
            <w:tr w:rsidR="00BE05F1" w:rsidRPr="000D58CE" w:rsidTr="00C027BD">
              <w:trPr>
                <w:jc w:val="center"/>
              </w:trPr>
              <w:tc>
                <w:tcPr>
                  <w:tcW w:w="756" w:type="pct"/>
                  <w:vAlign w:val="center"/>
                </w:tcPr>
                <w:p w:rsidR="00BE05F1" w:rsidRPr="000D58CE" w:rsidRDefault="00BE05F1" w:rsidP="00581840">
                  <w:pPr>
                    <w:pStyle w:val="6"/>
                  </w:pPr>
                  <w:r w:rsidRPr="000D58CE">
                    <w:rPr>
                      <w:rFonts w:hint="eastAsia"/>
                    </w:rPr>
                    <w:t>生态</w:t>
                  </w:r>
                </w:p>
              </w:tc>
              <w:tc>
                <w:tcPr>
                  <w:tcW w:w="1509" w:type="pct"/>
                  <w:vAlign w:val="center"/>
                </w:tcPr>
                <w:p w:rsidR="00BE05F1" w:rsidRPr="000D58CE" w:rsidRDefault="00BE05F1" w:rsidP="00581840">
                  <w:pPr>
                    <w:pStyle w:val="6"/>
                  </w:pPr>
                  <w:r w:rsidRPr="000D58CE">
                    <w:rPr>
                      <w:rFonts w:hint="eastAsia"/>
                    </w:rPr>
                    <w:t>升压站、光伏区、厂界外</w:t>
                  </w:r>
                  <w:r w:rsidRPr="000D58CE">
                    <w:rPr>
                      <w:rFonts w:hint="eastAsia"/>
                    </w:rPr>
                    <w:t>50m</w:t>
                  </w:r>
                </w:p>
              </w:tc>
              <w:tc>
                <w:tcPr>
                  <w:tcW w:w="1509" w:type="pct"/>
                  <w:vAlign w:val="center"/>
                </w:tcPr>
                <w:p w:rsidR="00BE05F1" w:rsidRPr="000D58CE" w:rsidRDefault="00BE05F1" w:rsidP="00581840">
                  <w:pPr>
                    <w:pStyle w:val="6"/>
                    <w:rPr>
                      <w:bCs/>
                      <w:color w:val="000000"/>
                      <w:szCs w:val="21"/>
                    </w:rPr>
                  </w:pPr>
                  <w:r w:rsidRPr="000D58CE">
                    <w:rPr>
                      <w:rFonts w:hint="eastAsia"/>
                      <w:bCs/>
                      <w:color w:val="000000"/>
                      <w:szCs w:val="21"/>
                    </w:rPr>
                    <w:t>植被覆盖率</w:t>
                  </w:r>
                  <w:r w:rsidR="008E26CA" w:rsidRPr="000D58CE">
                    <w:rPr>
                      <w:rFonts w:hint="eastAsia"/>
                      <w:bCs/>
                      <w:color w:val="000000"/>
                      <w:szCs w:val="21"/>
                    </w:rPr>
                    <w:t>、生物量</w:t>
                  </w:r>
                </w:p>
              </w:tc>
              <w:tc>
                <w:tcPr>
                  <w:tcW w:w="1226" w:type="pct"/>
                  <w:vAlign w:val="center"/>
                </w:tcPr>
                <w:p w:rsidR="00BE05F1" w:rsidRPr="000D58CE" w:rsidRDefault="00BE05F1" w:rsidP="00581840">
                  <w:pPr>
                    <w:pStyle w:val="6"/>
                  </w:pPr>
                  <w:r w:rsidRPr="000D58CE">
                    <w:rPr>
                      <w:rFonts w:hint="eastAsia"/>
                    </w:rPr>
                    <w:t>每五年</w:t>
                  </w:r>
                  <w:r w:rsidRPr="000D58CE">
                    <w:rPr>
                      <w:rFonts w:hint="eastAsia"/>
                    </w:rPr>
                    <w:t>1</w:t>
                  </w:r>
                  <w:r w:rsidRPr="000D58CE">
                    <w:rPr>
                      <w:rFonts w:hint="eastAsia"/>
                    </w:rPr>
                    <w:t>次</w:t>
                  </w:r>
                </w:p>
              </w:tc>
            </w:tr>
          </w:tbl>
          <w:p w:rsidR="00635EF7" w:rsidRPr="000D58CE" w:rsidRDefault="00635EF7">
            <w:pPr>
              <w:spacing w:line="360" w:lineRule="auto"/>
              <w:ind w:firstLineChars="200" w:firstLine="480"/>
              <w:rPr>
                <w:rFonts w:cs="宋体"/>
                <w:sz w:val="24"/>
              </w:rPr>
            </w:pPr>
          </w:p>
        </w:tc>
      </w:tr>
      <w:tr w:rsidR="00635EF7" w:rsidRPr="000D58CE">
        <w:trPr>
          <w:trHeight w:val="11489"/>
          <w:jc w:val="center"/>
        </w:trPr>
        <w:tc>
          <w:tcPr>
            <w:tcW w:w="753" w:type="dxa"/>
            <w:vAlign w:val="center"/>
          </w:tcPr>
          <w:p w:rsidR="00635EF7" w:rsidRPr="000D58CE" w:rsidRDefault="00635EF7">
            <w:pPr>
              <w:adjustRightInd w:val="0"/>
              <w:snapToGrid w:val="0"/>
              <w:jc w:val="center"/>
              <w:rPr>
                <w:rFonts w:cs="宋体"/>
                <w:bCs/>
                <w:spacing w:val="10"/>
                <w:szCs w:val="21"/>
              </w:rPr>
            </w:pPr>
            <w:r w:rsidRPr="000D58CE">
              <w:rPr>
                <w:rFonts w:hint="eastAsia"/>
                <w:bCs/>
                <w:sz w:val="24"/>
              </w:rPr>
              <w:lastRenderedPageBreak/>
              <w:t>环保投资</w:t>
            </w:r>
          </w:p>
        </w:tc>
        <w:tc>
          <w:tcPr>
            <w:tcW w:w="8000" w:type="dxa"/>
          </w:tcPr>
          <w:p w:rsidR="00635EF7" w:rsidRPr="000D58CE" w:rsidRDefault="00635EF7">
            <w:pPr>
              <w:pStyle w:val="20"/>
              <w:snapToGrid w:val="0"/>
              <w:spacing w:after="0" w:line="480" w:lineRule="exact"/>
              <w:ind w:leftChars="0" w:left="0" w:firstLineChars="0" w:firstLine="0"/>
              <w:rPr>
                <w:rFonts w:cs="宋体"/>
                <w:b/>
                <w:sz w:val="24"/>
                <w:szCs w:val="24"/>
              </w:rPr>
            </w:pPr>
            <w:r w:rsidRPr="000D58CE">
              <w:rPr>
                <w:rFonts w:cs="宋体" w:hint="eastAsia"/>
                <w:b/>
                <w:sz w:val="24"/>
                <w:szCs w:val="24"/>
              </w:rPr>
              <w:t>环保措施投资估算</w:t>
            </w:r>
          </w:p>
          <w:p w:rsidR="00635EF7" w:rsidRPr="000D58CE" w:rsidRDefault="00635EF7">
            <w:pPr>
              <w:snapToGrid w:val="0"/>
              <w:spacing w:line="480" w:lineRule="exact"/>
              <w:ind w:firstLineChars="200" w:firstLine="480"/>
              <w:rPr>
                <w:rFonts w:cs="宋体"/>
                <w:kern w:val="0"/>
                <w:sz w:val="24"/>
              </w:rPr>
            </w:pPr>
            <w:r w:rsidRPr="000D58CE">
              <w:rPr>
                <w:rFonts w:cs="宋体" w:hint="eastAsia"/>
                <w:sz w:val="24"/>
              </w:rPr>
              <w:t>建设项目环保</w:t>
            </w:r>
            <w:r w:rsidRPr="000D58CE">
              <w:rPr>
                <w:rFonts w:cs="宋体" w:hint="eastAsia"/>
                <w:kern w:val="0"/>
                <w:sz w:val="24"/>
              </w:rPr>
              <w:t>投资合计为</w:t>
            </w:r>
            <w:r w:rsidR="00BE05F1" w:rsidRPr="000D58CE">
              <w:rPr>
                <w:rFonts w:cs="宋体" w:hint="eastAsia"/>
                <w:sz w:val="24"/>
              </w:rPr>
              <w:t>398</w:t>
            </w:r>
            <w:r w:rsidRPr="000D58CE">
              <w:rPr>
                <w:rFonts w:cs="宋体" w:hint="eastAsia"/>
                <w:kern w:val="0"/>
                <w:sz w:val="24"/>
              </w:rPr>
              <w:t>万元，占项目总投资</w:t>
            </w:r>
            <w:r w:rsidR="00D5269E" w:rsidRPr="000D58CE">
              <w:rPr>
                <w:rFonts w:cs="宋体" w:hint="eastAsia"/>
                <w:kern w:val="0"/>
                <w:sz w:val="24"/>
              </w:rPr>
              <w:t>351800</w:t>
            </w:r>
            <w:r w:rsidRPr="000D58CE">
              <w:rPr>
                <w:rFonts w:cs="宋体" w:hint="eastAsia"/>
                <w:kern w:val="0"/>
                <w:sz w:val="24"/>
              </w:rPr>
              <w:t>万元的</w:t>
            </w:r>
            <w:r w:rsidRPr="000D58CE">
              <w:rPr>
                <w:rFonts w:cs="宋体" w:hint="eastAsia"/>
                <w:sz w:val="24"/>
              </w:rPr>
              <w:t>0.</w:t>
            </w:r>
            <w:r w:rsidR="00BE05F1" w:rsidRPr="000D58CE">
              <w:rPr>
                <w:rFonts w:cs="宋体" w:hint="eastAsia"/>
                <w:sz w:val="24"/>
              </w:rPr>
              <w:t>11</w:t>
            </w:r>
            <w:r w:rsidRPr="000D58CE">
              <w:rPr>
                <w:rFonts w:cs="宋体" w:hint="eastAsia"/>
                <w:kern w:val="0"/>
                <w:sz w:val="24"/>
              </w:rPr>
              <w:t>%</w:t>
            </w:r>
            <w:r w:rsidRPr="000D58CE">
              <w:rPr>
                <w:rFonts w:cs="宋体" w:hint="eastAsia"/>
                <w:kern w:val="0"/>
                <w:sz w:val="24"/>
              </w:rPr>
              <w:t>，本项目环保投资分析</w:t>
            </w:r>
            <w:proofErr w:type="gramStart"/>
            <w:r w:rsidRPr="000D58CE">
              <w:rPr>
                <w:rFonts w:cs="宋体" w:hint="eastAsia"/>
                <w:kern w:val="0"/>
                <w:sz w:val="24"/>
              </w:rPr>
              <w:t>估算见</w:t>
            </w:r>
            <w:proofErr w:type="gramEnd"/>
            <w:r w:rsidRPr="000D58CE">
              <w:rPr>
                <w:rFonts w:cs="宋体" w:hint="eastAsia"/>
                <w:kern w:val="0"/>
                <w:sz w:val="24"/>
              </w:rPr>
              <w:t>下表。</w:t>
            </w:r>
          </w:p>
          <w:p w:rsidR="00635EF7" w:rsidRPr="000D58CE" w:rsidRDefault="00635EF7" w:rsidP="000F3A28">
            <w:pPr>
              <w:autoSpaceDE w:val="0"/>
              <w:autoSpaceDN w:val="0"/>
              <w:snapToGrid w:val="0"/>
              <w:spacing w:line="560" w:lineRule="exact"/>
              <w:jc w:val="center"/>
              <w:rPr>
                <w:rFonts w:cs="宋体"/>
                <w:b/>
                <w:bCs/>
                <w:kern w:val="0"/>
                <w:sz w:val="24"/>
              </w:rPr>
            </w:pPr>
            <w:r w:rsidRPr="000D58CE">
              <w:rPr>
                <w:rFonts w:cs="宋体" w:hint="eastAsia"/>
                <w:b/>
                <w:bCs/>
                <w:kern w:val="0"/>
              </w:rPr>
              <w:t>表</w:t>
            </w:r>
            <w:r w:rsidRPr="000D58CE">
              <w:rPr>
                <w:rFonts w:cs="宋体" w:hint="eastAsia"/>
                <w:b/>
                <w:bCs/>
                <w:kern w:val="0"/>
              </w:rPr>
              <w:t>5-</w:t>
            </w:r>
            <w:r w:rsidR="000F3A28" w:rsidRPr="000D58CE">
              <w:rPr>
                <w:rFonts w:cs="宋体" w:hint="eastAsia"/>
                <w:b/>
                <w:bCs/>
                <w:kern w:val="0"/>
              </w:rPr>
              <w:t>3</w:t>
            </w:r>
            <w:r w:rsidRPr="000D58CE">
              <w:rPr>
                <w:rFonts w:cs="宋体" w:hint="eastAsia"/>
                <w:b/>
                <w:bCs/>
                <w:kern w:val="0"/>
              </w:rPr>
              <w:t xml:space="preserve">  </w:t>
            </w:r>
            <w:r w:rsidRPr="000D58CE">
              <w:rPr>
                <w:rFonts w:cs="宋体" w:hint="eastAsia"/>
                <w:b/>
                <w:bCs/>
                <w:kern w:val="0"/>
              </w:rPr>
              <w:t>环保投资估算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608"/>
              <w:gridCol w:w="8"/>
              <w:gridCol w:w="1107"/>
              <w:gridCol w:w="4111"/>
              <w:gridCol w:w="1170"/>
            </w:tblGrid>
            <w:tr w:rsidR="00D93A8E" w:rsidRPr="000D58CE" w:rsidTr="00DD5684">
              <w:trPr>
                <w:trHeight w:val="205"/>
              </w:trPr>
              <w:tc>
                <w:tcPr>
                  <w:tcW w:w="750" w:type="dxa"/>
                  <w:vAlign w:val="center"/>
                </w:tcPr>
                <w:p w:rsidR="00635EF7" w:rsidRPr="000D58CE" w:rsidRDefault="00635EF7">
                  <w:pPr>
                    <w:snapToGrid w:val="0"/>
                    <w:spacing w:line="240" w:lineRule="atLeast"/>
                    <w:jc w:val="center"/>
                    <w:rPr>
                      <w:rFonts w:cs="宋体"/>
                      <w:szCs w:val="21"/>
                    </w:rPr>
                  </w:pPr>
                  <w:r w:rsidRPr="000D58CE">
                    <w:rPr>
                      <w:rFonts w:cs="宋体" w:hint="eastAsia"/>
                      <w:szCs w:val="21"/>
                    </w:rPr>
                    <w:t>序号</w:t>
                  </w:r>
                </w:p>
              </w:tc>
              <w:tc>
                <w:tcPr>
                  <w:tcW w:w="1723" w:type="dxa"/>
                  <w:gridSpan w:val="3"/>
                  <w:vAlign w:val="center"/>
                </w:tcPr>
                <w:p w:rsidR="00635EF7" w:rsidRPr="000D58CE" w:rsidRDefault="00635EF7">
                  <w:pPr>
                    <w:snapToGrid w:val="0"/>
                    <w:spacing w:line="240" w:lineRule="atLeast"/>
                    <w:jc w:val="center"/>
                    <w:rPr>
                      <w:rFonts w:cs="宋体"/>
                      <w:szCs w:val="21"/>
                    </w:rPr>
                  </w:pPr>
                  <w:r w:rsidRPr="000D58CE">
                    <w:rPr>
                      <w:rFonts w:cs="宋体" w:hint="eastAsia"/>
                      <w:szCs w:val="21"/>
                    </w:rPr>
                    <w:t>项目</w:t>
                  </w:r>
                </w:p>
              </w:tc>
              <w:tc>
                <w:tcPr>
                  <w:tcW w:w="4111" w:type="dxa"/>
                  <w:vAlign w:val="center"/>
                </w:tcPr>
                <w:p w:rsidR="00635EF7" w:rsidRPr="000D58CE" w:rsidRDefault="00635EF7">
                  <w:pPr>
                    <w:snapToGrid w:val="0"/>
                    <w:spacing w:line="240" w:lineRule="atLeast"/>
                    <w:jc w:val="center"/>
                    <w:rPr>
                      <w:rFonts w:cs="宋体"/>
                      <w:szCs w:val="21"/>
                    </w:rPr>
                  </w:pPr>
                  <w:r w:rsidRPr="000D58CE">
                    <w:rPr>
                      <w:rFonts w:cs="宋体" w:hint="eastAsia"/>
                      <w:szCs w:val="21"/>
                    </w:rPr>
                    <w:t>措施</w:t>
                  </w:r>
                </w:p>
              </w:tc>
              <w:tc>
                <w:tcPr>
                  <w:tcW w:w="1170" w:type="dxa"/>
                  <w:vAlign w:val="center"/>
                </w:tcPr>
                <w:p w:rsidR="00DA63D6" w:rsidRPr="000D58CE" w:rsidRDefault="00635EF7">
                  <w:pPr>
                    <w:snapToGrid w:val="0"/>
                    <w:spacing w:line="240" w:lineRule="atLeast"/>
                    <w:jc w:val="center"/>
                    <w:rPr>
                      <w:rFonts w:cs="宋体"/>
                      <w:szCs w:val="21"/>
                    </w:rPr>
                  </w:pPr>
                  <w:r w:rsidRPr="000D58CE">
                    <w:rPr>
                      <w:rFonts w:cs="宋体" w:hint="eastAsia"/>
                      <w:szCs w:val="21"/>
                    </w:rPr>
                    <w:t>投资</w:t>
                  </w:r>
                </w:p>
                <w:p w:rsidR="00635EF7" w:rsidRPr="000D58CE" w:rsidRDefault="00635EF7">
                  <w:pPr>
                    <w:snapToGrid w:val="0"/>
                    <w:spacing w:line="240" w:lineRule="atLeast"/>
                    <w:jc w:val="center"/>
                    <w:rPr>
                      <w:rFonts w:cs="宋体"/>
                      <w:szCs w:val="21"/>
                    </w:rPr>
                  </w:pPr>
                  <w:r w:rsidRPr="000D58CE">
                    <w:rPr>
                      <w:rFonts w:cs="宋体" w:hint="eastAsia"/>
                      <w:szCs w:val="21"/>
                    </w:rPr>
                    <w:t>(</w:t>
                  </w:r>
                  <w:r w:rsidRPr="000D58CE">
                    <w:rPr>
                      <w:rFonts w:cs="宋体" w:hint="eastAsia"/>
                      <w:szCs w:val="21"/>
                    </w:rPr>
                    <w:t>万元</w:t>
                  </w:r>
                  <w:r w:rsidRPr="000D58CE">
                    <w:rPr>
                      <w:rFonts w:cs="宋体" w:hint="eastAsia"/>
                      <w:szCs w:val="21"/>
                    </w:rPr>
                    <w:t>)</w:t>
                  </w:r>
                </w:p>
              </w:tc>
            </w:tr>
            <w:tr w:rsidR="00D93A8E" w:rsidRPr="000D58CE" w:rsidTr="00DD5684">
              <w:trPr>
                <w:trHeight w:val="245"/>
              </w:trPr>
              <w:tc>
                <w:tcPr>
                  <w:tcW w:w="750" w:type="dxa"/>
                  <w:vAlign w:val="center"/>
                </w:tcPr>
                <w:p w:rsidR="00635EF7" w:rsidRPr="000D58CE" w:rsidRDefault="00635EF7">
                  <w:pPr>
                    <w:snapToGrid w:val="0"/>
                    <w:spacing w:line="240" w:lineRule="atLeast"/>
                    <w:jc w:val="center"/>
                    <w:rPr>
                      <w:rFonts w:cs="宋体"/>
                      <w:szCs w:val="21"/>
                    </w:rPr>
                  </w:pPr>
                  <w:r w:rsidRPr="000D58CE">
                    <w:rPr>
                      <w:rFonts w:cs="宋体" w:hint="eastAsia"/>
                      <w:szCs w:val="21"/>
                    </w:rPr>
                    <w:t>1</w:t>
                  </w:r>
                </w:p>
              </w:tc>
              <w:tc>
                <w:tcPr>
                  <w:tcW w:w="616" w:type="dxa"/>
                  <w:gridSpan w:val="2"/>
                  <w:vMerge w:val="restart"/>
                  <w:vAlign w:val="center"/>
                </w:tcPr>
                <w:p w:rsidR="00635EF7" w:rsidRPr="000D58CE" w:rsidRDefault="00635EF7">
                  <w:pPr>
                    <w:snapToGrid w:val="0"/>
                    <w:spacing w:line="240" w:lineRule="atLeast"/>
                    <w:jc w:val="center"/>
                    <w:rPr>
                      <w:rFonts w:cs="宋体"/>
                      <w:szCs w:val="21"/>
                    </w:rPr>
                  </w:pPr>
                  <w:r w:rsidRPr="000D58CE">
                    <w:rPr>
                      <w:rFonts w:cs="宋体" w:hint="eastAsia"/>
                      <w:szCs w:val="21"/>
                    </w:rPr>
                    <w:t>施工期</w:t>
                  </w:r>
                </w:p>
              </w:tc>
              <w:tc>
                <w:tcPr>
                  <w:tcW w:w="1107" w:type="dxa"/>
                  <w:vAlign w:val="center"/>
                </w:tcPr>
                <w:p w:rsidR="00635EF7" w:rsidRPr="000D58CE" w:rsidRDefault="00675FF8" w:rsidP="00675FF8">
                  <w:pPr>
                    <w:snapToGrid w:val="0"/>
                    <w:spacing w:line="240" w:lineRule="atLeast"/>
                    <w:jc w:val="center"/>
                    <w:rPr>
                      <w:rFonts w:cs="宋体"/>
                      <w:szCs w:val="21"/>
                    </w:rPr>
                  </w:pPr>
                  <w:r w:rsidRPr="000D58CE">
                    <w:rPr>
                      <w:rFonts w:cs="宋体" w:hint="eastAsia"/>
                      <w:szCs w:val="21"/>
                    </w:rPr>
                    <w:t>废气</w:t>
                  </w:r>
                </w:p>
              </w:tc>
              <w:tc>
                <w:tcPr>
                  <w:tcW w:w="4111" w:type="dxa"/>
                  <w:vAlign w:val="center"/>
                </w:tcPr>
                <w:p w:rsidR="00635EF7" w:rsidRPr="000D58CE" w:rsidRDefault="007877CC">
                  <w:pPr>
                    <w:snapToGrid w:val="0"/>
                    <w:spacing w:line="240" w:lineRule="atLeast"/>
                    <w:jc w:val="center"/>
                    <w:rPr>
                      <w:rFonts w:cs="宋体"/>
                      <w:szCs w:val="21"/>
                    </w:rPr>
                  </w:pPr>
                  <w:r w:rsidRPr="000D58CE">
                    <w:rPr>
                      <w:rFonts w:cs="宋体" w:hint="eastAsia"/>
                      <w:szCs w:val="21"/>
                    </w:rPr>
                    <w:t>洒水降尘，堆场遮盖等</w:t>
                  </w:r>
                </w:p>
              </w:tc>
              <w:tc>
                <w:tcPr>
                  <w:tcW w:w="1170" w:type="dxa"/>
                  <w:vAlign w:val="center"/>
                </w:tcPr>
                <w:p w:rsidR="00635EF7" w:rsidRPr="000D58CE" w:rsidRDefault="00BE05F1">
                  <w:pPr>
                    <w:snapToGrid w:val="0"/>
                    <w:spacing w:line="240" w:lineRule="atLeast"/>
                    <w:jc w:val="center"/>
                    <w:rPr>
                      <w:rFonts w:cs="宋体"/>
                      <w:szCs w:val="21"/>
                    </w:rPr>
                  </w:pPr>
                  <w:r w:rsidRPr="000D58CE">
                    <w:rPr>
                      <w:rFonts w:cs="宋体" w:hint="eastAsia"/>
                      <w:szCs w:val="21"/>
                    </w:rPr>
                    <w:t>3</w:t>
                  </w:r>
                  <w:r w:rsidR="00493CAB" w:rsidRPr="000D58CE">
                    <w:rPr>
                      <w:rFonts w:cs="宋体" w:hint="eastAsia"/>
                      <w:szCs w:val="21"/>
                    </w:rPr>
                    <w:t>0</w:t>
                  </w:r>
                </w:p>
              </w:tc>
            </w:tr>
            <w:tr w:rsidR="00D93A8E" w:rsidRPr="000D58CE" w:rsidTr="00DD5684">
              <w:trPr>
                <w:trHeight w:val="245"/>
              </w:trPr>
              <w:tc>
                <w:tcPr>
                  <w:tcW w:w="750" w:type="dxa"/>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2</w:t>
                  </w:r>
                </w:p>
              </w:tc>
              <w:tc>
                <w:tcPr>
                  <w:tcW w:w="616" w:type="dxa"/>
                  <w:gridSpan w:val="2"/>
                  <w:vMerge/>
                  <w:vAlign w:val="center"/>
                </w:tcPr>
                <w:p w:rsidR="00675FF8" w:rsidRPr="000D58CE" w:rsidRDefault="00675FF8">
                  <w:pPr>
                    <w:snapToGrid w:val="0"/>
                    <w:spacing w:line="240" w:lineRule="atLeast"/>
                    <w:jc w:val="center"/>
                    <w:rPr>
                      <w:rFonts w:cs="宋体"/>
                      <w:szCs w:val="21"/>
                    </w:rPr>
                  </w:pPr>
                </w:p>
              </w:tc>
              <w:tc>
                <w:tcPr>
                  <w:tcW w:w="1107" w:type="dxa"/>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废水</w:t>
                  </w:r>
                </w:p>
              </w:tc>
              <w:tc>
                <w:tcPr>
                  <w:tcW w:w="4111" w:type="dxa"/>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生活污水</w:t>
                  </w:r>
                  <w:r w:rsidR="00A5310C" w:rsidRPr="000D58CE">
                    <w:rPr>
                      <w:rFonts w:cs="宋体" w:hint="eastAsia"/>
                      <w:szCs w:val="21"/>
                    </w:rPr>
                    <w:t>通过</w:t>
                  </w:r>
                  <w:r w:rsidRPr="000D58CE">
                    <w:rPr>
                      <w:rFonts w:cs="宋体" w:hint="eastAsia"/>
                      <w:szCs w:val="21"/>
                    </w:rPr>
                    <w:t>防渗化粪池</w:t>
                  </w:r>
                  <w:r w:rsidR="00A5310C" w:rsidRPr="000D58CE">
                    <w:rPr>
                      <w:rFonts w:cs="宋体" w:hint="eastAsia"/>
                      <w:szCs w:val="21"/>
                    </w:rPr>
                    <w:t>（</w:t>
                  </w:r>
                  <w:proofErr w:type="gramStart"/>
                  <w:r w:rsidR="00A5310C" w:rsidRPr="000D58CE">
                    <w:rPr>
                      <w:rFonts w:cs="宋体" w:hint="eastAsia"/>
                      <w:szCs w:val="21"/>
                    </w:rPr>
                    <w:t>永临结合</w:t>
                  </w:r>
                  <w:proofErr w:type="gramEnd"/>
                  <w:r w:rsidR="00A5310C" w:rsidRPr="000D58CE">
                    <w:rPr>
                      <w:rFonts w:cs="宋体" w:hint="eastAsia"/>
                      <w:szCs w:val="21"/>
                    </w:rPr>
                    <w:t>）</w:t>
                  </w:r>
                  <w:r w:rsidRPr="000D58CE">
                    <w:rPr>
                      <w:rFonts w:cs="宋体" w:hint="eastAsia"/>
                      <w:szCs w:val="21"/>
                    </w:rPr>
                    <w:t>进行收集处理，定期拉运至阜康市污水处理厂进行处理；生产废水通过临时防渗沉淀池进行处理，回用于洒水降尘</w:t>
                  </w:r>
                </w:p>
              </w:tc>
              <w:tc>
                <w:tcPr>
                  <w:tcW w:w="1170" w:type="dxa"/>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8</w:t>
                  </w:r>
                </w:p>
              </w:tc>
            </w:tr>
            <w:tr w:rsidR="00D93A8E" w:rsidRPr="000D58CE" w:rsidTr="00DD5684">
              <w:trPr>
                <w:trHeight w:val="259"/>
              </w:trPr>
              <w:tc>
                <w:tcPr>
                  <w:tcW w:w="750" w:type="dxa"/>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3</w:t>
                  </w:r>
                </w:p>
              </w:tc>
              <w:tc>
                <w:tcPr>
                  <w:tcW w:w="616" w:type="dxa"/>
                  <w:gridSpan w:val="2"/>
                  <w:vMerge/>
                  <w:vAlign w:val="center"/>
                </w:tcPr>
                <w:p w:rsidR="00675FF8" w:rsidRPr="000D58CE" w:rsidRDefault="00675FF8">
                  <w:pPr>
                    <w:widowControl/>
                    <w:jc w:val="left"/>
                    <w:rPr>
                      <w:rFonts w:cs="宋体"/>
                      <w:szCs w:val="21"/>
                    </w:rPr>
                  </w:pPr>
                </w:p>
              </w:tc>
              <w:tc>
                <w:tcPr>
                  <w:tcW w:w="1107"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噪声</w:t>
                  </w:r>
                </w:p>
              </w:tc>
              <w:tc>
                <w:tcPr>
                  <w:tcW w:w="4111"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隔声围挡、施工设备降噪</w:t>
                  </w:r>
                </w:p>
              </w:tc>
              <w:tc>
                <w:tcPr>
                  <w:tcW w:w="117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10</w:t>
                  </w:r>
                </w:p>
              </w:tc>
            </w:tr>
            <w:tr w:rsidR="00D93A8E" w:rsidRPr="000D58CE" w:rsidTr="00DD5684">
              <w:trPr>
                <w:trHeight w:val="1441"/>
              </w:trPr>
              <w:tc>
                <w:tcPr>
                  <w:tcW w:w="750" w:type="dxa"/>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4</w:t>
                  </w:r>
                </w:p>
              </w:tc>
              <w:tc>
                <w:tcPr>
                  <w:tcW w:w="616" w:type="dxa"/>
                  <w:gridSpan w:val="2"/>
                  <w:vMerge/>
                  <w:vAlign w:val="center"/>
                </w:tcPr>
                <w:p w:rsidR="00675FF8" w:rsidRPr="000D58CE" w:rsidRDefault="00675FF8">
                  <w:pPr>
                    <w:widowControl/>
                    <w:jc w:val="left"/>
                    <w:rPr>
                      <w:rFonts w:cs="宋体"/>
                      <w:szCs w:val="21"/>
                    </w:rPr>
                  </w:pPr>
                </w:p>
              </w:tc>
              <w:tc>
                <w:tcPr>
                  <w:tcW w:w="1107"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固废</w:t>
                  </w:r>
                </w:p>
              </w:tc>
              <w:tc>
                <w:tcPr>
                  <w:tcW w:w="4111" w:type="dxa"/>
                  <w:vAlign w:val="center"/>
                </w:tcPr>
                <w:p w:rsidR="00675FF8" w:rsidRPr="000D58CE" w:rsidRDefault="00675FF8">
                  <w:pPr>
                    <w:snapToGrid w:val="0"/>
                    <w:spacing w:line="240" w:lineRule="atLeast"/>
                    <w:jc w:val="center"/>
                    <w:rPr>
                      <w:rFonts w:cs="宋体"/>
                      <w:szCs w:val="21"/>
                    </w:rPr>
                  </w:pPr>
                  <w:r w:rsidRPr="000D58CE">
                    <w:rPr>
                      <w:rFonts w:hint="eastAsia"/>
                      <w:szCs w:val="21"/>
                    </w:rPr>
                    <w:t>施工人员生活垃圾</w:t>
                  </w:r>
                  <w:r w:rsidRPr="000D58CE">
                    <w:rPr>
                      <w:rFonts w:cs="宋体" w:hint="eastAsia"/>
                      <w:szCs w:val="21"/>
                    </w:rPr>
                    <w:t>通过垃圾箱集中收集，定期清运至阜康市生活垃圾填埋场进行处理</w:t>
                  </w:r>
                  <w:r w:rsidRPr="000D58CE">
                    <w:rPr>
                      <w:rFonts w:hint="eastAsia"/>
                      <w:szCs w:val="21"/>
                    </w:rPr>
                    <w:t>；施工废料可利用部分进行回收利用，其他清运至阜康市建筑垃圾指定处理点</w:t>
                  </w:r>
                </w:p>
              </w:tc>
              <w:tc>
                <w:tcPr>
                  <w:tcW w:w="117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15</w:t>
                  </w:r>
                </w:p>
              </w:tc>
            </w:tr>
            <w:tr w:rsidR="00D93A8E" w:rsidRPr="000D58CE" w:rsidTr="00DD5684">
              <w:trPr>
                <w:trHeight w:val="90"/>
              </w:trPr>
              <w:tc>
                <w:tcPr>
                  <w:tcW w:w="75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5</w:t>
                  </w:r>
                </w:p>
              </w:tc>
              <w:tc>
                <w:tcPr>
                  <w:tcW w:w="608" w:type="dxa"/>
                  <w:vMerge w:val="restart"/>
                  <w:vAlign w:val="center"/>
                </w:tcPr>
                <w:p w:rsidR="00675FF8" w:rsidRPr="000D58CE" w:rsidRDefault="00675FF8">
                  <w:pPr>
                    <w:snapToGrid w:val="0"/>
                    <w:spacing w:line="240" w:lineRule="atLeast"/>
                    <w:jc w:val="center"/>
                    <w:rPr>
                      <w:rFonts w:cs="宋体"/>
                      <w:szCs w:val="21"/>
                    </w:rPr>
                  </w:pPr>
                  <w:r w:rsidRPr="000D58CE">
                    <w:rPr>
                      <w:rFonts w:cs="宋体" w:hint="eastAsia"/>
                      <w:szCs w:val="21"/>
                    </w:rPr>
                    <w:t>运营期</w:t>
                  </w:r>
                </w:p>
              </w:tc>
              <w:tc>
                <w:tcPr>
                  <w:tcW w:w="1115" w:type="dxa"/>
                  <w:gridSpan w:val="2"/>
                  <w:vAlign w:val="center"/>
                </w:tcPr>
                <w:p w:rsidR="00675FF8" w:rsidRPr="000D58CE" w:rsidRDefault="00675FF8">
                  <w:pPr>
                    <w:snapToGrid w:val="0"/>
                    <w:spacing w:line="240" w:lineRule="atLeast"/>
                    <w:jc w:val="center"/>
                    <w:rPr>
                      <w:rFonts w:cs="宋体"/>
                      <w:szCs w:val="21"/>
                    </w:rPr>
                  </w:pPr>
                  <w:r w:rsidRPr="000D58CE">
                    <w:rPr>
                      <w:rFonts w:cs="宋体" w:hint="eastAsia"/>
                      <w:szCs w:val="21"/>
                    </w:rPr>
                    <w:t>废水</w:t>
                  </w:r>
                </w:p>
              </w:tc>
              <w:tc>
                <w:tcPr>
                  <w:tcW w:w="4111" w:type="dxa"/>
                  <w:vAlign w:val="center"/>
                </w:tcPr>
                <w:p w:rsidR="00675FF8" w:rsidRPr="000D58CE" w:rsidRDefault="00675FF8">
                  <w:pPr>
                    <w:snapToGrid w:val="0"/>
                    <w:spacing w:line="240" w:lineRule="atLeast"/>
                    <w:jc w:val="center"/>
                    <w:rPr>
                      <w:rFonts w:cs="宋体"/>
                      <w:szCs w:val="21"/>
                    </w:rPr>
                  </w:pPr>
                  <w:r w:rsidRPr="000D58CE">
                    <w:rPr>
                      <w:rFonts w:cs="宋体" w:hint="eastAsia"/>
                      <w:kern w:val="0"/>
                      <w:szCs w:val="21"/>
                    </w:rPr>
                    <w:t>擦拭废水沿板面直接落入光伏组件下方的绿地，用于植被浇灌。生活污水通过防渗化粪池收集，由地埋式污水一体化处理设施进行处理，尾水达到《农村生活污水处理排放标准》（</w:t>
                  </w:r>
                  <w:r w:rsidR="000D0B34" w:rsidRPr="000D58CE">
                    <w:rPr>
                      <w:rFonts w:cs="宋体" w:hint="eastAsia"/>
                      <w:kern w:val="0"/>
                      <w:szCs w:val="21"/>
                    </w:rPr>
                    <w:t>DB65</w:t>
                  </w:r>
                  <w:r w:rsidRPr="000D58CE">
                    <w:rPr>
                      <w:rFonts w:cs="宋体" w:hint="eastAsia"/>
                      <w:kern w:val="0"/>
                      <w:szCs w:val="21"/>
                    </w:rPr>
                    <w:t>4275-2019</w:t>
                  </w:r>
                  <w:r w:rsidRPr="000D58CE">
                    <w:rPr>
                      <w:rFonts w:cs="宋体" w:hint="eastAsia"/>
                      <w:kern w:val="0"/>
                      <w:szCs w:val="21"/>
                    </w:rPr>
                    <w:t>）表</w:t>
                  </w:r>
                  <w:r w:rsidRPr="000D58CE">
                    <w:rPr>
                      <w:rFonts w:cs="宋体" w:hint="eastAsia"/>
                      <w:kern w:val="0"/>
                      <w:szCs w:val="21"/>
                    </w:rPr>
                    <w:t>2</w:t>
                  </w:r>
                  <w:r w:rsidRPr="000D58CE">
                    <w:rPr>
                      <w:rFonts w:cs="宋体" w:hint="eastAsia"/>
                      <w:kern w:val="0"/>
                      <w:szCs w:val="21"/>
                    </w:rPr>
                    <w:t>中</w:t>
                  </w:r>
                  <w:r w:rsidRPr="000D58CE">
                    <w:rPr>
                      <w:rFonts w:cs="宋体" w:hint="eastAsia"/>
                      <w:kern w:val="0"/>
                      <w:szCs w:val="21"/>
                    </w:rPr>
                    <w:t>C</w:t>
                  </w:r>
                  <w:r w:rsidRPr="000D58CE">
                    <w:rPr>
                      <w:rFonts w:cs="宋体" w:hint="eastAsia"/>
                      <w:kern w:val="0"/>
                      <w:szCs w:val="21"/>
                    </w:rPr>
                    <w:t>级标准，用于</w:t>
                  </w:r>
                  <w:r w:rsidR="00030E1F" w:rsidRPr="000D58CE">
                    <w:rPr>
                      <w:rFonts w:cs="宋体" w:hint="eastAsia"/>
                      <w:kern w:val="0"/>
                      <w:szCs w:val="21"/>
                    </w:rPr>
                    <w:t>周边荒漠生态灌溉</w:t>
                  </w:r>
                  <w:r w:rsidRPr="000D58CE">
                    <w:rPr>
                      <w:rFonts w:cs="宋体" w:hint="eastAsia"/>
                      <w:kern w:val="0"/>
                      <w:szCs w:val="21"/>
                    </w:rPr>
                    <w:t>。</w:t>
                  </w:r>
                </w:p>
              </w:tc>
              <w:tc>
                <w:tcPr>
                  <w:tcW w:w="117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60</w:t>
                  </w:r>
                </w:p>
              </w:tc>
            </w:tr>
            <w:tr w:rsidR="00D93A8E" w:rsidRPr="000D58CE" w:rsidTr="00DD5684">
              <w:trPr>
                <w:trHeight w:val="90"/>
              </w:trPr>
              <w:tc>
                <w:tcPr>
                  <w:tcW w:w="75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6</w:t>
                  </w:r>
                </w:p>
              </w:tc>
              <w:tc>
                <w:tcPr>
                  <w:tcW w:w="608" w:type="dxa"/>
                  <w:vMerge/>
                  <w:vAlign w:val="center"/>
                </w:tcPr>
                <w:p w:rsidR="00675FF8" w:rsidRPr="000D58CE" w:rsidRDefault="00675FF8">
                  <w:pPr>
                    <w:snapToGrid w:val="0"/>
                    <w:spacing w:line="240" w:lineRule="atLeast"/>
                    <w:jc w:val="center"/>
                    <w:rPr>
                      <w:rFonts w:cs="宋体"/>
                      <w:szCs w:val="21"/>
                    </w:rPr>
                  </w:pPr>
                </w:p>
              </w:tc>
              <w:tc>
                <w:tcPr>
                  <w:tcW w:w="1115" w:type="dxa"/>
                  <w:gridSpan w:val="2"/>
                  <w:vAlign w:val="center"/>
                </w:tcPr>
                <w:p w:rsidR="00675FF8" w:rsidRPr="000D58CE" w:rsidRDefault="00675FF8">
                  <w:pPr>
                    <w:snapToGrid w:val="0"/>
                    <w:spacing w:line="240" w:lineRule="atLeast"/>
                    <w:jc w:val="center"/>
                    <w:rPr>
                      <w:rFonts w:cs="宋体"/>
                      <w:szCs w:val="21"/>
                    </w:rPr>
                  </w:pPr>
                  <w:r w:rsidRPr="000D58CE">
                    <w:rPr>
                      <w:rFonts w:cs="宋体" w:hint="eastAsia"/>
                      <w:szCs w:val="21"/>
                    </w:rPr>
                    <w:t>噪声</w:t>
                  </w:r>
                </w:p>
              </w:tc>
              <w:tc>
                <w:tcPr>
                  <w:tcW w:w="4111" w:type="dxa"/>
                  <w:vAlign w:val="center"/>
                </w:tcPr>
                <w:p w:rsidR="00675FF8" w:rsidRPr="000D58CE" w:rsidRDefault="00675FF8">
                  <w:pPr>
                    <w:snapToGrid w:val="0"/>
                    <w:spacing w:line="240" w:lineRule="atLeast"/>
                    <w:jc w:val="center"/>
                    <w:rPr>
                      <w:rFonts w:cs="宋体"/>
                      <w:kern w:val="0"/>
                      <w:szCs w:val="21"/>
                    </w:rPr>
                  </w:pPr>
                  <w:r w:rsidRPr="000D58CE">
                    <w:rPr>
                      <w:rFonts w:cs="宋体" w:hint="eastAsia"/>
                      <w:kern w:val="0"/>
                      <w:szCs w:val="21"/>
                    </w:rPr>
                    <w:t>选用低噪声设备、减震安装、定期维护保养</w:t>
                  </w:r>
                </w:p>
              </w:tc>
              <w:tc>
                <w:tcPr>
                  <w:tcW w:w="117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10</w:t>
                  </w:r>
                </w:p>
              </w:tc>
            </w:tr>
            <w:tr w:rsidR="00D93A8E" w:rsidRPr="000D58CE" w:rsidTr="00DD5684">
              <w:trPr>
                <w:trHeight w:val="238"/>
              </w:trPr>
              <w:tc>
                <w:tcPr>
                  <w:tcW w:w="75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7</w:t>
                  </w:r>
                </w:p>
              </w:tc>
              <w:tc>
                <w:tcPr>
                  <w:tcW w:w="608" w:type="dxa"/>
                  <w:vMerge/>
                  <w:vAlign w:val="center"/>
                </w:tcPr>
                <w:p w:rsidR="00675FF8" w:rsidRPr="000D58CE" w:rsidRDefault="00675FF8">
                  <w:pPr>
                    <w:widowControl/>
                    <w:jc w:val="left"/>
                    <w:rPr>
                      <w:rFonts w:cs="宋体"/>
                      <w:szCs w:val="21"/>
                    </w:rPr>
                  </w:pPr>
                </w:p>
              </w:tc>
              <w:tc>
                <w:tcPr>
                  <w:tcW w:w="1115" w:type="dxa"/>
                  <w:gridSpan w:val="2"/>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固废</w:t>
                  </w:r>
                </w:p>
              </w:tc>
              <w:tc>
                <w:tcPr>
                  <w:tcW w:w="4111" w:type="dxa"/>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生活垃圾通过垃圾箱集中收集，定期拉运至阜康市生活垃圾填埋场进行处理</w:t>
                  </w:r>
                  <w:r w:rsidRPr="000D58CE">
                    <w:rPr>
                      <w:rFonts w:cs="宋体" w:hint="eastAsia"/>
                      <w:kern w:val="0"/>
                      <w:szCs w:val="21"/>
                    </w:rPr>
                    <w:t>；废组件</w:t>
                  </w:r>
                  <w:r w:rsidRPr="000D58CE">
                    <w:rPr>
                      <w:rFonts w:cs="宋体" w:hint="eastAsia"/>
                      <w:szCs w:val="21"/>
                    </w:rPr>
                    <w:t>直接由设备厂家回收；废变压器油属于危险废物，</w:t>
                  </w:r>
                  <w:proofErr w:type="gramStart"/>
                  <w:r w:rsidRPr="000D58CE">
                    <w:rPr>
                      <w:rFonts w:cs="宋体" w:hint="eastAsia"/>
                      <w:kern w:val="0"/>
                      <w:szCs w:val="21"/>
                    </w:rPr>
                    <w:t>通过危废暂存</w:t>
                  </w:r>
                  <w:proofErr w:type="gramEnd"/>
                  <w:r w:rsidRPr="000D58CE">
                    <w:rPr>
                      <w:rFonts w:cs="宋体" w:hint="eastAsia"/>
                      <w:kern w:val="0"/>
                      <w:szCs w:val="21"/>
                    </w:rPr>
                    <w:t>间进行储存，定期委托相关资质单位进行转运处理</w:t>
                  </w:r>
                  <w:r w:rsidR="0019724F" w:rsidRPr="000D58CE">
                    <w:rPr>
                      <w:rFonts w:cs="宋体" w:hint="eastAsia"/>
                      <w:kern w:val="0"/>
                      <w:szCs w:val="21"/>
                    </w:rPr>
                    <w:t>；</w:t>
                  </w:r>
                  <w:proofErr w:type="gramStart"/>
                  <w:r w:rsidR="0019724F" w:rsidRPr="000D58CE">
                    <w:rPr>
                      <w:rFonts w:cs="宋体" w:hint="eastAsia"/>
                      <w:kern w:val="0"/>
                      <w:szCs w:val="21"/>
                    </w:rPr>
                    <w:t>栅渣污泥</w:t>
                  </w:r>
                  <w:proofErr w:type="gramEnd"/>
                  <w:r w:rsidR="0019724F" w:rsidRPr="000D58CE">
                    <w:rPr>
                      <w:rFonts w:cs="宋体" w:hint="eastAsia"/>
                      <w:kern w:val="0"/>
                      <w:szCs w:val="21"/>
                    </w:rPr>
                    <w:t>定期拉运至阜康市东部城区污水处理厂进行脱干处理</w:t>
                  </w:r>
                  <w:r w:rsidRPr="000D58CE">
                    <w:rPr>
                      <w:rFonts w:cs="宋体" w:hint="eastAsia"/>
                      <w:kern w:val="0"/>
                      <w:szCs w:val="21"/>
                    </w:rPr>
                    <w:t>。</w:t>
                  </w:r>
                </w:p>
              </w:tc>
              <w:tc>
                <w:tcPr>
                  <w:tcW w:w="1170" w:type="dxa"/>
                  <w:vAlign w:val="center"/>
                </w:tcPr>
                <w:p w:rsidR="00675FF8" w:rsidRPr="000D58CE" w:rsidRDefault="00675FF8" w:rsidP="00581840">
                  <w:pPr>
                    <w:snapToGrid w:val="0"/>
                    <w:spacing w:line="240" w:lineRule="atLeast"/>
                    <w:jc w:val="center"/>
                    <w:rPr>
                      <w:rFonts w:cs="宋体"/>
                      <w:szCs w:val="21"/>
                    </w:rPr>
                  </w:pPr>
                  <w:r w:rsidRPr="000D58CE">
                    <w:rPr>
                      <w:rFonts w:cs="宋体" w:hint="eastAsia"/>
                      <w:szCs w:val="21"/>
                    </w:rPr>
                    <w:t>30</w:t>
                  </w:r>
                </w:p>
              </w:tc>
            </w:tr>
            <w:tr w:rsidR="00D93A8E" w:rsidRPr="000D58CE" w:rsidTr="00DD5684">
              <w:trPr>
                <w:trHeight w:val="314"/>
              </w:trPr>
              <w:tc>
                <w:tcPr>
                  <w:tcW w:w="75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8</w:t>
                  </w:r>
                </w:p>
              </w:tc>
              <w:tc>
                <w:tcPr>
                  <w:tcW w:w="608" w:type="dxa"/>
                  <w:vMerge/>
                  <w:vAlign w:val="center"/>
                </w:tcPr>
                <w:p w:rsidR="00675FF8" w:rsidRPr="000D58CE" w:rsidRDefault="00675FF8">
                  <w:pPr>
                    <w:widowControl/>
                    <w:jc w:val="left"/>
                    <w:rPr>
                      <w:rFonts w:cs="宋体"/>
                      <w:szCs w:val="21"/>
                    </w:rPr>
                  </w:pPr>
                </w:p>
              </w:tc>
              <w:tc>
                <w:tcPr>
                  <w:tcW w:w="1115" w:type="dxa"/>
                  <w:gridSpan w:val="2"/>
                  <w:vAlign w:val="center"/>
                </w:tcPr>
                <w:p w:rsidR="00675FF8" w:rsidRPr="000D58CE" w:rsidRDefault="00675FF8">
                  <w:pPr>
                    <w:snapToGrid w:val="0"/>
                    <w:spacing w:line="240" w:lineRule="atLeast"/>
                    <w:jc w:val="center"/>
                    <w:rPr>
                      <w:rFonts w:cs="宋体"/>
                      <w:szCs w:val="21"/>
                    </w:rPr>
                  </w:pPr>
                  <w:r w:rsidRPr="000D58CE">
                    <w:rPr>
                      <w:rFonts w:cs="宋体" w:hint="eastAsia"/>
                      <w:szCs w:val="21"/>
                    </w:rPr>
                    <w:t>生态</w:t>
                  </w:r>
                </w:p>
              </w:tc>
              <w:tc>
                <w:tcPr>
                  <w:tcW w:w="4111"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植被恢复、绿化等</w:t>
                  </w:r>
                </w:p>
              </w:tc>
              <w:tc>
                <w:tcPr>
                  <w:tcW w:w="1170" w:type="dxa"/>
                  <w:vAlign w:val="center"/>
                </w:tcPr>
                <w:p w:rsidR="00675FF8" w:rsidRPr="000D58CE" w:rsidRDefault="00BE05F1">
                  <w:pPr>
                    <w:snapToGrid w:val="0"/>
                    <w:spacing w:line="240" w:lineRule="atLeast"/>
                    <w:jc w:val="center"/>
                    <w:rPr>
                      <w:rFonts w:cs="宋体"/>
                      <w:szCs w:val="21"/>
                    </w:rPr>
                  </w:pPr>
                  <w:r w:rsidRPr="000D58CE">
                    <w:rPr>
                      <w:rFonts w:cs="宋体" w:hint="eastAsia"/>
                      <w:szCs w:val="21"/>
                    </w:rPr>
                    <w:t>2</w:t>
                  </w:r>
                  <w:r w:rsidR="00675FF8" w:rsidRPr="000D58CE">
                    <w:rPr>
                      <w:rFonts w:cs="宋体" w:hint="eastAsia"/>
                      <w:szCs w:val="21"/>
                    </w:rPr>
                    <w:t>00</w:t>
                  </w:r>
                </w:p>
              </w:tc>
            </w:tr>
            <w:tr w:rsidR="00BE05F1" w:rsidRPr="000D58CE" w:rsidTr="00DD5684">
              <w:trPr>
                <w:trHeight w:val="314"/>
              </w:trPr>
              <w:tc>
                <w:tcPr>
                  <w:tcW w:w="750" w:type="dxa"/>
                  <w:vAlign w:val="center"/>
                </w:tcPr>
                <w:p w:rsidR="00BE05F1" w:rsidRPr="000D58CE" w:rsidRDefault="00BE05F1">
                  <w:pPr>
                    <w:snapToGrid w:val="0"/>
                    <w:spacing w:line="240" w:lineRule="atLeast"/>
                    <w:jc w:val="center"/>
                    <w:rPr>
                      <w:rFonts w:cs="宋体"/>
                      <w:szCs w:val="21"/>
                    </w:rPr>
                  </w:pPr>
                  <w:r w:rsidRPr="000D58CE">
                    <w:rPr>
                      <w:rFonts w:cs="宋体" w:hint="eastAsia"/>
                      <w:szCs w:val="21"/>
                    </w:rPr>
                    <w:t>9</w:t>
                  </w:r>
                </w:p>
              </w:tc>
              <w:tc>
                <w:tcPr>
                  <w:tcW w:w="608" w:type="dxa"/>
                  <w:vMerge/>
                  <w:vAlign w:val="center"/>
                </w:tcPr>
                <w:p w:rsidR="00BE05F1" w:rsidRPr="000D58CE" w:rsidRDefault="00BE05F1">
                  <w:pPr>
                    <w:widowControl/>
                    <w:jc w:val="left"/>
                    <w:rPr>
                      <w:rFonts w:cs="宋体"/>
                      <w:szCs w:val="21"/>
                    </w:rPr>
                  </w:pPr>
                </w:p>
              </w:tc>
              <w:tc>
                <w:tcPr>
                  <w:tcW w:w="1115" w:type="dxa"/>
                  <w:gridSpan w:val="2"/>
                  <w:vAlign w:val="center"/>
                </w:tcPr>
                <w:p w:rsidR="00BE05F1" w:rsidRPr="000D58CE" w:rsidRDefault="00BE05F1">
                  <w:pPr>
                    <w:snapToGrid w:val="0"/>
                    <w:spacing w:line="240" w:lineRule="atLeast"/>
                    <w:jc w:val="center"/>
                    <w:rPr>
                      <w:rFonts w:cs="宋体"/>
                      <w:szCs w:val="21"/>
                    </w:rPr>
                  </w:pPr>
                  <w:r w:rsidRPr="000D58CE">
                    <w:rPr>
                      <w:rFonts w:cs="宋体" w:hint="eastAsia"/>
                      <w:szCs w:val="21"/>
                    </w:rPr>
                    <w:t>辐射</w:t>
                  </w:r>
                </w:p>
              </w:tc>
              <w:tc>
                <w:tcPr>
                  <w:tcW w:w="4111" w:type="dxa"/>
                  <w:vAlign w:val="center"/>
                </w:tcPr>
                <w:p w:rsidR="00BE05F1" w:rsidRPr="000D58CE" w:rsidRDefault="00BE05F1">
                  <w:pPr>
                    <w:snapToGrid w:val="0"/>
                    <w:spacing w:line="240" w:lineRule="atLeast"/>
                    <w:jc w:val="center"/>
                    <w:rPr>
                      <w:rFonts w:cs="宋体"/>
                      <w:szCs w:val="21"/>
                    </w:rPr>
                  </w:pPr>
                  <w:r w:rsidRPr="000D58CE">
                    <w:rPr>
                      <w:rFonts w:cs="宋体" w:hint="eastAsia"/>
                      <w:szCs w:val="21"/>
                    </w:rPr>
                    <w:t>选用优良设备，围栏禁止靠近</w:t>
                  </w:r>
                </w:p>
              </w:tc>
              <w:tc>
                <w:tcPr>
                  <w:tcW w:w="1170" w:type="dxa"/>
                  <w:vAlign w:val="center"/>
                </w:tcPr>
                <w:p w:rsidR="00BE05F1" w:rsidRPr="000D58CE" w:rsidRDefault="00BE05F1">
                  <w:pPr>
                    <w:snapToGrid w:val="0"/>
                    <w:spacing w:line="240" w:lineRule="atLeast"/>
                    <w:jc w:val="center"/>
                    <w:rPr>
                      <w:rFonts w:cs="宋体"/>
                      <w:szCs w:val="21"/>
                    </w:rPr>
                  </w:pPr>
                  <w:r w:rsidRPr="000D58CE">
                    <w:rPr>
                      <w:rFonts w:cs="宋体" w:hint="eastAsia"/>
                      <w:szCs w:val="21"/>
                    </w:rPr>
                    <w:t>5</w:t>
                  </w:r>
                </w:p>
              </w:tc>
            </w:tr>
            <w:tr w:rsidR="00D93A8E" w:rsidRPr="000D58CE" w:rsidTr="00DD5684">
              <w:trPr>
                <w:trHeight w:val="314"/>
              </w:trPr>
              <w:tc>
                <w:tcPr>
                  <w:tcW w:w="750" w:type="dxa"/>
                  <w:vAlign w:val="center"/>
                </w:tcPr>
                <w:p w:rsidR="00675FF8" w:rsidRPr="000D58CE" w:rsidRDefault="00BE05F1">
                  <w:pPr>
                    <w:snapToGrid w:val="0"/>
                    <w:spacing w:line="240" w:lineRule="atLeast"/>
                    <w:jc w:val="center"/>
                    <w:rPr>
                      <w:rFonts w:cs="宋体"/>
                      <w:szCs w:val="21"/>
                    </w:rPr>
                  </w:pPr>
                  <w:r w:rsidRPr="000D58CE">
                    <w:rPr>
                      <w:rFonts w:cs="宋体" w:hint="eastAsia"/>
                      <w:szCs w:val="21"/>
                    </w:rPr>
                    <w:t>10</w:t>
                  </w:r>
                </w:p>
              </w:tc>
              <w:tc>
                <w:tcPr>
                  <w:tcW w:w="608" w:type="dxa"/>
                  <w:vMerge/>
                  <w:vAlign w:val="center"/>
                </w:tcPr>
                <w:p w:rsidR="00675FF8" w:rsidRPr="000D58CE" w:rsidRDefault="00675FF8">
                  <w:pPr>
                    <w:widowControl/>
                    <w:jc w:val="left"/>
                    <w:rPr>
                      <w:rFonts w:cs="宋体"/>
                      <w:szCs w:val="21"/>
                    </w:rPr>
                  </w:pPr>
                </w:p>
              </w:tc>
              <w:tc>
                <w:tcPr>
                  <w:tcW w:w="1115" w:type="dxa"/>
                  <w:gridSpan w:val="2"/>
                  <w:vAlign w:val="center"/>
                </w:tcPr>
                <w:p w:rsidR="00675FF8" w:rsidRPr="000D58CE" w:rsidRDefault="00276857" w:rsidP="00276857">
                  <w:pPr>
                    <w:snapToGrid w:val="0"/>
                    <w:spacing w:line="240" w:lineRule="atLeast"/>
                    <w:jc w:val="center"/>
                    <w:rPr>
                      <w:rFonts w:cs="宋体"/>
                      <w:szCs w:val="21"/>
                    </w:rPr>
                  </w:pPr>
                  <w:r w:rsidRPr="000D58CE">
                    <w:rPr>
                      <w:rFonts w:cs="宋体" w:hint="eastAsia"/>
                      <w:szCs w:val="21"/>
                    </w:rPr>
                    <w:t>地下水及土壤环境</w:t>
                  </w:r>
                </w:p>
              </w:tc>
              <w:tc>
                <w:tcPr>
                  <w:tcW w:w="4111" w:type="dxa"/>
                  <w:vAlign w:val="center"/>
                </w:tcPr>
                <w:p w:rsidR="00675FF8" w:rsidRPr="000D58CE" w:rsidRDefault="00276857" w:rsidP="00D93A8E">
                  <w:pPr>
                    <w:snapToGrid w:val="0"/>
                    <w:spacing w:line="240" w:lineRule="atLeast"/>
                    <w:jc w:val="center"/>
                    <w:rPr>
                      <w:rFonts w:cs="宋体"/>
                      <w:szCs w:val="21"/>
                    </w:rPr>
                  </w:pPr>
                  <w:r w:rsidRPr="000D58CE">
                    <w:rPr>
                      <w:rFonts w:cs="宋体" w:hint="eastAsia"/>
                      <w:kern w:val="0"/>
                      <w:szCs w:val="21"/>
                    </w:rPr>
                    <w:t>设置</w:t>
                  </w:r>
                  <w:r w:rsidR="00675FF8" w:rsidRPr="000D58CE">
                    <w:rPr>
                      <w:rFonts w:cs="宋体" w:hint="eastAsia"/>
                      <w:kern w:val="0"/>
                      <w:szCs w:val="21"/>
                    </w:rPr>
                    <w:t>贮油坑、事故油池</w:t>
                  </w:r>
                  <w:r w:rsidRPr="000D58CE">
                    <w:rPr>
                      <w:rFonts w:cs="宋体" w:hint="eastAsia"/>
                      <w:kern w:val="0"/>
                      <w:szCs w:val="21"/>
                    </w:rPr>
                    <w:t>，并参照</w:t>
                  </w:r>
                  <w:r w:rsidR="000D0B34" w:rsidRPr="000D58CE">
                    <w:rPr>
                      <w:rFonts w:cs="宋体" w:hint="eastAsia"/>
                      <w:kern w:val="0"/>
                      <w:szCs w:val="21"/>
                    </w:rPr>
                    <w:t>《危险废物贮存污染控制标准》（</w:t>
                  </w:r>
                  <w:r w:rsidR="000D0B34" w:rsidRPr="000D58CE">
                    <w:rPr>
                      <w:rFonts w:cs="宋体"/>
                      <w:kern w:val="0"/>
                      <w:szCs w:val="21"/>
                    </w:rPr>
                    <w:t>CB18597-2001</w:t>
                  </w:r>
                  <w:r w:rsidR="000D0B34" w:rsidRPr="000D58CE">
                    <w:rPr>
                      <w:rFonts w:cs="宋体" w:hint="eastAsia"/>
                      <w:kern w:val="0"/>
                      <w:szCs w:val="21"/>
                    </w:rPr>
                    <w:t>）相关要求进行基础防渗</w:t>
                  </w:r>
                </w:p>
              </w:tc>
              <w:tc>
                <w:tcPr>
                  <w:tcW w:w="1170" w:type="dxa"/>
                  <w:vAlign w:val="center"/>
                </w:tcPr>
                <w:p w:rsidR="00675FF8" w:rsidRPr="000D58CE" w:rsidRDefault="00675FF8">
                  <w:pPr>
                    <w:snapToGrid w:val="0"/>
                    <w:spacing w:line="240" w:lineRule="atLeast"/>
                    <w:jc w:val="center"/>
                    <w:rPr>
                      <w:rFonts w:cs="宋体"/>
                      <w:szCs w:val="21"/>
                    </w:rPr>
                  </w:pPr>
                  <w:r w:rsidRPr="000D58CE">
                    <w:rPr>
                      <w:rFonts w:cs="宋体" w:hint="eastAsia"/>
                      <w:szCs w:val="21"/>
                    </w:rPr>
                    <w:t>30</w:t>
                  </w:r>
                </w:p>
              </w:tc>
            </w:tr>
            <w:tr w:rsidR="00D93A8E" w:rsidRPr="000D58CE" w:rsidTr="00DD5684">
              <w:trPr>
                <w:trHeight w:val="121"/>
              </w:trPr>
              <w:tc>
                <w:tcPr>
                  <w:tcW w:w="6584" w:type="dxa"/>
                  <w:gridSpan w:val="5"/>
                  <w:vAlign w:val="center"/>
                </w:tcPr>
                <w:p w:rsidR="00675FF8" w:rsidRPr="000D58CE" w:rsidRDefault="00675FF8">
                  <w:pPr>
                    <w:snapToGrid w:val="0"/>
                    <w:spacing w:line="240" w:lineRule="atLeast"/>
                    <w:jc w:val="center"/>
                    <w:rPr>
                      <w:rFonts w:cs="宋体"/>
                      <w:szCs w:val="21"/>
                    </w:rPr>
                  </w:pPr>
                  <w:r w:rsidRPr="000D58CE">
                    <w:rPr>
                      <w:rFonts w:cs="宋体" w:hint="eastAsia"/>
                      <w:szCs w:val="21"/>
                    </w:rPr>
                    <w:t>总计</w:t>
                  </w:r>
                </w:p>
              </w:tc>
              <w:tc>
                <w:tcPr>
                  <w:tcW w:w="1170" w:type="dxa"/>
                  <w:vAlign w:val="center"/>
                </w:tcPr>
                <w:p w:rsidR="00675FF8" w:rsidRPr="000D58CE" w:rsidRDefault="00BE05F1">
                  <w:pPr>
                    <w:snapToGrid w:val="0"/>
                    <w:spacing w:line="240" w:lineRule="atLeast"/>
                    <w:jc w:val="center"/>
                    <w:rPr>
                      <w:rFonts w:cs="宋体"/>
                      <w:szCs w:val="21"/>
                    </w:rPr>
                  </w:pPr>
                  <w:r w:rsidRPr="000D58CE">
                    <w:rPr>
                      <w:rFonts w:cs="宋体" w:hint="eastAsia"/>
                      <w:szCs w:val="21"/>
                    </w:rPr>
                    <w:t>398</w:t>
                  </w:r>
                </w:p>
              </w:tc>
            </w:tr>
          </w:tbl>
          <w:p w:rsidR="00635EF7" w:rsidRPr="000D58CE" w:rsidRDefault="00635EF7">
            <w:pPr>
              <w:adjustRightInd w:val="0"/>
              <w:snapToGrid w:val="0"/>
              <w:rPr>
                <w:rFonts w:cs="宋体"/>
                <w:bCs/>
                <w:spacing w:val="10"/>
                <w:szCs w:val="21"/>
              </w:rPr>
            </w:pPr>
          </w:p>
        </w:tc>
      </w:tr>
    </w:tbl>
    <w:p w:rsidR="00635EF7" w:rsidRPr="000D58CE" w:rsidRDefault="00635EF7">
      <w:pPr>
        <w:sectPr w:rsidR="00635EF7" w:rsidRPr="000D58CE">
          <w:pgSz w:w="11907" w:h="16840"/>
          <w:pgMar w:top="1440" w:right="1797" w:bottom="1440" w:left="1797" w:header="851" w:footer="1077" w:gutter="0"/>
          <w:cols w:space="720"/>
          <w:docGrid w:linePitch="312"/>
        </w:sectPr>
      </w:pPr>
    </w:p>
    <w:p w:rsidR="00635EF7" w:rsidRPr="000D58CE" w:rsidRDefault="00635EF7">
      <w:pPr>
        <w:pStyle w:val="ae"/>
        <w:spacing w:before="0" w:beforeAutospacing="0" w:after="0" w:afterAutospacing="0" w:line="360" w:lineRule="auto"/>
        <w:jc w:val="center"/>
        <w:outlineLvl w:val="0"/>
        <w:rPr>
          <w:rFonts w:ascii="黑体" w:eastAsia="黑体" w:hAnsi="黑体"/>
          <w:snapToGrid w:val="0"/>
          <w:sz w:val="30"/>
          <w:szCs w:val="30"/>
        </w:rPr>
      </w:pPr>
      <w:r w:rsidRPr="000D58CE">
        <w:rPr>
          <w:rFonts w:ascii="黑体" w:eastAsia="黑体" w:hAnsi="黑体" w:hint="eastAsia"/>
          <w:snapToGrid w:val="0"/>
          <w:sz w:val="30"/>
          <w:szCs w:val="30"/>
        </w:rPr>
        <w:lastRenderedPageBreak/>
        <w:t>六、生态环境保护措施监督检查清单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669"/>
        <w:gridCol w:w="2584"/>
        <w:gridCol w:w="1751"/>
      </w:tblGrid>
      <w:tr w:rsidR="00DA63D6" w:rsidRPr="000D58CE" w:rsidTr="00672881">
        <w:trPr>
          <w:trHeight w:val="448"/>
          <w:jc w:val="center"/>
        </w:trPr>
        <w:tc>
          <w:tcPr>
            <w:tcW w:w="817" w:type="dxa"/>
            <w:vMerge w:val="restart"/>
            <w:tcBorders>
              <w:tl2br w:val="single" w:sz="4" w:space="0" w:color="auto"/>
            </w:tcBorders>
          </w:tcPr>
          <w:p w:rsidR="00635EF7" w:rsidRPr="000D58CE" w:rsidRDefault="00635EF7">
            <w:pPr>
              <w:pStyle w:val="ae"/>
              <w:adjustRightInd w:val="0"/>
              <w:snapToGrid w:val="0"/>
              <w:spacing w:beforeLines="30" w:before="72" w:beforeAutospacing="0" w:after="0" w:afterAutospacing="0"/>
              <w:jc w:val="center"/>
              <w:outlineLvl w:val="0"/>
              <w:rPr>
                <w:rFonts w:ascii="Times New Roman" w:hAnsi="Times New Roman"/>
                <w:kern w:val="2"/>
                <w:sz w:val="21"/>
                <w:szCs w:val="21"/>
              </w:rPr>
            </w:pPr>
            <w:r w:rsidRPr="000D58CE">
              <w:rPr>
                <w:rFonts w:ascii="Times New Roman" w:hAnsi="Times New Roman" w:hint="eastAsia"/>
                <w:kern w:val="2"/>
                <w:sz w:val="21"/>
                <w:szCs w:val="21"/>
              </w:rPr>
              <w:t xml:space="preserve"> </w:t>
            </w:r>
            <w:r w:rsidRPr="000D58CE">
              <w:rPr>
                <w:rFonts w:ascii="Times New Roman" w:hAnsi="Times New Roman"/>
                <w:kern w:val="2"/>
                <w:sz w:val="21"/>
                <w:szCs w:val="21"/>
              </w:rPr>
              <w:t>内容</w:t>
            </w:r>
          </w:p>
          <w:p w:rsidR="00635EF7" w:rsidRPr="000D58CE" w:rsidRDefault="00635EF7">
            <w:pPr>
              <w:pStyle w:val="ae"/>
              <w:adjustRightInd w:val="0"/>
              <w:snapToGrid w:val="0"/>
              <w:spacing w:before="0" w:beforeAutospacing="0" w:after="0" w:afterAutospacing="0" w:line="14" w:lineRule="auto"/>
              <w:outlineLvl w:val="0"/>
              <w:rPr>
                <w:rFonts w:ascii="Times New Roman" w:hAnsi="Times New Roman"/>
                <w:kern w:val="2"/>
                <w:sz w:val="21"/>
                <w:szCs w:val="21"/>
              </w:rPr>
            </w:pPr>
            <w:r w:rsidRPr="000D58CE">
              <w:rPr>
                <w:rFonts w:ascii="Times New Roman" w:hAnsi="Times New Roman"/>
                <w:kern w:val="2"/>
                <w:sz w:val="21"/>
                <w:szCs w:val="21"/>
              </w:rPr>
              <w:t xml:space="preserve">  </w:t>
            </w:r>
          </w:p>
          <w:p w:rsidR="00635EF7" w:rsidRPr="000D58CE" w:rsidRDefault="00635EF7">
            <w:pPr>
              <w:pStyle w:val="ae"/>
              <w:adjustRightInd w:val="0"/>
              <w:snapToGrid w:val="0"/>
              <w:spacing w:before="0" w:beforeAutospacing="0" w:after="0" w:afterAutospacing="0"/>
              <w:outlineLvl w:val="0"/>
              <w:rPr>
                <w:rFonts w:ascii="Times New Roman" w:hAnsi="Times New Roman"/>
                <w:kern w:val="2"/>
                <w:sz w:val="21"/>
                <w:szCs w:val="21"/>
              </w:rPr>
            </w:pPr>
            <w:r w:rsidRPr="000D58CE">
              <w:rPr>
                <w:rFonts w:ascii="Times New Roman" w:hAnsi="Times New Roman"/>
                <w:kern w:val="2"/>
                <w:sz w:val="21"/>
                <w:szCs w:val="21"/>
              </w:rPr>
              <w:t>要素</w:t>
            </w:r>
          </w:p>
        </w:tc>
        <w:tc>
          <w:tcPr>
            <w:tcW w:w="3370" w:type="dxa"/>
            <w:gridSpan w:val="2"/>
            <w:vAlign w:val="center"/>
          </w:tcPr>
          <w:p w:rsidR="00635EF7" w:rsidRPr="000D58CE" w:rsidRDefault="00635EF7" w:rsidP="00672881">
            <w:pPr>
              <w:pStyle w:val="ae"/>
              <w:adjustRightInd w:val="0"/>
              <w:snapToGrid w:val="0"/>
              <w:spacing w:before="0" w:beforeAutospacing="0" w:after="0" w:afterAutospacing="0"/>
              <w:jc w:val="center"/>
              <w:outlineLvl w:val="0"/>
              <w:rPr>
                <w:rFonts w:ascii="Times New Roman" w:hAnsi="Times New Roman"/>
                <w:kern w:val="2"/>
                <w:sz w:val="21"/>
                <w:szCs w:val="21"/>
              </w:rPr>
            </w:pPr>
            <w:r w:rsidRPr="000D58CE">
              <w:rPr>
                <w:rFonts w:ascii="Times New Roman" w:hAnsi="Times New Roman"/>
                <w:kern w:val="2"/>
                <w:sz w:val="21"/>
                <w:szCs w:val="21"/>
              </w:rPr>
              <w:t>施工期</w:t>
            </w:r>
          </w:p>
        </w:tc>
        <w:tc>
          <w:tcPr>
            <w:tcW w:w="4335" w:type="dxa"/>
            <w:gridSpan w:val="2"/>
            <w:vAlign w:val="center"/>
          </w:tcPr>
          <w:p w:rsidR="00635EF7" w:rsidRPr="000D58CE" w:rsidRDefault="00635EF7" w:rsidP="00672881">
            <w:pPr>
              <w:pStyle w:val="ae"/>
              <w:adjustRightInd w:val="0"/>
              <w:snapToGrid w:val="0"/>
              <w:spacing w:before="0" w:beforeAutospacing="0" w:after="0" w:afterAutospacing="0"/>
              <w:jc w:val="center"/>
              <w:outlineLvl w:val="0"/>
              <w:rPr>
                <w:rFonts w:ascii="Times New Roman" w:hAnsi="Times New Roman"/>
                <w:kern w:val="2"/>
                <w:sz w:val="21"/>
                <w:szCs w:val="21"/>
              </w:rPr>
            </w:pPr>
            <w:r w:rsidRPr="000D58CE">
              <w:rPr>
                <w:rFonts w:ascii="Times New Roman" w:hAnsi="Times New Roman"/>
                <w:kern w:val="2"/>
                <w:sz w:val="21"/>
                <w:szCs w:val="21"/>
              </w:rPr>
              <w:t>运营期</w:t>
            </w:r>
          </w:p>
        </w:tc>
      </w:tr>
      <w:tr w:rsidR="00DA63D6" w:rsidRPr="000D58CE" w:rsidTr="00672881">
        <w:trPr>
          <w:trHeight w:val="481"/>
          <w:jc w:val="center"/>
        </w:trPr>
        <w:tc>
          <w:tcPr>
            <w:tcW w:w="817" w:type="dxa"/>
            <w:vMerge/>
          </w:tcPr>
          <w:p w:rsidR="00635EF7" w:rsidRPr="000D58CE" w:rsidRDefault="00635EF7">
            <w:pPr>
              <w:pStyle w:val="ae"/>
              <w:adjustRightInd w:val="0"/>
              <w:snapToGrid w:val="0"/>
              <w:spacing w:before="0" w:beforeAutospacing="0" w:after="0" w:afterAutospacing="0"/>
              <w:ind w:firstLine="840"/>
              <w:jc w:val="center"/>
              <w:outlineLvl w:val="0"/>
              <w:rPr>
                <w:rFonts w:ascii="Times New Roman" w:hAnsi="Times New Roman"/>
                <w:kern w:val="2"/>
                <w:sz w:val="21"/>
                <w:szCs w:val="21"/>
              </w:rPr>
            </w:pPr>
          </w:p>
        </w:tc>
        <w:tc>
          <w:tcPr>
            <w:tcW w:w="1701" w:type="dxa"/>
            <w:vAlign w:val="center"/>
          </w:tcPr>
          <w:p w:rsidR="00635EF7" w:rsidRPr="000D58CE" w:rsidRDefault="00635EF7" w:rsidP="00672881">
            <w:pPr>
              <w:pStyle w:val="ae"/>
              <w:adjustRightInd w:val="0"/>
              <w:snapToGrid w:val="0"/>
              <w:spacing w:before="0" w:beforeAutospacing="0" w:after="0" w:afterAutospacing="0"/>
              <w:jc w:val="center"/>
              <w:outlineLvl w:val="0"/>
              <w:rPr>
                <w:rFonts w:ascii="Times New Roman" w:hAnsi="Times New Roman" w:cs="宋体"/>
                <w:kern w:val="2"/>
                <w:sz w:val="21"/>
                <w:szCs w:val="21"/>
              </w:rPr>
            </w:pPr>
            <w:r w:rsidRPr="000D58CE">
              <w:rPr>
                <w:rFonts w:ascii="Times New Roman" w:hAnsi="Times New Roman" w:cs="宋体" w:hint="eastAsia"/>
                <w:kern w:val="2"/>
                <w:sz w:val="21"/>
                <w:szCs w:val="21"/>
              </w:rPr>
              <w:t>环境保护措施</w:t>
            </w:r>
          </w:p>
        </w:tc>
        <w:tc>
          <w:tcPr>
            <w:tcW w:w="1669" w:type="dxa"/>
            <w:vAlign w:val="center"/>
          </w:tcPr>
          <w:p w:rsidR="00635EF7" w:rsidRPr="000D58CE" w:rsidRDefault="00635EF7" w:rsidP="00672881">
            <w:pPr>
              <w:pStyle w:val="ae"/>
              <w:adjustRightInd w:val="0"/>
              <w:snapToGrid w:val="0"/>
              <w:spacing w:before="0" w:beforeAutospacing="0" w:after="0" w:afterAutospacing="0"/>
              <w:jc w:val="center"/>
              <w:outlineLvl w:val="0"/>
              <w:rPr>
                <w:rFonts w:ascii="Times New Roman" w:hAnsi="Times New Roman" w:cs="宋体"/>
                <w:kern w:val="2"/>
                <w:sz w:val="21"/>
                <w:szCs w:val="21"/>
              </w:rPr>
            </w:pPr>
            <w:r w:rsidRPr="000D58CE">
              <w:rPr>
                <w:rFonts w:ascii="Times New Roman" w:hAnsi="Times New Roman" w:cs="宋体" w:hint="eastAsia"/>
                <w:kern w:val="2"/>
                <w:sz w:val="21"/>
                <w:szCs w:val="21"/>
              </w:rPr>
              <w:t>验收要求</w:t>
            </w:r>
          </w:p>
        </w:tc>
        <w:tc>
          <w:tcPr>
            <w:tcW w:w="2584" w:type="dxa"/>
            <w:vAlign w:val="center"/>
          </w:tcPr>
          <w:p w:rsidR="00635EF7" w:rsidRPr="000D58CE" w:rsidRDefault="00635EF7" w:rsidP="00672881">
            <w:pPr>
              <w:pStyle w:val="ae"/>
              <w:adjustRightInd w:val="0"/>
              <w:snapToGrid w:val="0"/>
              <w:spacing w:before="0" w:beforeAutospacing="0" w:after="0" w:afterAutospacing="0"/>
              <w:jc w:val="center"/>
              <w:outlineLvl w:val="0"/>
              <w:rPr>
                <w:rFonts w:ascii="Times New Roman" w:hAnsi="Times New Roman" w:cs="宋体"/>
                <w:kern w:val="2"/>
                <w:sz w:val="21"/>
                <w:szCs w:val="21"/>
              </w:rPr>
            </w:pPr>
            <w:r w:rsidRPr="000D58CE">
              <w:rPr>
                <w:rFonts w:ascii="Times New Roman" w:hAnsi="Times New Roman" w:cs="宋体" w:hint="eastAsia"/>
                <w:kern w:val="2"/>
                <w:sz w:val="21"/>
                <w:szCs w:val="21"/>
              </w:rPr>
              <w:t>环境保护措施</w:t>
            </w:r>
          </w:p>
        </w:tc>
        <w:tc>
          <w:tcPr>
            <w:tcW w:w="1751" w:type="dxa"/>
            <w:vAlign w:val="center"/>
          </w:tcPr>
          <w:p w:rsidR="00635EF7" w:rsidRPr="000D58CE" w:rsidRDefault="00635EF7" w:rsidP="00672881">
            <w:pPr>
              <w:pStyle w:val="ae"/>
              <w:adjustRightInd w:val="0"/>
              <w:snapToGrid w:val="0"/>
              <w:spacing w:before="0" w:beforeAutospacing="0" w:after="0" w:afterAutospacing="0"/>
              <w:jc w:val="center"/>
              <w:outlineLvl w:val="0"/>
              <w:rPr>
                <w:rFonts w:ascii="Times New Roman" w:hAnsi="Times New Roman" w:cs="宋体"/>
                <w:kern w:val="2"/>
                <w:sz w:val="21"/>
                <w:szCs w:val="21"/>
              </w:rPr>
            </w:pPr>
            <w:r w:rsidRPr="000D58CE">
              <w:rPr>
                <w:rFonts w:ascii="Times New Roman" w:hAnsi="Times New Roman" w:cs="宋体" w:hint="eastAsia"/>
                <w:kern w:val="2"/>
                <w:sz w:val="21"/>
                <w:szCs w:val="21"/>
              </w:rPr>
              <w:t>验收要求</w:t>
            </w:r>
          </w:p>
        </w:tc>
      </w:tr>
      <w:tr w:rsidR="00DA63D6" w:rsidRPr="000D58CE" w:rsidTr="00672881">
        <w:trPr>
          <w:trHeight w:val="1611"/>
          <w:jc w:val="center"/>
        </w:trPr>
        <w:tc>
          <w:tcPr>
            <w:tcW w:w="817" w:type="dxa"/>
            <w:vAlign w:val="center"/>
          </w:tcPr>
          <w:p w:rsidR="00635EF7" w:rsidRPr="000D58CE" w:rsidRDefault="00635EF7">
            <w:pPr>
              <w:adjustRightInd w:val="0"/>
              <w:snapToGrid w:val="0"/>
              <w:jc w:val="center"/>
              <w:rPr>
                <w:szCs w:val="21"/>
              </w:rPr>
            </w:pPr>
            <w:r w:rsidRPr="000D58CE">
              <w:rPr>
                <w:szCs w:val="21"/>
              </w:rPr>
              <w:t>陆生生态</w:t>
            </w:r>
          </w:p>
        </w:tc>
        <w:tc>
          <w:tcPr>
            <w:tcW w:w="1701" w:type="dxa"/>
            <w:vAlign w:val="center"/>
          </w:tcPr>
          <w:p w:rsidR="00635EF7" w:rsidRPr="000D58CE" w:rsidRDefault="007727B6" w:rsidP="00672881">
            <w:pPr>
              <w:adjustRightInd w:val="0"/>
              <w:snapToGrid w:val="0"/>
              <w:jc w:val="center"/>
              <w:rPr>
                <w:rFonts w:cs="宋体"/>
                <w:szCs w:val="21"/>
              </w:rPr>
            </w:pPr>
            <w:r w:rsidRPr="000D58CE">
              <w:rPr>
                <w:rFonts w:cs="宋体" w:hint="eastAsia"/>
                <w:szCs w:val="21"/>
              </w:rPr>
              <w:t>严格控制</w:t>
            </w:r>
            <w:r w:rsidR="00186A21" w:rsidRPr="000D58CE">
              <w:rPr>
                <w:rFonts w:cs="宋体" w:hint="eastAsia"/>
                <w:szCs w:val="21"/>
              </w:rPr>
              <w:t>施工范围</w:t>
            </w:r>
            <w:r w:rsidRPr="000D58CE">
              <w:rPr>
                <w:rFonts w:cs="宋体" w:hint="eastAsia"/>
                <w:szCs w:val="21"/>
              </w:rPr>
              <w:t>，</w:t>
            </w:r>
            <w:r w:rsidR="00523BBA" w:rsidRPr="000D58CE">
              <w:rPr>
                <w:rFonts w:cs="宋体" w:hint="eastAsia"/>
                <w:szCs w:val="21"/>
              </w:rPr>
              <w:t>禁止破坏周边植被，禁止捕杀动物，</w:t>
            </w:r>
            <w:r w:rsidR="000D6801" w:rsidRPr="000D58CE">
              <w:rPr>
                <w:rFonts w:cs="宋体" w:hint="eastAsia"/>
                <w:szCs w:val="21"/>
              </w:rPr>
              <w:t>施工结束后及时恢复场地和绿化</w:t>
            </w:r>
          </w:p>
        </w:tc>
        <w:tc>
          <w:tcPr>
            <w:tcW w:w="1669" w:type="dxa"/>
            <w:vAlign w:val="center"/>
          </w:tcPr>
          <w:p w:rsidR="00635EF7" w:rsidRPr="000D58CE" w:rsidRDefault="000D6801" w:rsidP="00672881">
            <w:pPr>
              <w:adjustRightInd w:val="0"/>
              <w:snapToGrid w:val="0"/>
              <w:jc w:val="center"/>
              <w:rPr>
                <w:rFonts w:cs="宋体"/>
                <w:szCs w:val="21"/>
              </w:rPr>
            </w:pPr>
            <w:r w:rsidRPr="000D58CE">
              <w:rPr>
                <w:rFonts w:cs="宋体" w:hint="eastAsia"/>
                <w:szCs w:val="21"/>
              </w:rPr>
              <w:t>未造成较大生态影响</w:t>
            </w:r>
          </w:p>
        </w:tc>
        <w:tc>
          <w:tcPr>
            <w:tcW w:w="2584" w:type="dxa"/>
            <w:vAlign w:val="center"/>
          </w:tcPr>
          <w:p w:rsidR="00635EF7" w:rsidRPr="000D58CE" w:rsidRDefault="00474927" w:rsidP="00672881">
            <w:pPr>
              <w:adjustRightInd w:val="0"/>
              <w:snapToGrid w:val="0"/>
              <w:jc w:val="center"/>
              <w:rPr>
                <w:rFonts w:cs="宋体"/>
                <w:szCs w:val="21"/>
              </w:rPr>
            </w:pPr>
            <w:r w:rsidRPr="000D58CE">
              <w:rPr>
                <w:rFonts w:cs="宋体" w:hint="eastAsia"/>
                <w:szCs w:val="21"/>
              </w:rPr>
              <w:t>严格控制活动范围，禁止破坏周边植被，禁止捕杀动物，</w:t>
            </w:r>
            <w:r w:rsidR="0090324D" w:rsidRPr="000D58CE">
              <w:rPr>
                <w:rFonts w:cs="宋体" w:hint="eastAsia"/>
                <w:szCs w:val="21"/>
              </w:rPr>
              <w:t>做好绿化维护</w:t>
            </w:r>
          </w:p>
        </w:tc>
        <w:tc>
          <w:tcPr>
            <w:tcW w:w="1751"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生态环境水平不降低</w:t>
            </w:r>
          </w:p>
        </w:tc>
      </w:tr>
      <w:tr w:rsidR="00DA63D6" w:rsidRPr="000D58CE" w:rsidTr="00672881">
        <w:trPr>
          <w:trHeight w:val="1137"/>
          <w:jc w:val="center"/>
        </w:trPr>
        <w:tc>
          <w:tcPr>
            <w:tcW w:w="817" w:type="dxa"/>
            <w:vAlign w:val="center"/>
          </w:tcPr>
          <w:p w:rsidR="00635EF7" w:rsidRPr="000D58CE" w:rsidRDefault="00635EF7">
            <w:pPr>
              <w:adjustRightInd w:val="0"/>
              <w:snapToGrid w:val="0"/>
              <w:jc w:val="center"/>
              <w:rPr>
                <w:szCs w:val="21"/>
              </w:rPr>
            </w:pPr>
            <w:r w:rsidRPr="000D58CE">
              <w:rPr>
                <w:szCs w:val="21"/>
              </w:rPr>
              <w:t>水生生态</w:t>
            </w:r>
          </w:p>
        </w:tc>
        <w:tc>
          <w:tcPr>
            <w:tcW w:w="1701"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w:t>
            </w:r>
          </w:p>
        </w:tc>
        <w:tc>
          <w:tcPr>
            <w:tcW w:w="1669"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w:t>
            </w:r>
          </w:p>
        </w:tc>
        <w:tc>
          <w:tcPr>
            <w:tcW w:w="2584"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w:t>
            </w:r>
          </w:p>
        </w:tc>
        <w:tc>
          <w:tcPr>
            <w:tcW w:w="1751"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w:t>
            </w:r>
          </w:p>
        </w:tc>
      </w:tr>
      <w:tr w:rsidR="00DA63D6" w:rsidRPr="000D58CE" w:rsidTr="00672881">
        <w:trPr>
          <w:trHeight w:val="2858"/>
          <w:jc w:val="center"/>
        </w:trPr>
        <w:tc>
          <w:tcPr>
            <w:tcW w:w="817" w:type="dxa"/>
            <w:vAlign w:val="center"/>
          </w:tcPr>
          <w:p w:rsidR="00635EF7" w:rsidRPr="000D58CE" w:rsidRDefault="00635EF7">
            <w:pPr>
              <w:adjustRightInd w:val="0"/>
              <w:snapToGrid w:val="0"/>
              <w:jc w:val="center"/>
              <w:rPr>
                <w:szCs w:val="21"/>
              </w:rPr>
            </w:pPr>
            <w:r w:rsidRPr="000D58CE">
              <w:rPr>
                <w:szCs w:val="21"/>
              </w:rPr>
              <w:t>地表水环境</w:t>
            </w:r>
          </w:p>
        </w:tc>
        <w:tc>
          <w:tcPr>
            <w:tcW w:w="1701" w:type="dxa"/>
            <w:vAlign w:val="center"/>
          </w:tcPr>
          <w:p w:rsidR="00635EF7" w:rsidRPr="000D58CE" w:rsidRDefault="00A5310C" w:rsidP="00672881">
            <w:pPr>
              <w:adjustRightInd w:val="0"/>
              <w:snapToGrid w:val="0"/>
              <w:jc w:val="center"/>
              <w:rPr>
                <w:rFonts w:cs="宋体"/>
                <w:szCs w:val="21"/>
              </w:rPr>
            </w:pPr>
            <w:r w:rsidRPr="000D58CE">
              <w:rPr>
                <w:rFonts w:cs="宋体" w:hint="eastAsia"/>
                <w:szCs w:val="21"/>
              </w:rPr>
              <w:t>生活污水通过防渗化粪池（</w:t>
            </w:r>
            <w:proofErr w:type="gramStart"/>
            <w:r w:rsidRPr="000D58CE">
              <w:rPr>
                <w:rFonts w:cs="宋体" w:hint="eastAsia"/>
                <w:szCs w:val="21"/>
              </w:rPr>
              <w:t>永临结合</w:t>
            </w:r>
            <w:proofErr w:type="gramEnd"/>
            <w:r w:rsidRPr="000D58CE">
              <w:rPr>
                <w:rFonts w:cs="宋体" w:hint="eastAsia"/>
                <w:szCs w:val="21"/>
              </w:rPr>
              <w:t>）进行收集处理，定期拉运至阜康市污水处理厂进行处理；生产废水通过临时防渗沉淀池进行处理，回用于洒水降尘</w:t>
            </w:r>
          </w:p>
        </w:tc>
        <w:tc>
          <w:tcPr>
            <w:tcW w:w="1669"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不外排</w:t>
            </w:r>
          </w:p>
        </w:tc>
        <w:tc>
          <w:tcPr>
            <w:tcW w:w="2584" w:type="dxa"/>
            <w:vAlign w:val="center"/>
          </w:tcPr>
          <w:p w:rsidR="00635EF7" w:rsidRPr="000D58CE" w:rsidRDefault="00AF6114" w:rsidP="00672881">
            <w:pPr>
              <w:adjustRightInd w:val="0"/>
              <w:snapToGrid w:val="0"/>
              <w:jc w:val="center"/>
              <w:rPr>
                <w:rFonts w:cs="宋体"/>
                <w:szCs w:val="21"/>
              </w:rPr>
            </w:pPr>
            <w:r w:rsidRPr="000D58CE">
              <w:rPr>
                <w:rFonts w:cs="宋体" w:hint="eastAsia"/>
                <w:szCs w:val="21"/>
              </w:rPr>
              <w:t>擦拭废水沿板面直接落入光伏组件下方的绿地，用于植被浇灌；</w:t>
            </w:r>
            <w:r w:rsidRPr="000D58CE">
              <w:rPr>
                <w:rFonts w:cs="宋体" w:hint="eastAsia"/>
                <w:kern w:val="0"/>
                <w:szCs w:val="21"/>
              </w:rPr>
              <w:t>生活污水通过防渗化粪池收集，由地埋式污水一体化处理设施进行处理，尾水达到《农村生活污水处理排放标准》（</w:t>
            </w:r>
            <w:r w:rsidR="00927B7E" w:rsidRPr="000D58CE">
              <w:rPr>
                <w:rFonts w:cs="宋体" w:hint="eastAsia"/>
                <w:kern w:val="0"/>
                <w:szCs w:val="21"/>
              </w:rPr>
              <w:t>DB654275</w:t>
            </w:r>
            <w:r w:rsidRPr="000D58CE">
              <w:rPr>
                <w:rFonts w:cs="宋体" w:hint="eastAsia"/>
                <w:kern w:val="0"/>
                <w:szCs w:val="21"/>
              </w:rPr>
              <w:t>-2019</w:t>
            </w:r>
            <w:r w:rsidRPr="000D58CE">
              <w:rPr>
                <w:rFonts w:cs="宋体" w:hint="eastAsia"/>
                <w:kern w:val="0"/>
                <w:szCs w:val="21"/>
              </w:rPr>
              <w:t>）表</w:t>
            </w:r>
            <w:r w:rsidRPr="000D58CE">
              <w:rPr>
                <w:rFonts w:cs="宋体" w:hint="eastAsia"/>
                <w:kern w:val="0"/>
                <w:szCs w:val="21"/>
              </w:rPr>
              <w:t>2</w:t>
            </w:r>
            <w:r w:rsidRPr="000D58CE">
              <w:rPr>
                <w:rFonts w:cs="宋体" w:hint="eastAsia"/>
                <w:kern w:val="0"/>
                <w:szCs w:val="21"/>
              </w:rPr>
              <w:t>中</w:t>
            </w:r>
            <w:r w:rsidRPr="000D58CE">
              <w:rPr>
                <w:rFonts w:cs="宋体" w:hint="eastAsia"/>
                <w:kern w:val="0"/>
                <w:szCs w:val="21"/>
              </w:rPr>
              <w:t>C</w:t>
            </w:r>
            <w:r w:rsidRPr="000D58CE">
              <w:rPr>
                <w:rFonts w:cs="宋体" w:hint="eastAsia"/>
                <w:kern w:val="0"/>
                <w:szCs w:val="21"/>
              </w:rPr>
              <w:t>级标准，用于</w:t>
            </w:r>
            <w:r w:rsidR="00030E1F" w:rsidRPr="000D58CE">
              <w:rPr>
                <w:rFonts w:cs="宋体" w:hint="eastAsia"/>
                <w:kern w:val="0"/>
                <w:szCs w:val="21"/>
              </w:rPr>
              <w:t>周边荒漠生态灌溉</w:t>
            </w:r>
            <w:r w:rsidR="00531D31" w:rsidRPr="000D58CE">
              <w:rPr>
                <w:rFonts w:cs="宋体" w:hint="eastAsia"/>
                <w:kern w:val="0"/>
                <w:szCs w:val="21"/>
              </w:rPr>
              <w:t>。</w:t>
            </w:r>
          </w:p>
        </w:tc>
        <w:tc>
          <w:tcPr>
            <w:tcW w:w="1751" w:type="dxa"/>
            <w:vAlign w:val="center"/>
          </w:tcPr>
          <w:p w:rsidR="00635EF7" w:rsidRPr="000D58CE" w:rsidRDefault="004B2A40" w:rsidP="00672881">
            <w:pPr>
              <w:adjustRightInd w:val="0"/>
              <w:snapToGrid w:val="0"/>
              <w:jc w:val="center"/>
              <w:rPr>
                <w:rFonts w:cs="宋体"/>
                <w:szCs w:val="21"/>
              </w:rPr>
            </w:pPr>
            <w:r w:rsidRPr="000D58CE">
              <w:rPr>
                <w:rFonts w:cs="宋体" w:hint="eastAsia"/>
                <w:kern w:val="0"/>
                <w:szCs w:val="21"/>
              </w:rPr>
              <w:t>《农村生活污水处理排放标准》（</w:t>
            </w:r>
            <w:r w:rsidR="000D0B34" w:rsidRPr="000D58CE">
              <w:rPr>
                <w:rFonts w:cs="宋体" w:hint="eastAsia"/>
                <w:kern w:val="0"/>
                <w:szCs w:val="21"/>
              </w:rPr>
              <w:t>DB65</w:t>
            </w:r>
            <w:r w:rsidRPr="000D58CE">
              <w:rPr>
                <w:rFonts w:cs="宋体" w:hint="eastAsia"/>
                <w:kern w:val="0"/>
                <w:szCs w:val="21"/>
              </w:rPr>
              <w:t>4275-2019</w:t>
            </w:r>
            <w:r w:rsidRPr="000D58CE">
              <w:rPr>
                <w:rFonts w:cs="宋体" w:hint="eastAsia"/>
                <w:kern w:val="0"/>
                <w:szCs w:val="21"/>
              </w:rPr>
              <w:t>）表</w:t>
            </w:r>
            <w:r w:rsidRPr="000D58CE">
              <w:rPr>
                <w:rFonts w:cs="宋体" w:hint="eastAsia"/>
                <w:kern w:val="0"/>
                <w:szCs w:val="21"/>
              </w:rPr>
              <w:t>2</w:t>
            </w:r>
            <w:r w:rsidRPr="000D58CE">
              <w:rPr>
                <w:rFonts w:cs="宋体" w:hint="eastAsia"/>
                <w:kern w:val="0"/>
                <w:szCs w:val="21"/>
              </w:rPr>
              <w:t>中</w:t>
            </w:r>
            <w:r w:rsidRPr="000D58CE">
              <w:rPr>
                <w:rFonts w:cs="宋体" w:hint="eastAsia"/>
                <w:kern w:val="0"/>
                <w:szCs w:val="21"/>
              </w:rPr>
              <w:t>C</w:t>
            </w:r>
            <w:r w:rsidRPr="000D58CE">
              <w:rPr>
                <w:rFonts w:cs="宋体" w:hint="eastAsia"/>
                <w:kern w:val="0"/>
                <w:szCs w:val="21"/>
              </w:rPr>
              <w:t>级标准</w:t>
            </w:r>
          </w:p>
        </w:tc>
      </w:tr>
      <w:tr w:rsidR="00DA63D6" w:rsidRPr="000D58CE" w:rsidTr="00672881">
        <w:trPr>
          <w:trHeight w:val="1550"/>
          <w:jc w:val="center"/>
        </w:trPr>
        <w:tc>
          <w:tcPr>
            <w:tcW w:w="817" w:type="dxa"/>
            <w:vAlign w:val="center"/>
          </w:tcPr>
          <w:p w:rsidR="00635EF7" w:rsidRPr="000D58CE" w:rsidRDefault="00635EF7">
            <w:pPr>
              <w:adjustRightInd w:val="0"/>
              <w:snapToGrid w:val="0"/>
              <w:jc w:val="center"/>
              <w:rPr>
                <w:szCs w:val="21"/>
              </w:rPr>
            </w:pPr>
            <w:r w:rsidRPr="000D58CE">
              <w:rPr>
                <w:szCs w:val="21"/>
              </w:rPr>
              <w:t>地下水及土壤环境</w:t>
            </w:r>
          </w:p>
        </w:tc>
        <w:tc>
          <w:tcPr>
            <w:tcW w:w="1701"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w:t>
            </w:r>
          </w:p>
        </w:tc>
        <w:tc>
          <w:tcPr>
            <w:tcW w:w="1669"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w:t>
            </w:r>
          </w:p>
        </w:tc>
        <w:tc>
          <w:tcPr>
            <w:tcW w:w="2584" w:type="dxa"/>
            <w:vAlign w:val="center"/>
          </w:tcPr>
          <w:p w:rsidR="00635EF7" w:rsidRPr="000D58CE" w:rsidRDefault="00A5310C" w:rsidP="00672881">
            <w:pPr>
              <w:adjustRightInd w:val="0"/>
              <w:snapToGrid w:val="0"/>
              <w:jc w:val="center"/>
              <w:rPr>
                <w:rFonts w:cs="宋体"/>
                <w:szCs w:val="21"/>
              </w:rPr>
            </w:pPr>
            <w:r w:rsidRPr="000D58CE">
              <w:rPr>
                <w:rFonts w:cs="宋体" w:hint="eastAsia"/>
                <w:kern w:val="0"/>
                <w:szCs w:val="21"/>
              </w:rPr>
              <w:t>贮油坑、事故油池参照《危险废物贮存污染控制标准》（</w:t>
            </w:r>
            <w:r w:rsidRPr="000D58CE">
              <w:rPr>
                <w:rFonts w:cs="宋体"/>
                <w:kern w:val="0"/>
                <w:szCs w:val="21"/>
              </w:rPr>
              <w:t>CB18597-2001</w:t>
            </w:r>
            <w:r w:rsidRPr="000D58CE">
              <w:rPr>
                <w:rFonts w:cs="宋体" w:hint="eastAsia"/>
                <w:kern w:val="0"/>
                <w:szCs w:val="21"/>
              </w:rPr>
              <w:t>）相关要求进行基础防渗</w:t>
            </w:r>
          </w:p>
        </w:tc>
        <w:tc>
          <w:tcPr>
            <w:tcW w:w="1751" w:type="dxa"/>
            <w:vAlign w:val="center"/>
          </w:tcPr>
          <w:p w:rsidR="00635EF7" w:rsidRPr="000D58CE" w:rsidRDefault="00D93A8E" w:rsidP="00672881">
            <w:pPr>
              <w:adjustRightInd w:val="0"/>
              <w:snapToGrid w:val="0"/>
              <w:jc w:val="center"/>
              <w:rPr>
                <w:rFonts w:cs="宋体"/>
                <w:szCs w:val="21"/>
              </w:rPr>
            </w:pPr>
            <w:r w:rsidRPr="000D58CE">
              <w:rPr>
                <w:rFonts w:cs="宋体" w:hint="eastAsia"/>
                <w:kern w:val="0"/>
                <w:szCs w:val="21"/>
              </w:rPr>
              <w:t>防渗层为至少</w:t>
            </w:r>
            <w:r w:rsidRPr="000D58CE">
              <w:rPr>
                <w:rFonts w:cs="宋体" w:hint="eastAsia"/>
                <w:kern w:val="0"/>
                <w:szCs w:val="21"/>
              </w:rPr>
              <w:t>1m</w:t>
            </w:r>
            <w:r w:rsidRPr="000D58CE">
              <w:rPr>
                <w:rFonts w:cs="宋体" w:hint="eastAsia"/>
                <w:kern w:val="0"/>
                <w:szCs w:val="21"/>
              </w:rPr>
              <w:t>厚粘土层</w:t>
            </w:r>
            <w:r w:rsidRPr="000D58CE">
              <w:rPr>
                <w:rFonts w:cs="宋体" w:hint="eastAsia"/>
                <w:kern w:val="0"/>
                <w:szCs w:val="21"/>
              </w:rPr>
              <w:t>(</w:t>
            </w:r>
            <w:r w:rsidRPr="000D58CE">
              <w:rPr>
                <w:rFonts w:cs="宋体" w:hint="eastAsia"/>
                <w:kern w:val="0"/>
                <w:szCs w:val="21"/>
              </w:rPr>
              <w:t>渗透系数≤</w:t>
            </w:r>
            <w:r w:rsidRPr="000D58CE">
              <w:rPr>
                <w:rFonts w:cs="宋体" w:hint="eastAsia"/>
                <w:kern w:val="0"/>
                <w:szCs w:val="21"/>
              </w:rPr>
              <w:t>10</w:t>
            </w:r>
            <w:r w:rsidRPr="000D58CE">
              <w:rPr>
                <w:rFonts w:cs="宋体" w:hint="eastAsia"/>
                <w:kern w:val="0"/>
                <w:szCs w:val="21"/>
                <w:vertAlign w:val="superscript"/>
              </w:rPr>
              <w:t>-7</w:t>
            </w:r>
            <w:r w:rsidRPr="000D58CE">
              <w:rPr>
                <w:rFonts w:cs="宋体" w:hint="eastAsia"/>
                <w:kern w:val="0"/>
                <w:szCs w:val="21"/>
              </w:rPr>
              <w:t>cm/s)</w:t>
            </w:r>
            <w:r w:rsidRPr="000D58CE">
              <w:rPr>
                <w:rFonts w:cs="宋体" w:hint="eastAsia"/>
                <w:kern w:val="0"/>
                <w:szCs w:val="21"/>
              </w:rPr>
              <w:t>，或</w:t>
            </w:r>
            <w:r w:rsidRPr="000D58CE">
              <w:rPr>
                <w:rFonts w:cs="宋体" w:hint="eastAsia"/>
                <w:kern w:val="0"/>
                <w:szCs w:val="21"/>
              </w:rPr>
              <w:t>2mm</w:t>
            </w:r>
            <w:r w:rsidRPr="000D58CE">
              <w:rPr>
                <w:rFonts w:cs="宋体" w:hint="eastAsia"/>
                <w:kern w:val="0"/>
                <w:szCs w:val="21"/>
              </w:rPr>
              <w:t>厚高密度聚乙烯，或至少</w:t>
            </w:r>
            <w:r w:rsidRPr="000D58CE">
              <w:rPr>
                <w:rFonts w:cs="宋体" w:hint="eastAsia"/>
                <w:kern w:val="0"/>
                <w:szCs w:val="21"/>
              </w:rPr>
              <w:t>2mm</w:t>
            </w:r>
            <w:r w:rsidRPr="000D58CE">
              <w:rPr>
                <w:rFonts w:cs="宋体" w:hint="eastAsia"/>
                <w:kern w:val="0"/>
                <w:szCs w:val="21"/>
              </w:rPr>
              <w:t>厚的其它人工材料，渗透系数≤</w:t>
            </w:r>
            <w:r w:rsidRPr="000D58CE">
              <w:rPr>
                <w:rFonts w:cs="宋体" w:hint="eastAsia"/>
                <w:kern w:val="0"/>
                <w:szCs w:val="21"/>
              </w:rPr>
              <w:t>10</w:t>
            </w:r>
            <w:r w:rsidRPr="000D58CE">
              <w:rPr>
                <w:rFonts w:cs="宋体" w:hint="eastAsia"/>
                <w:kern w:val="0"/>
                <w:szCs w:val="21"/>
                <w:vertAlign w:val="superscript"/>
              </w:rPr>
              <w:t>-10</w:t>
            </w:r>
            <w:r w:rsidRPr="000D58CE">
              <w:rPr>
                <w:rFonts w:cs="宋体" w:hint="eastAsia"/>
                <w:kern w:val="0"/>
                <w:szCs w:val="21"/>
              </w:rPr>
              <w:t>cm/s</w:t>
            </w:r>
          </w:p>
        </w:tc>
      </w:tr>
      <w:tr w:rsidR="00DA63D6" w:rsidRPr="000D58CE" w:rsidTr="00672881">
        <w:trPr>
          <w:trHeight w:val="2125"/>
          <w:jc w:val="center"/>
        </w:trPr>
        <w:tc>
          <w:tcPr>
            <w:tcW w:w="817" w:type="dxa"/>
            <w:vAlign w:val="center"/>
          </w:tcPr>
          <w:p w:rsidR="00635EF7" w:rsidRPr="000D58CE" w:rsidRDefault="00635EF7">
            <w:pPr>
              <w:adjustRightInd w:val="0"/>
              <w:snapToGrid w:val="0"/>
              <w:jc w:val="center"/>
              <w:rPr>
                <w:szCs w:val="21"/>
              </w:rPr>
            </w:pPr>
            <w:r w:rsidRPr="000D58CE">
              <w:rPr>
                <w:szCs w:val="21"/>
              </w:rPr>
              <w:t>声环境</w:t>
            </w:r>
          </w:p>
        </w:tc>
        <w:tc>
          <w:tcPr>
            <w:tcW w:w="1701" w:type="dxa"/>
            <w:vAlign w:val="center"/>
          </w:tcPr>
          <w:p w:rsidR="00635EF7" w:rsidRPr="000D58CE" w:rsidRDefault="00635EF7" w:rsidP="00672881">
            <w:pPr>
              <w:jc w:val="center"/>
              <w:rPr>
                <w:rFonts w:cs="宋体"/>
                <w:szCs w:val="21"/>
              </w:rPr>
            </w:pPr>
            <w:r w:rsidRPr="000D58CE">
              <w:rPr>
                <w:rFonts w:cs="宋体" w:hint="eastAsia"/>
                <w:szCs w:val="21"/>
              </w:rPr>
              <w:t>合理布置施工现场</w:t>
            </w:r>
            <w:r w:rsidR="00C652F0" w:rsidRPr="000D58CE">
              <w:rPr>
                <w:rFonts w:cs="宋体" w:hint="eastAsia"/>
                <w:szCs w:val="21"/>
              </w:rPr>
              <w:t>，</w:t>
            </w:r>
            <w:r w:rsidRPr="000D58CE">
              <w:rPr>
                <w:rFonts w:cs="宋体" w:hint="eastAsia"/>
                <w:szCs w:val="21"/>
              </w:rPr>
              <w:t>合理安排施工机械操作时间</w:t>
            </w:r>
            <w:r w:rsidR="00C652F0" w:rsidRPr="000D58CE">
              <w:rPr>
                <w:rFonts w:cs="宋体" w:hint="eastAsia"/>
                <w:szCs w:val="21"/>
              </w:rPr>
              <w:t>，</w:t>
            </w:r>
            <w:r w:rsidRPr="000D58CE">
              <w:rPr>
                <w:rFonts w:cs="宋体" w:hint="eastAsia"/>
                <w:szCs w:val="21"/>
              </w:rPr>
              <w:t>优化施工车辆行车路线。</w:t>
            </w:r>
          </w:p>
        </w:tc>
        <w:tc>
          <w:tcPr>
            <w:tcW w:w="1669"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《建筑施工场界环境噪声排放标准》</w:t>
            </w:r>
            <w:r w:rsidRPr="000D58CE">
              <w:rPr>
                <w:rFonts w:cs="宋体" w:hint="eastAsia"/>
                <w:szCs w:val="21"/>
              </w:rPr>
              <w:t>(GB12523-2011)</w:t>
            </w:r>
          </w:p>
        </w:tc>
        <w:tc>
          <w:tcPr>
            <w:tcW w:w="2584" w:type="dxa"/>
            <w:vAlign w:val="center"/>
          </w:tcPr>
          <w:p w:rsidR="00635EF7" w:rsidRPr="000D58CE" w:rsidRDefault="00C652F0" w:rsidP="00672881">
            <w:pPr>
              <w:adjustRightInd w:val="0"/>
              <w:snapToGrid w:val="0"/>
              <w:jc w:val="center"/>
              <w:rPr>
                <w:rFonts w:cs="宋体"/>
                <w:szCs w:val="21"/>
              </w:rPr>
            </w:pPr>
            <w:r w:rsidRPr="000D58CE">
              <w:rPr>
                <w:rFonts w:cs="宋体" w:hint="eastAsia"/>
                <w:kern w:val="0"/>
                <w:szCs w:val="21"/>
              </w:rPr>
              <w:t>选用低噪声设备、减震安装、定期维护保养</w:t>
            </w:r>
          </w:p>
        </w:tc>
        <w:tc>
          <w:tcPr>
            <w:tcW w:w="1751"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《工业企业厂界环境噪声排放标准》</w:t>
            </w:r>
            <w:r w:rsidRPr="000D58CE">
              <w:rPr>
                <w:rFonts w:cs="宋体" w:hint="eastAsia"/>
                <w:szCs w:val="21"/>
              </w:rPr>
              <w:t>(GB12348-2008)</w:t>
            </w:r>
            <w:r w:rsidRPr="000D58CE">
              <w:rPr>
                <w:rFonts w:cs="宋体" w:hint="eastAsia"/>
                <w:szCs w:val="21"/>
              </w:rPr>
              <w:t>中</w:t>
            </w:r>
            <w:r w:rsidRPr="000D58CE">
              <w:rPr>
                <w:rFonts w:cs="宋体" w:hint="eastAsia"/>
                <w:szCs w:val="21"/>
              </w:rPr>
              <w:t>2</w:t>
            </w:r>
            <w:r w:rsidRPr="000D58CE">
              <w:rPr>
                <w:rFonts w:cs="宋体" w:hint="eastAsia"/>
                <w:szCs w:val="21"/>
              </w:rPr>
              <w:t>类标准；</w:t>
            </w:r>
          </w:p>
        </w:tc>
      </w:tr>
      <w:tr w:rsidR="00DA63D6" w:rsidRPr="000D58CE" w:rsidTr="00672881">
        <w:trPr>
          <w:trHeight w:val="824"/>
          <w:jc w:val="center"/>
        </w:trPr>
        <w:tc>
          <w:tcPr>
            <w:tcW w:w="817" w:type="dxa"/>
            <w:vAlign w:val="center"/>
          </w:tcPr>
          <w:p w:rsidR="00635EF7" w:rsidRPr="000D58CE" w:rsidRDefault="00635EF7">
            <w:pPr>
              <w:adjustRightInd w:val="0"/>
              <w:snapToGrid w:val="0"/>
              <w:jc w:val="center"/>
              <w:rPr>
                <w:szCs w:val="21"/>
              </w:rPr>
            </w:pPr>
            <w:r w:rsidRPr="000D58CE">
              <w:rPr>
                <w:szCs w:val="21"/>
              </w:rPr>
              <w:t>振动</w:t>
            </w:r>
          </w:p>
        </w:tc>
        <w:tc>
          <w:tcPr>
            <w:tcW w:w="1701" w:type="dxa"/>
            <w:vAlign w:val="center"/>
          </w:tcPr>
          <w:p w:rsidR="00635EF7" w:rsidRPr="000D58CE" w:rsidRDefault="00635EF7" w:rsidP="00672881">
            <w:pPr>
              <w:adjustRightInd w:val="0"/>
              <w:snapToGrid w:val="0"/>
              <w:jc w:val="center"/>
              <w:rPr>
                <w:szCs w:val="21"/>
              </w:rPr>
            </w:pPr>
            <w:r w:rsidRPr="000D58CE">
              <w:rPr>
                <w:szCs w:val="21"/>
              </w:rPr>
              <w:t>/</w:t>
            </w:r>
          </w:p>
        </w:tc>
        <w:tc>
          <w:tcPr>
            <w:tcW w:w="1669" w:type="dxa"/>
            <w:vAlign w:val="center"/>
          </w:tcPr>
          <w:p w:rsidR="00635EF7" w:rsidRPr="000D58CE" w:rsidRDefault="00635EF7" w:rsidP="00672881">
            <w:pPr>
              <w:adjustRightInd w:val="0"/>
              <w:snapToGrid w:val="0"/>
              <w:jc w:val="center"/>
              <w:rPr>
                <w:szCs w:val="21"/>
              </w:rPr>
            </w:pPr>
            <w:r w:rsidRPr="000D58CE">
              <w:rPr>
                <w:szCs w:val="21"/>
              </w:rPr>
              <w:t>/</w:t>
            </w:r>
          </w:p>
        </w:tc>
        <w:tc>
          <w:tcPr>
            <w:tcW w:w="2584" w:type="dxa"/>
            <w:vAlign w:val="center"/>
          </w:tcPr>
          <w:p w:rsidR="00635EF7" w:rsidRPr="000D58CE" w:rsidRDefault="00635EF7" w:rsidP="00672881">
            <w:pPr>
              <w:adjustRightInd w:val="0"/>
              <w:snapToGrid w:val="0"/>
              <w:jc w:val="center"/>
              <w:rPr>
                <w:szCs w:val="21"/>
              </w:rPr>
            </w:pPr>
            <w:r w:rsidRPr="000D58CE">
              <w:rPr>
                <w:szCs w:val="21"/>
              </w:rPr>
              <w:t>/</w:t>
            </w:r>
          </w:p>
        </w:tc>
        <w:tc>
          <w:tcPr>
            <w:tcW w:w="1751" w:type="dxa"/>
            <w:vAlign w:val="center"/>
          </w:tcPr>
          <w:p w:rsidR="00635EF7" w:rsidRPr="000D58CE" w:rsidRDefault="00635EF7" w:rsidP="00672881">
            <w:pPr>
              <w:adjustRightInd w:val="0"/>
              <w:snapToGrid w:val="0"/>
              <w:jc w:val="center"/>
              <w:rPr>
                <w:szCs w:val="21"/>
              </w:rPr>
            </w:pPr>
            <w:r w:rsidRPr="000D58CE">
              <w:rPr>
                <w:szCs w:val="21"/>
              </w:rPr>
              <w:t>/</w:t>
            </w:r>
          </w:p>
        </w:tc>
      </w:tr>
      <w:tr w:rsidR="00DA63D6" w:rsidRPr="000D58CE" w:rsidTr="00672881">
        <w:trPr>
          <w:trHeight w:val="1550"/>
          <w:jc w:val="center"/>
        </w:trPr>
        <w:tc>
          <w:tcPr>
            <w:tcW w:w="817" w:type="dxa"/>
            <w:vAlign w:val="center"/>
          </w:tcPr>
          <w:p w:rsidR="00635EF7" w:rsidRPr="000D58CE" w:rsidRDefault="00635EF7">
            <w:pPr>
              <w:adjustRightInd w:val="0"/>
              <w:snapToGrid w:val="0"/>
              <w:jc w:val="center"/>
              <w:rPr>
                <w:szCs w:val="21"/>
              </w:rPr>
            </w:pPr>
            <w:r w:rsidRPr="000D58CE">
              <w:rPr>
                <w:szCs w:val="21"/>
              </w:rPr>
              <w:lastRenderedPageBreak/>
              <w:t>大气环境</w:t>
            </w:r>
          </w:p>
        </w:tc>
        <w:tc>
          <w:tcPr>
            <w:tcW w:w="1701" w:type="dxa"/>
            <w:vAlign w:val="center"/>
          </w:tcPr>
          <w:p w:rsidR="00635EF7" w:rsidRPr="000D58CE" w:rsidRDefault="00635EF7" w:rsidP="00672881">
            <w:pPr>
              <w:widowControl/>
              <w:adjustRightInd w:val="0"/>
              <w:snapToGrid w:val="0"/>
              <w:jc w:val="center"/>
              <w:textAlignment w:val="baseline"/>
              <w:rPr>
                <w:kern w:val="0"/>
                <w:szCs w:val="21"/>
              </w:rPr>
            </w:pPr>
            <w:r w:rsidRPr="000D58CE">
              <w:rPr>
                <w:kern w:val="0"/>
                <w:szCs w:val="21"/>
              </w:rPr>
              <w:t>临时堆放土石方表面进行遮盖、四周进行围挡或定期对临时堆放土石方表面洒水。</w:t>
            </w:r>
            <w:r w:rsidRPr="000D58CE">
              <w:rPr>
                <w:szCs w:val="21"/>
              </w:rPr>
              <w:t>裸露地面应采覆盖防尘布或防尘网，定时定量洒水。</w:t>
            </w:r>
            <w:r w:rsidRPr="000D58CE">
              <w:rPr>
                <w:kern w:val="0"/>
                <w:szCs w:val="21"/>
              </w:rPr>
              <w:t>车辆应加盖篷布或采取密闭运输方式。</w:t>
            </w:r>
            <w:r w:rsidRPr="000D58CE">
              <w:rPr>
                <w:rFonts w:hint="eastAsia"/>
                <w:kern w:val="0"/>
                <w:szCs w:val="21"/>
              </w:rPr>
              <w:t>使用环保焊条、隐弧焊技术。机械、车辆使用标准柴油，加强机械、车辆维护保养等。</w:t>
            </w:r>
          </w:p>
        </w:tc>
        <w:tc>
          <w:tcPr>
            <w:tcW w:w="1669" w:type="dxa"/>
            <w:vAlign w:val="center"/>
          </w:tcPr>
          <w:p w:rsidR="00635EF7" w:rsidRPr="000D58CE" w:rsidRDefault="00635EF7" w:rsidP="00672881">
            <w:pPr>
              <w:adjustRightInd w:val="0"/>
              <w:snapToGrid w:val="0"/>
              <w:jc w:val="center"/>
              <w:rPr>
                <w:szCs w:val="21"/>
              </w:rPr>
            </w:pPr>
            <w:r w:rsidRPr="000D58CE">
              <w:rPr>
                <w:szCs w:val="21"/>
              </w:rPr>
              <w:t>/</w:t>
            </w:r>
          </w:p>
        </w:tc>
        <w:tc>
          <w:tcPr>
            <w:tcW w:w="2584" w:type="dxa"/>
            <w:vAlign w:val="center"/>
          </w:tcPr>
          <w:p w:rsidR="00635EF7" w:rsidRPr="000D58CE" w:rsidRDefault="00635EF7" w:rsidP="00672881">
            <w:pPr>
              <w:adjustRightInd w:val="0"/>
              <w:snapToGrid w:val="0"/>
              <w:jc w:val="center"/>
              <w:rPr>
                <w:szCs w:val="21"/>
              </w:rPr>
            </w:pPr>
            <w:r w:rsidRPr="000D58CE">
              <w:rPr>
                <w:szCs w:val="21"/>
              </w:rPr>
              <w:t>/</w:t>
            </w:r>
          </w:p>
        </w:tc>
        <w:tc>
          <w:tcPr>
            <w:tcW w:w="1751" w:type="dxa"/>
            <w:vAlign w:val="center"/>
          </w:tcPr>
          <w:p w:rsidR="00635EF7" w:rsidRPr="000D58CE" w:rsidRDefault="00635EF7" w:rsidP="00672881">
            <w:pPr>
              <w:adjustRightInd w:val="0"/>
              <w:snapToGrid w:val="0"/>
              <w:jc w:val="center"/>
              <w:rPr>
                <w:szCs w:val="21"/>
              </w:rPr>
            </w:pPr>
            <w:r w:rsidRPr="000D58CE">
              <w:rPr>
                <w:szCs w:val="21"/>
              </w:rPr>
              <w:t>/</w:t>
            </w:r>
          </w:p>
        </w:tc>
      </w:tr>
      <w:tr w:rsidR="00DA63D6" w:rsidRPr="000D58CE" w:rsidTr="00672881">
        <w:trPr>
          <w:trHeight w:val="2544"/>
          <w:jc w:val="center"/>
        </w:trPr>
        <w:tc>
          <w:tcPr>
            <w:tcW w:w="817" w:type="dxa"/>
            <w:vAlign w:val="center"/>
          </w:tcPr>
          <w:p w:rsidR="00635EF7" w:rsidRPr="000D58CE" w:rsidRDefault="00635EF7">
            <w:pPr>
              <w:adjustRightInd w:val="0"/>
              <w:snapToGrid w:val="0"/>
              <w:jc w:val="center"/>
              <w:rPr>
                <w:szCs w:val="21"/>
              </w:rPr>
            </w:pPr>
            <w:r w:rsidRPr="000D58CE">
              <w:rPr>
                <w:szCs w:val="21"/>
              </w:rPr>
              <w:t>固体废物</w:t>
            </w:r>
          </w:p>
        </w:tc>
        <w:tc>
          <w:tcPr>
            <w:tcW w:w="1701" w:type="dxa"/>
            <w:vAlign w:val="center"/>
          </w:tcPr>
          <w:p w:rsidR="00635EF7" w:rsidRPr="000D58CE" w:rsidRDefault="00006DBB" w:rsidP="00672881">
            <w:pPr>
              <w:adjustRightInd w:val="0"/>
              <w:snapToGrid w:val="0"/>
              <w:jc w:val="center"/>
              <w:rPr>
                <w:szCs w:val="21"/>
              </w:rPr>
            </w:pPr>
            <w:r w:rsidRPr="000D58CE">
              <w:rPr>
                <w:rFonts w:hint="eastAsia"/>
                <w:szCs w:val="21"/>
              </w:rPr>
              <w:t>施工人员生活垃圾</w:t>
            </w:r>
            <w:r w:rsidRPr="000D58CE">
              <w:rPr>
                <w:rFonts w:cs="宋体" w:hint="eastAsia"/>
                <w:szCs w:val="21"/>
              </w:rPr>
              <w:t>通过垃圾箱集中收集，定期清运至阜康市生活垃圾填埋场进行处理</w:t>
            </w:r>
            <w:r w:rsidRPr="000D58CE">
              <w:rPr>
                <w:rFonts w:hint="eastAsia"/>
                <w:szCs w:val="21"/>
              </w:rPr>
              <w:t>；施工废料可利用部分进行回收利用，其他清运至阜康市建筑垃圾指定处理点</w:t>
            </w:r>
          </w:p>
        </w:tc>
        <w:tc>
          <w:tcPr>
            <w:tcW w:w="1669" w:type="dxa"/>
            <w:vAlign w:val="center"/>
          </w:tcPr>
          <w:p w:rsidR="00635EF7" w:rsidRPr="000D58CE" w:rsidRDefault="00006DBB" w:rsidP="00672881">
            <w:pPr>
              <w:adjustRightInd w:val="0"/>
              <w:snapToGrid w:val="0"/>
              <w:jc w:val="center"/>
              <w:rPr>
                <w:szCs w:val="21"/>
              </w:rPr>
            </w:pPr>
            <w:r w:rsidRPr="000D58CE">
              <w:rPr>
                <w:rFonts w:hint="eastAsia"/>
                <w:szCs w:val="21"/>
              </w:rPr>
              <w:t>妥善处理</w:t>
            </w:r>
          </w:p>
        </w:tc>
        <w:tc>
          <w:tcPr>
            <w:tcW w:w="2584" w:type="dxa"/>
            <w:vAlign w:val="center"/>
          </w:tcPr>
          <w:p w:rsidR="00635EF7" w:rsidRPr="000D58CE" w:rsidRDefault="00006DBB" w:rsidP="00672881">
            <w:pPr>
              <w:adjustRightInd w:val="0"/>
              <w:snapToGrid w:val="0"/>
              <w:jc w:val="center"/>
              <w:rPr>
                <w:szCs w:val="21"/>
              </w:rPr>
            </w:pPr>
            <w:r w:rsidRPr="000D58CE">
              <w:rPr>
                <w:rFonts w:cs="宋体" w:hint="eastAsia"/>
                <w:szCs w:val="21"/>
              </w:rPr>
              <w:t>生活垃圾通过垃圾箱集中收集，定期拉运至阜康市生活垃圾填埋场进行处理</w:t>
            </w:r>
            <w:r w:rsidRPr="000D58CE">
              <w:rPr>
                <w:rFonts w:cs="宋体" w:hint="eastAsia"/>
                <w:kern w:val="0"/>
                <w:szCs w:val="21"/>
              </w:rPr>
              <w:t>；废组件</w:t>
            </w:r>
            <w:r w:rsidRPr="000D58CE">
              <w:rPr>
                <w:rFonts w:cs="宋体" w:hint="eastAsia"/>
                <w:szCs w:val="21"/>
              </w:rPr>
              <w:t>直接由设备厂家回收；废变压器油属于危险废物，</w:t>
            </w:r>
            <w:proofErr w:type="gramStart"/>
            <w:r w:rsidRPr="000D58CE">
              <w:rPr>
                <w:rFonts w:cs="宋体" w:hint="eastAsia"/>
                <w:kern w:val="0"/>
                <w:szCs w:val="21"/>
              </w:rPr>
              <w:t>通过危废暂存</w:t>
            </w:r>
            <w:proofErr w:type="gramEnd"/>
            <w:r w:rsidRPr="000D58CE">
              <w:rPr>
                <w:rFonts w:cs="宋体" w:hint="eastAsia"/>
                <w:kern w:val="0"/>
                <w:szCs w:val="21"/>
              </w:rPr>
              <w:t>间进行储存，定期委托相关资质单位进行转运处理</w:t>
            </w:r>
            <w:r w:rsidR="0019724F" w:rsidRPr="000D58CE">
              <w:rPr>
                <w:rFonts w:cs="宋体" w:hint="eastAsia"/>
                <w:kern w:val="0"/>
                <w:szCs w:val="21"/>
              </w:rPr>
              <w:t>；</w:t>
            </w:r>
            <w:proofErr w:type="gramStart"/>
            <w:r w:rsidR="0019724F" w:rsidRPr="000D58CE">
              <w:rPr>
                <w:rFonts w:cs="宋体" w:hint="eastAsia"/>
                <w:kern w:val="0"/>
                <w:szCs w:val="21"/>
              </w:rPr>
              <w:t>栅渣污泥</w:t>
            </w:r>
            <w:proofErr w:type="gramEnd"/>
            <w:r w:rsidR="0019724F" w:rsidRPr="000D58CE">
              <w:rPr>
                <w:rFonts w:cs="宋体" w:hint="eastAsia"/>
                <w:kern w:val="0"/>
                <w:szCs w:val="21"/>
              </w:rPr>
              <w:t>定期拉运至阜康市东部城区污水处理厂进行脱干处理</w:t>
            </w:r>
            <w:r w:rsidRPr="000D58CE">
              <w:rPr>
                <w:rFonts w:cs="宋体" w:hint="eastAsia"/>
                <w:kern w:val="0"/>
                <w:szCs w:val="21"/>
              </w:rPr>
              <w:t>。</w:t>
            </w:r>
          </w:p>
        </w:tc>
        <w:tc>
          <w:tcPr>
            <w:tcW w:w="1751" w:type="dxa"/>
            <w:vAlign w:val="center"/>
          </w:tcPr>
          <w:p w:rsidR="00635EF7" w:rsidRPr="000D58CE" w:rsidRDefault="00006DBB" w:rsidP="00672881">
            <w:pPr>
              <w:adjustRightInd w:val="0"/>
              <w:snapToGrid w:val="0"/>
              <w:jc w:val="center"/>
              <w:rPr>
                <w:szCs w:val="21"/>
              </w:rPr>
            </w:pPr>
            <w:r w:rsidRPr="000D58CE">
              <w:rPr>
                <w:rFonts w:cs="宋体" w:hint="eastAsia"/>
                <w:szCs w:val="21"/>
              </w:rPr>
              <w:t>妥善处置</w:t>
            </w:r>
          </w:p>
        </w:tc>
      </w:tr>
      <w:tr w:rsidR="00DA63D6" w:rsidRPr="000D58CE" w:rsidTr="00672881">
        <w:trPr>
          <w:trHeight w:val="680"/>
          <w:jc w:val="center"/>
        </w:trPr>
        <w:tc>
          <w:tcPr>
            <w:tcW w:w="817" w:type="dxa"/>
            <w:vAlign w:val="center"/>
          </w:tcPr>
          <w:p w:rsidR="00635EF7" w:rsidRPr="000D58CE" w:rsidRDefault="00635EF7">
            <w:pPr>
              <w:adjustRightInd w:val="0"/>
              <w:snapToGrid w:val="0"/>
              <w:jc w:val="center"/>
              <w:rPr>
                <w:szCs w:val="21"/>
              </w:rPr>
            </w:pPr>
            <w:r w:rsidRPr="000D58CE">
              <w:rPr>
                <w:rFonts w:hint="eastAsia"/>
                <w:szCs w:val="21"/>
              </w:rPr>
              <w:t>电磁环境</w:t>
            </w:r>
          </w:p>
        </w:tc>
        <w:tc>
          <w:tcPr>
            <w:tcW w:w="1701" w:type="dxa"/>
            <w:vAlign w:val="center"/>
          </w:tcPr>
          <w:p w:rsidR="00635EF7" w:rsidRPr="000D58CE" w:rsidRDefault="00635EF7" w:rsidP="00672881">
            <w:pPr>
              <w:adjustRightInd w:val="0"/>
              <w:snapToGrid w:val="0"/>
              <w:jc w:val="center"/>
              <w:rPr>
                <w:szCs w:val="21"/>
              </w:rPr>
            </w:pPr>
            <w:r w:rsidRPr="000D58CE">
              <w:rPr>
                <w:rFonts w:hint="eastAsia"/>
                <w:szCs w:val="21"/>
              </w:rPr>
              <w:t>/</w:t>
            </w:r>
          </w:p>
        </w:tc>
        <w:tc>
          <w:tcPr>
            <w:tcW w:w="1669" w:type="dxa"/>
            <w:vAlign w:val="center"/>
          </w:tcPr>
          <w:p w:rsidR="00635EF7" w:rsidRPr="000D58CE" w:rsidRDefault="00635EF7" w:rsidP="00672881">
            <w:pPr>
              <w:adjustRightInd w:val="0"/>
              <w:snapToGrid w:val="0"/>
              <w:jc w:val="center"/>
              <w:rPr>
                <w:szCs w:val="21"/>
              </w:rPr>
            </w:pPr>
            <w:r w:rsidRPr="000D58CE">
              <w:rPr>
                <w:rFonts w:hint="eastAsia"/>
                <w:szCs w:val="21"/>
              </w:rPr>
              <w:t>/</w:t>
            </w:r>
          </w:p>
        </w:tc>
        <w:tc>
          <w:tcPr>
            <w:tcW w:w="2584" w:type="dxa"/>
            <w:vAlign w:val="center"/>
          </w:tcPr>
          <w:p w:rsidR="00635EF7" w:rsidRPr="000D58CE" w:rsidRDefault="00764DD3" w:rsidP="00764DD3">
            <w:pPr>
              <w:pStyle w:val="af3"/>
              <w:spacing w:before="24" w:after="24"/>
              <w:rPr>
                <w:rFonts w:ascii="Times New Roman" w:cs="宋体"/>
                <w:szCs w:val="21"/>
              </w:rPr>
            </w:pPr>
            <w:r w:rsidRPr="000D58CE">
              <w:rPr>
                <w:rFonts w:ascii="Times New Roman" w:cs="宋体" w:hint="eastAsia"/>
                <w:szCs w:val="21"/>
              </w:rPr>
              <w:t>选用优良设备，围栏禁止靠近</w:t>
            </w:r>
          </w:p>
        </w:tc>
        <w:tc>
          <w:tcPr>
            <w:tcW w:w="1751" w:type="dxa"/>
            <w:vAlign w:val="center"/>
          </w:tcPr>
          <w:p w:rsidR="00635EF7" w:rsidRPr="000D58CE" w:rsidRDefault="00764DD3" w:rsidP="00672881">
            <w:pPr>
              <w:adjustRightInd w:val="0"/>
              <w:snapToGrid w:val="0"/>
              <w:jc w:val="center"/>
              <w:rPr>
                <w:rFonts w:cs="宋体"/>
                <w:szCs w:val="21"/>
              </w:rPr>
            </w:pPr>
            <w:r w:rsidRPr="000D58CE">
              <w:rPr>
                <w:rFonts w:cs="宋体" w:hint="eastAsia"/>
                <w:szCs w:val="21"/>
              </w:rPr>
              <w:t>《电磁环境控制限值》（</w:t>
            </w:r>
            <w:r w:rsidRPr="000D58CE">
              <w:rPr>
                <w:rFonts w:cs="宋体" w:hint="eastAsia"/>
                <w:szCs w:val="21"/>
              </w:rPr>
              <w:t>GB8702-2014</w:t>
            </w:r>
            <w:r w:rsidRPr="000D58CE">
              <w:rPr>
                <w:rFonts w:cs="宋体" w:hint="eastAsia"/>
                <w:szCs w:val="21"/>
              </w:rPr>
              <w:t>）</w:t>
            </w:r>
          </w:p>
        </w:tc>
      </w:tr>
      <w:tr w:rsidR="00DA63D6" w:rsidRPr="000D58CE" w:rsidTr="00672881">
        <w:trPr>
          <w:trHeight w:val="680"/>
          <w:jc w:val="center"/>
        </w:trPr>
        <w:tc>
          <w:tcPr>
            <w:tcW w:w="817" w:type="dxa"/>
            <w:vAlign w:val="center"/>
          </w:tcPr>
          <w:p w:rsidR="00635EF7" w:rsidRPr="000D58CE" w:rsidRDefault="00635EF7">
            <w:pPr>
              <w:adjustRightInd w:val="0"/>
              <w:snapToGrid w:val="0"/>
              <w:jc w:val="center"/>
              <w:rPr>
                <w:szCs w:val="21"/>
              </w:rPr>
            </w:pPr>
            <w:r w:rsidRPr="000D58CE">
              <w:rPr>
                <w:szCs w:val="21"/>
              </w:rPr>
              <w:t>环境风险</w:t>
            </w:r>
          </w:p>
        </w:tc>
        <w:tc>
          <w:tcPr>
            <w:tcW w:w="1701" w:type="dxa"/>
            <w:vAlign w:val="center"/>
          </w:tcPr>
          <w:p w:rsidR="00635EF7" w:rsidRPr="000D58CE" w:rsidRDefault="00635EF7" w:rsidP="00672881">
            <w:pPr>
              <w:adjustRightInd w:val="0"/>
              <w:snapToGrid w:val="0"/>
              <w:jc w:val="center"/>
              <w:rPr>
                <w:szCs w:val="21"/>
              </w:rPr>
            </w:pPr>
            <w:r w:rsidRPr="000D58CE">
              <w:rPr>
                <w:szCs w:val="21"/>
              </w:rPr>
              <w:t>/</w:t>
            </w:r>
          </w:p>
        </w:tc>
        <w:tc>
          <w:tcPr>
            <w:tcW w:w="1669" w:type="dxa"/>
            <w:vAlign w:val="center"/>
          </w:tcPr>
          <w:p w:rsidR="00635EF7" w:rsidRPr="000D58CE" w:rsidRDefault="00635EF7" w:rsidP="00672881">
            <w:pPr>
              <w:adjustRightInd w:val="0"/>
              <w:snapToGrid w:val="0"/>
              <w:jc w:val="center"/>
              <w:rPr>
                <w:szCs w:val="21"/>
              </w:rPr>
            </w:pPr>
            <w:r w:rsidRPr="000D58CE">
              <w:rPr>
                <w:szCs w:val="21"/>
              </w:rPr>
              <w:t>/</w:t>
            </w:r>
          </w:p>
        </w:tc>
        <w:tc>
          <w:tcPr>
            <w:tcW w:w="2584" w:type="dxa"/>
            <w:vAlign w:val="center"/>
          </w:tcPr>
          <w:p w:rsidR="00635EF7" w:rsidRPr="000D58CE" w:rsidRDefault="00672881" w:rsidP="00672881">
            <w:pPr>
              <w:adjustRightInd w:val="0"/>
              <w:snapToGrid w:val="0"/>
              <w:jc w:val="center"/>
              <w:rPr>
                <w:rFonts w:cs="宋体"/>
                <w:szCs w:val="21"/>
              </w:rPr>
            </w:pPr>
            <w:r w:rsidRPr="000D58CE">
              <w:rPr>
                <w:rFonts w:cs="宋体" w:hint="eastAsia"/>
                <w:kern w:val="0"/>
                <w:szCs w:val="21"/>
              </w:rPr>
              <w:t>建立箱变泄漏报警系统，及时发现处理；设贮油坑与排油管排至事故油池，并按照要求进行了严格的防渗漏处理；制定突发环境事件应急预案，定期开展演练，增强应急意识。</w:t>
            </w:r>
          </w:p>
        </w:tc>
        <w:tc>
          <w:tcPr>
            <w:tcW w:w="1751" w:type="dxa"/>
            <w:vAlign w:val="center"/>
          </w:tcPr>
          <w:p w:rsidR="00635EF7" w:rsidRPr="000D58CE" w:rsidRDefault="00672881" w:rsidP="00672881">
            <w:pPr>
              <w:adjustRightInd w:val="0"/>
              <w:snapToGrid w:val="0"/>
              <w:jc w:val="center"/>
              <w:rPr>
                <w:rFonts w:cs="宋体"/>
                <w:szCs w:val="21"/>
              </w:rPr>
            </w:pPr>
            <w:r w:rsidRPr="000D58CE">
              <w:rPr>
                <w:rFonts w:cs="宋体" w:hint="eastAsia"/>
                <w:szCs w:val="21"/>
              </w:rPr>
              <w:t>风险可控</w:t>
            </w:r>
          </w:p>
        </w:tc>
      </w:tr>
      <w:tr w:rsidR="00DA63D6" w:rsidRPr="000D58CE" w:rsidTr="00672881">
        <w:trPr>
          <w:trHeight w:val="1164"/>
          <w:jc w:val="center"/>
        </w:trPr>
        <w:tc>
          <w:tcPr>
            <w:tcW w:w="817" w:type="dxa"/>
            <w:vAlign w:val="center"/>
          </w:tcPr>
          <w:p w:rsidR="00635EF7" w:rsidRPr="000D58CE" w:rsidRDefault="00635EF7">
            <w:pPr>
              <w:adjustRightInd w:val="0"/>
              <w:snapToGrid w:val="0"/>
              <w:jc w:val="center"/>
              <w:rPr>
                <w:szCs w:val="21"/>
              </w:rPr>
            </w:pPr>
            <w:r w:rsidRPr="000D58CE">
              <w:rPr>
                <w:szCs w:val="21"/>
              </w:rPr>
              <w:t>环境监测</w:t>
            </w:r>
          </w:p>
        </w:tc>
        <w:tc>
          <w:tcPr>
            <w:tcW w:w="1701" w:type="dxa"/>
            <w:vAlign w:val="center"/>
          </w:tcPr>
          <w:p w:rsidR="00635EF7" w:rsidRPr="000D58CE" w:rsidRDefault="00635EF7" w:rsidP="00672881">
            <w:pPr>
              <w:adjustRightInd w:val="0"/>
              <w:snapToGrid w:val="0"/>
              <w:jc w:val="center"/>
              <w:rPr>
                <w:szCs w:val="21"/>
              </w:rPr>
            </w:pPr>
            <w:r w:rsidRPr="000D58CE">
              <w:rPr>
                <w:szCs w:val="21"/>
              </w:rPr>
              <w:t>/</w:t>
            </w:r>
          </w:p>
        </w:tc>
        <w:tc>
          <w:tcPr>
            <w:tcW w:w="1669" w:type="dxa"/>
            <w:vAlign w:val="center"/>
          </w:tcPr>
          <w:p w:rsidR="00635EF7" w:rsidRPr="000D58CE" w:rsidRDefault="00635EF7" w:rsidP="00672881">
            <w:pPr>
              <w:adjustRightInd w:val="0"/>
              <w:snapToGrid w:val="0"/>
              <w:jc w:val="center"/>
              <w:rPr>
                <w:szCs w:val="21"/>
              </w:rPr>
            </w:pPr>
            <w:r w:rsidRPr="000D58CE">
              <w:rPr>
                <w:szCs w:val="21"/>
              </w:rPr>
              <w:t>/</w:t>
            </w:r>
          </w:p>
        </w:tc>
        <w:tc>
          <w:tcPr>
            <w:tcW w:w="2584" w:type="dxa"/>
            <w:vAlign w:val="center"/>
          </w:tcPr>
          <w:p w:rsidR="00635EF7" w:rsidRPr="000D58CE" w:rsidRDefault="00635EF7" w:rsidP="00672881">
            <w:pPr>
              <w:adjustRightInd w:val="0"/>
              <w:snapToGrid w:val="0"/>
              <w:jc w:val="center"/>
              <w:rPr>
                <w:rFonts w:cs="宋体"/>
                <w:szCs w:val="21"/>
              </w:rPr>
            </w:pPr>
            <w:r w:rsidRPr="000D58CE">
              <w:rPr>
                <w:rFonts w:hint="eastAsia"/>
                <w:szCs w:val="21"/>
              </w:rPr>
              <w:t>环保竣工验收监测一次，</w:t>
            </w:r>
            <w:r w:rsidR="001C651B" w:rsidRPr="000D58CE">
              <w:rPr>
                <w:rFonts w:hint="eastAsia"/>
                <w:szCs w:val="21"/>
              </w:rPr>
              <w:t>后期定期开展自行监测</w:t>
            </w:r>
          </w:p>
        </w:tc>
        <w:tc>
          <w:tcPr>
            <w:tcW w:w="1751" w:type="dxa"/>
            <w:vAlign w:val="center"/>
          </w:tcPr>
          <w:p w:rsidR="00635EF7" w:rsidRPr="000D58CE" w:rsidRDefault="00635EF7" w:rsidP="00672881">
            <w:pPr>
              <w:adjustRightInd w:val="0"/>
              <w:snapToGrid w:val="0"/>
              <w:jc w:val="center"/>
              <w:rPr>
                <w:rFonts w:cs="宋体"/>
                <w:szCs w:val="21"/>
              </w:rPr>
            </w:pPr>
            <w:r w:rsidRPr="000D58CE">
              <w:rPr>
                <w:rFonts w:cs="宋体" w:hint="eastAsia"/>
                <w:szCs w:val="21"/>
              </w:rPr>
              <w:t>委托有资质的单位开展监测或自行监测，监测记录完整</w:t>
            </w:r>
          </w:p>
        </w:tc>
      </w:tr>
      <w:tr w:rsidR="00DA63D6" w:rsidRPr="000D58CE" w:rsidTr="00672881">
        <w:trPr>
          <w:trHeight w:val="1410"/>
          <w:jc w:val="center"/>
        </w:trPr>
        <w:tc>
          <w:tcPr>
            <w:tcW w:w="817" w:type="dxa"/>
            <w:vAlign w:val="center"/>
          </w:tcPr>
          <w:p w:rsidR="00635EF7" w:rsidRPr="000D58CE" w:rsidRDefault="00635EF7">
            <w:pPr>
              <w:adjustRightInd w:val="0"/>
              <w:snapToGrid w:val="0"/>
              <w:jc w:val="center"/>
              <w:rPr>
                <w:szCs w:val="21"/>
              </w:rPr>
            </w:pPr>
            <w:r w:rsidRPr="000D58CE">
              <w:rPr>
                <w:szCs w:val="21"/>
              </w:rPr>
              <w:t>其他</w:t>
            </w:r>
          </w:p>
        </w:tc>
        <w:tc>
          <w:tcPr>
            <w:tcW w:w="1701" w:type="dxa"/>
            <w:vAlign w:val="center"/>
          </w:tcPr>
          <w:p w:rsidR="00635EF7" w:rsidRPr="000D58CE" w:rsidRDefault="00635EF7" w:rsidP="00672881">
            <w:pPr>
              <w:adjustRightInd w:val="0"/>
              <w:snapToGrid w:val="0"/>
              <w:jc w:val="center"/>
              <w:rPr>
                <w:szCs w:val="21"/>
              </w:rPr>
            </w:pPr>
            <w:r w:rsidRPr="000D58CE">
              <w:rPr>
                <w:szCs w:val="21"/>
              </w:rPr>
              <w:t>/</w:t>
            </w:r>
          </w:p>
        </w:tc>
        <w:tc>
          <w:tcPr>
            <w:tcW w:w="1669" w:type="dxa"/>
            <w:vAlign w:val="center"/>
          </w:tcPr>
          <w:p w:rsidR="00635EF7" w:rsidRPr="000D58CE" w:rsidRDefault="00635EF7" w:rsidP="00672881">
            <w:pPr>
              <w:adjustRightInd w:val="0"/>
              <w:snapToGrid w:val="0"/>
              <w:jc w:val="center"/>
              <w:rPr>
                <w:szCs w:val="21"/>
              </w:rPr>
            </w:pPr>
            <w:r w:rsidRPr="000D58CE">
              <w:rPr>
                <w:szCs w:val="21"/>
              </w:rPr>
              <w:t>/</w:t>
            </w:r>
          </w:p>
        </w:tc>
        <w:tc>
          <w:tcPr>
            <w:tcW w:w="2584" w:type="dxa"/>
            <w:vAlign w:val="center"/>
          </w:tcPr>
          <w:p w:rsidR="00635EF7" w:rsidRPr="000D58CE" w:rsidRDefault="00635EF7" w:rsidP="00672881">
            <w:pPr>
              <w:adjustRightInd w:val="0"/>
              <w:snapToGrid w:val="0"/>
              <w:jc w:val="center"/>
              <w:rPr>
                <w:szCs w:val="21"/>
              </w:rPr>
            </w:pPr>
            <w:r w:rsidRPr="000D58CE">
              <w:rPr>
                <w:szCs w:val="21"/>
              </w:rPr>
              <w:t>/</w:t>
            </w:r>
          </w:p>
        </w:tc>
        <w:tc>
          <w:tcPr>
            <w:tcW w:w="1751" w:type="dxa"/>
            <w:vAlign w:val="center"/>
          </w:tcPr>
          <w:p w:rsidR="00635EF7" w:rsidRPr="000D58CE" w:rsidRDefault="00635EF7" w:rsidP="00672881">
            <w:pPr>
              <w:adjustRightInd w:val="0"/>
              <w:snapToGrid w:val="0"/>
              <w:jc w:val="center"/>
              <w:rPr>
                <w:szCs w:val="21"/>
              </w:rPr>
            </w:pPr>
            <w:r w:rsidRPr="000D58CE">
              <w:rPr>
                <w:szCs w:val="21"/>
              </w:rPr>
              <w:t>/</w:t>
            </w:r>
          </w:p>
        </w:tc>
      </w:tr>
    </w:tbl>
    <w:p w:rsidR="00764DD3" w:rsidRPr="000D58CE" w:rsidRDefault="00764DD3">
      <w:pPr>
        <w:pStyle w:val="ae"/>
        <w:spacing w:before="0" w:beforeAutospacing="0" w:after="0" w:afterAutospacing="0" w:line="360" w:lineRule="auto"/>
        <w:jc w:val="center"/>
        <w:rPr>
          <w:rFonts w:ascii="黑体" w:eastAsia="黑体" w:hAnsi="黑体"/>
          <w:snapToGrid w:val="0"/>
          <w:sz w:val="30"/>
          <w:szCs w:val="30"/>
        </w:rPr>
        <w:sectPr w:rsidR="00764DD3" w:rsidRPr="000D58CE">
          <w:pgSz w:w="11906" w:h="16838"/>
          <w:pgMar w:top="1440" w:right="1800" w:bottom="1440" w:left="1800" w:header="851" w:footer="1077" w:gutter="0"/>
          <w:cols w:space="720"/>
          <w:docGrid w:linePitch="312"/>
        </w:sectPr>
      </w:pPr>
    </w:p>
    <w:p w:rsidR="00635EF7" w:rsidRPr="000D58CE" w:rsidRDefault="00635EF7">
      <w:pPr>
        <w:pStyle w:val="ae"/>
        <w:spacing w:before="0" w:beforeAutospacing="0" w:after="0" w:afterAutospacing="0" w:line="360" w:lineRule="auto"/>
        <w:jc w:val="center"/>
        <w:outlineLvl w:val="0"/>
        <w:rPr>
          <w:rFonts w:ascii="黑体" w:eastAsia="黑体" w:hAnsi="黑体"/>
          <w:snapToGrid w:val="0"/>
          <w:sz w:val="30"/>
          <w:szCs w:val="30"/>
        </w:rPr>
      </w:pPr>
      <w:r w:rsidRPr="000D58CE">
        <w:rPr>
          <w:rFonts w:ascii="黑体" w:eastAsia="黑体" w:hAnsi="黑体" w:hint="eastAsia"/>
          <w:snapToGrid w:val="0"/>
          <w:sz w:val="30"/>
          <w:szCs w:val="30"/>
        </w:rPr>
        <w:lastRenderedPageBreak/>
        <w:t>七、结论</w:t>
      </w:r>
    </w:p>
    <w:tbl>
      <w:tblPr>
        <w:tblW w:w="85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562"/>
      </w:tblGrid>
      <w:tr w:rsidR="00635EF7" w:rsidRPr="000D58CE">
        <w:trPr>
          <w:trHeight w:val="12349"/>
          <w:jc w:val="center"/>
        </w:trPr>
        <w:tc>
          <w:tcPr>
            <w:tcW w:w="8562" w:type="dxa"/>
            <w:vAlign w:val="center"/>
          </w:tcPr>
          <w:p w:rsidR="00635EF7" w:rsidRPr="000D58CE" w:rsidRDefault="00635EF7">
            <w:pPr>
              <w:adjustRightInd w:val="0"/>
              <w:snapToGrid w:val="0"/>
              <w:spacing w:beforeLines="50" w:before="120" w:line="360" w:lineRule="auto"/>
              <w:ind w:firstLineChars="200" w:firstLine="480"/>
              <w:rPr>
                <w:rStyle w:val="fontstyle01"/>
                <w:rFonts w:hint="default"/>
                <w:color w:val="auto"/>
              </w:rPr>
            </w:pPr>
            <w:r w:rsidRPr="000D58CE">
              <w:rPr>
                <w:rStyle w:val="fontstyle01"/>
                <w:rFonts w:hint="default"/>
                <w:color w:val="auto"/>
              </w:rPr>
              <w:t>综上所述，本建设项目符合国家相关产业政策，在严格采取</w:t>
            </w:r>
            <w:proofErr w:type="gramStart"/>
            <w:r w:rsidRPr="000D58CE">
              <w:rPr>
                <w:rStyle w:val="fontstyle01"/>
                <w:rFonts w:hint="default"/>
                <w:color w:val="auto"/>
              </w:rPr>
              <w:t>本评价</w:t>
            </w:r>
            <w:proofErr w:type="gramEnd"/>
            <w:r w:rsidRPr="000D58CE">
              <w:rPr>
                <w:rStyle w:val="fontstyle01"/>
                <w:rFonts w:hint="default"/>
                <w:color w:val="auto"/>
              </w:rPr>
              <w:t>提出的各防治措施后，项目对周围生态环境的影响可以控制在国家有关标准和要求的允许范围以内。因此，因此从环境保护角度而言，该项目的建设是可行的。</w:t>
            </w: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Style w:val="fontstyle01"/>
                <w:rFonts w:hint="default"/>
                <w:color w:val="auto"/>
              </w:rPr>
            </w:pPr>
          </w:p>
          <w:p w:rsidR="00635EF7" w:rsidRPr="000D58CE" w:rsidRDefault="00635EF7">
            <w:pPr>
              <w:adjustRightInd w:val="0"/>
              <w:snapToGrid w:val="0"/>
              <w:spacing w:line="360" w:lineRule="auto"/>
              <w:rPr>
                <w:rFonts w:ascii="宋体" w:hAnsi="宋体" w:cs="宋体"/>
                <w:szCs w:val="21"/>
              </w:rPr>
            </w:pPr>
          </w:p>
        </w:tc>
      </w:tr>
    </w:tbl>
    <w:p w:rsidR="00010D17" w:rsidRPr="000D58CE" w:rsidRDefault="00010D17">
      <w:pPr>
        <w:widowControl/>
        <w:adjustRightInd w:val="0"/>
        <w:snapToGrid w:val="0"/>
        <w:spacing w:beforeLines="80" w:before="192"/>
        <w:jc w:val="left"/>
        <w:rPr>
          <w:rFonts w:ascii="宋体"/>
        </w:rPr>
        <w:sectPr w:rsidR="00010D17" w:rsidRPr="000D58CE">
          <w:pgSz w:w="11906" w:h="16838"/>
          <w:pgMar w:top="1440" w:right="1800" w:bottom="1440" w:left="1800" w:header="851" w:footer="1077" w:gutter="0"/>
          <w:cols w:space="720"/>
          <w:docGrid w:linePitch="312"/>
        </w:sectPr>
      </w:pPr>
    </w:p>
    <w:p w:rsidR="00E36D8F" w:rsidRPr="000D58CE" w:rsidRDefault="00E36D8F" w:rsidP="00E36D8F">
      <w:pPr>
        <w:pStyle w:val="Default"/>
        <w:spacing w:before="240" w:after="240" w:line="480" w:lineRule="auto"/>
        <w:jc w:val="center"/>
        <w:rPr>
          <w:rFonts w:ascii="Times New Roman" w:hAnsi="Times New Roman"/>
          <w:b/>
          <w:color w:val="auto"/>
          <w:sz w:val="48"/>
          <w:szCs w:val="48"/>
        </w:rPr>
      </w:pPr>
      <w:r w:rsidRPr="000D58CE">
        <w:rPr>
          <w:rFonts w:ascii="Times New Roman" w:hAnsi="Times New Roman" w:hint="eastAsia"/>
          <w:b/>
          <w:color w:val="auto"/>
          <w:sz w:val="48"/>
          <w:szCs w:val="48"/>
        </w:rPr>
        <w:lastRenderedPageBreak/>
        <w:t>新疆阜康市</w:t>
      </w:r>
      <w:r w:rsidRPr="000D58CE">
        <w:rPr>
          <w:rFonts w:ascii="Times New Roman" w:hAnsi="Times New Roman" w:hint="eastAsia"/>
          <w:b/>
          <w:color w:val="auto"/>
          <w:sz w:val="48"/>
          <w:szCs w:val="48"/>
        </w:rPr>
        <w:t>60</w:t>
      </w:r>
      <w:r w:rsidRPr="000D58CE">
        <w:rPr>
          <w:rFonts w:ascii="Times New Roman" w:hAnsi="Times New Roman" w:hint="eastAsia"/>
          <w:b/>
          <w:color w:val="auto"/>
          <w:sz w:val="48"/>
          <w:szCs w:val="48"/>
        </w:rPr>
        <w:t>万千瓦光伏</w:t>
      </w:r>
      <w:r w:rsidRPr="000D58CE">
        <w:rPr>
          <w:rFonts w:ascii="Times New Roman" w:hAnsi="Times New Roman" w:hint="eastAsia"/>
          <w:b/>
          <w:color w:val="auto"/>
          <w:sz w:val="48"/>
          <w:szCs w:val="48"/>
        </w:rPr>
        <w:t>+60</w:t>
      </w:r>
      <w:r w:rsidRPr="000D58CE">
        <w:rPr>
          <w:rFonts w:ascii="Times New Roman" w:hAnsi="Times New Roman" w:hint="eastAsia"/>
          <w:b/>
          <w:color w:val="auto"/>
          <w:sz w:val="48"/>
          <w:szCs w:val="48"/>
        </w:rPr>
        <w:t>万千瓦时储能项目电磁环境影响专题评价</w:t>
      </w:r>
    </w:p>
    <w:p w:rsidR="00E36D8F" w:rsidRPr="000D58CE" w:rsidRDefault="00E36D8F" w:rsidP="00E36D8F">
      <w:pPr>
        <w:pStyle w:val="Default"/>
        <w:spacing w:before="240" w:after="240"/>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 w:rsidR="00E36D8F" w:rsidRPr="000D58CE" w:rsidRDefault="00E36D8F" w:rsidP="00E36D8F">
      <w:pPr>
        <w:pStyle w:val="Default"/>
        <w:rPr>
          <w:rFonts w:ascii="Times New Roman" w:hAnsi="Times New Roman"/>
          <w:color w:val="auto"/>
        </w:rPr>
      </w:pPr>
    </w:p>
    <w:p w:rsidR="00E36D8F" w:rsidRPr="000D58CE" w:rsidRDefault="00E36D8F" w:rsidP="00E36D8F"/>
    <w:p w:rsidR="00E36D8F" w:rsidRPr="000D58CE" w:rsidRDefault="00E36D8F" w:rsidP="00E36D8F">
      <w:pPr>
        <w:pStyle w:val="Default"/>
        <w:rPr>
          <w:rFonts w:ascii="Times New Roman" w:hAnsi="Times New Roman"/>
          <w:color w:val="auto"/>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pStyle w:val="Default"/>
        <w:jc w:val="center"/>
        <w:rPr>
          <w:rFonts w:ascii="Times New Roman" w:hAnsi="Times New Roman"/>
          <w:b/>
          <w:color w:val="auto"/>
          <w:sz w:val="44"/>
          <w:szCs w:val="44"/>
        </w:rPr>
      </w:pPr>
    </w:p>
    <w:p w:rsidR="00E36D8F" w:rsidRPr="000D58CE" w:rsidRDefault="00E36D8F" w:rsidP="00E36D8F">
      <w:pPr>
        <w:spacing w:line="480" w:lineRule="auto"/>
        <w:jc w:val="center"/>
        <w:rPr>
          <w:b/>
          <w:sz w:val="32"/>
          <w:szCs w:val="32"/>
        </w:rPr>
      </w:pPr>
      <w:r w:rsidRPr="000D58CE">
        <w:rPr>
          <w:rFonts w:hint="eastAsia"/>
          <w:b/>
          <w:sz w:val="32"/>
          <w:szCs w:val="32"/>
        </w:rPr>
        <w:t>新疆清风朗月环保科技有限公司</w:t>
      </w:r>
    </w:p>
    <w:p w:rsidR="00E36D8F" w:rsidRPr="000D58CE" w:rsidRDefault="00E36D8F" w:rsidP="00E36D8F">
      <w:pPr>
        <w:spacing w:line="480" w:lineRule="auto"/>
        <w:jc w:val="center"/>
        <w:sectPr w:rsidR="00E36D8F" w:rsidRPr="000D58CE">
          <w:footerReference w:type="default" r:id="rId12"/>
          <w:pgSz w:w="11906" w:h="16838"/>
          <w:pgMar w:top="1440" w:right="1800" w:bottom="1440" w:left="1800" w:header="851" w:footer="1077" w:gutter="0"/>
          <w:cols w:space="720"/>
          <w:docGrid w:linePitch="312"/>
        </w:sectPr>
      </w:pPr>
      <w:r w:rsidRPr="000D58CE">
        <w:rPr>
          <w:rFonts w:hint="eastAsia"/>
          <w:b/>
          <w:sz w:val="32"/>
          <w:szCs w:val="32"/>
        </w:rPr>
        <w:t>2022</w:t>
      </w:r>
      <w:r w:rsidRPr="000D58CE">
        <w:rPr>
          <w:rFonts w:hint="eastAsia"/>
          <w:b/>
          <w:sz w:val="32"/>
          <w:szCs w:val="32"/>
        </w:rPr>
        <w:t>年</w:t>
      </w:r>
      <w:r w:rsidR="004B4A0A" w:rsidRPr="000D58CE">
        <w:rPr>
          <w:rFonts w:hint="eastAsia"/>
          <w:b/>
          <w:sz w:val="32"/>
          <w:szCs w:val="32"/>
        </w:rPr>
        <w:t>7</w:t>
      </w:r>
      <w:r w:rsidRPr="000D58CE">
        <w:rPr>
          <w:rFonts w:hint="eastAsia"/>
          <w:b/>
          <w:sz w:val="32"/>
          <w:szCs w:val="32"/>
        </w:rPr>
        <w:t>月</w:t>
      </w:r>
    </w:p>
    <w:p w:rsidR="00E36D8F" w:rsidRPr="000D58CE" w:rsidRDefault="00E36D8F" w:rsidP="00682B33">
      <w:pPr>
        <w:spacing w:line="560" w:lineRule="exact"/>
        <w:ind w:firstLineChars="200" w:firstLine="482"/>
        <w:jc w:val="left"/>
        <w:rPr>
          <w:b/>
          <w:sz w:val="24"/>
        </w:rPr>
      </w:pPr>
      <w:r w:rsidRPr="000D58CE">
        <w:rPr>
          <w:b/>
          <w:sz w:val="24"/>
        </w:rPr>
        <w:lastRenderedPageBreak/>
        <w:t xml:space="preserve">1 </w:t>
      </w:r>
      <w:r w:rsidRPr="000D58CE">
        <w:rPr>
          <w:rFonts w:hint="eastAsia"/>
          <w:b/>
          <w:sz w:val="24"/>
        </w:rPr>
        <w:t>总则</w:t>
      </w:r>
    </w:p>
    <w:p w:rsidR="00E36D8F" w:rsidRPr="000D58CE" w:rsidRDefault="00E36D8F" w:rsidP="00682B33">
      <w:pPr>
        <w:spacing w:line="560" w:lineRule="exact"/>
        <w:ind w:firstLineChars="200" w:firstLine="482"/>
        <w:jc w:val="left"/>
        <w:rPr>
          <w:b/>
          <w:sz w:val="24"/>
        </w:rPr>
      </w:pPr>
      <w:r w:rsidRPr="000D58CE">
        <w:rPr>
          <w:b/>
          <w:sz w:val="24"/>
        </w:rPr>
        <w:t xml:space="preserve">1.1 </w:t>
      </w:r>
      <w:r w:rsidRPr="000D58CE">
        <w:rPr>
          <w:rFonts w:hint="eastAsia"/>
          <w:b/>
          <w:sz w:val="24"/>
        </w:rPr>
        <w:t>项目规模</w:t>
      </w:r>
    </w:p>
    <w:p w:rsidR="00E36D8F" w:rsidRPr="000D58CE" w:rsidRDefault="004F59B3" w:rsidP="00682B33">
      <w:pPr>
        <w:adjustRightInd w:val="0"/>
        <w:snapToGrid w:val="0"/>
        <w:spacing w:line="560" w:lineRule="exact"/>
        <w:ind w:firstLineChars="200" w:firstLine="480"/>
        <w:rPr>
          <w:sz w:val="24"/>
        </w:rPr>
      </w:pPr>
      <w:r w:rsidRPr="000D58CE">
        <w:rPr>
          <w:rFonts w:cs="宋体" w:hint="eastAsia"/>
          <w:kern w:val="0"/>
          <w:sz w:val="24"/>
        </w:rPr>
        <w:t>本项目场址区域总面积约为</w:t>
      </w:r>
      <w:r w:rsidR="00E81B34" w:rsidRPr="000D58CE">
        <w:rPr>
          <w:rFonts w:cs="宋体" w:hint="eastAsia"/>
          <w:kern w:val="0"/>
          <w:sz w:val="24"/>
        </w:rPr>
        <w:t>13449756</w:t>
      </w:r>
      <w:r w:rsidR="009C0763" w:rsidRPr="000D58CE">
        <w:rPr>
          <w:rFonts w:cs="宋体" w:hint="eastAsia"/>
          <w:kern w:val="0"/>
          <w:sz w:val="24"/>
        </w:rPr>
        <w:t>m</w:t>
      </w:r>
      <w:r w:rsidR="009C0763" w:rsidRPr="000D58CE">
        <w:rPr>
          <w:rFonts w:cs="宋体" w:hint="eastAsia"/>
          <w:kern w:val="0"/>
          <w:sz w:val="24"/>
          <w:vertAlign w:val="superscript"/>
        </w:rPr>
        <w:t>2</w:t>
      </w:r>
      <w:r w:rsidRPr="000D58CE">
        <w:rPr>
          <w:rFonts w:cs="宋体" w:hint="eastAsia"/>
          <w:kern w:val="0"/>
          <w:sz w:val="24"/>
        </w:rPr>
        <w:t>，共设计安装</w:t>
      </w:r>
      <w:r w:rsidRPr="000D58CE">
        <w:rPr>
          <w:rFonts w:cs="宋体" w:hint="eastAsia"/>
          <w:kern w:val="0"/>
          <w:sz w:val="24"/>
        </w:rPr>
        <w:t>1153152</w:t>
      </w:r>
      <w:r w:rsidRPr="000D58CE">
        <w:rPr>
          <w:rFonts w:cs="宋体" w:hint="eastAsia"/>
          <w:kern w:val="0"/>
          <w:sz w:val="24"/>
        </w:rPr>
        <w:t>块标准功率为</w:t>
      </w:r>
      <w:r w:rsidRPr="000D58CE">
        <w:rPr>
          <w:rFonts w:cs="宋体" w:hint="eastAsia"/>
          <w:kern w:val="0"/>
          <w:sz w:val="24"/>
        </w:rPr>
        <w:t>655Wp</w:t>
      </w:r>
      <w:r w:rsidRPr="000D58CE">
        <w:rPr>
          <w:rFonts w:cs="宋体" w:hint="eastAsia"/>
          <w:kern w:val="0"/>
          <w:sz w:val="24"/>
        </w:rPr>
        <w:t>的单晶硅光伏组件，光伏电站总容量为</w:t>
      </w:r>
      <w:r w:rsidRPr="000D58CE">
        <w:rPr>
          <w:rFonts w:cs="宋体" w:hint="eastAsia"/>
          <w:kern w:val="0"/>
          <w:sz w:val="24"/>
        </w:rPr>
        <w:t>755.31456MWp</w:t>
      </w:r>
      <w:r w:rsidRPr="000D58CE">
        <w:rPr>
          <w:rFonts w:cs="宋体" w:hint="eastAsia"/>
          <w:kern w:val="0"/>
          <w:sz w:val="24"/>
        </w:rPr>
        <w:t>；按光伏装机容量的</w:t>
      </w:r>
      <w:r w:rsidRPr="000D58CE">
        <w:rPr>
          <w:rFonts w:cs="宋体" w:hint="eastAsia"/>
          <w:kern w:val="0"/>
          <w:sz w:val="24"/>
        </w:rPr>
        <w:t>25%</w:t>
      </w:r>
      <w:r w:rsidRPr="000D58CE">
        <w:rPr>
          <w:rFonts w:cs="宋体" w:hint="eastAsia"/>
          <w:kern w:val="0"/>
          <w:sz w:val="24"/>
        </w:rPr>
        <w:t>配置储能系统，容量为</w:t>
      </w:r>
      <w:r w:rsidRPr="000D58CE">
        <w:rPr>
          <w:rFonts w:cs="宋体" w:hint="eastAsia"/>
          <w:kern w:val="0"/>
          <w:sz w:val="24"/>
        </w:rPr>
        <w:t>150MW/600MWh</w:t>
      </w:r>
      <w:r w:rsidRPr="000D58CE">
        <w:rPr>
          <w:rFonts w:cs="宋体" w:hint="eastAsia"/>
          <w:kern w:val="0"/>
          <w:sz w:val="24"/>
        </w:rPr>
        <w:t>；新建一座</w:t>
      </w:r>
      <w:r w:rsidRPr="000D58CE">
        <w:rPr>
          <w:rFonts w:cs="宋体" w:hint="eastAsia"/>
          <w:kern w:val="0"/>
          <w:sz w:val="24"/>
        </w:rPr>
        <w:t>220kV</w:t>
      </w:r>
      <w:r w:rsidRPr="000D58CE">
        <w:rPr>
          <w:rFonts w:cs="宋体" w:hint="eastAsia"/>
          <w:kern w:val="0"/>
          <w:sz w:val="24"/>
        </w:rPr>
        <w:t>升压站。</w:t>
      </w:r>
    </w:p>
    <w:p w:rsidR="00E36D8F" w:rsidRPr="000D58CE" w:rsidRDefault="00E36D8F" w:rsidP="00682B33">
      <w:pPr>
        <w:spacing w:line="560" w:lineRule="exact"/>
        <w:ind w:firstLineChars="200" w:firstLine="482"/>
        <w:jc w:val="left"/>
        <w:rPr>
          <w:b/>
          <w:sz w:val="24"/>
        </w:rPr>
      </w:pPr>
      <w:r w:rsidRPr="000D58CE">
        <w:rPr>
          <w:b/>
          <w:sz w:val="24"/>
        </w:rPr>
        <w:t>1.</w:t>
      </w:r>
      <w:r w:rsidRPr="000D58CE">
        <w:rPr>
          <w:rFonts w:hint="eastAsia"/>
          <w:b/>
          <w:sz w:val="24"/>
        </w:rPr>
        <w:t>2</w:t>
      </w:r>
      <w:r w:rsidRPr="000D58CE">
        <w:rPr>
          <w:b/>
          <w:sz w:val="24"/>
        </w:rPr>
        <w:t xml:space="preserve"> </w:t>
      </w:r>
      <w:r w:rsidRPr="000D58CE">
        <w:rPr>
          <w:rFonts w:hint="eastAsia"/>
          <w:b/>
          <w:sz w:val="24"/>
        </w:rPr>
        <w:t>评价目的</w:t>
      </w:r>
    </w:p>
    <w:p w:rsidR="00E36D8F" w:rsidRPr="000D58CE" w:rsidRDefault="00E36D8F" w:rsidP="00682B33">
      <w:pPr>
        <w:spacing w:line="560" w:lineRule="exact"/>
        <w:ind w:firstLineChars="200" w:firstLine="480"/>
        <w:jc w:val="left"/>
        <w:rPr>
          <w:sz w:val="24"/>
        </w:rPr>
      </w:pPr>
      <w:r w:rsidRPr="000D58CE">
        <w:rPr>
          <w:rFonts w:hint="eastAsia"/>
          <w:sz w:val="24"/>
        </w:rPr>
        <w:t>根据《中华人民共和国环境保护法》、《中华人民共和国环境影响评价法》、《建设项目环境保护管理条例》等有关法律法规，为切实做好项目的环境保护工作，</w:t>
      </w:r>
      <w:proofErr w:type="gramStart"/>
      <w:r w:rsidRPr="000D58CE">
        <w:rPr>
          <w:rFonts w:hint="eastAsia"/>
          <w:sz w:val="24"/>
        </w:rPr>
        <w:t>使输变电</w:t>
      </w:r>
      <w:proofErr w:type="gramEnd"/>
      <w:r w:rsidRPr="000D58CE">
        <w:rPr>
          <w:rFonts w:hint="eastAsia"/>
          <w:sz w:val="24"/>
        </w:rPr>
        <w:t>事业与环境保护协调发展，控制电磁环境污染、避害扬利、保障公众健康，哈密十三间房新特风能有限责任公司委托我单位承担建设项目的环境影响评价工作，分析说明输变电工程建设运行后电磁环境影响的情况。</w:t>
      </w:r>
    </w:p>
    <w:p w:rsidR="00E36D8F" w:rsidRPr="000D58CE" w:rsidRDefault="00E36D8F" w:rsidP="00682B33">
      <w:pPr>
        <w:spacing w:line="560" w:lineRule="exact"/>
        <w:ind w:firstLineChars="200" w:firstLine="482"/>
        <w:jc w:val="left"/>
        <w:rPr>
          <w:b/>
          <w:sz w:val="24"/>
        </w:rPr>
      </w:pPr>
      <w:r w:rsidRPr="000D58CE">
        <w:rPr>
          <w:b/>
          <w:sz w:val="24"/>
        </w:rPr>
        <w:t>1.</w:t>
      </w:r>
      <w:r w:rsidRPr="000D58CE">
        <w:rPr>
          <w:rFonts w:hint="eastAsia"/>
          <w:b/>
          <w:sz w:val="24"/>
        </w:rPr>
        <w:t>3</w:t>
      </w:r>
      <w:r w:rsidRPr="000D58CE">
        <w:rPr>
          <w:b/>
          <w:sz w:val="24"/>
        </w:rPr>
        <w:t xml:space="preserve"> </w:t>
      </w:r>
      <w:r w:rsidRPr="000D58CE">
        <w:rPr>
          <w:rFonts w:hint="eastAsia"/>
          <w:b/>
          <w:sz w:val="24"/>
        </w:rPr>
        <w:t>评价依据</w:t>
      </w:r>
    </w:p>
    <w:p w:rsidR="00682B33" w:rsidRPr="000D58CE" w:rsidRDefault="00E36D8F" w:rsidP="00682B33">
      <w:pPr>
        <w:spacing w:line="560" w:lineRule="exact"/>
        <w:ind w:firstLineChars="200" w:firstLine="480"/>
        <w:jc w:val="left"/>
        <w:rPr>
          <w:sz w:val="24"/>
        </w:rPr>
      </w:pPr>
      <w:r w:rsidRPr="000D58CE">
        <w:rPr>
          <w:sz w:val="24"/>
        </w:rPr>
        <w:t>1.</w:t>
      </w:r>
      <w:r w:rsidRPr="000D58CE">
        <w:rPr>
          <w:rFonts w:hint="eastAsia"/>
          <w:sz w:val="24"/>
        </w:rPr>
        <w:t>3</w:t>
      </w:r>
      <w:r w:rsidR="00682B33" w:rsidRPr="000D58CE">
        <w:rPr>
          <w:sz w:val="24"/>
        </w:rPr>
        <w:t>.1</w:t>
      </w:r>
      <w:r w:rsidRPr="000D58CE">
        <w:rPr>
          <w:rFonts w:hint="eastAsia"/>
          <w:sz w:val="24"/>
        </w:rPr>
        <w:t>国家法律、法规及相关规范</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1</w:t>
      </w:r>
      <w:r w:rsidRPr="000D58CE">
        <w:rPr>
          <w:rFonts w:hint="eastAsia"/>
          <w:sz w:val="24"/>
        </w:rPr>
        <w:t>）《中华人民共和国环境保护法》（</w:t>
      </w:r>
      <w:r w:rsidRPr="000D58CE">
        <w:rPr>
          <w:sz w:val="24"/>
        </w:rPr>
        <w:t>2014</w:t>
      </w:r>
      <w:r w:rsidRPr="000D58CE">
        <w:rPr>
          <w:rFonts w:hint="eastAsia"/>
          <w:sz w:val="24"/>
        </w:rPr>
        <w:t>年</w:t>
      </w:r>
      <w:r w:rsidRPr="000D58CE">
        <w:rPr>
          <w:sz w:val="24"/>
        </w:rPr>
        <w:t>4</w:t>
      </w:r>
      <w:r w:rsidRPr="000D58CE">
        <w:rPr>
          <w:rFonts w:hint="eastAsia"/>
          <w:sz w:val="24"/>
        </w:rPr>
        <w:t>月</w:t>
      </w:r>
      <w:r w:rsidRPr="000D58CE">
        <w:rPr>
          <w:sz w:val="24"/>
        </w:rPr>
        <w:t>24</w:t>
      </w:r>
      <w:r w:rsidRPr="000D58CE">
        <w:rPr>
          <w:rFonts w:hint="eastAsia"/>
          <w:sz w:val="24"/>
        </w:rPr>
        <w:t>日修订，</w:t>
      </w:r>
      <w:r w:rsidRPr="000D58CE">
        <w:rPr>
          <w:sz w:val="24"/>
        </w:rPr>
        <w:t>2015</w:t>
      </w:r>
      <w:r w:rsidRPr="000D58CE">
        <w:rPr>
          <w:rFonts w:hint="eastAsia"/>
          <w:sz w:val="24"/>
        </w:rPr>
        <w:t>年</w:t>
      </w:r>
      <w:r w:rsidRPr="000D58CE">
        <w:rPr>
          <w:sz w:val="24"/>
        </w:rPr>
        <w:t>1</w:t>
      </w:r>
      <w:r w:rsidRPr="000D58CE">
        <w:rPr>
          <w:rFonts w:hint="eastAsia"/>
          <w:sz w:val="24"/>
        </w:rPr>
        <w:t>月</w:t>
      </w:r>
      <w:r w:rsidRPr="000D58CE">
        <w:rPr>
          <w:sz w:val="24"/>
        </w:rPr>
        <w:t>1</w:t>
      </w:r>
      <w:r w:rsidRPr="000D58CE">
        <w:rPr>
          <w:rFonts w:hint="eastAsia"/>
          <w:sz w:val="24"/>
        </w:rPr>
        <w:t>日起施行）；</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2</w:t>
      </w:r>
      <w:r w:rsidRPr="000D58CE">
        <w:rPr>
          <w:rFonts w:hint="eastAsia"/>
          <w:sz w:val="24"/>
        </w:rPr>
        <w:t>）《中华人民共和国环境影响评价法》（</w:t>
      </w:r>
      <w:r w:rsidRPr="000D58CE">
        <w:rPr>
          <w:sz w:val="24"/>
        </w:rPr>
        <w:t>2018</w:t>
      </w:r>
      <w:r w:rsidRPr="000D58CE">
        <w:rPr>
          <w:rFonts w:hint="eastAsia"/>
          <w:sz w:val="24"/>
        </w:rPr>
        <w:t>年</w:t>
      </w:r>
      <w:r w:rsidRPr="000D58CE">
        <w:rPr>
          <w:sz w:val="24"/>
        </w:rPr>
        <w:t>12</w:t>
      </w:r>
      <w:r w:rsidRPr="000D58CE">
        <w:rPr>
          <w:rFonts w:hint="eastAsia"/>
          <w:sz w:val="24"/>
        </w:rPr>
        <w:t>月</w:t>
      </w:r>
      <w:r w:rsidRPr="000D58CE">
        <w:rPr>
          <w:sz w:val="24"/>
        </w:rPr>
        <w:t>29</w:t>
      </w:r>
      <w:r w:rsidRPr="000D58CE">
        <w:rPr>
          <w:rFonts w:hint="eastAsia"/>
          <w:sz w:val="24"/>
        </w:rPr>
        <w:t>日修订并实施）；</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3</w:t>
      </w:r>
      <w:r w:rsidRPr="000D58CE">
        <w:rPr>
          <w:rFonts w:hint="eastAsia"/>
          <w:sz w:val="24"/>
        </w:rPr>
        <w:t>）《建设项目环境保护管理条例》（国务院令〔</w:t>
      </w:r>
      <w:r w:rsidRPr="000D58CE">
        <w:rPr>
          <w:sz w:val="24"/>
        </w:rPr>
        <w:t>2017</w:t>
      </w:r>
      <w:r w:rsidRPr="000D58CE">
        <w:rPr>
          <w:rFonts w:hint="eastAsia"/>
          <w:sz w:val="24"/>
        </w:rPr>
        <w:t>〕第</w:t>
      </w:r>
      <w:r w:rsidRPr="000D58CE">
        <w:rPr>
          <w:sz w:val="24"/>
        </w:rPr>
        <w:t>682</w:t>
      </w:r>
      <w:r w:rsidRPr="000D58CE">
        <w:rPr>
          <w:rFonts w:hint="eastAsia"/>
          <w:sz w:val="24"/>
        </w:rPr>
        <w:t>号，</w:t>
      </w:r>
      <w:r w:rsidRPr="000D58CE">
        <w:rPr>
          <w:sz w:val="24"/>
        </w:rPr>
        <w:t>2017</w:t>
      </w:r>
      <w:r w:rsidRPr="000D58CE">
        <w:rPr>
          <w:rFonts w:hint="eastAsia"/>
          <w:sz w:val="24"/>
        </w:rPr>
        <w:t>年</w:t>
      </w:r>
      <w:r w:rsidRPr="000D58CE">
        <w:rPr>
          <w:sz w:val="24"/>
        </w:rPr>
        <w:t>6</w:t>
      </w:r>
      <w:r w:rsidRPr="000D58CE">
        <w:rPr>
          <w:rFonts w:hint="eastAsia"/>
          <w:sz w:val="24"/>
        </w:rPr>
        <w:t>月</w:t>
      </w:r>
      <w:r w:rsidRPr="000D58CE">
        <w:rPr>
          <w:sz w:val="24"/>
        </w:rPr>
        <w:t>21</w:t>
      </w:r>
      <w:r w:rsidRPr="000D58CE">
        <w:rPr>
          <w:rFonts w:hint="eastAsia"/>
          <w:sz w:val="24"/>
        </w:rPr>
        <w:t>日修订，</w:t>
      </w:r>
      <w:r w:rsidRPr="000D58CE">
        <w:rPr>
          <w:sz w:val="24"/>
        </w:rPr>
        <w:t>2017</w:t>
      </w:r>
      <w:r w:rsidRPr="000D58CE">
        <w:rPr>
          <w:rFonts w:hint="eastAsia"/>
          <w:sz w:val="24"/>
        </w:rPr>
        <w:t>年</w:t>
      </w:r>
      <w:r w:rsidRPr="000D58CE">
        <w:rPr>
          <w:sz w:val="24"/>
        </w:rPr>
        <w:t>10</w:t>
      </w:r>
      <w:r w:rsidRPr="000D58CE">
        <w:rPr>
          <w:rFonts w:hint="eastAsia"/>
          <w:sz w:val="24"/>
        </w:rPr>
        <w:t>月</w:t>
      </w:r>
      <w:r w:rsidRPr="000D58CE">
        <w:rPr>
          <w:sz w:val="24"/>
        </w:rPr>
        <w:t>1</w:t>
      </w:r>
      <w:r w:rsidRPr="000D58CE">
        <w:rPr>
          <w:rFonts w:hint="eastAsia"/>
          <w:sz w:val="24"/>
        </w:rPr>
        <w:t>日起施行）；</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4</w:t>
      </w:r>
      <w:r w:rsidRPr="000D58CE">
        <w:rPr>
          <w:rFonts w:hint="eastAsia"/>
          <w:sz w:val="24"/>
        </w:rPr>
        <w:t>）《建设项目环境影响评价分类管理名录（</w:t>
      </w:r>
      <w:r w:rsidRPr="000D58CE">
        <w:rPr>
          <w:sz w:val="24"/>
        </w:rPr>
        <w:t>2021</w:t>
      </w:r>
      <w:r w:rsidRPr="000D58CE">
        <w:rPr>
          <w:rFonts w:hint="eastAsia"/>
          <w:sz w:val="24"/>
        </w:rPr>
        <w:t>年版）》（生态环境部令〔</w:t>
      </w:r>
      <w:r w:rsidRPr="000D58CE">
        <w:rPr>
          <w:sz w:val="24"/>
        </w:rPr>
        <w:t>2020</w:t>
      </w:r>
      <w:r w:rsidRPr="000D58CE">
        <w:rPr>
          <w:rFonts w:hint="eastAsia"/>
          <w:sz w:val="24"/>
        </w:rPr>
        <w:t>〕第</w:t>
      </w:r>
      <w:r w:rsidRPr="000D58CE">
        <w:rPr>
          <w:sz w:val="24"/>
        </w:rPr>
        <w:t>16</w:t>
      </w:r>
      <w:r w:rsidRPr="000D58CE">
        <w:rPr>
          <w:rFonts w:hint="eastAsia"/>
          <w:sz w:val="24"/>
        </w:rPr>
        <w:t>号，</w:t>
      </w:r>
      <w:r w:rsidRPr="000D58CE">
        <w:rPr>
          <w:sz w:val="24"/>
        </w:rPr>
        <w:t>2021</w:t>
      </w:r>
      <w:r w:rsidRPr="000D58CE">
        <w:rPr>
          <w:rFonts w:hint="eastAsia"/>
          <w:sz w:val="24"/>
        </w:rPr>
        <w:t>年</w:t>
      </w:r>
      <w:r w:rsidRPr="000D58CE">
        <w:rPr>
          <w:sz w:val="24"/>
        </w:rPr>
        <w:t>1</w:t>
      </w:r>
      <w:r w:rsidRPr="000D58CE">
        <w:rPr>
          <w:rFonts w:hint="eastAsia"/>
          <w:sz w:val="24"/>
        </w:rPr>
        <w:t>月</w:t>
      </w:r>
      <w:r w:rsidRPr="000D58CE">
        <w:rPr>
          <w:sz w:val="24"/>
        </w:rPr>
        <w:t>1</w:t>
      </w:r>
      <w:r w:rsidRPr="000D58CE">
        <w:rPr>
          <w:rFonts w:hint="eastAsia"/>
          <w:sz w:val="24"/>
        </w:rPr>
        <w:t>日）；</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5</w:t>
      </w:r>
      <w:r w:rsidRPr="000D58CE">
        <w:rPr>
          <w:rFonts w:hint="eastAsia"/>
          <w:sz w:val="24"/>
        </w:rPr>
        <w:t>）《关于进一步加强环境影响评价管理防范环境风险的通知》（环发〔</w:t>
      </w:r>
      <w:r w:rsidRPr="000D58CE">
        <w:rPr>
          <w:sz w:val="24"/>
        </w:rPr>
        <w:t>2012</w:t>
      </w:r>
      <w:r w:rsidRPr="000D58CE">
        <w:rPr>
          <w:rFonts w:hint="eastAsia"/>
          <w:sz w:val="24"/>
        </w:rPr>
        <w:t>〕</w:t>
      </w:r>
      <w:r w:rsidRPr="000D58CE">
        <w:rPr>
          <w:sz w:val="24"/>
        </w:rPr>
        <w:t>77</w:t>
      </w:r>
      <w:r w:rsidRPr="000D58CE">
        <w:rPr>
          <w:rFonts w:hint="eastAsia"/>
          <w:sz w:val="24"/>
        </w:rPr>
        <w:t>号，</w:t>
      </w:r>
      <w:r w:rsidRPr="000D58CE">
        <w:rPr>
          <w:sz w:val="24"/>
        </w:rPr>
        <w:t>2012</w:t>
      </w:r>
      <w:r w:rsidRPr="000D58CE">
        <w:rPr>
          <w:rFonts w:hint="eastAsia"/>
          <w:sz w:val="24"/>
        </w:rPr>
        <w:t>年</w:t>
      </w:r>
      <w:r w:rsidRPr="000D58CE">
        <w:rPr>
          <w:sz w:val="24"/>
        </w:rPr>
        <w:t>7</w:t>
      </w:r>
      <w:r w:rsidRPr="000D58CE">
        <w:rPr>
          <w:rFonts w:hint="eastAsia"/>
          <w:sz w:val="24"/>
        </w:rPr>
        <w:t>月</w:t>
      </w:r>
      <w:r w:rsidRPr="000D58CE">
        <w:rPr>
          <w:sz w:val="24"/>
        </w:rPr>
        <w:t>3</w:t>
      </w:r>
      <w:r w:rsidRPr="000D58CE">
        <w:rPr>
          <w:rFonts w:hint="eastAsia"/>
          <w:sz w:val="24"/>
        </w:rPr>
        <w:t>日起施行）；</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6</w:t>
      </w:r>
      <w:r w:rsidRPr="000D58CE">
        <w:rPr>
          <w:rFonts w:hint="eastAsia"/>
          <w:sz w:val="24"/>
        </w:rPr>
        <w:t>）《关于进一步加强输变电类建设项目环境保护监管工作的通知》（</w:t>
      </w:r>
      <w:proofErr w:type="gramStart"/>
      <w:r w:rsidRPr="000D58CE">
        <w:rPr>
          <w:rFonts w:hint="eastAsia"/>
          <w:sz w:val="24"/>
        </w:rPr>
        <w:t>环办〔</w:t>
      </w:r>
      <w:r w:rsidRPr="000D58CE">
        <w:rPr>
          <w:sz w:val="24"/>
        </w:rPr>
        <w:t>2012</w:t>
      </w:r>
      <w:r w:rsidRPr="000D58CE">
        <w:rPr>
          <w:rFonts w:hint="eastAsia"/>
          <w:sz w:val="24"/>
        </w:rPr>
        <w:t>〕</w:t>
      </w:r>
      <w:proofErr w:type="gramEnd"/>
      <w:r w:rsidRPr="000D58CE">
        <w:rPr>
          <w:sz w:val="24"/>
        </w:rPr>
        <w:t>131</w:t>
      </w:r>
      <w:r w:rsidRPr="000D58CE">
        <w:rPr>
          <w:rFonts w:hint="eastAsia"/>
          <w:sz w:val="24"/>
        </w:rPr>
        <w:t>号，</w:t>
      </w:r>
      <w:r w:rsidRPr="000D58CE">
        <w:rPr>
          <w:sz w:val="24"/>
        </w:rPr>
        <w:t>2012</w:t>
      </w:r>
      <w:r w:rsidRPr="000D58CE">
        <w:rPr>
          <w:rFonts w:hint="eastAsia"/>
          <w:sz w:val="24"/>
        </w:rPr>
        <w:t>年</w:t>
      </w:r>
      <w:r w:rsidRPr="000D58CE">
        <w:rPr>
          <w:sz w:val="24"/>
        </w:rPr>
        <w:t>10</w:t>
      </w:r>
      <w:r w:rsidRPr="000D58CE">
        <w:rPr>
          <w:rFonts w:hint="eastAsia"/>
          <w:sz w:val="24"/>
        </w:rPr>
        <w:t>月</w:t>
      </w:r>
      <w:r w:rsidRPr="000D58CE">
        <w:rPr>
          <w:sz w:val="24"/>
        </w:rPr>
        <w:t>26</w:t>
      </w:r>
      <w:r w:rsidRPr="000D58CE">
        <w:rPr>
          <w:rFonts w:hint="eastAsia"/>
          <w:sz w:val="24"/>
        </w:rPr>
        <w:t>日起施行）；</w:t>
      </w:r>
    </w:p>
    <w:p w:rsidR="00682B33" w:rsidRPr="000D58CE" w:rsidRDefault="00E36D8F" w:rsidP="00682B33">
      <w:pPr>
        <w:spacing w:line="560" w:lineRule="exact"/>
        <w:ind w:firstLineChars="200" w:firstLine="480"/>
        <w:jc w:val="left"/>
        <w:rPr>
          <w:sz w:val="24"/>
        </w:rPr>
      </w:pPr>
      <w:r w:rsidRPr="000D58CE">
        <w:rPr>
          <w:rFonts w:hint="eastAsia"/>
          <w:sz w:val="24"/>
        </w:rPr>
        <w:lastRenderedPageBreak/>
        <w:t>（</w:t>
      </w:r>
      <w:r w:rsidRPr="000D58CE">
        <w:rPr>
          <w:rFonts w:hint="eastAsia"/>
          <w:sz w:val="24"/>
        </w:rPr>
        <w:t>7</w:t>
      </w:r>
      <w:r w:rsidRPr="000D58CE">
        <w:rPr>
          <w:rFonts w:hint="eastAsia"/>
          <w:sz w:val="24"/>
        </w:rPr>
        <w:t>）《新疆维吾尔自治区环境保护条例》（</w:t>
      </w:r>
      <w:r w:rsidRPr="000D58CE">
        <w:rPr>
          <w:sz w:val="24"/>
        </w:rPr>
        <w:t>2018</w:t>
      </w:r>
      <w:r w:rsidRPr="000D58CE">
        <w:rPr>
          <w:rFonts w:hint="eastAsia"/>
          <w:sz w:val="24"/>
        </w:rPr>
        <w:t>年</w:t>
      </w:r>
      <w:r w:rsidRPr="000D58CE">
        <w:rPr>
          <w:sz w:val="24"/>
        </w:rPr>
        <w:t>9</w:t>
      </w:r>
      <w:r w:rsidRPr="000D58CE">
        <w:rPr>
          <w:rFonts w:hint="eastAsia"/>
          <w:sz w:val="24"/>
        </w:rPr>
        <w:t>月</w:t>
      </w:r>
      <w:r w:rsidRPr="000D58CE">
        <w:rPr>
          <w:sz w:val="24"/>
        </w:rPr>
        <w:t>21</w:t>
      </w:r>
      <w:r w:rsidRPr="000D58CE">
        <w:rPr>
          <w:rFonts w:hint="eastAsia"/>
          <w:sz w:val="24"/>
        </w:rPr>
        <w:t>日实施）；</w:t>
      </w:r>
    </w:p>
    <w:p w:rsidR="00E36D8F"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8</w:t>
      </w:r>
      <w:r w:rsidRPr="000D58CE">
        <w:rPr>
          <w:rFonts w:hint="eastAsia"/>
          <w:sz w:val="24"/>
        </w:rPr>
        <w:t>）《新疆维吾尔自治区辐射污染防治办法》（政府令</w:t>
      </w:r>
      <w:r w:rsidRPr="000D58CE">
        <w:rPr>
          <w:sz w:val="24"/>
        </w:rPr>
        <w:t>192</w:t>
      </w:r>
      <w:r w:rsidRPr="000D58CE">
        <w:rPr>
          <w:rFonts w:hint="eastAsia"/>
          <w:sz w:val="24"/>
        </w:rPr>
        <w:t>号，</w:t>
      </w:r>
      <w:r w:rsidRPr="000D58CE">
        <w:rPr>
          <w:sz w:val="24"/>
        </w:rPr>
        <w:t>2015</w:t>
      </w:r>
      <w:r w:rsidRPr="000D58CE">
        <w:rPr>
          <w:rFonts w:hint="eastAsia"/>
          <w:sz w:val="24"/>
        </w:rPr>
        <w:t>年</w:t>
      </w:r>
      <w:r w:rsidRPr="000D58CE">
        <w:rPr>
          <w:sz w:val="24"/>
        </w:rPr>
        <w:t>7</w:t>
      </w:r>
      <w:r w:rsidRPr="000D58CE">
        <w:rPr>
          <w:rFonts w:hint="eastAsia"/>
          <w:sz w:val="24"/>
        </w:rPr>
        <w:t>月</w:t>
      </w:r>
      <w:r w:rsidRPr="000D58CE">
        <w:rPr>
          <w:rFonts w:hint="eastAsia"/>
          <w:sz w:val="24"/>
        </w:rPr>
        <w:t>1</w:t>
      </w:r>
      <w:r w:rsidRPr="000D58CE">
        <w:rPr>
          <w:rFonts w:hint="eastAsia"/>
          <w:sz w:val="24"/>
        </w:rPr>
        <w:t>日实施）。</w:t>
      </w:r>
    </w:p>
    <w:p w:rsidR="00682B33" w:rsidRPr="000D58CE" w:rsidRDefault="00E36D8F" w:rsidP="00682B33">
      <w:pPr>
        <w:spacing w:line="560" w:lineRule="exact"/>
        <w:ind w:firstLineChars="200" w:firstLine="480"/>
        <w:jc w:val="left"/>
        <w:rPr>
          <w:sz w:val="24"/>
        </w:rPr>
      </w:pPr>
      <w:r w:rsidRPr="000D58CE">
        <w:rPr>
          <w:rFonts w:hint="eastAsia"/>
          <w:sz w:val="24"/>
        </w:rPr>
        <w:t>1</w:t>
      </w:r>
      <w:r w:rsidRPr="000D58CE">
        <w:rPr>
          <w:sz w:val="24"/>
        </w:rPr>
        <w:t>.</w:t>
      </w:r>
      <w:r w:rsidRPr="000D58CE">
        <w:rPr>
          <w:rFonts w:hint="eastAsia"/>
          <w:sz w:val="24"/>
        </w:rPr>
        <w:t>3</w:t>
      </w:r>
      <w:r w:rsidR="00682B33" w:rsidRPr="000D58CE">
        <w:rPr>
          <w:sz w:val="24"/>
        </w:rPr>
        <w:t>.2</w:t>
      </w:r>
      <w:r w:rsidRPr="000D58CE">
        <w:rPr>
          <w:rFonts w:hint="eastAsia"/>
          <w:sz w:val="24"/>
        </w:rPr>
        <w:t>相关技术规范、导则</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1</w:t>
      </w:r>
      <w:r w:rsidRPr="000D58CE">
        <w:rPr>
          <w:rFonts w:hint="eastAsia"/>
          <w:sz w:val="24"/>
        </w:rPr>
        <w:t>）《建设项目环境影响评价技术导则总纲》（</w:t>
      </w:r>
      <w:r w:rsidRPr="000D58CE">
        <w:rPr>
          <w:sz w:val="24"/>
        </w:rPr>
        <w:t>HJ2.1-2016</w:t>
      </w:r>
      <w:r w:rsidRPr="000D58CE">
        <w:rPr>
          <w:rFonts w:hint="eastAsia"/>
          <w:sz w:val="24"/>
        </w:rPr>
        <w:t>）；</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2</w:t>
      </w:r>
      <w:r w:rsidRPr="000D58CE">
        <w:rPr>
          <w:rFonts w:hint="eastAsia"/>
          <w:sz w:val="24"/>
        </w:rPr>
        <w:t>）《环境影响评价技术导则输变电》（</w:t>
      </w:r>
      <w:r w:rsidRPr="000D58CE">
        <w:rPr>
          <w:sz w:val="24"/>
        </w:rPr>
        <w:t>HJ24-2020</w:t>
      </w:r>
      <w:r w:rsidRPr="000D58CE">
        <w:rPr>
          <w:rFonts w:hint="eastAsia"/>
          <w:sz w:val="24"/>
        </w:rPr>
        <w:t>）；</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3</w:t>
      </w:r>
      <w:r w:rsidRPr="000D58CE">
        <w:rPr>
          <w:rFonts w:hint="eastAsia"/>
          <w:sz w:val="24"/>
        </w:rPr>
        <w:t>）《电磁环境控制限值》（</w:t>
      </w:r>
      <w:r w:rsidRPr="000D58CE">
        <w:rPr>
          <w:sz w:val="24"/>
        </w:rPr>
        <w:t>GB8702-2014</w:t>
      </w:r>
      <w:r w:rsidRPr="000D58CE">
        <w:rPr>
          <w:rFonts w:hint="eastAsia"/>
          <w:sz w:val="24"/>
        </w:rPr>
        <w:t>）；</w:t>
      </w:r>
    </w:p>
    <w:p w:rsidR="00682B33"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4</w:t>
      </w:r>
      <w:r w:rsidRPr="000D58CE">
        <w:rPr>
          <w:rFonts w:hint="eastAsia"/>
          <w:sz w:val="24"/>
        </w:rPr>
        <w:t>）《交流输变电工程电磁环境监测方法（试行）》（</w:t>
      </w:r>
      <w:r w:rsidRPr="000D58CE">
        <w:rPr>
          <w:sz w:val="24"/>
        </w:rPr>
        <w:t>HJ681-2013</w:t>
      </w:r>
      <w:r w:rsidRPr="000D58CE">
        <w:rPr>
          <w:rFonts w:hint="eastAsia"/>
          <w:sz w:val="24"/>
        </w:rPr>
        <w:t>）；</w:t>
      </w:r>
    </w:p>
    <w:p w:rsidR="00E36D8F"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5</w:t>
      </w:r>
      <w:r w:rsidRPr="000D58CE">
        <w:rPr>
          <w:rFonts w:hint="eastAsia"/>
          <w:sz w:val="24"/>
        </w:rPr>
        <w:t>）《输变电建设项目环境保护技术要求》（</w:t>
      </w:r>
      <w:r w:rsidRPr="000D58CE">
        <w:rPr>
          <w:sz w:val="24"/>
        </w:rPr>
        <w:t>HJ1113-2020</w:t>
      </w:r>
      <w:r w:rsidRPr="000D58CE">
        <w:rPr>
          <w:rFonts w:hint="eastAsia"/>
          <w:sz w:val="24"/>
        </w:rPr>
        <w:t>）。</w:t>
      </w:r>
    </w:p>
    <w:p w:rsidR="00E36D8F" w:rsidRPr="000D58CE" w:rsidRDefault="00E36D8F" w:rsidP="00682B33">
      <w:pPr>
        <w:spacing w:line="560" w:lineRule="exact"/>
        <w:ind w:firstLineChars="200" w:firstLine="480"/>
        <w:jc w:val="left"/>
        <w:rPr>
          <w:sz w:val="24"/>
        </w:rPr>
      </w:pPr>
      <w:r w:rsidRPr="000D58CE">
        <w:rPr>
          <w:sz w:val="24"/>
        </w:rPr>
        <w:t>1.1.</w:t>
      </w:r>
      <w:r w:rsidRPr="000D58CE">
        <w:rPr>
          <w:rFonts w:hint="eastAsia"/>
          <w:sz w:val="24"/>
        </w:rPr>
        <w:t>3</w:t>
      </w:r>
      <w:r w:rsidRPr="000D58CE">
        <w:rPr>
          <w:sz w:val="24"/>
        </w:rPr>
        <w:t xml:space="preserve"> </w:t>
      </w:r>
      <w:r w:rsidRPr="000D58CE">
        <w:rPr>
          <w:rFonts w:hint="eastAsia"/>
          <w:sz w:val="24"/>
        </w:rPr>
        <w:t>技术文件和技术资料</w:t>
      </w:r>
    </w:p>
    <w:p w:rsidR="00E36D8F" w:rsidRPr="000D58CE" w:rsidRDefault="00E36D8F" w:rsidP="00682B33">
      <w:pPr>
        <w:spacing w:line="560" w:lineRule="exact"/>
        <w:ind w:firstLineChars="200" w:firstLine="480"/>
        <w:jc w:val="left"/>
        <w:rPr>
          <w:sz w:val="24"/>
        </w:rPr>
      </w:pPr>
      <w:r w:rsidRPr="000D58CE">
        <w:rPr>
          <w:rFonts w:hint="eastAsia"/>
          <w:sz w:val="24"/>
        </w:rPr>
        <w:t>《</w:t>
      </w:r>
      <w:r w:rsidR="00B8184A" w:rsidRPr="000D58CE">
        <w:rPr>
          <w:rFonts w:cs="宋体" w:hint="eastAsia"/>
          <w:sz w:val="24"/>
        </w:rPr>
        <w:t>新疆阜康市</w:t>
      </w:r>
      <w:r w:rsidR="00B8184A" w:rsidRPr="000D58CE">
        <w:rPr>
          <w:rFonts w:cs="宋体" w:hint="eastAsia"/>
          <w:sz w:val="24"/>
        </w:rPr>
        <w:t>60</w:t>
      </w:r>
      <w:r w:rsidR="00B8184A" w:rsidRPr="000D58CE">
        <w:rPr>
          <w:rFonts w:cs="宋体" w:hint="eastAsia"/>
          <w:sz w:val="24"/>
        </w:rPr>
        <w:t>万千瓦光伏</w:t>
      </w:r>
      <w:r w:rsidR="00B8184A" w:rsidRPr="000D58CE">
        <w:rPr>
          <w:rFonts w:cs="宋体" w:hint="eastAsia"/>
          <w:sz w:val="24"/>
        </w:rPr>
        <w:t>+60</w:t>
      </w:r>
      <w:r w:rsidR="00B8184A" w:rsidRPr="000D58CE">
        <w:rPr>
          <w:rFonts w:cs="宋体" w:hint="eastAsia"/>
          <w:sz w:val="24"/>
        </w:rPr>
        <w:t>万千瓦时储能项目可行性研究报告</w:t>
      </w:r>
      <w:r w:rsidRPr="000D58CE">
        <w:rPr>
          <w:rFonts w:hint="eastAsia"/>
          <w:sz w:val="24"/>
        </w:rPr>
        <w:t>》，</w:t>
      </w:r>
      <w:r w:rsidR="00B8184A" w:rsidRPr="000D58CE">
        <w:rPr>
          <w:rFonts w:hint="eastAsia"/>
          <w:sz w:val="24"/>
        </w:rPr>
        <w:t>中国电建集团中南勘测设计研究院有限公司</w:t>
      </w:r>
      <w:r w:rsidRPr="000D58CE">
        <w:rPr>
          <w:rFonts w:hint="eastAsia"/>
          <w:sz w:val="24"/>
        </w:rPr>
        <w:t>，</w:t>
      </w:r>
      <w:r w:rsidRPr="000D58CE">
        <w:rPr>
          <w:rFonts w:hint="eastAsia"/>
          <w:sz w:val="24"/>
        </w:rPr>
        <w:t>202</w:t>
      </w:r>
      <w:r w:rsidR="00B8184A" w:rsidRPr="000D58CE">
        <w:rPr>
          <w:rFonts w:hint="eastAsia"/>
          <w:sz w:val="24"/>
        </w:rPr>
        <w:t>2</w:t>
      </w:r>
      <w:r w:rsidRPr="000D58CE">
        <w:rPr>
          <w:rFonts w:hint="eastAsia"/>
          <w:sz w:val="24"/>
        </w:rPr>
        <w:t>年</w:t>
      </w:r>
      <w:r w:rsidR="00B8184A" w:rsidRPr="000D58CE">
        <w:rPr>
          <w:rFonts w:hint="eastAsia"/>
          <w:sz w:val="24"/>
        </w:rPr>
        <w:t>7</w:t>
      </w:r>
      <w:r w:rsidRPr="000D58CE">
        <w:rPr>
          <w:rFonts w:hint="eastAsia"/>
          <w:sz w:val="24"/>
        </w:rPr>
        <w:t>月。</w:t>
      </w:r>
    </w:p>
    <w:p w:rsidR="00E36D8F" w:rsidRPr="000D58CE" w:rsidRDefault="00E36D8F" w:rsidP="00682B33">
      <w:pPr>
        <w:spacing w:line="560" w:lineRule="exact"/>
        <w:ind w:firstLineChars="200" w:firstLine="482"/>
        <w:jc w:val="left"/>
        <w:rPr>
          <w:b/>
          <w:sz w:val="24"/>
        </w:rPr>
      </w:pPr>
      <w:r w:rsidRPr="000D58CE">
        <w:rPr>
          <w:b/>
          <w:sz w:val="24"/>
        </w:rPr>
        <w:t>1.</w:t>
      </w:r>
      <w:r w:rsidRPr="000D58CE">
        <w:rPr>
          <w:rFonts w:hint="eastAsia"/>
          <w:b/>
          <w:sz w:val="24"/>
        </w:rPr>
        <w:t>4</w:t>
      </w:r>
      <w:r w:rsidRPr="000D58CE">
        <w:rPr>
          <w:b/>
          <w:sz w:val="24"/>
        </w:rPr>
        <w:t xml:space="preserve"> </w:t>
      </w:r>
      <w:r w:rsidRPr="000D58CE">
        <w:rPr>
          <w:rFonts w:hint="eastAsia"/>
          <w:b/>
          <w:sz w:val="24"/>
        </w:rPr>
        <w:t>评价因子与评价标准</w:t>
      </w:r>
    </w:p>
    <w:p w:rsidR="00E36D8F" w:rsidRPr="000D58CE" w:rsidRDefault="00E36D8F" w:rsidP="00682B33">
      <w:pPr>
        <w:spacing w:line="560" w:lineRule="exact"/>
        <w:ind w:firstLineChars="200" w:firstLine="480"/>
        <w:jc w:val="left"/>
        <w:rPr>
          <w:sz w:val="24"/>
        </w:rPr>
      </w:pPr>
      <w:r w:rsidRPr="000D58CE">
        <w:rPr>
          <w:rFonts w:hint="eastAsia"/>
          <w:sz w:val="24"/>
        </w:rPr>
        <w:t>（</w:t>
      </w:r>
      <w:r w:rsidRPr="000D58CE">
        <w:rPr>
          <w:sz w:val="24"/>
        </w:rPr>
        <w:t>1</w:t>
      </w:r>
      <w:r w:rsidRPr="000D58CE">
        <w:rPr>
          <w:rFonts w:hint="eastAsia"/>
          <w:sz w:val="24"/>
        </w:rPr>
        <w:t>）评价因子</w:t>
      </w:r>
    </w:p>
    <w:p w:rsidR="00E36D8F" w:rsidRPr="000D58CE" w:rsidRDefault="00124752" w:rsidP="00682B33">
      <w:pPr>
        <w:spacing w:line="560" w:lineRule="exact"/>
        <w:ind w:firstLineChars="200" w:firstLine="480"/>
        <w:jc w:val="left"/>
        <w:rPr>
          <w:sz w:val="24"/>
        </w:rPr>
      </w:pPr>
      <w:r w:rsidRPr="000D58CE">
        <w:rPr>
          <w:rFonts w:hint="eastAsia"/>
          <w:sz w:val="24"/>
        </w:rPr>
        <w:t>本项目</w:t>
      </w:r>
      <w:r w:rsidRPr="000D58CE">
        <w:rPr>
          <w:rFonts w:hint="eastAsia"/>
          <w:sz w:val="24"/>
        </w:rPr>
        <w:t>220KV</w:t>
      </w:r>
      <w:proofErr w:type="gramStart"/>
      <w:r w:rsidRPr="000D58CE">
        <w:rPr>
          <w:rFonts w:hint="eastAsia"/>
          <w:sz w:val="24"/>
        </w:rPr>
        <w:t>升压站</w:t>
      </w:r>
      <w:proofErr w:type="gramEnd"/>
      <w:r w:rsidR="00E36D8F" w:rsidRPr="000D58CE">
        <w:rPr>
          <w:rFonts w:hint="eastAsia"/>
          <w:sz w:val="24"/>
        </w:rPr>
        <w:t>运行过程中会对周围电磁环境产生影响，其主要污染因子为工频电场和工频磁场，因此，选择工频电场和工频磁场作为本专题评价因子（现状和预测评价因子）。</w:t>
      </w:r>
    </w:p>
    <w:p w:rsidR="00124752" w:rsidRPr="000D58CE" w:rsidRDefault="00E36D8F" w:rsidP="00682B33">
      <w:pPr>
        <w:spacing w:line="560" w:lineRule="exact"/>
        <w:ind w:firstLineChars="200" w:firstLine="480"/>
        <w:jc w:val="left"/>
        <w:rPr>
          <w:sz w:val="24"/>
        </w:rPr>
      </w:pPr>
      <w:r w:rsidRPr="000D58CE">
        <w:rPr>
          <w:rFonts w:hint="eastAsia"/>
          <w:sz w:val="24"/>
        </w:rPr>
        <w:t>（</w:t>
      </w:r>
      <w:r w:rsidRPr="000D58CE">
        <w:rPr>
          <w:sz w:val="24"/>
        </w:rPr>
        <w:t>2</w:t>
      </w:r>
      <w:r w:rsidRPr="000D58CE">
        <w:rPr>
          <w:rFonts w:hint="eastAsia"/>
          <w:sz w:val="24"/>
        </w:rPr>
        <w:t>）评价等级</w:t>
      </w:r>
    </w:p>
    <w:p w:rsidR="00E36D8F" w:rsidRPr="000D58CE" w:rsidRDefault="00124752" w:rsidP="00682B33">
      <w:pPr>
        <w:spacing w:line="560" w:lineRule="exact"/>
        <w:ind w:firstLineChars="200" w:firstLine="480"/>
        <w:jc w:val="left"/>
        <w:rPr>
          <w:sz w:val="24"/>
        </w:rPr>
      </w:pPr>
      <w:r w:rsidRPr="000D58CE">
        <w:rPr>
          <w:rFonts w:hint="eastAsia"/>
          <w:sz w:val="24"/>
        </w:rPr>
        <w:t>本项目建设一座</w:t>
      </w:r>
      <w:r w:rsidR="007E3304" w:rsidRPr="000D58CE">
        <w:rPr>
          <w:rFonts w:hint="eastAsia"/>
          <w:sz w:val="24"/>
        </w:rPr>
        <w:t>户外式</w:t>
      </w:r>
      <w:r w:rsidRPr="000D58CE">
        <w:rPr>
          <w:rFonts w:hint="eastAsia"/>
          <w:sz w:val="24"/>
        </w:rPr>
        <w:t>220KV</w:t>
      </w:r>
      <w:r w:rsidRPr="000D58CE">
        <w:rPr>
          <w:rFonts w:hint="eastAsia"/>
          <w:sz w:val="24"/>
        </w:rPr>
        <w:t>升压站</w:t>
      </w:r>
      <w:r w:rsidR="00E36D8F" w:rsidRPr="000D58CE">
        <w:rPr>
          <w:rFonts w:hint="eastAsia"/>
          <w:sz w:val="24"/>
        </w:rPr>
        <w:t>，根据《环境影响评价技术导则输变电》（</w:t>
      </w:r>
      <w:r w:rsidR="00E36D8F" w:rsidRPr="000D58CE">
        <w:rPr>
          <w:sz w:val="24"/>
        </w:rPr>
        <w:t>HJ24-2020</w:t>
      </w:r>
      <w:r w:rsidR="00E36D8F" w:rsidRPr="000D58CE">
        <w:rPr>
          <w:rFonts w:hint="eastAsia"/>
          <w:sz w:val="24"/>
        </w:rPr>
        <w:t>）评价工作等级划分原则，确定建设项目工作等级，见对照</w:t>
      </w:r>
      <w:r w:rsidR="003C18FD" w:rsidRPr="000D58CE">
        <w:rPr>
          <w:rFonts w:hint="eastAsia"/>
          <w:sz w:val="24"/>
        </w:rPr>
        <w:t>下</w:t>
      </w:r>
      <w:r w:rsidR="00E36D8F" w:rsidRPr="000D58CE">
        <w:rPr>
          <w:rFonts w:hint="eastAsia"/>
          <w:sz w:val="24"/>
        </w:rPr>
        <w:t>表，确定建设项目变电站的电磁环境影响评价等级为</w:t>
      </w:r>
      <w:r w:rsidR="007E3304" w:rsidRPr="000D58CE">
        <w:rPr>
          <w:rFonts w:hint="eastAsia"/>
          <w:sz w:val="24"/>
        </w:rPr>
        <w:t>二</w:t>
      </w:r>
      <w:r w:rsidR="00E36D8F" w:rsidRPr="000D58CE">
        <w:rPr>
          <w:rFonts w:hint="eastAsia"/>
          <w:sz w:val="24"/>
        </w:rPr>
        <w:t>级。</w:t>
      </w:r>
    </w:p>
    <w:p w:rsidR="00E36D8F" w:rsidRPr="000D58CE" w:rsidRDefault="00E36D8F" w:rsidP="00682B33">
      <w:pPr>
        <w:spacing w:line="560" w:lineRule="exact"/>
        <w:jc w:val="center"/>
        <w:rPr>
          <w:b/>
        </w:rPr>
      </w:pPr>
      <w:r w:rsidRPr="000D58CE">
        <w:rPr>
          <w:b/>
        </w:rPr>
        <w:t>表</w:t>
      </w:r>
      <w:r w:rsidR="00682B33" w:rsidRPr="000D58CE">
        <w:rPr>
          <w:b/>
        </w:rPr>
        <w:t>1</w:t>
      </w:r>
      <w:r w:rsidRPr="000D58CE">
        <w:rPr>
          <w:rFonts w:hint="eastAsia"/>
          <w:b/>
        </w:rPr>
        <w:t xml:space="preserve"> </w:t>
      </w:r>
      <w:r w:rsidRPr="000D58CE">
        <w:rPr>
          <w:b/>
        </w:rPr>
        <w:t xml:space="preserve"> </w:t>
      </w:r>
      <w:r w:rsidRPr="000D58CE">
        <w:rPr>
          <w:b/>
        </w:rPr>
        <w:t>输变电工程电磁环境影响评价工作等级</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1113"/>
        <w:gridCol w:w="1431"/>
        <w:gridCol w:w="3764"/>
        <w:gridCol w:w="1527"/>
      </w:tblGrid>
      <w:tr w:rsidR="00E36D8F" w:rsidRPr="000D58CE" w:rsidTr="00A00415">
        <w:trPr>
          <w:trHeight w:val="340"/>
          <w:tblHeader/>
          <w:jc w:val="center"/>
        </w:trPr>
        <w:tc>
          <w:tcPr>
            <w:tcW w:w="402" w:type="pct"/>
            <w:shd w:val="clear" w:color="auto" w:fill="auto"/>
            <w:vAlign w:val="center"/>
          </w:tcPr>
          <w:p w:rsidR="00E36D8F" w:rsidRPr="000D58CE" w:rsidRDefault="00E36D8F" w:rsidP="0008114B">
            <w:pPr>
              <w:pStyle w:val="Default"/>
              <w:jc w:val="center"/>
              <w:rPr>
                <w:rFonts w:ascii="Times New Roman" w:hAnsi="Times New Roman" w:cs="Times New Roman"/>
                <w:b/>
                <w:bCs/>
                <w:color w:val="auto"/>
                <w:sz w:val="21"/>
                <w:szCs w:val="21"/>
              </w:rPr>
            </w:pPr>
            <w:r w:rsidRPr="000D58CE">
              <w:rPr>
                <w:rFonts w:ascii="Times New Roman" w:hAnsi="Times New Roman" w:cs="Times New Roman"/>
                <w:b/>
                <w:bCs/>
                <w:color w:val="auto"/>
                <w:sz w:val="21"/>
                <w:szCs w:val="21"/>
              </w:rPr>
              <w:t>分类</w:t>
            </w:r>
          </w:p>
        </w:tc>
        <w:tc>
          <w:tcPr>
            <w:tcW w:w="653" w:type="pct"/>
            <w:shd w:val="clear" w:color="auto" w:fill="auto"/>
            <w:vAlign w:val="center"/>
          </w:tcPr>
          <w:p w:rsidR="00E36D8F" w:rsidRPr="000D58CE" w:rsidRDefault="00E36D8F" w:rsidP="0008114B">
            <w:pPr>
              <w:pStyle w:val="Default"/>
              <w:jc w:val="center"/>
              <w:rPr>
                <w:rFonts w:ascii="Times New Roman" w:hAnsi="Times New Roman" w:cs="Times New Roman"/>
                <w:b/>
                <w:bCs/>
                <w:color w:val="auto"/>
                <w:sz w:val="21"/>
                <w:szCs w:val="21"/>
              </w:rPr>
            </w:pPr>
            <w:r w:rsidRPr="000D58CE">
              <w:rPr>
                <w:rFonts w:ascii="Times New Roman" w:hAnsi="Times New Roman" w:cs="Times New Roman"/>
                <w:b/>
                <w:bCs/>
                <w:color w:val="auto"/>
                <w:sz w:val="21"/>
                <w:szCs w:val="21"/>
              </w:rPr>
              <w:t>电压等级</w:t>
            </w:r>
          </w:p>
        </w:tc>
        <w:tc>
          <w:tcPr>
            <w:tcW w:w="840" w:type="pct"/>
            <w:shd w:val="clear" w:color="auto" w:fill="auto"/>
            <w:vAlign w:val="center"/>
          </w:tcPr>
          <w:p w:rsidR="00E36D8F" w:rsidRPr="000D58CE" w:rsidRDefault="00E36D8F" w:rsidP="0008114B">
            <w:pPr>
              <w:pStyle w:val="Default"/>
              <w:jc w:val="center"/>
              <w:rPr>
                <w:rFonts w:ascii="Times New Roman" w:hAnsi="Times New Roman" w:cs="Times New Roman"/>
                <w:b/>
                <w:bCs/>
                <w:color w:val="auto"/>
                <w:sz w:val="21"/>
                <w:szCs w:val="21"/>
              </w:rPr>
            </w:pPr>
            <w:r w:rsidRPr="000D58CE">
              <w:rPr>
                <w:rFonts w:ascii="Times New Roman" w:hAnsi="Times New Roman" w:cs="Times New Roman"/>
                <w:b/>
                <w:bCs/>
                <w:color w:val="auto"/>
                <w:sz w:val="21"/>
                <w:szCs w:val="21"/>
              </w:rPr>
              <w:t>工程</w:t>
            </w:r>
          </w:p>
        </w:tc>
        <w:tc>
          <w:tcPr>
            <w:tcW w:w="2209" w:type="pct"/>
            <w:shd w:val="clear" w:color="auto" w:fill="auto"/>
            <w:vAlign w:val="center"/>
          </w:tcPr>
          <w:p w:rsidR="00E36D8F" w:rsidRPr="000D58CE" w:rsidRDefault="00E36D8F" w:rsidP="0008114B">
            <w:pPr>
              <w:pStyle w:val="Default"/>
              <w:jc w:val="center"/>
              <w:rPr>
                <w:rFonts w:ascii="Times New Roman" w:hAnsi="Times New Roman" w:cs="Times New Roman"/>
                <w:b/>
                <w:bCs/>
                <w:color w:val="auto"/>
                <w:sz w:val="21"/>
                <w:szCs w:val="21"/>
              </w:rPr>
            </w:pPr>
            <w:r w:rsidRPr="000D58CE">
              <w:rPr>
                <w:rFonts w:ascii="Times New Roman" w:hAnsi="Times New Roman" w:cs="Times New Roman"/>
                <w:b/>
                <w:bCs/>
                <w:color w:val="auto"/>
                <w:sz w:val="21"/>
                <w:szCs w:val="21"/>
              </w:rPr>
              <w:t>条件</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b/>
                <w:bCs/>
                <w:color w:val="auto"/>
                <w:sz w:val="21"/>
                <w:szCs w:val="21"/>
              </w:rPr>
            </w:pPr>
            <w:r w:rsidRPr="000D58CE">
              <w:rPr>
                <w:rFonts w:ascii="Times New Roman" w:hAnsi="Times New Roman" w:cs="Times New Roman"/>
                <w:b/>
                <w:bCs/>
                <w:color w:val="auto"/>
                <w:sz w:val="21"/>
                <w:szCs w:val="21"/>
              </w:rPr>
              <w:t>评价工作等级</w:t>
            </w:r>
          </w:p>
        </w:tc>
      </w:tr>
      <w:tr w:rsidR="00E36D8F" w:rsidRPr="000D58CE" w:rsidTr="00A00415">
        <w:trPr>
          <w:trHeight w:val="340"/>
          <w:jc w:val="center"/>
        </w:trPr>
        <w:tc>
          <w:tcPr>
            <w:tcW w:w="402"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交流</w:t>
            </w:r>
          </w:p>
        </w:tc>
        <w:tc>
          <w:tcPr>
            <w:tcW w:w="653"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110kV</w:t>
            </w:r>
          </w:p>
        </w:tc>
        <w:tc>
          <w:tcPr>
            <w:tcW w:w="840"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变电站</w:t>
            </w:r>
          </w:p>
        </w:tc>
        <w:tc>
          <w:tcPr>
            <w:tcW w:w="2209"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户内式、</w:t>
            </w:r>
            <w:proofErr w:type="gramStart"/>
            <w:r w:rsidRPr="000D58CE">
              <w:rPr>
                <w:rFonts w:ascii="Times New Roman" w:hAnsi="Times New Roman" w:cs="Times New Roman"/>
                <w:color w:val="auto"/>
                <w:sz w:val="21"/>
                <w:szCs w:val="21"/>
              </w:rPr>
              <w:t>地下式</w:t>
            </w:r>
            <w:proofErr w:type="gramEnd"/>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三级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2209"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户外式</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二级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vMerge w:val="restart"/>
            <w:shd w:val="clear" w:color="auto" w:fill="auto"/>
            <w:vAlign w:val="center"/>
          </w:tcPr>
          <w:p w:rsidR="00E36D8F" w:rsidRPr="000D58CE" w:rsidRDefault="00E36D8F" w:rsidP="0008114B">
            <w:pPr>
              <w:autoSpaceDE w:val="0"/>
              <w:autoSpaceDN w:val="0"/>
              <w:adjustRightInd w:val="0"/>
              <w:jc w:val="center"/>
              <w:rPr>
                <w:szCs w:val="21"/>
              </w:rPr>
            </w:pPr>
            <w:r w:rsidRPr="000D58CE">
              <w:rPr>
                <w:kern w:val="0"/>
                <w:szCs w:val="21"/>
              </w:rPr>
              <w:t>输电线路</w:t>
            </w:r>
          </w:p>
        </w:tc>
        <w:tc>
          <w:tcPr>
            <w:tcW w:w="2209" w:type="pct"/>
            <w:shd w:val="clear" w:color="auto" w:fill="auto"/>
            <w:vAlign w:val="center"/>
          </w:tcPr>
          <w:p w:rsidR="00E36D8F" w:rsidRPr="000D58CE" w:rsidRDefault="00E36D8F" w:rsidP="0008114B">
            <w:pPr>
              <w:autoSpaceDE w:val="0"/>
              <w:autoSpaceDN w:val="0"/>
              <w:adjustRightInd w:val="0"/>
              <w:jc w:val="left"/>
              <w:rPr>
                <w:kern w:val="0"/>
                <w:szCs w:val="21"/>
              </w:rPr>
            </w:pPr>
            <w:r w:rsidRPr="000D58CE">
              <w:rPr>
                <w:kern w:val="0"/>
                <w:szCs w:val="21"/>
              </w:rPr>
              <w:t>1</w:t>
            </w:r>
            <w:r w:rsidRPr="000D58CE">
              <w:rPr>
                <w:kern w:val="0"/>
                <w:szCs w:val="21"/>
              </w:rPr>
              <w:t>、地下电缆</w:t>
            </w:r>
          </w:p>
          <w:p w:rsidR="00E36D8F" w:rsidRPr="000D58CE" w:rsidRDefault="00E36D8F" w:rsidP="0008114B">
            <w:pPr>
              <w:autoSpaceDE w:val="0"/>
              <w:autoSpaceDN w:val="0"/>
              <w:adjustRightInd w:val="0"/>
              <w:jc w:val="left"/>
              <w:rPr>
                <w:szCs w:val="21"/>
              </w:rPr>
            </w:pPr>
            <w:r w:rsidRPr="000D58CE">
              <w:rPr>
                <w:kern w:val="0"/>
                <w:szCs w:val="21"/>
              </w:rPr>
              <w:t>2</w:t>
            </w:r>
            <w:r w:rsidRPr="000D58CE">
              <w:rPr>
                <w:kern w:val="0"/>
                <w:szCs w:val="21"/>
              </w:rPr>
              <w:t>、边导线地面投影外两侧各</w:t>
            </w:r>
            <w:r w:rsidRPr="000D58CE">
              <w:rPr>
                <w:kern w:val="0"/>
                <w:szCs w:val="21"/>
              </w:rPr>
              <w:t>10m</w:t>
            </w:r>
            <w:r w:rsidRPr="000D58CE">
              <w:rPr>
                <w:kern w:val="0"/>
                <w:szCs w:val="21"/>
              </w:rPr>
              <w:t>范围内</w:t>
            </w:r>
            <w:r w:rsidRPr="000D58CE">
              <w:rPr>
                <w:kern w:val="0"/>
                <w:szCs w:val="21"/>
              </w:rPr>
              <w:lastRenderedPageBreak/>
              <w:t>无电磁环境敏感目标的架空线</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lastRenderedPageBreak/>
              <w:t>三级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2209" w:type="pct"/>
            <w:shd w:val="clear" w:color="auto" w:fill="auto"/>
            <w:vAlign w:val="center"/>
          </w:tcPr>
          <w:p w:rsidR="00E36D8F" w:rsidRPr="000D58CE" w:rsidRDefault="00E36D8F" w:rsidP="0008114B">
            <w:pPr>
              <w:autoSpaceDE w:val="0"/>
              <w:autoSpaceDN w:val="0"/>
              <w:adjustRightInd w:val="0"/>
              <w:jc w:val="left"/>
              <w:rPr>
                <w:szCs w:val="21"/>
              </w:rPr>
            </w:pPr>
            <w:r w:rsidRPr="000D58CE">
              <w:rPr>
                <w:kern w:val="0"/>
                <w:szCs w:val="21"/>
              </w:rPr>
              <w:t>边导线地面投影外两侧各</w:t>
            </w:r>
            <w:r w:rsidRPr="000D58CE">
              <w:rPr>
                <w:kern w:val="0"/>
                <w:szCs w:val="21"/>
              </w:rPr>
              <w:t>10m</w:t>
            </w:r>
            <w:r w:rsidRPr="000D58CE">
              <w:rPr>
                <w:kern w:val="0"/>
                <w:szCs w:val="21"/>
              </w:rPr>
              <w:t>范围内有电磁环境敏感目标的架空线</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二级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val="restart"/>
            <w:shd w:val="clear" w:color="auto" w:fill="auto"/>
            <w:vAlign w:val="center"/>
          </w:tcPr>
          <w:p w:rsidR="00E36D8F" w:rsidRPr="000D58CE" w:rsidRDefault="00E36D8F" w:rsidP="0008114B">
            <w:pPr>
              <w:autoSpaceDE w:val="0"/>
              <w:autoSpaceDN w:val="0"/>
              <w:adjustRightInd w:val="0"/>
              <w:jc w:val="center"/>
              <w:rPr>
                <w:b/>
                <w:szCs w:val="21"/>
              </w:rPr>
            </w:pPr>
            <w:r w:rsidRPr="000D58CE">
              <w:rPr>
                <w:b/>
                <w:kern w:val="0"/>
                <w:szCs w:val="21"/>
              </w:rPr>
              <w:t>220-330kV</w:t>
            </w:r>
          </w:p>
        </w:tc>
        <w:tc>
          <w:tcPr>
            <w:tcW w:w="840"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b/>
                <w:color w:val="auto"/>
                <w:sz w:val="21"/>
                <w:szCs w:val="21"/>
              </w:rPr>
            </w:pPr>
            <w:r w:rsidRPr="000D58CE">
              <w:rPr>
                <w:rFonts w:ascii="Times New Roman" w:hAnsi="Times New Roman" w:cs="Times New Roman"/>
                <w:b/>
                <w:color w:val="auto"/>
                <w:sz w:val="21"/>
                <w:szCs w:val="21"/>
              </w:rPr>
              <w:t>变电站</w:t>
            </w:r>
          </w:p>
        </w:tc>
        <w:tc>
          <w:tcPr>
            <w:tcW w:w="2209"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户内式、</w:t>
            </w:r>
            <w:proofErr w:type="gramStart"/>
            <w:r w:rsidRPr="000D58CE">
              <w:rPr>
                <w:rFonts w:ascii="Times New Roman" w:hAnsi="Times New Roman" w:cs="Times New Roman"/>
                <w:color w:val="auto"/>
                <w:sz w:val="21"/>
                <w:szCs w:val="21"/>
              </w:rPr>
              <w:t>地下式</w:t>
            </w:r>
            <w:proofErr w:type="gramEnd"/>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三级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2209" w:type="pct"/>
            <w:shd w:val="clear" w:color="auto" w:fill="auto"/>
            <w:vAlign w:val="center"/>
          </w:tcPr>
          <w:p w:rsidR="00E36D8F" w:rsidRPr="000D58CE" w:rsidRDefault="00E36D8F" w:rsidP="0008114B">
            <w:pPr>
              <w:pStyle w:val="Default"/>
              <w:jc w:val="center"/>
              <w:rPr>
                <w:rFonts w:ascii="Times New Roman" w:hAnsi="Times New Roman" w:cs="Times New Roman"/>
                <w:b/>
                <w:color w:val="auto"/>
                <w:sz w:val="21"/>
                <w:szCs w:val="21"/>
              </w:rPr>
            </w:pPr>
            <w:r w:rsidRPr="000D58CE">
              <w:rPr>
                <w:rFonts w:ascii="Times New Roman" w:hAnsi="Times New Roman" w:cs="Times New Roman"/>
                <w:b/>
                <w:color w:val="auto"/>
                <w:sz w:val="21"/>
                <w:szCs w:val="21"/>
              </w:rPr>
              <w:t>户外式</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b/>
                <w:color w:val="auto"/>
                <w:sz w:val="21"/>
                <w:szCs w:val="21"/>
              </w:rPr>
            </w:pPr>
            <w:r w:rsidRPr="000D58CE">
              <w:rPr>
                <w:rFonts w:ascii="Times New Roman" w:hAnsi="Times New Roman" w:cs="Times New Roman"/>
                <w:b/>
                <w:color w:val="auto"/>
                <w:sz w:val="21"/>
                <w:szCs w:val="21"/>
              </w:rPr>
              <w:t>二级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vMerge w:val="restart"/>
            <w:shd w:val="clear" w:color="auto" w:fill="auto"/>
            <w:vAlign w:val="center"/>
          </w:tcPr>
          <w:p w:rsidR="00E36D8F" w:rsidRPr="000D58CE" w:rsidRDefault="00E36D8F" w:rsidP="0008114B">
            <w:pPr>
              <w:autoSpaceDE w:val="0"/>
              <w:autoSpaceDN w:val="0"/>
              <w:adjustRightInd w:val="0"/>
              <w:jc w:val="center"/>
              <w:rPr>
                <w:szCs w:val="21"/>
              </w:rPr>
            </w:pPr>
            <w:r w:rsidRPr="000D58CE">
              <w:rPr>
                <w:kern w:val="0"/>
                <w:szCs w:val="21"/>
              </w:rPr>
              <w:t>输电线路</w:t>
            </w:r>
          </w:p>
        </w:tc>
        <w:tc>
          <w:tcPr>
            <w:tcW w:w="2209" w:type="pct"/>
            <w:shd w:val="clear" w:color="auto" w:fill="auto"/>
            <w:vAlign w:val="center"/>
          </w:tcPr>
          <w:p w:rsidR="00E36D8F" w:rsidRPr="000D58CE" w:rsidRDefault="00E36D8F" w:rsidP="0008114B">
            <w:pPr>
              <w:pStyle w:val="Default"/>
              <w:rPr>
                <w:rFonts w:ascii="Times New Roman" w:hAnsi="Times New Roman" w:cs="Times New Roman"/>
                <w:color w:val="auto"/>
                <w:sz w:val="21"/>
                <w:szCs w:val="21"/>
              </w:rPr>
            </w:pPr>
            <w:r w:rsidRPr="000D58CE">
              <w:rPr>
                <w:rFonts w:ascii="Times New Roman" w:hAnsi="Times New Roman" w:cs="Times New Roman"/>
                <w:color w:val="auto"/>
                <w:sz w:val="21"/>
                <w:szCs w:val="21"/>
              </w:rPr>
              <w:t>1</w:t>
            </w:r>
            <w:r w:rsidRPr="000D58CE">
              <w:rPr>
                <w:rFonts w:ascii="Times New Roman" w:hAnsi="Times New Roman" w:cs="Times New Roman"/>
                <w:color w:val="auto"/>
                <w:sz w:val="21"/>
                <w:szCs w:val="21"/>
              </w:rPr>
              <w:t>、地下电</w:t>
            </w:r>
          </w:p>
          <w:p w:rsidR="00E36D8F" w:rsidRPr="000D58CE" w:rsidRDefault="00E36D8F" w:rsidP="0008114B">
            <w:pPr>
              <w:autoSpaceDE w:val="0"/>
              <w:autoSpaceDN w:val="0"/>
              <w:adjustRightInd w:val="0"/>
              <w:jc w:val="left"/>
              <w:rPr>
                <w:szCs w:val="21"/>
              </w:rPr>
            </w:pPr>
            <w:r w:rsidRPr="000D58CE">
              <w:rPr>
                <w:kern w:val="0"/>
                <w:szCs w:val="21"/>
              </w:rPr>
              <w:t>2</w:t>
            </w:r>
            <w:r w:rsidRPr="000D58CE">
              <w:rPr>
                <w:kern w:val="0"/>
                <w:szCs w:val="21"/>
              </w:rPr>
              <w:t>、边导线地面投影外两侧各</w:t>
            </w:r>
            <w:r w:rsidRPr="000D58CE">
              <w:rPr>
                <w:kern w:val="0"/>
                <w:szCs w:val="21"/>
              </w:rPr>
              <w:t xml:space="preserve">15m </w:t>
            </w:r>
            <w:r w:rsidRPr="000D58CE">
              <w:rPr>
                <w:kern w:val="0"/>
                <w:szCs w:val="21"/>
              </w:rPr>
              <w:t>范围内无电磁环境敏感目标的架空线</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三级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2209" w:type="pct"/>
            <w:shd w:val="clear" w:color="auto" w:fill="auto"/>
            <w:vAlign w:val="center"/>
          </w:tcPr>
          <w:p w:rsidR="00E36D8F" w:rsidRPr="000D58CE" w:rsidRDefault="00E36D8F" w:rsidP="0008114B">
            <w:pPr>
              <w:autoSpaceDE w:val="0"/>
              <w:autoSpaceDN w:val="0"/>
              <w:adjustRightInd w:val="0"/>
              <w:jc w:val="left"/>
              <w:rPr>
                <w:szCs w:val="21"/>
              </w:rPr>
            </w:pPr>
            <w:r w:rsidRPr="000D58CE">
              <w:rPr>
                <w:kern w:val="0"/>
                <w:szCs w:val="21"/>
              </w:rPr>
              <w:t>边导线地面投影外两侧各</w:t>
            </w:r>
            <w:r w:rsidRPr="000D58CE">
              <w:rPr>
                <w:kern w:val="0"/>
                <w:szCs w:val="21"/>
              </w:rPr>
              <w:t>15m</w:t>
            </w:r>
            <w:r w:rsidRPr="000D58CE">
              <w:rPr>
                <w:kern w:val="0"/>
                <w:szCs w:val="21"/>
              </w:rPr>
              <w:t>范围内有电磁环境敏感目标的架空线</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二级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val="restart"/>
            <w:shd w:val="clear" w:color="auto" w:fill="auto"/>
            <w:vAlign w:val="center"/>
          </w:tcPr>
          <w:p w:rsidR="00E36D8F" w:rsidRPr="000D58CE" w:rsidRDefault="00E36D8F" w:rsidP="0008114B">
            <w:pPr>
              <w:autoSpaceDE w:val="0"/>
              <w:autoSpaceDN w:val="0"/>
              <w:adjustRightInd w:val="0"/>
              <w:jc w:val="center"/>
              <w:rPr>
                <w:kern w:val="0"/>
                <w:szCs w:val="21"/>
              </w:rPr>
            </w:pPr>
            <w:r w:rsidRPr="000D58CE">
              <w:rPr>
                <w:kern w:val="0"/>
                <w:szCs w:val="21"/>
              </w:rPr>
              <w:t>500kV</w:t>
            </w:r>
            <w:r w:rsidRPr="000D58CE">
              <w:rPr>
                <w:kern w:val="0"/>
                <w:szCs w:val="21"/>
              </w:rPr>
              <w:t>及</w:t>
            </w:r>
          </w:p>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以上</w:t>
            </w:r>
          </w:p>
        </w:tc>
        <w:tc>
          <w:tcPr>
            <w:tcW w:w="840"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变电站</w:t>
            </w:r>
          </w:p>
        </w:tc>
        <w:tc>
          <w:tcPr>
            <w:tcW w:w="2209"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户内式、</w:t>
            </w:r>
            <w:proofErr w:type="gramStart"/>
            <w:r w:rsidRPr="000D58CE">
              <w:rPr>
                <w:rFonts w:ascii="Times New Roman" w:hAnsi="Times New Roman" w:cs="Times New Roman"/>
                <w:color w:val="auto"/>
                <w:sz w:val="21"/>
                <w:szCs w:val="21"/>
              </w:rPr>
              <w:t>地下式</w:t>
            </w:r>
            <w:proofErr w:type="gramEnd"/>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二级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2209"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户外式</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一级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shd w:val="clear" w:color="auto" w:fill="auto"/>
            <w:vAlign w:val="center"/>
          </w:tcPr>
          <w:p w:rsidR="00E36D8F" w:rsidRPr="000D58CE" w:rsidRDefault="00E36D8F" w:rsidP="0008114B">
            <w:pPr>
              <w:autoSpaceDE w:val="0"/>
              <w:autoSpaceDN w:val="0"/>
              <w:adjustRightInd w:val="0"/>
              <w:jc w:val="center"/>
              <w:rPr>
                <w:szCs w:val="21"/>
              </w:rPr>
            </w:pPr>
            <w:r w:rsidRPr="000D58CE">
              <w:rPr>
                <w:kern w:val="0"/>
                <w:szCs w:val="21"/>
              </w:rPr>
              <w:t>输电线路</w:t>
            </w:r>
          </w:p>
        </w:tc>
        <w:tc>
          <w:tcPr>
            <w:tcW w:w="2209" w:type="pct"/>
            <w:shd w:val="clear" w:color="auto" w:fill="auto"/>
            <w:vAlign w:val="center"/>
          </w:tcPr>
          <w:p w:rsidR="00E36D8F" w:rsidRPr="000D58CE" w:rsidRDefault="00E36D8F" w:rsidP="0008114B">
            <w:pPr>
              <w:autoSpaceDE w:val="0"/>
              <w:autoSpaceDN w:val="0"/>
              <w:adjustRightInd w:val="0"/>
              <w:jc w:val="left"/>
              <w:rPr>
                <w:kern w:val="0"/>
                <w:szCs w:val="21"/>
              </w:rPr>
            </w:pPr>
            <w:r w:rsidRPr="000D58CE">
              <w:rPr>
                <w:kern w:val="0"/>
                <w:szCs w:val="21"/>
              </w:rPr>
              <w:t>1</w:t>
            </w:r>
            <w:r w:rsidRPr="000D58CE">
              <w:rPr>
                <w:kern w:val="0"/>
                <w:szCs w:val="21"/>
              </w:rPr>
              <w:t>、地下电缆</w:t>
            </w:r>
          </w:p>
          <w:p w:rsidR="00E36D8F" w:rsidRPr="000D58CE" w:rsidRDefault="00E36D8F" w:rsidP="0008114B">
            <w:pPr>
              <w:autoSpaceDE w:val="0"/>
              <w:autoSpaceDN w:val="0"/>
              <w:adjustRightInd w:val="0"/>
              <w:jc w:val="left"/>
              <w:rPr>
                <w:szCs w:val="21"/>
              </w:rPr>
            </w:pPr>
            <w:r w:rsidRPr="000D58CE">
              <w:rPr>
                <w:kern w:val="0"/>
                <w:szCs w:val="21"/>
              </w:rPr>
              <w:t>2</w:t>
            </w:r>
            <w:r w:rsidRPr="000D58CE">
              <w:rPr>
                <w:kern w:val="0"/>
                <w:szCs w:val="21"/>
              </w:rPr>
              <w:t>、边导线地面投影外两侧各</w:t>
            </w:r>
            <w:r w:rsidRPr="000D58CE">
              <w:rPr>
                <w:kern w:val="0"/>
                <w:szCs w:val="21"/>
              </w:rPr>
              <w:t>20m</w:t>
            </w:r>
            <w:r w:rsidRPr="000D58CE">
              <w:rPr>
                <w:kern w:val="0"/>
                <w:szCs w:val="21"/>
              </w:rPr>
              <w:t>范围内无电磁环境敏感目标的架空线</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二级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840"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2209" w:type="pct"/>
            <w:shd w:val="clear" w:color="auto" w:fill="auto"/>
            <w:vAlign w:val="center"/>
          </w:tcPr>
          <w:p w:rsidR="00E36D8F" w:rsidRPr="000D58CE" w:rsidRDefault="00E36D8F" w:rsidP="0008114B">
            <w:pPr>
              <w:autoSpaceDE w:val="0"/>
              <w:autoSpaceDN w:val="0"/>
              <w:adjustRightInd w:val="0"/>
              <w:jc w:val="left"/>
              <w:rPr>
                <w:szCs w:val="21"/>
              </w:rPr>
            </w:pPr>
            <w:r w:rsidRPr="000D58CE">
              <w:rPr>
                <w:kern w:val="0"/>
                <w:szCs w:val="21"/>
              </w:rPr>
              <w:t>边导线地面投影外两侧各</w:t>
            </w:r>
            <w:r w:rsidRPr="000D58CE">
              <w:rPr>
                <w:kern w:val="0"/>
                <w:szCs w:val="21"/>
              </w:rPr>
              <w:t>20m</w:t>
            </w:r>
            <w:r w:rsidRPr="000D58CE">
              <w:rPr>
                <w:kern w:val="0"/>
                <w:szCs w:val="21"/>
              </w:rPr>
              <w:t>范围内有电磁环境敏感目标的架空线</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一级</w:t>
            </w:r>
          </w:p>
        </w:tc>
      </w:tr>
      <w:tr w:rsidR="00E36D8F" w:rsidRPr="000D58CE" w:rsidTr="00A00415">
        <w:trPr>
          <w:trHeight w:val="340"/>
          <w:jc w:val="center"/>
        </w:trPr>
        <w:tc>
          <w:tcPr>
            <w:tcW w:w="402"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直流</w:t>
            </w:r>
          </w:p>
        </w:tc>
        <w:tc>
          <w:tcPr>
            <w:tcW w:w="65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±400kV</w:t>
            </w:r>
          </w:p>
        </w:tc>
        <w:tc>
          <w:tcPr>
            <w:tcW w:w="840"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w:t>
            </w:r>
          </w:p>
        </w:tc>
        <w:tc>
          <w:tcPr>
            <w:tcW w:w="2209" w:type="pct"/>
            <w:shd w:val="clear" w:color="auto" w:fill="auto"/>
            <w:vAlign w:val="center"/>
          </w:tcPr>
          <w:p w:rsidR="00E36D8F" w:rsidRPr="000D58CE" w:rsidRDefault="00E36D8F" w:rsidP="0008114B">
            <w:pPr>
              <w:autoSpaceDE w:val="0"/>
              <w:autoSpaceDN w:val="0"/>
              <w:adjustRightInd w:val="0"/>
              <w:jc w:val="center"/>
              <w:rPr>
                <w:kern w:val="0"/>
                <w:szCs w:val="21"/>
              </w:rPr>
            </w:pPr>
            <w:r w:rsidRPr="000D58CE">
              <w:rPr>
                <w:szCs w:val="21"/>
              </w:rPr>
              <w:t>--</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一级</w:t>
            </w:r>
          </w:p>
        </w:tc>
      </w:tr>
      <w:tr w:rsidR="00E36D8F" w:rsidRPr="000D58CE" w:rsidTr="00A00415">
        <w:trPr>
          <w:trHeight w:val="340"/>
          <w:jc w:val="center"/>
        </w:trPr>
        <w:tc>
          <w:tcPr>
            <w:tcW w:w="402"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5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其他</w:t>
            </w:r>
          </w:p>
        </w:tc>
        <w:tc>
          <w:tcPr>
            <w:tcW w:w="840"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w:t>
            </w:r>
          </w:p>
        </w:tc>
        <w:tc>
          <w:tcPr>
            <w:tcW w:w="2209" w:type="pct"/>
            <w:shd w:val="clear" w:color="auto" w:fill="auto"/>
            <w:vAlign w:val="center"/>
          </w:tcPr>
          <w:p w:rsidR="00E36D8F" w:rsidRPr="000D58CE" w:rsidRDefault="00E36D8F" w:rsidP="0008114B">
            <w:pPr>
              <w:autoSpaceDE w:val="0"/>
              <w:autoSpaceDN w:val="0"/>
              <w:adjustRightInd w:val="0"/>
              <w:jc w:val="center"/>
              <w:rPr>
                <w:kern w:val="0"/>
                <w:szCs w:val="21"/>
              </w:rPr>
            </w:pPr>
            <w:r w:rsidRPr="000D58CE">
              <w:rPr>
                <w:szCs w:val="21"/>
              </w:rPr>
              <w:t>--</w:t>
            </w:r>
          </w:p>
        </w:tc>
        <w:tc>
          <w:tcPr>
            <w:tcW w:w="893"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二级</w:t>
            </w:r>
          </w:p>
        </w:tc>
      </w:tr>
      <w:tr w:rsidR="00E36D8F" w:rsidRPr="000D58CE" w:rsidTr="00A00415">
        <w:trPr>
          <w:trHeight w:val="340"/>
          <w:jc w:val="center"/>
        </w:trPr>
        <w:tc>
          <w:tcPr>
            <w:tcW w:w="5000" w:type="pct"/>
            <w:gridSpan w:val="5"/>
            <w:shd w:val="clear" w:color="auto" w:fill="auto"/>
            <w:vAlign w:val="center"/>
          </w:tcPr>
          <w:p w:rsidR="00E36D8F" w:rsidRPr="000D58CE" w:rsidRDefault="00E36D8F" w:rsidP="0008114B">
            <w:pPr>
              <w:autoSpaceDE w:val="0"/>
              <w:autoSpaceDN w:val="0"/>
              <w:adjustRightInd w:val="0"/>
              <w:jc w:val="left"/>
              <w:rPr>
                <w:szCs w:val="21"/>
              </w:rPr>
            </w:pPr>
            <w:r w:rsidRPr="000D58CE">
              <w:rPr>
                <w:rFonts w:hint="eastAsia"/>
                <w:kern w:val="0"/>
                <w:szCs w:val="21"/>
              </w:rPr>
              <w:t>注：根据同电压等级的变电站确定开关站、</w:t>
            </w:r>
            <w:proofErr w:type="gramStart"/>
            <w:r w:rsidRPr="000D58CE">
              <w:rPr>
                <w:rFonts w:hint="eastAsia"/>
                <w:kern w:val="0"/>
                <w:szCs w:val="21"/>
              </w:rPr>
              <w:t>串补站</w:t>
            </w:r>
            <w:proofErr w:type="gramEnd"/>
            <w:r w:rsidRPr="000D58CE">
              <w:rPr>
                <w:rFonts w:hint="eastAsia"/>
                <w:kern w:val="0"/>
                <w:szCs w:val="21"/>
              </w:rPr>
              <w:t>的电磁环境影响评价工作等级，根据直流侧电压等级确定换流站的电磁环境影响评价工作等级。</w:t>
            </w:r>
          </w:p>
        </w:tc>
      </w:tr>
    </w:tbl>
    <w:p w:rsidR="00E36D8F" w:rsidRPr="000D58CE" w:rsidRDefault="00E36D8F" w:rsidP="00682B33">
      <w:pPr>
        <w:spacing w:line="560" w:lineRule="exact"/>
        <w:ind w:firstLineChars="200" w:firstLine="480"/>
        <w:jc w:val="left"/>
        <w:rPr>
          <w:sz w:val="24"/>
        </w:rPr>
      </w:pPr>
      <w:r w:rsidRPr="000D58CE">
        <w:rPr>
          <w:rFonts w:hint="eastAsia"/>
          <w:sz w:val="24"/>
        </w:rPr>
        <w:t>（</w:t>
      </w:r>
      <w:r w:rsidRPr="000D58CE">
        <w:rPr>
          <w:rFonts w:hint="eastAsia"/>
          <w:sz w:val="24"/>
        </w:rPr>
        <w:t>3</w:t>
      </w:r>
      <w:r w:rsidRPr="000D58CE">
        <w:rPr>
          <w:rFonts w:hint="eastAsia"/>
          <w:sz w:val="24"/>
        </w:rPr>
        <w:t>）评价范围</w:t>
      </w:r>
    </w:p>
    <w:p w:rsidR="00E36D8F" w:rsidRPr="000D58CE" w:rsidRDefault="00E36D8F" w:rsidP="00682B33">
      <w:pPr>
        <w:spacing w:line="560" w:lineRule="exact"/>
        <w:ind w:firstLineChars="200" w:firstLine="480"/>
        <w:jc w:val="left"/>
        <w:rPr>
          <w:sz w:val="24"/>
        </w:rPr>
      </w:pPr>
      <w:r w:rsidRPr="000D58CE">
        <w:rPr>
          <w:rFonts w:hint="eastAsia"/>
          <w:sz w:val="24"/>
        </w:rPr>
        <w:t>依据</w:t>
      </w:r>
      <w:r w:rsidRPr="000D58CE">
        <w:rPr>
          <w:sz w:val="24"/>
        </w:rPr>
        <w:t>《环境影响评价技术导则</w:t>
      </w:r>
      <w:r w:rsidRPr="000D58CE">
        <w:rPr>
          <w:sz w:val="24"/>
        </w:rPr>
        <w:t xml:space="preserve"> </w:t>
      </w:r>
      <w:r w:rsidRPr="000D58CE">
        <w:rPr>
          <w:sz w:val="24"/>
        </w:rPr>
        <w:t>输变电》（</w:t>
      </w:r>
      <w:r w:rsidRPr="000D58CE">
        <w:rPr>
          <w:sz w:val="24"/>
        </w:rPr>
        <w:t>HJ24-20</w:t>
      </w:r>
      <w:r w:rsidRPr="000D58CE">
        <w:rPr>
          <w:rFonts w:hint="eastAsia"/>
          <w:sz w:val="24"/>
        </w:rPr>
        <w:t>20</w:t>
      </w:r>
      <w:r w:rsidRPr="000D58CE">
        <w:rPr>
          <w:sz w:val="24"/>
        </w:rPr>
        <w:t>）</w:t>
      </w:r>
      <w:r w:rsidRPr="000D58CE">
        <w:rPr>
          <w:rFonts w:hint="eastAsia"/>
          <w:sz w:val="24"/>
        </w:rPr>
        <w:t>，本项目确定以</w:t>
      </w:r>
      <w:r w:rsidR="005E397C" w:rsidRPr="000D58CE">
        <w:rPr>
          <w:rFonts w:hint="eastAsia"/>
          <w:sz w:val="24"/>
        </w:rPr>
        <w:t>220KV</w:t>
      </w:r>
      <w:proofErr w:type="gramStart"/>
      <w:r w:rsidR="004E7956" w:rsidRPr="000D58CE">
        <w:rPr>
          <w:rFonts w:hint="eastAsia"/>
          <w:sz w:val="24"/>
        </w:rPr>
        <w:t>升压站</w:t>
      </w:r>
      <w:proofErr w:type="gramEnd"/>
      <w:r w:rsidR="004E7956" w:rsidRPr="000D58CE">
        <w:rPr>
          <w:rFonts w:hint="eastAsia"/>
          <w:sz w:val="24"/>
        </w:rPr>
        <w:t>站界外</w:t>
      </w:r>
      <w:r w:rsidR="004E7956" w:rsidRPr="000D58CE">
        <w:rPr>
          <w:rFonts w:hint="eastAsia"/>
          <w:bCs/>
          <w:sz w:val="24"/>
        </w:rPr>
        <w:t>4</w:t>
      </w:r>
      <w:r w:rsidRPr="000D58CE">
        <w:rPr>
          <w:bCs/>
          <w:sz w:val="24"/>
        </w:rPr>
        <w:t>0m</w:t>
      </w:r>
      <w:r w:rsidRPr="000D58CE">
        <w:rPr>
          <w:rFonts w:hint="eastAsia"/>
          <w:sz w:val="24"/>
        </w:rPr>
        <w:t>范围内区域作为评价范围。</w:t>
      </w:r>
    </w:p>
    <w:p w:rsidR="00E36D8F" w:rsidRPr="000D58CE" w:rsidRDefault="00E36D8F" w:rsidP="00682B33">
      <w:pPr>
        <w:spacing w:line="560" w:lineRule="exact"/>
        <w:jc w:val="center"/>
        <w:rPr>
          <w:b/>
        </w:rPr>
      </w:pPr>
      <w:r w:rsidRPr="000D58CE">
        <w:rPr>
          <w:rFonts w:hint="eastAsia"/>
          <w:b/>
        </w:rPr>
        <w:t>表</w:t>
      </w:r>
      <w:r w:rsidRPr="000D58CE">
        <w:rPr>
          <w:b/>
        </w:rPr>
        <w:t xml:space="preserve">2 </w:t>
      </w:r>
      <w:r w:rsidR="00682B33" w:rsidRPr="000D58CE">
        <w:rPr>
          <w:rFonts w:hint="eastAsia"/>
          <w:b/>
        </w:rPr>
        <w:t xml:space="preserve"> </w:t>
      </w:r>
      <w:r w:rsidRPr="000D58CE">
        <w:rPr>
          <w:rFonts w:hint="eastAsia"/>
          <w:b/>
        </w:rPr>
        <w:t>输变电工程电磁环境影响评价范围</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1712"/>
        <w:gridCol w:w="1782"/>
        <w:gridCol w:w="3101"/>
        <w:gridCol w:w="1266"/>
      </w:tblGrid>
      <w:tr w:rsidR="00E36D8F" w:rsidRPr="000D58CE" w:rsidTr="004E7956">
        <w:trPr>
          <w:trHeight w:val="340"/>
          <w:jc w:val="center"/>
        </w:trPr>
        <w:tc>
          <w:tcPr>
            <w:tcW w:w="386"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分类</w:t>
            </w:r>
          </w:p>
        </w:tc>
        <w:tc>
          <w:tcPr>
            <w:tcW w:w="1004"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电压等级</w:t>
            </w:r>
          </w:p>
        </w:tc>
        <w:tc>
          <w:tcPr>
            <w:tcW w:w="3609" w:type="pct"/>
            <w:gridSpan w:val="3"/>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评价范围</w:t>
            </w:r>
          </w:p>
        </w:tc>
      </w:tr>
      <w:tr w:rsidR="00E36D8F" w:rsidRPr="000D58CE" w:rsidTr="004E7956">
        <w:trPr>
          <w:trHeight w:val="340"/>
          <w:jc w:val="center"/>
        </w:trPr>
        <w:tc>
          <w:tcPr>
            <w:tcW w:w="386"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004"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046" w:type="pct"/>
            <w:vMerge w:val="restart"/>
            <w:shd w:val="clear" w:color="auto" w:fill="auto"/>
            <w:vAlign w:val="center"/>
          </w:tcPr>
          <w:p w:rsidR="00E36D8F" w:rsidRPr="000D58CE" w:rsidRDefault="00E36D8F" w:rsidP="0008114B">
            <w:pPr>
              <w:autoSpaceDE w:val="0"/>
              <w:autoSpaceDN w:val="0"/>
              <w:adjustRightInd w:val="0"/>
              <w:jc w:val="center"/>
              <w:rPr>
                <w:kern w:val="0"/>
                <w:szCs w:val="21"/>
              </w:rPr>
            </w:pPr>
            <w:r w:rsidRPr="000D58CE">
              <w:rPr>
                <w:kern w:val="0"/>
                <w:szCs w:val="21"/>
              </w:rPr>
              <w:t>变电站、换流站、</w:t>
            </w:r>
          </w:p>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开关站、</w:t>
            </w:r>
            <w:proofErr w:type="gramStart"/>
            <w:r w:rsidRPr="000D58CE">
              <w:rPr>
                <w:rFonts w:ascii="Times New Roman" w:hAnsi="Times New Roman" w:cs="Times New Roman"/>
                <w:color w:val="auto"/>
                <w:sz w:val="21"/>
                <w:szCs w:val="21"/>
              </w:rPr>
              <w:t>串补站</w:t>
            </w:r>
            <w:proofErr w:type="gramEnd"/>
          </w:p>
        </w:tc>
        <w:tc>
          <w:tcPr>
            <w:tcW w:w="2562" w:type="pct"/>
            <w:gridSpan w:val="2"/>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线路</w:t>
            </w:r>
          </w:p>
        </w:tc>
      </w:tr>
      <w:tr w:rsidR="00E36D8F" w:rsidRPr="000D58CE" w:rsidTr="004E7956">
        <w:trPr>
          <w:trHeight w:val="340"/>
          <w:jc w:val="center"/>
        </w:trPr>
        <w:tc>
          <w:tcPr>
            <w:tcW w:w="386"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004"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046"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820" w:type="pct"/>
            <w:shd w:val="clear" w:color="auto" w:fill="auto"/>
            <w:vAlign w:val="center"/>
          </w:tcPr>
          <w:p w:rsidR="00E36D8F" w:rsidRPr="000D58CE" w:rsidRDefault="00E36D8F" w:rsidP="0008114B">
            <w:pPr>
              <w:pStyle w:val="Default"/>
              <w:tabs>
                <w:tab w:val="left" w:pos="625"/>
              </w:tabs>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架空线路</w:t>
            </w:r>
          </w:p>
        </w:tc>
        <w:tc>
          <w:tcPr>
            <w:tcW w:w="741"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地下电缆</w:t>
            </w:r>
          </w:p>
        </w:tc>
      </w:tr>
      <w:tr w:rsidR="00E36D8F" w:rsidRPr="000D58CE" w:rsidTr="004E7956">
        <w:trPr>
          <w:trHeight w:val="340"/>
          <w:jc w:val="center"/>
        </w:trPr>
        <w:tc>
          <w:tcPr>
            <w:tcW w:w="386" w:type="pct"/>
            <w:vMerge w:val="restar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交流</w:t>
            </w:r>
          </w:p>
        </w:tc>
        <w:tc>
          <w:tcPr>
            <w:tcW w:w="1004"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110kV</w:t>
            </w:r>
          </w:p>
        </w:tc>
        <w:tc>
          <w:tcPr>
            <w:tcW w:w="1046"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站界外</w:t>
            </w:r>
            <w:r w:rsidRPr="000D58CE">
              <w:rPr>
                <w:rFonts w:ascii="Times New Roman" w:hAnsi="Times New Roman" w:cs="Times New Roman"/>
                <w:bCs/>
                <w:color w:val="auto"/>
                <w:sz w:val="21"/>
                <w:szCs w:val="21"/>
              </w:rPr>
              <w:t>30m</w:t>
            </w:r>
          </w:p>
        </w:tc>
        <w:tc>
          <w:tcPr>
            <w:tcW w:w="1820"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边导线地面投影外两侧各</w:t>
            </w:r>
            <w:r w:rsidRPr="000D58CE">
              <w:rPr>
                <w:rFonts w:ascii="Times New Roman" w:hAnsi="Times New Roman" w:cs="Times New Roman"/>
                <w:bCs/>
                <w:color w:val="auto"/>
                <w:sz w:val="21"/>
                <w:szCs w:val="21"/>
              </w:rPr>
              <w:t>30m</w:t>
            </w:r>
          </w:p>
        </w:tc>
        <w:tc>
          <w:tcPr>
            <w:tcW w:w="741" w:type="pct"/>
            <w:vMerge w:val="restart"/>
            <w:shd w:val="clear" w:color="auto" w:fill="auto"/>
            <w:vAlign w:val="center"/>
          </w:tcPr>
          <w:p w:rsidR="00E36D8F" w:rsidRPr="000D58CE" w:rsidRDefault="00E36D8F" w:rsidP="0008114B">
            <w:pPr>
              <w:autoSpaceDE w:val="0"/>
              <w:autoSpaceDN w:val="0"/>
              <w:adjustRightInd w:val="0"/>
              <w:jc w:val="center"/>
              <w:rPr>
                <w:kern w:val="0"/>
                <w:szCs w:val="21"/>
              </w:rPr>
            </w:pPr>
            <w:r w:rsidRPr="000D58CE">
              <w:rPr>
                <w:kern w:val="0"/>
                <w:szCs w:val="21"/>
              </w:rPr>
              <w:t>电缆管廊两</w:t>
            </w:r>
          </w:p>
          <w:p w:rsidR="00E36D8F" w:rsidRPr="000D58CE" w:rsidRDefault="00E36D8F" w:rsidP="0008114B">
            <w:pPr>
              <w:autoSpaceDE w:val="0"/>
              <w:autoSpaceDN w:val="0"/>
              <w:adjustRightInd w:val="0"/>
              <w:jc w:val="center"/>
              <w:rPr>
                <w:kern w:val="0"/>
                <w:szCs w:val="21"/>
              </w:rPr>
            </w:pPr>
            <w:r w:rsidRPr="000D58CE">
              <w:rPr>
                <w:kern w:val="0"/>
                <w:szCs w:val="21"/>
              </w:rPr>
              <w:t>侧边缘各外</w:t>
            </w:r>
          </w:p>
          <w:p w:rsidR="00E36D8F" w:rsidRPr="000D58CE" w:rsidRDefault="00E36D8F" w:rsidP="0008114B">
            <w:pPr>
              <w:autoSpaceDE w:val="0"/>
              <w:autoSpaceDN w:val="0"/>
              <w:adjustRightInd w:val="0"/>
              <w:jc w:val="center"/>
              <w:rPr>
                <w:kern w:val="0"/>
                <w:szCs w:val="21"/>
              </w:rPr>
            </w:pPr>
            <w:r w:rsidRPr="000D58CE">
              <w:rPr>
                <w:kern w:val="0"/>
                <w:szCs w:val="21"/>
              </w:rPr>
              <w:t>延</w:t>
            </w:r>
            <w:r w:rsidRPr="000D58CE">
              <w:rPr>
                <w:bCs/>
                <w:kern w:val="0"/>
                <w:szCs w:val="21"/>
              </w:rPr>
              <w:t>5m</w:t>
            </w:r>
            <w:r w:rsidRPr="000D58CE">
              <w:rPr>
                <w:kern w:val="0"/>
                <w:szCs w:val="21"/>
              </w:rPr>
              <w:t>（水平</w:t>
            </w:r>
          </w:p>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距离）</w:t>
            </w:r>
          </w:p>
        </w:tc>
      </w:tr>
      <w:tr w:rsidR="00E36D8F" w:rsidRPr="000D58CE" w:rsidTr="004E7956">
        <w:trPr>
          <w:trHeight w:val="340"/>
          <w:jc w:val="center"/>
        </w:trPr>
        <w:tc>
          <w:tcPr>
            <w:tcW w:w="386"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004" w:type="pct"/>
            <w:shd w:val="clear" w:color="auto" w:fill="auto"/>
            <w:vAlign w:val="center"/>
          </w:tcPr>
          <w:p w:rsidR="00E36D8F" w:rsidRPr="000D58CE" w:rsidRDefault="00E36D8F" w:rsidP="0008114B">
            <w:pPr>
              <w:pStyle w:val="Default"/>
              <w:jc w:val="center"/>
              <w:rPr>
                <w:rFonts w:ascii="Times New Roman" w:hAnsi="Times New Roman" w:cs="Times New Roman"/>
                <w:b/>
                <w:color w:val="auto"/>
                <w:sz w:val="21"/>
                <w:szCs w:val="21"/>
              </w:rPr>
            </w:pPr>
            <w:r w:rsidRPr="000D58CE">
              <w:rPr>
                <w:rFonts w:ascii="Times New Roman" w:hAnsi="Times New Roman" w:cs="Times New Roman"/>
                <w:b/>
                <w:color w:val="auto"/>
                <w:sz w:val="21"/>
                <w:szCs w:val="21"/>
              </w:rPr>
              <w:t>220-330kV</w:t>
            </w:r>
          </w:p>
        </w:tc>
        <w:tc>
          <w:tcPr>
            <w:tcW w:w="1046" w:type="pct"/>
            <w:shd w:val="clear" w:color="auto" w:fill="auto"/>
            <w:vAlign w:val="center"/>
          </w:tcPr>
          <w:p w:rsidR="00E36D8F" w:rsidRPr="000D58CE" w:rsidRDefault="00E36D8F" w:rsidP="0008114B">
            <w:pPr>
              <w:pStyle w:val="Default"/>
              <w:jc w:val="center"/>
              <w:rPr>
                <w:rFonts w:ascii="Times New Roman" w:hAnsi="Times New Roman" w:cs="Times New Roman"/>
                <w:b/>
                <w:color w:val="auto"/>
                <w:sz w:val="21"/>
                <w:szCs w:val="21"/>
              </w:rPr>
            </w:pPr>
            <w:r w:rsidRPr="000D58CE">
              <w:rPr>
                <w:rFonts w:ascii="Times New Roman" w:hAnsi="Times New Roman" w:cs="Times New Roman"/>
                <w:b/>
                <w:color w:val="auto"/>
                <w:sz w:val="21"/>
                <w:szCs w:val="21"/>
              </w:rPr>
              <w:t>站界外</w:t>
            </w:r>
            <w:r w:rsidRPr="000D58CE">
              <w:rPr>
                <w:rFonts w:ascii="Times New Roman" w:hAnsi="Times New Roman" w:cs="Times New Roman"/>
                <w:b/>
                <w:bCs/>
                <w:color w:val="auto"/>
                <w:sz w:val="21"/>
                <w:szCs w:val="21"/>
              </w:rPr>
              <w:t>40m</w:t>
            </w:r>
          </w:p>
        </w:tc>
        <w:tc>
          <w:tcPr>
            <w:tcW w:w="1820"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边导线地面投影外两侧各</w:t>
            </w:r>
            <w:r w:rsidRPr="000D58CE">
              <w:rPr>
                <w:rFonts w:ascii="Times New Roman" w:hAnsi="Times New Roman" w:cs="Times New Roman"/>
                <w:bCs/>
                <w:color w:val="auto"/>
                <w:sz w:val="21"/>
                <w:szCs w:val="21"/>
              </w:rPr>
              <w:t>40m</w:t>
            </w:r>
          </w:p>
        </w:tc>
        <w:tc>
          <w:tcPr>
            <w:tcW w:w="741"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r>
      <w:tr w:rsidR="00E36D8F" w:rsidRPr="000D58CE" w:rsidTr="004E7956">
        <w:trPr>
          <w:trHeight w:val="340"/>
          <w:jc w:val="center"/>
        </w:trPr>
        <w:tc>
          <w:tcPr>
            <w:tcW w:w="386"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004"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5000kV</w:t>
            </w:r>
            <w:r w:rsidRPr="000D58CE">
              <w:rPr>
                <w:rFonts w:ascii="Times New Roman" w:hAnsi="Times New Roman" w:cs="Times New Roman"/>
                <w:color w:val="auto"/>
                <w:sz w:val="21"/>
                <w:szCs w:val="21"/>
              </w:rPr>
              <w:t>及以上</w:t>
            </w:r>
          </w:p>
        </w:tc>
        <w:tc>
          <w:tcPr>
            <w:tcW w:w="1046"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站界外</w:t>
            </w:r>
            <w:r w:rsidRPr="000D58CE">
              <w:rPr>
                <w:rFonts w:ascii="Times New Roman" w:hAnsi="Times New Roman" w:cs="Times New Roman"/>
                <w:bCs/>
                <w:color w:val="auto"/>
                <w:sz w:val="21"/>
                <w:szCs w:val="21"/>
              </w:rPr>
              <w:t>50m</w:t>
            </w:r>
          </w:p>
        </w:tc>
        <w:tc>
          <w:tcPr>
            <w:tcW w:w="1820"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边导线地面投影外两侧各</w:t>
            </w:r>
            <w:r w:rsidRPr="000D58CE">
              <w:rPr>
                <w:rFonts w:ascii="Times New Roman" w:hAnsi="Times New Roman" w:cs="Times New Roman"/>
                <w:bCs/>
                <w:color w:val="auto"/>
                <w:sz w:val="21"/>
                <w:szCs w:val="21"/>
              </w:rPr>
              <w:t>50m</w:t>
            </w:r>
          </w:p>
        </w:tc>
        <w:tc>
          <w:tcPr>
            <w:tcW w:w="741"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r>
      <w:tr w:rsidR="00E36D8F" w:rsidRPr="000D58CE" w:rsidTr="004E7956">
        <w:trPr>
          <w:trHeight w:val="340"/>
          <w:jc w:val="center"/>
        </w:trPr>
        <w:tc>
          <w:tcPr>
            <w:tcW w:w="386"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直流</w:t>
            </w:r>
          </w:p>
        </w:tc>
        <w:tc>
          <w:tcPr>
            <w:tcW w:w="1004"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 xml:space="preserve">±100kV </w:t>
            </w:r>
            <w:r w:rsidRPr="000D58CE">
              <w:rPr>
                <w:rFonts w:ascii="Times New Roman" w:hAnsi="Times New Roman" w:cs="Times New Roman"/>
                <w:color w:val="auto"/>
                <w:sz w:val="21"/>
                <w:szCs w:val="21"/>
              </w:rPr>
              <w:t>及以上</w:t>
            </w:r>
          </w:p>
        </w:tc>
        <w:tc>
          <w:tcPr>
            <w:tcW w:w="1046"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站界外</w:t>
            </w:r>
            <w:r w:rsidRPr="000D58CE">
              <w:rPr>
                <w:rFonts w:ascii="Times New Roman" w:hAnsi="Times New Roman" w:cs="Times New Roman"/>
                <w:bCs/>
                <w:color w:val="auto"/>
                <w:sz w:val="21"/>
                <w:szCs w:val="21"/>
              </w:rPr>
              <w:t>50m</w:t>
            </w:r>
          </w:p>
        </w:tc>
        <w:tc>
          <w:tcPr>
            <w:tcW w:w="1820" w:type="pct"/>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color w:val="auto"/>
                <w:sz w:val="21"/>
                <w:szCs w:val="21"/>
              </w:rPr>
              <w:t>边导线地面投影外两侧各</w:t>
            </w:r>
            <w:r w:rsidRPr="000D58CE">
              <w:rPr>
                <w:rFonts w:ascii="Times New Roman" w:hAnsi="Times New Roman" w:cs="Times New Roman"/>
                <w:bCs/>
                <w:color w:val="auto"/>
                <w:sz w:val="21"/>
                <w:szCs w:val="21"/>
              </w:rPr>
              <w:t>50m</w:t>
            </w:r>
          </w:p>
        </w:tc>
        <w:tc>
          <w:tcPr>
            <w:tcW w:w="741" w:type="pct"/>
            <w:vMerge/>
            <w:shd w:val="clear" w:color="auto" w:fill="auto"/>
            <w:vAlign w:val="center"/>
          </w:tcPr>
          <w:p w:rsidR="00E36D8F" w:rsidRPr="000D58CE" w:rsidRDefault="00E36D8F" w:rsidP="0008114B">
            <w:pPr>
              <w:pStyle w:val="Default"/>
              <w:jc w:val="center"/>
              <w:rPr>
                <w:rFonts w:ascii="Times New Roman" w:hAnsi="Times New Roman" w:cs="Times New Roman"/>
                <w:color w:val="auto"/>
                <w:sz w:val="21"/>
                <w:szCs w:val="21"/>
              </w:rPr>
            </w:pPr>
          </w:p>
        </w:tc>
      </w:tr>
    </w:tbl>
    <w:p w:rsidR="00E36D8F" w:rsidRPr="000D58CE" w:rsidRDefault="00E36D8F" w:rsidP="00682B33">
      <w:pPr>
        <w:spacing w:line="560" w:lineRule="exact"/>
        <w:ind w:firstLineChars="200" w:firstLine="482"/>
        <w:jc w:val="left"/>
        <w:rPr>
          <w:b/>
          <w:sz w:val="24"/>
        </w:rPr>
      </w:pPr>
      <w:r w:rsidRPr="000D58CE">
        <w:rPr>
          <w:b/>
          <w:sz w:val="24"/>
        </w:rPr>
        <w:t xml:space="preserve">1.5 </w:t>
      </w:r>
      <w:r w:rsidRPr="000D58CE">
        <w:rPr>
          <w:rFonts w:hint="eastAsia"/>
          <w:b/>
          <w:sz w:val="24"/>
        </w:rPr>
        <w:t>评价标准</w:t>
      </w:r>
    </w:p>
    <w:p w:rsidR="00E36D8F" w:rsidRPr="000D58CE" w:rsidRDefault="00E36D8F" w:rsidP="00682B33">
      <w:pPr>
        <w:spacing w:line="560" w:lineRule="exact"/>
        <w:ind w:firstLineChars="200" w:firstLine="480"/>
        <w:jc w:val="left"/>
        <w:rPr>
          <w:sz w:val="24"/>
        </w:rPr>
      </w:pPr>
      <w:r w:rsidRPr="000D58CE">
        <w:rPr>
          <w:rFonts w:hint="eastAsia"/>
          <w:sz w:val="24"/>
        </w:rPr>
        <w:t>根据《环境影响评价技术导则输变电》（</w:t>
      </w:r>
      <w:r w:rsidRPr="000D58CE">
        <w:rPr>
          <w:sz w:val="24"/>
        </w:rPr>
        <w:t>HJ24-2020</w:t>
      </w:r>
      <w:r w:rsidRPr="000D58CE">
        <w:rPr>
          <w:rFonts w:hint="eastAsia"/>
          <w:sz w:val="24"/>
        </w:rPr>
        <w:t>），工频电场强度、工频磁感应强度应满足《电磁环境控制限值》（</w:t>
      </w:r>
      <w:r w:rsidRPr="000D58CE">
        <w:rPr>
          <w:sz w:val="24"/>
        </w:rPr>
        <w:t>GB8702-2014</w:t>
      </w:r>
      <w:r w:rsidRPr="000D58CE">
        <w:rPr>
          <w:rFonts w:hint="eastAsia"/>
          <w:sz w:val="24"/>
        </w:rPr>
        <w:t>）的要求，具体见</w:t>
      </w:r>
      <w:r w:rsidR="003461CE" w:rsidRPr="000D58CE">
        <w:rPr>
          <w:rFonts w:hint="eastAsia"/>
          <w:sz w:val="24"/>
        </w:rPr>
        <w:t>下</w:t>
      </w:r>
      <w:r w:rsidRPr="000D58CE">
        <w:rPr>
          <w:rFonts w:hint="eastAsia"/>
          <w:sz w:val="24"/>
        </w:rPr>
        <w:t>表。</w:t>
      </w:r>
    </w:p>
    <w:p w:rsidR="00E36D8F" w:rsidRPr="000D58CE" w:rsidRDefault="00E36D8F" w:rsidP="00682B33">
      <w:pPr>
        <w:spacing w:line="560" w:lineRule="exact"/>
        <w:jc w:val="center"/>
        <w:rPr>
          <w:b/>
        </w:rPr>
      </w:pPr>
      <w:r w:rsidRPr="000D58CE">
        <w:rPr>
          <w:rFonts w:hint="eastAsia"/>
          <w:b/>
        </w:rPr>
        <w:lastRenderedPageBreak/>
        <w:t>表</w:t>
      </w:r>
      <w:r w:rsidRPr="000D58CE">
        <w:rPr>
          <w:rFonts w:hint="eastAsia"/>
          <w:b/>
        </w:rPr>
        <w:t>3</w:t>
      </w:r>
      <w:r w:rsidRPr="000D58CE">
        <w:rPr>
          <w:b/>
        </w:rPr>
        <w:t xml:space="preserve"> </w:t>
      </w:r>
      <w:r w:rsidRPr="000D58CE">
        <w:rPr>
          <w:rFonts w:hint="eastAsia"/>
          <w:b/>
        </w:rPr>
        <w:t xml:space="preserve">    </w:t>
      </w:r>
      <w:r w:rsidRPr="000D58CE">
        <w:rPr>
          <w:rFonts w:hint="eastAsia"/>
          <w:b/>
        </w:rPr>
        <w:t>电磁环境控制限值</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668"/>
        <w:gridCol w:w="1133"/>
        <w:gridCol w:w="1752"/>
        <w:gridCol w:w="1794"/>
        <w:gridCol w:w="2173"/>
      </w:tblGrid>
      <w:tr w:rsidR="002B491D" w:rsidRPr="000D58CE" w:rsidTr="002B491D">
        <w:trPr>
          <w:trHeight w:val="340"/>
          <w:jc w:val="center"/>
        </w:trPr>
        <w:tc>
          <w:tcPr>
            <w:tcW w:w="978" w:type="pct"/>
            <w:vMerge w:val="restart"/>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hint="eastAsia"/>
                <w:color w:val="auto"/>
                <w:sz w:val="21"/>
                <w:szCs w:val="21"/>
              </w:rPr>
              <w:t>标准名称</w:t>
            </w:r>
          </w:p>
        </w:tc>
        <w:tc>
          <w:tcPr>
            <w:tcW w:w="665" w:type="pct"/>
            <w:vMerge w:val="restart"/>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hint="eastAsia"/>
                <w:color w:val="auto"/>
                <w:sz w:val="21"/>
                <w:szCs w:val="21"/>
              </w:rPr>
              <w:t>适用类别</w:t>
            </w:r>
          </w:p>
        </w:tc>
        <w:tc>
          <w:tcPr>
            <w:tcW w:w="2081" w:type="pct"/>
            <w:gridSpan w:val="2"/>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hint="eastAsia"/>
                <w:color w:val="auto"/>
                <w:sz w:val="21"/>
                <w:szCs w:val="21"/>
              </w:rPr>
              <w:t>标准限值</w:t>
            </w:r>
          </w:p>
        </w:tc>
        <w:tc>
          <w:tcPr>
            <w:tcW w:w="1275" w:type="pct"/>
            <w:vMerge w:val="restart"/>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hint="eastAsia"/>
                <w:color w:val="auto"/>
                <w:sz w:val="21"/>
                <w:szCs w:val="21"/>
              </w:rPr>
              <w:t>评价对象</w:t>
            </w:r>
          </w:p>
        </w:tc>
      </w:tr>
      <w:tr w:rsidR="002B491D" w:rsidRPr="000D58CE" w:rsidTr="002B491D">
        <w:trPr>
          <w:trHeight w:val="690"/>
          <w:jc w:val="center"/>
        </w:trPr>
        <w:tc>
          <w:tcPr>
            <w:tcW w:w="978" w:type="pct"/>
            <w:vMerge/>
            <w:tcBorders>
              <w:bottom w:val="single" w:sz="4" w:space="0" w:color="auto"/>
            </w:tcBorders>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65" w:type="pct"/>
            <w:vMerge/>
            <w:tcBorders>
              <w:bottom w:val="single" w:sz="4" w:space="0" w:color="auto"/>
            </w:tcBorders>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028" w:type="pct"/>
            <w:tcBorders>
              <w:bottom w:val="single" w:sz="4" w:space="0" w:color="auto"/>
            </w:tcBorders>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hint="eastAsia"/>
                <w:color w:val="auto"/>
                <w:sz w:val="21"/>
                <w:szCs w:val="21"/>
              </w:rPr>
              <w:t>参数名称</w:t>
            </w:r>
          </w:p>
        </w:tc>
        <w:tc>
          <w:tcPr>
            <w:tcW w:w="1053" w:type="pct"/>
            <w:tcBorders>
              <w:bottom w:val="single" w:sz="4" w:space="0" w:color="auto"/>
            </w:tcBorders>
            <w:shd w:val="clear" w:color="auto" w:fill="FFFFFF"/>
            <w:vAlign w:val="center"/>
          </w:tcPr>
          <w:p w:rsidR="00E36D8F" w:rsidRPr="000D58CE" w:rsidRDefault="00E36D8F" w:rsidP="0008114B">
            <w:pPr>
              <w:pStyle w:val="Default"/>
              <w:tabs>
                <w:tab w:val="left" w:pos="625"/>
              </w:tabs>
              <w:jc w:val="center"/>
              <w:rPr>
                <w:rFonts w:ascii="Times New Roman" w:hAnsi="Times New Roman" w:cs="Times New Roman"/>
                <w:color w:val="auto"/>
                <w:sz w:val="21"/>
                <w:szCs w:val="21"/>
              </w:rPr>
            </w:pPr>
            <w:r w:rsidRPr="000D58CE">
              <w:rPr>
                <w:rFonts w:ascii="Times New Roman" w:hAnsi="Times New Roman" w:cs="Times New Roman" w:hint="eastAsia"/>
                <w:color w:val="auto"/>
                <w:sz w:val="21"/>
                <w:szCs w:val="21"/>
              </w:rPr>
              <w:t>浓度限值</w:t>
            </w:r>
          </w:p>
        </w:tc>
        <w:tc>
          <w:tcPr>
            <w:tcW w:w="1275" w:type="pct"/>
            <w:vMerge/>
            <w:tcBorders>
              <w:bottom w:val="single" w:sz="4" w:space="0" w:color="auto"/>
            </w:tcBorders>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p>
        </w:tc>
      </w:tr>
      <w:tr w:rsidR="002B491D" w:rsidRPr="000D58CE" w:rsidTr="002B491D">
        <w:trPr>
          <w:trHeight w:val="340"/>
          <w:jc w:val="center"/>
        </w:trPr>
        <w:tc>
          <w:tcPr>
            <w:tcW w:w="978" w:type="pct"/>
            <w:vMerge w:val="restart"/>
            <w:shd w:val="clear" w:color="auto" w:fill="FFFFFF"/>
            <w:vAlign w:val="center"/>
          </w:tcPr>
          <w:p w:rsidR="00E36D8F" w:rsidRPr="000D58CE" w:rsidRDefault="00E36D8F" w:rsidP="002B491D">
            <w:pPr>
              <w:autoSpaceDE w:val="0"/>
              <w:autoSpaceDN w:val="0"/>
              <w:adjustRightInd w:val="0"/>
              <w:jc w:val="left"/>
              <w:rPr>
                <w:rFonts w:cs="宋体"/>
                <w:kern w:val="0"/>
                <w:szCs w:val="21"/>
              </w:rPr>
            </w:pPr>
            <w:r w:rsidRPr="000D58CE">
              <w:rPr>
                <w:rFonts w:cs="宋体" w:hint="eastAsia"/>
                <w:kern w:val="0"/>
                <w:szCs w:val="21"/>
              </w:rPr>
              <w:t>《电磁环境控制限值》</w:t>
            </w:r>
            <w:r w:rsidR="002B491D" w:rsidRPr="000D58CE">
              <w:rPr>
                <w:rFonts w:hint="eastAsia"/>
                <w:szCs w:val="21"/>
              </w:rPr>
              <w:t>（</w:t>
            </w:r>
            <w:r w:rsidRPr="000D58CE">
              <w:rPr>
                <w:szCs w:val="21"/>
              </w:rPr>
              <w:t>GB8702-2014</w:t>
            </w:r>
            <w:r w:rsidR="002B491D" w:rsidRPr="000D58CE">
              <w:rPr>
                <w:rFonts w:hint="eastAsia"/>
                <w:szCs w:val="21"/>
              </w:rPr>
              <w:t>）</w:t>
            </w:r>
          </w:p>
        </w:tc>
        <w:tc>
          <w:tcPr>
            <w:tcW w:w="665" w:type="pct"/>
            <w:vMerge w:val="restart"/>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s="Times New Roman" w:hint="eastAsia"/>
                <w:color w:val="auto"/>
                <w:sz w:val="21"/>
                <w:szCs w:val="21"/>
              </w:rPr>
              <w:t>50Hz</w:t>
            </w:r>
          </w:p>
        </w:tc>
        <w:tc>
          <w:tcPr>
            <w:tcW w:w="1028" w:type="pct"/>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hint="eastAsia"/>
                <w:color w:val="auto"/>
                <w:sz w:val="21"/>
                <w:szCs w:val="21"/>
              </w:rPr>
              <w:t>工频电场强度</w:t>
            </w:r>
          </w:p>
        </w:tc>
        <w:tc>
          <w:tcPr>
            <w:tcW w:w="1053" w:type="pct"/>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color w:val="auto"/>
                <w:sz w:val="21"/>
                <w:szCs w:val="21"/>
              </w:rPr>
              <w:t>4000V/m</w:t>
            </w:r>
          </w:p>
        </w:tc>
        <w:tc>
          <w:tcPr>
            <w:tcW w:w="1275" w:type="pct"/>
            <w:vMerge w:val="restart"/>
            <w:shd w:val="clear" w:color="auto" w:fill="FFFFFF"/>
            <w:vAlign w:val="center"/>
          </w:tcPr>
          <w:p w:rsidR="00E36D8F" w:rsidRPr="000D58CE" w:rsidRDefault="00E36D8F" w:rsidP="0008114B">
            <w:pPr>
              <w:autoSpaceDE w:val="0"/>
              <w:autoSpaceDN w:val="0"/>
              <w:adjustRightInd w:val="0"/>
              <w:jc w:val="center"/>
              <w:rPr>
                <w:szCs w:val="21"/>
              </w:rPr>
            </w:pPr>
            <w:r w:rsidRPr="000D58CE">
              <w:rPr>
                <w:rFonts w:cs="宋体" w:hint="eastAsia"/>
                <w:kern w:val="0"/>
                <w:szCs w:val="21"/>
              </w:rPr>
              <w:t>电磁评价范围内公众曝露控制限值</w:t>
            </w:r>
          </w:p>
        </w:tc>
      </w:tr>
      <w:tr w:rsidR="002B491D" w:rsidRPr="000D58CE" w:rsidTr="002B491D">
        <w:trPr>
          <w:trHeight w:val="340"/>
          <w:jc w:val="center"/>
        </w:trPr>
        <w:tc>
          <w:tcPr>
            <w:tcW w:w="978" w:type="pct"/>
            <w:vMerge/>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665" w:type="pct"/>
            <w:vMerge/>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p>
        </w:tc>
        <w:tc>
          <w:tcPr>
            <w:tcW w:w="1028" w:type="pct"/>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hint="eastAsia"/>
                <w:color w:val="auto"/>
                <w:sz w:val="21"/>
                <w:szCs w:val="21"/>
              </w:rPr>
              <w:t>工频磁感应强度</w:t>
            </w:r>
          </w:p>
        </w:tc>
        <w:tc>
          <w:tcPr>
            <w:tcW w:w="1053" w:type="pct"/>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r w:rsidRPr="000D58CE">
              <w:rPr>
                <w:rFonts w:ascii="Times New Roman" w:hAnsi="Times New Roman" w:hint="eastAsia"/>
                <w:color w:val="auto"/>
                <w:sz w:val="21"/>
                <w:szCs w:val="21"/>
              </w:rPr>
              <w:t>1</w:t>
            </w:r>
            <w:r w:rsidRPr="000D58CE">
              <w:rPr>
                <w:rFonts w:ascii="Times New Roman" w:hAnsi="Times New Roman"/>
                <w:color w:val="auto"/>
                <w:sz w:val="21"/>
                <w:szCs w:val="21"/>
              </w:rPr>
              <w:t>00</w:t>
            </w:r>
            <w:r w:rsidRPr="000D58CE">
              <w:rPr>
                <w:rFonts w:ascii="Times New Roman" w:hAnsi="Times New Roman" w:hint="eastAsia"/>
                <w:color w:val="auto"/>
                <w:sz w:val="21"/>
                <w:szCs w:val="21"/>
              </w:rPr>
              <w:t>μ</w:t>
            </w:r>
            <w:r w:rsidRPr="000D58CE">
              <w:rPr>
                <w:rFonts w:ascii="Times New Roman" w:hAnsi="Times New Roman"/>
                <w:color w:val="auto"/>
                <w:sz w:val="21"/>
                <w:szCs w:val="21"/>
              </w:rPr>
              <w:t>T</w:t>
            </w:r>
          </w:p>
        </w:tc>
        <w:tc>
          <w:tcPr>
            <w:tcW w:w="1275" w:type="pct"/>
            <w:vMerge/>
            <w:shd w:val="clear" w:color="auto" w:fill="FFFFFF"/>
            <w:vAlign w:val="center"/>
          </w:tcPr>
          <w:p w:rsidR="00E36D8F" w:rsidRPr="000D58CE" w:rsidRDefault="00E36D8F" w:rsidP="0008114B">
            <w:pPr>
              <w:pStyle w:val="Default"/>
              <w:jc w:val="center"/>
              <w:rPr>
                <w:rFonts w:ascii="Times New Roman" w:hAnsi="Times New Roman" w:cs="Times New Roman"/>
                <w:color w:val="auto"/>
                <w:sz w:val="21"/>
                <w:szCs w:val="21"/>
              </w:rPr>
            </w:pPr>
          </w:p>
        </w:tc>
      </w:tr>
    </w:tbl>
    <w:p w:rsidR="00E36D8F" w:rsidRPr="000D58CE" w:rsidRDefault="00E36D8F" w:rsidP="00682B33">
      <w:pPr>
        <w:spacing w:line="560" w:lineRule="exact"/>
        <w:ind w:firstLineChars="200" w:firstLine="482"/>
        <w:jc w:val="left"/>
        <w:rPr>
          <w:b/>
          <w:sz w:val="24"/>
        </w:rPr>
      </w:pPr>
      <w:r w:rsidRPr="000D58CE">
        <w:rPr>
          <w:b/>
          <w:sz w:val="24"/>
        </w:rPr>
        <w:t>1.</w:t>
      </w:r>
      <w:r w:rsidRPr="000D58CE">
        <w:rPr>
          <w:rFonts w:hint="eastAsia"/>
          <w:b/>
          <w:sz w:val="24"/>
        </w:rPr>
        <w:t>6</w:t>
      </w:r>
      <w:r w:rsidRPr="000D58CE">
        <w:rPr>
          <w:b/>
          <w:sz w:val="24"/>
        </w:rPr>
        <w:t xml:space="preserve"> </w:t>
      </w:r>
      <w:r w:rsidRPr="000D58CE">
        <w:rPr>
          <w:rFonts w:hint="eastAsia"/>
          <w:b/>
          <w:sz w:val="24"/>
        </w:rPr>
        <w:t>电磁环境保护目标</w:t>
      </w:r>
    </w:p>
    <w:p w:rsidR="00E36D8F" w:rsidRPr="000D58CE" w:rsidRDefault="00E36D8F" w:rsidP="00682B33">
      <w:pPr>
        <w:spacing w:line="560" w:lineRule="exact"/>
        <w:ind w:firstLineChars="200" w:firstLine="480"/>
        <w:jc w:val="left"/>
        <w:rPr>
          <w:sz w:val="24"/>
        </w:rPr>
      </w:pPr>
      <w:r w:rsidRPr="000D58CE">
        <w:rPr>
          <w:rFonts w:hint="eastAsia"/>
          <w:sz w:val="24"/>
        </w:rPr>
        <w:t>根据《环境影响评价技术导则输变电》</w:t>
      </w:r>
      <w:r w:rsidRPr="000D58CE">
        <w:rPr>
          <w:sz w:val="24"/>
        </w:rPr>
        <w:t>(HJ24-2020)</w:t>
      </w:r>
      <w:r w:rsidRPr="000D58CE">
        <w:rPr>
          <w:rFonts w:hint="eastAsia"/>
          <w:sz w:val="24"/>
        </w:rPr>
        <w:t>，电磁环境敏感目标是指电磁环境影响评价需重点关注的对象</w:t>
      </w:r>
      <w:r w:rsidR="00682B33" w:rsidRPr="000D58CE">
        <w:rPr>
          <w:rFonts w:hint="eastAsia"/>
          <w:sz w:val="24"/>
        </w:rPr>
        <w:t>，</w:t>
      </w:r>
      <w:r w:rsidRPr="000D58CE">
        <w:rPr>
          <w:rFonts w:hint="eastAsia"/>
          <w:sz w:val="24"/>
        </w:rPr>
        <w:t>包括住宅、学校、医院、办公楼、工厂等有公众居住、工作或学习的建筑物。根据现场踏勘情况，本项目电磁环境影响评价范围不涉及上述环境敏感目标。</w:t>
      </w:r>
    </w:p>
    <w:p w:rsidR="00E36D8F" w:rsidRPr="000D58CE" w:rsidRDefault="00E36D8F" w:rsidP="00682B33">
      <w:pPr>
        <w:spacing w:line="560" w:lineRule="exact"/>
        <w:ind w:firstLineChars="200" w:firstLine="482"/>
        <w:jc w:val="left"/>
        <w:rPr>
          <w:b/>
          <w:sz w:val="24"/>
        </w:rPr>
      </w:pPr>
      <w:r w:rsidRPr="000D58CE">
        <w:rPr>
          <w:rFonts w:hint="eastAsia"/>
          <w:b/>
          <w:sz w:val="24"/>
        </w:rPr>
        <w:t>2</w:t>
      </w:r>
      <w:r w:rsidRPr="000D58CE">
        <w:rPr>
          <w:b/>
          <w:sz w:val="24"/>
        </w:rPr>
        <w:t xml:space="preserve"> </w:t>
      </w:r>
      <w:r w:rsidRPr="000D58CE">
        <w:rPr>
          <w:rFonts w:hint="eastAsia"/>
          <w:b/>
          <w:sz w:val="24"/>
        </w:rPr>
        <w:t>电磁环境现状监测与评价</w:t>
      </w:r>
    </w:p>
    <w:p w:rsidR="00E36D8F" w:rsidRPr="000D58CE" w:rsidRDefault="00E36D8F" w:rsidP="00682B33">
      <w:pPr>
        <w:spacing w:line="560" w:lineRule="exact"/>
        <w:ind w:firstLineChars="200" w:firstLine="480"/>
        <w:rPr>
          <w:sz w:val="24"/>
        </w:rPr>
      </w:pPr>
      <w:r w:rsidRPr="000D58CE">
        <w:rPr>
          <w:sz w:val="24"/>
        </w:rPr>
        <w:t>为了解本工程</w:t>
      </w:r>
      <w:r w:rsidRPr="000D58CE">
        <w:rPr>
          <w:rFonts w:hint="eastAsia"/>
          <w:sz w:val="24"/>
        </w:rPr>
        <w:t>评价</w:t>
      </w:r>
      <w:r w:rsidRPr="000D58CE">
        <w:rPr>
          <w:sz w:val="24"/>
        </w:rPr>
        <w:t>区域的</w:t>
      </w:r>
      <w:r w:rsidRPr="000D58CE">
        <w:rPr>
          <w:rFonts w:hint="eastAsia"/>
          <w:sz w:val="24"/>
        </w:rPr>
        <w:t>电磁</w:t>
      </w:r>
      <w:r w:rsidRPr="000D58CE">
        <w:rPr>
          <w:sz w:val="24"/>
        </w:rPr>
        <w:t>环境状况，</w:t>
      </w:r>
      <w:r w:rsidRPr="000D58CE">
        <w:rPr>
          <w:rFonts w:hint="eastAsia"/>
          <w:sz w:val="24"/>
        </w:rPr>
        <w:t>委托</w:t>
      </w:r>
      <w:r w:rsidR="00D20183" w:rsidRPr="000D58CE">
        <w:rPr>
          <w:rFonts w:hint="eastAsia"/>
          <w:bCs/>
          <w:sz w:val="24"/>
        </w:rPr>
        <w:t>新疆德能辐射环境科技有限公司</w:t>
      </w:r>
      <w:r w:rsidRPr="000D58CE">
        <w:rPr>
          <w:sz w:val="24"/>
        </w:rPr>
        <w:t>于</w:t>
      </w:r>
      <w:r w:rsidRPr="000D58CE">
        <w:rPr>
          <w:sz w:val="24"/>
        </w:rPr>
        <w:t>202</w:t>
      </w:r>
      <w:r w:rsidRPr="000D58CE">
        <w:rPr>
          <w:rFonts w:hint="eastAsia"/>
          <w:sz w:val="24"/>
        </w:rPr>
        <w:t>2</w:t>
      </w:r>
      <w:r w:rsidRPr="000D58CE">
        <w:rPr>
          <w:sz w:val="24"/>
        </w:rPr>
        <w:t>年</w:t>
      </w:r>
      <w:r w:rsidR="009C0763" w:rsidRPr="000D58CE">
        <w:rPr>
          <w:rFonts w:hint="eastAsia"/>
          <w:sz w:val="24"/>
        </w:rPr>
        <w:t>7</w:t>
      </w:r>
      <w:r w:rsidR="009C0763" w:rsidRPr="000D58CE">
        <w:rPr>
          <w:rFonts w:hint="eastAsia"/>
          <w:sz w:val="24"/>
        </w:rPr>
        <w:t>月</w:t>
      </w:r>
      <w:r w:rsidR="009C0763" w:rsidRPr="000D58CE">
        <w:rPr>
          <w:rFonts w:hint="eastAsia"/>
          <w:sz w:val="24"/>
        </w:rPr>
        <w:t>5</w:t>
      </w:r>
      <w:r w:rsidR="009C0763" w:rsidRPr="000D58CE">
        <w:rPr>
          <w:rFonts w:hint="eastAsia"/>
          <w:sz w:val="24"/>
        </w:rPr>
        <w:t>日</w:t>
      </w:r>
      <w:r w:rsidRPr="000D58CE">
        <w:rPr>
          <w:sz w:val="24"/>
        </w:rPr>
        <w:t>对本次新建</w:t>
      </w:r>
      <w:r w:rsidR="00DA63D6" w:rsidRPr="000D58CE">
        <w:rPr>
          <w:rFonts w:hint="eastAsia"/>
          <w:sz w:val="24"/>
        </w:rPr>
        <w:t>变电站</w:t>
      </w:r>
      <w:r w:rsidRPr="000D58CE">
        <w:rPr>
          <w:rFonts w:hint="eastAsia"/>
          <w:sz w:val="24"/>
        </w:rPr>
        <w:t>电磁</w:t>
      </w:r>
      <w:r w:rsidRPr="000D58CE">
        <w:rPr>
          <w:sz w:val="24"/>
        </w:rPr>
        <w:t>环境进行了现状监测。</w:t>
      </w:r>
    </w:p>
    <w:p w:rsidR="00E36D8F" w:rsidRPr="000D58CE" w:rsidRDefault="00E36D8F" w:rsidP="00682B33">
      <w:pPr>
        <w:spacing w:line="560" w:lineRule="exact"/>
        <w:ind w:firstLineChars="200" w:firstLine="480"/>
        <w:rPr>
          <w:b/>
          <w:snapToGrid w:val="0"/>
          <w:kern w:val="0"/>
          <w:sz w:val="24"/>
        </w:rPr>
      </w:pPr>
      <w:r w:rsidRPr="000D58CE">
        <w:rPr>
          <w:rFonts w:hint="eastAsia"/>
          <w:sz w:val="24"/>
        </w:rPr>
        <w:t>具体分析见报告“三、生态环境现状、保护目标及评价标准”</w:t>
      </w:r>
      <w:r w:rsidRPr="000D58CE">
        <w:rPr>
          <w:rFonts w:hint="eastAsia"/>
          <w:sz w:val="24"/>
        </w:rPr>
        <w:t>-</w:t>
      </w:r>
      <w:r w:rsidRPr="000D58CE">
        <w:rPr>
          <w:rFonts w:hint="eastAsia"/>
          <w:sz w:val="24"/>
        </w:rPr>
        <w:t>“生态环境现状”</w:t>
      </w:r>
      <w:r w:rsidRPr="000D58CE">
        <w:rPr>
          <w:rFonts w:hint="eastAsia"/>
          <w:sz w:val="24"/>
        </w:rPr>
        <w:t>-</w:t>
      </w:r>
      <w:r w:rsidRPr="000D58CE">
        <w:rPr>
          <w:rFonts w:hint="eastAsia"/>
          <w:sz w:val="24"/>
        </w:rPr>
        <w:t>“电磁环境现状”。</w:t>
      </w:r>
    </w:p>
    <w:p w:rsidR="00E36D8F" w:rsidRPr="000D58CE" w:rsidRDefault="00E36D8F" w:rsidP="00682B33">
      <w:pPr>
        <w:spacing w:line="560" w:lineRule="exact"/>
        <w:ind w:firstLineChars="200" w:firstLine="480"/>
        <w:rPr>
          <w:sz w:val="24"/>
        </w:rPr>
      </w:pPr>
      <w:r w:rsidRPr="000D58CE">
        <w:rPr>
          <w:rFonts w:hint="eastAsia"/>
          <w:sz w:val="24"/>
        </w:rPr>
        <w:t>根据监测结果可知，</w:t>
      </w:r>
      <w:r w:rsidR="00D20183" w:rsidRPr="000D58CE">
        <w:rPr>
          <w:rFonts w:hint="eastAsia"/>
          <w:sz w:val="24"/>
        </w:rPr>
        <w:t>各</w:t>
      </w:r>
      <w:r w:rsidR="00D20183" w:rsidRPr="000D58CE">
        <w:rPr>
          <w:sz w:val="24"/>
        </w:rPr>
        <w:t>监测点处工频电场强度为</w:t>
      </w:r>
      <w:r w:rsidR="00D20183" w:rsidRPr="000D58CE">
        <w:rPr>
          <w:rFonts w:hint="eastAsia"/>
          <w:sz w:val="24"/>
        </w:rPr>
        <w:t>3.42~3.62</w:t>
      </w:r>
      <w:r w:rsidR="00D20183" w:rsidRPr="000D58CE">
        <w:rPr>
          <w:sz w:val="24"/>
        </w:rPr>
        <w:t>V/m</w:t>
      </w:r>
      <w:r w:rsidR="00D20183" w:rsidRPr="000D58CE">
        <w:rPr>
          <w:rFonts w:hint="eastAsia"/>
          <w:sz w:val="24"/>
        </w:rPr>
        <w:t>、</w:t>
      </w:r>
      <w:r w:rsidR="00D20183" w:rsidRPr="000D58CE">
        <w:rPr>
          <w:sz w:val="24"/>
        </w:rPr>
        <w:t>工频磁感应强度</w:t>
      </w:r>
      <w:r w:rsidR="00D20183" w:rsidRPr="000D58CE">
        <w:rPr>
          <w:rFonts w:hint="eastAsia"/>
          <w:sz w:val="24"/>
        </w:rPr>
        <w:t>为</w:t>
      </w:r>
      <w:r w:rsidR="00D20183" w:rsidRPr="000D58CE">
        <w:rPr>
          <w:rFonts w:hint="eastAsia"/>
          <w:sz w:val="24"/>
        </w:rPr>
        <w:t>0.0078~0.0084</w:t>
      </w:r>
      <w:r w:rsidR="00D20183" w:rsidRPr="000D58CE">
        <w:rPr>
          <w:sz w:val="24"/>
        </w:rPr>
        <w:t>μT</w:t>
      </w:r>
      <w:r w:rsidR="00D20183" w:rsidRPr="000D58CE">
        <w:rPr>
          <w:sz w:val="24"/>
        </w:rPr>
        <w:t>，</w:t>
      </w:r>
      <w:r w:rsidR="00D20183" w:rsidRPr="000D58CE">
        <w:rPr>
          <w:rFonts w:hint="eastAsia"/>
          <w:sz w:val="24"/>
        </w:rPr>
        <w:t>均</w:t>
      </w:r>
      <w:r w:rsidR="00D20183" w:rsidRPr="000D58CE">
        <w:rPr>
          <w:sz w:val="24"/>
        </w:rPr>
        <w:t>满足《电磁环境控制限值》（</w:t>
      </w:r>
      <w:r w:rsidR="00D20183" w:rsidRPr="000D58CE">
        <w:rPr>
          <w:sz w:val="24"/>
        </w:rPr>
        <w:t>GB8702-2014</w:t>
      </w:r>
      <w:r w:rsidR="00D20183" w:rsidRPr="000D58CE">
        <w:rPr>
          <w:sz w:val="24"/>
        </w:rPr>
        <w:t>）表</w:t>
      </w:r>
      <w:r w:rsidR="00D20183" w:rsidRPr="000D58CE">
        <w:rPr>
          <w:sz w:val="24"/>
        </w:rPr>
        <w:t>1</w:t>
      </w:r>
      <w:r w:rsidR="00D20183" w:rsidRPr="000D58CE">
        <w:rPr>
          <w:rFonts w:hint="eastAsia"/>
          <w:sz w:val="24"/>
        </w:rPr>
        <w:t>“</w:t>
      </w:r>
      <w:r w:rsidR="00D20183" w:rsidRPr="000D58CE">
        <w:rPr>
          <w:sz w:val="24"/>
        </w:rPr>
        <w:t>公众暴露控制限值</w:t>
      </w:r>
      <w:r w:rsidR="00D20183" w:rsidRPr="000D58CE">
        <w:rPr>
          <w:rFonts w:hint="eastAsia"/>
          <w:sz w:val="24"/>
        </w:rPr>
        <w:t>”</w:t>
      </w:r>
      <w:r w:rsidR="00D20183" w:rsidRPr="000D58CE">
        <w:rPr>
          <w:sz w:val="24"/>
        </w:rPr>
        <w:t>中工频电场强度控制限值为</w:t>
      </w:r>
      <w:r w:rsidR="00D20183" w:rsidRPr="000D58CE">
        <w:rPr>
          <w:sz w:val="24"/>
        </w:rPr>
        <w:t>4</w:t>
      </w:r>
      <w:r w:rsidR="00D20183" w:rsidRPr="000D58CE">
        <w:rPr>
          <w:rFonts w:hint="eastAsia"/>
          <w:sz w:val="24"/>
        </w:rPr>
        <w:t>000V</w:t>
      </w:r>
      <w:r w:rsidR="00D20183" w:rsidRPr="000D58CE">
        <w:rPr>
          <w:sz w:val="24"/>
        </w:rPr>
        <w:t>/m</w:t>
      </w:r>
      <w:r w:rsidR="00D20183" w:rsidRPr="000D58CE">
        <w:rPr>
          <w:sz w:val="24"/>
        </w:rPr>
        <w:t>，工频磁感应强度控制限值为</w:t>
      </w:r>
      <w:r w:rsidR="00D20183" w:rsidRPr="000D58CE">
        <w:rPr>
          <w:sz w:val="24"/>
        </w:rPr>
        <w:t>100μT</w:t>
      </w:r>
      <w:r w:rsidR="00D20183" w:rsidRPr="000D58CE">
        <w:rPr>
          <w:sz w:val="24"/>
        </w:rPr>
        <w:t>的要求。</w:t>
      </w:r>
    </w:p>
    <w:p w:rsidR="00E36D8F" w:rsidRPr="000D58CE" w:rsidRDefault="00E36D8F" w:rsidP="00682B33">
      <w:pPr>
        <w:spacing w:line="560" w:lineRule="exact"/>
        <w:ind w:firstLineChars="200" w:firstLine="482"/>
        <w:jc w:val="left"/>
        <w:rPr>
          <w:b/>
          <w:sz w:val="24"/>
        </w:rPr>
      </w:pPr>
      <w:r w:rsidRPr="000D58CE">
        <w:rPr>
          <w:rFonts w:hint="eastAsia"/>
          <w:b/>
          <w:sz w:val="24"/>
        </w:rPr>
        <w:t>3</w:t>
      </w:r>
      <w:r w:rsidRPr="000D58CE">
        <w:rPr>
          <w:b/>
          <w:sz w:val="24"/>
        </w:rPr>
        <w:t xml:space="preserve"> </w:t>
      </w:r>
      <w:r w:rsidRPr="000D58CE">
        <w:rPr>
          <w:rFonts w:hint="eastAsia"/>
          <w:b/>
          <w:sz w:val="24"/>
        </w:rPr>
        <w:t>电磁环境影响预测与分析</w:t>
      </w:r>
    </w:p>
    <w:p w:rsidR="00E36D8F" w:rsidRPr="000D58CE" w:rsidRDefault="00DA63D6" w:rsidP="00682B33">
      <w:pPr>
        <w:adjustRightInd w:val="0"/>
        <w:snapToGrid w:val="0"/>
        <w:spacing w:line="560" w:lineRule="exact"/>
        <w:ind w:firstLineChars="200" w:firstLine="480"/>
        <w:jc w:val="left"/>
        <w:rPr>
          <w:sz w:val="24"/>
        </w:rPr>
      </w:pPr>
      <w:r w:rsidRPr="000D58CE">
        <w:rPr>
          <w:rFonts w:hint="eastAsia"/>
          <w:sz w:val="24"/>
        </w:rPr>
        <w:t>本项目</w:t>
      </w:r>
      <w:r w:rsidR="00E36D8F" w:rsidRPr="000D58CE">
        <w:rPr>
          <w:rFonts w:hint="eastAsia"/>
          <w:sz w:val="24"/>
        </w:rPr>
        <w:t>的电磁环境影响评价等级为</w:t>
      </w:r>
      <w:r w:rsidR="00A6562D" w:rsidRPr="000D58CE">
        <w:rPr>
          <w:rFonts w:hint="eastAsia"/>
          <w:sz w:val="24"/>
        </w:rPr>
        <w:t>二</w:t>
      </w:r>
      <w:r w:rsidR="00E36D8F" w:rsidRPr="000D58CE">
        <w:rPr>
          <w:rFonts w:hint="eastAsia"/>
          <w:sz w:val="24"/>
        </w:rPr>
        <w:t>级，根据《环境影响评价技术导则输变电》（</w:t>
      </w:r>
      <w:r w:rsidR="00E36D8F" w:rsidRPr="000D58CE">
        <w:rPr>
          <w:sz w:val="24"/>
        </w:rPr>
        <w:t>HJ24-2020</w:t>
      </w:r>
      <w:r w:rsidR="00394133" w:rsidRPr="000D58CE">
        <w:rPr>
          <w:rFonts w:hint="eastAsia"/>
          <w:sz w:val="24"/>
        </w:rPr>
        <w:t>）要求，</w:t>
      </w:r>
      <w:proofErr w:type="gramStart"/>
      <w:r w:rsidR="00394133" w:rsidRPr="000D58CE">
        <w:rPr>
          <w:rFonts w:hint="eastAsia"/>
          <w:sz w:val="24"/>
        </w:rPr>
        <w:t>升压站</w:t>
      </w:r>
      <w:proofErr w:type="gramEnd"/>
      <w:r w:rsidR="00394133" w:rsidRPr="000D58CE">
        <w:rPr>
          <w:rFonts w:hint="eastAsia"/>
          <w:sz w:val="24"/>
        </w:rPr>
        <w:t>电磁环境影响</w:t>
      </w:r>
      <w:r w:rsidR="00E36D8F" w:rsidRPr="000D58CE">
        <w:rPr>
          <w:rFonts w:hint="eastAsia"/>
          <w:sz w:val="24"/>
        </w:rPr>
        <w:t>采用</w:t>
      </w:r>
      <w:r w:rsidR="002019C7" w:rsidRPr="000D58CE">
        <w:rPr>
          <w:rFonts w:hint="eastAsia"/>
          <w:sz w:val="24"/>
        </w:rPr>
        <w:t>类比监测的方式进行</w:t>
      </w:r>
      <w:r w:rsidR="00E36D8F" w:rsidRPr="000D58CE">
        <w:rPr>
          <w:rFonts w:hint="eastAsia"/>
          <w:sz w:val="24"/>
        </w:rPr>
        <w:t>预测。</w:t>
      </w:r>
    </w:p>
    <w:p w:rsidR="00394133" w:rsidRPr="000D58CE" w:rsidRDefault="00394133" w:rsidP="00682B33">
      <w:pPr>
        <w:pStyle w:val="a0"/>
        <w:spacing w:before="0" w:after="0" w:line="560" w:lineRule="exact"/>
        <w:ind w:right="0" w:firstLineChars="200" w:firstLine="480"/>
        <w:jc w:val="left"/>
        <w:rPr>
          <w:sz w:val="24"/>
          <w:szCs w:val="24"/>
        </w:rPr>
      </w:pPr>
      <w:r w:rsidRPr="000D58CE">
        <w:rPr>
          <w:rFonts w:hint="eastAsia"/>
          <w:sz w:val="24"/>
          <w:szCs w:val="24"/>
        </w:rPr>
        <w:t>3.1.1</w:t>
      </w:r>
      <w:r w:rsidR="00F06076" w:rsidRPr="000D58CE">
        <w:rPr>
          <w:rFonts w:hint="eastAsia"/>
          <w:sz w:val="24"/>
          <w:szCs w:val="24"/>
        </w:rPr>
        <w:t>选择类比对象</w:t>
      </w:r>
    </w:p>
    <w:p w:rsidR="0053230E" w:rsidRPr="000D58CE" w:rsidRDefault="0053230E" w:rsidP="00682B33">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为预测</w:t>
      </w:r>
      <w:r w:rsidR="00D20183" w:rsidRPr="000D58CE">
        <w:rPr>
          <w:rFonts w:ascii="Times New Roman" w:eastAsia="宋体" w:hint="eastAsia"/>
          <w:sz w:val="24"/>
          <w:szCs w:val="24"/>
        </w:rPr>
        <w:t>本项目</w:t>
      </w:r>
      <w:r w:rsidRPr="000D58CE">
        <w:rPr>
          <w:rFonts w:ascii="Times New Roman" w:eastAsia="宋体" w:hint="eastAsia"/>
          <w:sz w:val="24"/>
          <w:szCs w:val="24"/>
        </w:rPr>
        <w:t>220kV</w:t>
      </w:r>
      <w:r w:rsidRPr="000D58CE">
        <w:rPr>
          <w:rFonts w:ascii="Times New Roman" w:eastAsia="宋体" w:hint="eastAsia"/>
          <w:sz w:val="24"/>
          <w:szCs w:val="24"/>
        </w:rPr>
        <w:t>变电站运行后产生的工频电场、工频磁场</w:t>
      </w:r>
      <w:proofErr w:type="gramStart"/>
      <w:r w:rsidRPr="000D58CE">
        <w:rPr>
          <w:rFonts w:ascii="Times New Roman" w:eastAsia="宋体" w:hint="eastAsia"/>
          <w:sz w:val="24"/>
          <w:szCs w:val="24"/>
        </w:rPr>
        <w:t>对站址周围</w:t>
      </w:r>
      <w:proofErr w:type="gramEnd"/>
      <w:r w:rsidRPr="000D58CE">
        <w:rPr>
          <w:rFonts w:ascii="Times New Roman" w:eastAsia="宋体" w:hint="eastAsia"/>
          <w:sz w:val="24"/>
          <w:szCs w:val="24"/>
        </w:rPr>
        <w:t>环境影响，选取了与本项目变电站条件相似的</w:t>
      </w:r>
      <w:r w:rsidRPr="000D58CE">
        <w:rPr>
          <w:rFonts w:ascii="Times New Roman" w:eastAsia="宋体" w:hint="eastAsia"/>
          <w:sz w:val="24"/>
          <w:szCs w:val="24"/>
        </w:rPr>
        <w:t>220kV</w:t>
      </w:r>
      <w:r w:rsidRPr="000D58CE">
        <w:rPr>
          <w:rFonts w:ascii="Times New Roman" w:eastAsia="宋体" w:hint="eastAsia"/>
          <w:sz w:val="24"/>
          <w:szCs w:val="24"/>
        </w:rPr>
        <w:t>变电站作为类比测试对象。</w:t>
      </w:r>
    </w:p>
    <w:p w:rsidR="00394133" w:rsidRPr="000D58CE" w:rsidRDefault="0053230E" w:rsidP="00682B33">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lastRenderedPageBreak/>
        <w:t>本次变电站类比对象选择了位于</w:t>
      </w:r>
      <w:r w:rsidR="00D20183" w:rsidRPr="000D58CE">
        <w:rPr>
          <w:rFonts w:ascii="Times New Roman" w:eastAsia="宋体" w:hint="eastAsia"/>
          <w:sz w:val="24"/>
          <w:szCs w:val="24"/>
        </w:rPr>
        <w:t>吉木萨尔县</w:t>
      </w:r>
      <w:r w:rsidRPr="000D58CE">
        <w:rPr>
          <w:rFonts w:ascii="Times New Roman" w:eastAsia="宋体" w:hint="eastAsia"/>
          <w:sz w:val="24"/>
          <w:szCs w:val="24"/>
        </w:rPr>
        <w:t>220kV</w:t>
      </w:r>
      <w:r w:rsidRPr="000D58CE">
        <w:rPr>
          <w:rFonts w:ascii="Times New Roman" w:eastAsia="宋体" w:hint="eastAsia"/>
          <w:sz w:val="24"/>
          <w:szCs w:val="24"/>
        </w:rPr>
        <w:t>变电站，类比监测单位为</w:t>
      </w:r>
      <w:r w:rsidR="00D20183" w:rsidRPr="000D58CE">
        <w:rPr>
          <w:rFonts w:ascii="Times New Roman" w:eastAsia="宋体" w:hint="eastAsia"/>
          <w:sz w:val="24"/>
          <w:szCs w:val="24"/>
        </w:rPr>
        <w:t>乌鲁木齐星辰汇峰环保科技有限公司</w:t>
      </w:r>
      <w:r w:rsidRPr="000D58CE">
        <w:rPr>
          <w:rFonts w:ascii="Times New Roman" w:eastAsia="宋体" w:hint="eastAsia"/>
          <w:sz w:val="24"/>
          <w:szCs w:val="24"/>
        </w:rPr>
        <w:t>，</w:t>
      </w:r>
      <w:r w:rsidR="00D20183" w:rsidRPr="000D58CE">
        <w:rPr>
          <w:rFonts w:ascii="Times New Roman" w:eastAsia="宋体" w:hint="eastAsia"/>
          <w:sz w:val="24"/>
          <w:szCs w:val="24"/>
        </w:rPr>
        <w:t>吉木萨尔县</w:t>
      </w:r>
      <w:r w:rsidR="00D20183" w:rsidRPr="000D58CE">
        <w:rPr>
          <w:rFonts w:ascii="Times New Roman" w:eastAsia="宋体" w:hint="eastAsia"/>
          <w:sz w:val="24"/>
          <w:szCs w:val="24"/>
        </w:rPr>
        <w:t>220kV</w:t>
      </w:r>
      <w:r w:rsidR="00D20183" w:rsidRPr="000D58CE">
        <w:rPr>
          <w:rFonts w:ascii="Times New Roman" w:eastAsia="宋体" w:hint="eastAsia"/>
          <w:sz w:val="24"/>
          <w:szCs w:val="24"/>
        </w:rPr>
        <w:t>变电站</w:t>
      </w:r>
      <w:r w:rsidRPr="000D58CE">
        <w:rPr>
          <w:rFonts w:ascii="Times New Roman" w:eastAsia="宋体" w:hint="eastAsia"/>
          <w:sz w:val="24"/>
          <w:szCs w:val="24"/>
        </w:rPr>
        <w:t>与本期新建的</w:t>
      </w:r>
      <w:r w:rsidRPr="000D58CE">
        <w:rPr>
          <w:rFonts w:ascii="Times New Roman" w:eastAsia="宋体" w:hint="eastAsia"/>
          <w:sz w:val="24"/>
          <w:szCs w:val="24"/>
        </w:rPr>
        <w:t>220kV</w:t>
      </w:r>
      <w:r w:rsidRPr="000D58CE">
        <w:rPr>
          <w:rFonts w:ascii="Times New Roman" w:eastAsia="宋体" w:hint="eastAsia"/>
          <w:sz w:val="24"/>
          <w:szCs w:val="24"/>
        </w:rPr>
        <w:t>变电站规模相似，本期工程与类比变电站电压等级相同，规划主变数量与类比变电站相同，因此类比变电站的选择是合理的，具有一定的可比性。</w:t>
      </w:r>
      <w:r w:rsidR="00613E06" w:rsidRPr="000D58CE">
        <w:rPr>
          <w:rFonts w:ascii="Times New Roman" w:eastAsia="宋体" w:hint="eastAsia"/>
          <w:sz w:val="24"/>
          <w:szCs w:val="24"/>
        </w:rPr>
        <w:t>具体类比可行性对比见下</w:t>
      </w:r>
      <w:r w:rsidRPr="000D58CE">
        <w:rPr>
          <w:rFonts w:ascii="Times New Roman" w:eastAsia="宋体" w:hint="eastAsia"/>
          <w:sz w:val="24"/>
          <w:szCs w:val="24"/>
        </w:rPr>
        <w:t>表。</w:t>
      </w:r>
    </w:p>
    <w:p w:rsidR="00613E06" w:rsidRPr="000D58CE" w:rsidRDefault="00613E06" w:rsidP="00682B33">
      <w:pPr>
        <w:pStyle w:val="21"/>
        <w:spacing w:line="560" w:lineRule="exact"/>
        <w:jc w:val="center"/>
        <w:rPr>
          <w:rFonts w:ascii="Times New Roman" w:eastAsia="宋体"/>
          <w:b/>
          <w:sz w:val="21"/>
          <w:szCs w:val="24"/>
        </w:rPr>
      </w:pPr>
      <w:r w:rsidRPr="000D58CE">
        <w:rPr>
          <w:rFonts w:ascii="Times New Roman" w:eastAsia="宋体" w:hint="eastAsia"/>
          <w:b/>
          <w:sz w:val="21"/>
          <w:szCs w:val="24"/>
        </w:rPr>
        <w:t>表</w:t>
      </w:r>
      <w:r w:rsidRPr="000D58CE">
        <w:rPr>
          <w:rFonts w:ascii="Times New Roman" w:eastAsia="宋体" w:hint="eastAsia"/>
          <w:b/>
          <w:sz w:val="21"/>
          <w:szCs w:val="24"/>
        </w:rPr>
        <w:t xml:space="preserve">3  </w:t>
      </w:r>
      <w:r w:rsidRPr="000D58CE">
        <w:rPr>
          <w:rFonts w:ascii="Times New Roman" w:eastAsia="宋体" w:hint="eastAsia"/>
          <w:b/>
          <w:sz w:val="21"/>
          <w:szCs w:val="24"/>
        </w:rPr>
        <w:t>对比分析一览表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222"/>
        <w:gridCol w:w="2460"/>
      </w:tblGrid>
      <w:tr w:rsidR="00DA63D6" w:rsidRPr="000D58CE" w:rsidTr="000F3755">
        <w:tc>
          <w:tcPr>
            <w:tcW w:w="2840" w:type="dxa"/>
            <w:shd w:val="clear" w:color="auto" w:fill="auto"/>
            <w:vAlign w:val="center"/>
          </w:tcPr>
          <w:p w:rsidR="00D20183" w:rsidRPr="000D58CE" w:rsidRDefault="00D20183" w:rsidP="00030E1F">
            <w:pPr>
              <w:pStyle w:val="21"/>
              <w:jc w:val="center"/>
              <w:rPr>
                <w:rFonts w:ascii="Times New Roman" w:eastAsia="宋体"/>
                <w:sz w:val="21"/>
                <w:szCs w:val="21"/>
              </w:rPr>
            </w:pPr>
            <w:r w:rsidRPr="000D58CE">
              <w:rPr>
                <w:rFonts w:ascii="Times New Roman" w:eastAsia="宋体" w:hint="eastAsia"/>
                <w:sz w:val="21"/>
                <w:szCs w:val="21"/>
              </w:rPr>
              <w:t>项目</w:t>
            </w:r>
          </w:p>
        </w:tc>
        <w:tc>
          <w:tcPr>
            <w:tcW w:w="3222" w:type="dxa"/>
            <w:shd w:val="clear" w:color="auto" w:fill="auto"/>
            <w:vAlign w:val="center"/>
          </w:tcPr>
          <w:p w:rsidR="00D20183" w:rsidRPr="000D58CE" w:rsidRDefault="00D20183" w:rsidP="00030E1F">
            <w:pPr>
              <w:pStyle w:val="21"/>
              <w:jc w:val="center"/>
              <w:rPr>
                <w:rFonts w:ascii="Times New Roman" w:eastAsia="宋体"/>
                <w:sz w:val="21"/>
                <w:szCs w:val="21"/>
              </w:rPr>
            </w:pPr>
            <w:r w:rsidRPr="000D58CE">
              <w:rPr>
                <w:rFonts w:ascii="Times New Roman" w:eastAsia="宋体" w:hint="eastAsia"/>
                <w:sz w:val="21"/>
                <w:szCs w:val="21"/>
              </w:rPr>
              <w:t>吉木萨尔县</w:t>
            </w:r>
            <w:r w:rsidRPr="000D58CE">
              <w:rPr>
                <w:rFonts w:ascii="Times New Roman" w:eastAsia="宋体" w:hint="eastAsia"/>
                <w:sz w:val="21"/>
                <w:szCs w:val="21"/>
              </w:rPr>
              <w:t>220kV</w:t>
            </w:r>
            <w:r w:rsidRPr="000D58CE">
              <w:rPr>
                <w:rFonts w:ascii="Times New Roman" w:eastAsia="宋体" w:hint="eastAsia"/>
                <w:sz w:val="21"/>
                <w:szCs w:val="21"/>
              </w:rPr>
              <w:t>变电站（类比）</w:t>
            </w:r>
          </w:p>
        </w:tc>
        <w:tc>
          <w:tcPr>
            <w:tcW w:w="2460" w:type="dxa"/>
            <w:shd w:val="clear" w:color="auto" w:fill="auto"/>
            <w:vAlign w:val="center"/>
          </w:tcPr>
          <w:p w:rsidR="00D20183" w:rsidRPr="000D58CE" w:rsidRDefault="00D20183" w:rsidP="00030E1F">
            <w:pPr>
              <w:pStyle w:val="21"/>
              <w:jc w:val="center"/>
              <w:rPr>
                <w:rFonts w:ascii="Times New Roman" w:eastAsia="宋体"/>
                <w:sz w:val="21"/>
                <w:szCs w:val="21"/>
              </w:rPr>
            </w:pPr>
            <w:r w:rsidRPr="000D58CE">
              <w:rPr>
                <w:rFonts w:ascii="Times New Roman" w:eastAsia="宋体" w:hint="eastAsia"/>
                <w:sz w:val="21"/>
                <w:szCs w:val="21"/>
              </w:rPr>
              <w:t>本项目</w:t>
            </w:r>
            <w:r w:rsidRPr="000D58CE">
              <w:rPr>
                <w:rFonts w:ascii="Times New Roman" w:eastAsia="宋体" w:hint="eastAsia"/>
                <w:sz w:val="21"/>
                <w:szCs w:val="21"/>
              </w:rPr>
              <w:t>220KV</w:t>
            </w:r>
            <w:r w:rsidRPr="000D58CE">
              <w:rPr>
                <w:rFonts w:ascii="Times New Roman" w:eastAsia="宋体" w:hint="eastAsia"/>
                <w:sz w:val="21"/>
                <w:szCs w:val="21"/>
              </w:rPr>
              <w:t>变电站</w:t>
            </w:r>
          </w:p>
        </w:tc>
      </w:tr>
      <w:tr w:rsidR="006D52F5" w:rsidRPr="000D58CE" w:rsidTr="000F3755">
        <w:tc>
          <w:tcPr>
            <w:tcW w:w="2840" w:type="dxa"/>
            <w:shd w:val="clear" w:color="auto" w:fill="auto"/>
            <w:vAlign w:val="center"/>
          </w:tcPr>
          <w:p w:rsidR="006D52F5" w:rsidRPr="000D58CE" w:rsidRDefault="006D52F5" w:rsidP="00030E1F">
            <w:pPr>
              <w:pStyle w:val="21"/>
              <w:jc w:val="center"/>
              <w:rPr>
                <w:rFonts w:ascii="Times New Roman" w:eastAsia="宋体" w:hint="eastAsia"/>
                <w:sz w:val="21"/>
                <w:szCs w:val="21"/>
              </w:rPr>
            </w:pPr>
            <w:r w:rsidRPr="000D58CE">
              <w:rPr>
                <w:rFonts w:ascii="Times New Roman" w:eastAsia="宋体" w:hint="eastAsia"/>
                <w:sz w:val="21"/>
                <w:szCs w:val="21"/>
              </w:rPr>
              <w:t>类比对象</w:t>
            </w:r>
          </w:p>
        </w:tc>
        <w:tc>
          <w:tcPr>
            <w:tcW w:w="3222" w:type="dxa"/>
            <w:shd w:val="clear" w:color="auto" w:fill="auto"/>
            <w:vAlign w:val="center"/>
          </w:tcPr>
          <w:p w:rsidR="006D52F5" w:rsidRPr="000D58CE" w:rsidRDefault="006D52F5" w:rsidP="00030E1F">
            <w:pPr>
              <w:pStyle w:val="21"/>
              <w:jc w:val="center"/>
              <w:rPr>
                <w:rFonts w:ascii="Times New Roman" w:eastAsia="宋体" w:hint="eastAsia"/>
                <w:sz w:val="21"/>
                <w:szCs w:val="21"/>
              </w:rPr>
            </w:pPr>
            <w:r w:rsidRPr="000D58CE">
              <w:rPr>
                <w:rFonts w:ascii="Times New Roman" w:eastAsia="宋体" w:hint="eastAsia"/>
                <w:sz w:val="21"/>
                <w:szCs w:val="21"/>
              </w:rPr>
              <w:t>220KV</w:t>
            </w:r>
            <w:r w:rsidRPr="000D58CE">
              <w:rPr>
                <w:rFonts w:ascii="Times New Roman" w:eastAsia="宋体" w:hint="eastAsia"/>
                <w:sz w:val="21"/>
                <w:szCs w:val="21"/>
              </w:rPr>
              <w:t>主变</w:t>
            </w:r>
          </w:p>
        </w:tc>
        <w:tc>
          <w:tcPr>
            <w:tcW w:w="2460" w:type="dxa"/>
            <w:shd w:val="clear" w:color="auto" w:fill="auto"/>
            <w:vAlign w:val="center"/>
          </w:tcPr>
          <w:p w:rsidR="006D52F5" w:rsidRPr="000D58CE" w:rsidRDefault="006D52F5" w:rsidP="00030E1F">
            <w:pPr>
              <w:pStyle w:val="21"/>
              <w:jc w:val="center"/>
              <w:rPr>
                <w:rFonts w:ascii="Times New Roman" w:eastAsia="宋体" w:hint="eastAsia"/>
                <w:sz w:val="21"/>
                <w:szCs w:val="21"/>
              </w:rPr>
            </w:pPr>
            <w:r w:rsidRPr="000D58CE">
              <w:rPr>
                <w:rFonts w:ascii="Times New Roman" w:eastAsia="宋体" w:hint="eastAsia"/>
                <w:sz w:val="21"/>
                <w:szCs w:val="21"/>
              </w:rPr>
              <w:t>220KV</w:t>
            </w:r>
            <w:r w:rsidRPr="000D58CE">
              <w:rPr>
                <w:rFonts w:ascii="Times New Roman" w:eastAsia="宋体" w:hint="eastAsia"/>
                <w:sz w:val="21"/>
                <w:szCs w:val="21"/>
              </w:rPr>
              <w:t>主变</w:t>
            </w:r>
          </w:p>
        </w:tc>
      </w:tr>
      <w:tr w:rsidR="00DA63D6" w:rsidRPr="000D58CE" w:rsidTr="000F3755">
        <w:tc>
          <w:tcPr>
            <w:tcW w:w="2840" w:type="dxa"/>
            <w:shd w:val="clear" w:color="auto" w:fill="auto"/>
            <w:vAlign w:val="center"/>
          </w:tcPr>
          <w:p w:rsidR="00613E06" w:rsidRPr="000D58CE" w:rsidRDefault="00613E06" w:rsidP="00030E1F">
            <w:pPr>
              <w:pStyle w:val="21"/>
              <w:jc w:val="center"/>
              <w:rPr>
                <w:rFonts w:ascii="Times New Roman" w:eastAsia="宋体"/>
                <w:sz w:val="21"/>
                <w:szCs w:val="21"/>
              </w:rPr>
            </w:pPr>
            <w:r w:rsidRPr="000D58CE">
              <w:rPr>
                <w:rFonts w:ascii="Times New Roman" w:eastAsia="宋体" w:hint="eastAsia"/>
                <w:sz w:val="21"/>
                <w:szCs w:val="21"/>
              </w:rPr>
              <w:t>电压等级</w:t>
            </w:r>
          </w:p>
        </w:tc>
        <w:tc>
          <w:tcPr>
            <w:tcW w:w="3222" w:type="dxa"/>
            <w:shd w:val="clear" w:color="auto" w:fill="auto"/>
            <w:vAlign w:val="center"/>
          </w:tcPr>
          <w:p w:rsidR="00613E06" w:rsidRPr="000D58CE" w:rsidRDefault="00613E06" w:rsidP="00030E1F">
            <w:pPr>
              <w:pStyle w:val="21"/>
              <w:jc w:val="center"/>
              <w:rPr>
                <w:rFonts w:ascii="Times New Roman" w:eastAsia="宋体"/>
                <w:sz w:val="21"/>
                <w:szCs w:val="21"/>
              </w:rPr>
            </w:pPr>
            <w:r w:rsidRPr="000D58CE">
              <w:rPr>
                <w:rFonts w:ascii="Times New Roman" w:eastAsia="宋体" w:hint="eastAsia"/>
                <w:sz w:val="21"/>
                <w:szCs w:val="21"/>
              </w:rPr>
              <w:t>220KV</w:t>
            </w:r>
          </w:p>
        </w:tc>
        <w:tc>
          <w:tcPr>
            <w:tcW w:w="2460" w:type="dxa"/>
            <w:shd w:val="clear" w:color="auto" w:fill="auto"/>
            <w:vAlign w:val="center"/>
          </w:tcPr>
          <w:p w:rsidR="00613E06" w:rsidRPr="000D58CE" w:rsidRDefault="00613E06" w:rsidP="00030E1F">
            <w:pPr>
              <w:pStyle w:val="21"/>
              <w:jc w:val="center"/>
              <w:rPr>
                <w:rFonts w:ascii="Times New Roman" w:eastAsia="宋体"/>
                <w:sz w:val="21"/>
                <w:szCs w:val="21"/>
              </w:rPr>
            </w:pPr>
            <w:r w:rsidRPr="000D58CE">
              <w:rPr>
                <w:rFonts w:ascii="Times New Roman" w:eastAsia="宋体" w:hint="eastAsia"/>
                <w:sz w:val="21"/>
                <w:szCs w:val="21"/>
              </w:rPr>
              <w:t>220KV</w:t>
            </w:r>
          </w:p>
        </w:tc>
      </w:tr>
      <w:tr w:rsidR="00DA63D6" w:rsidRPr="000D58CE" w:rsidTr="000F3755">
        <w:tc>
          <w:tcPr>
            <w:tcW w:w="2840" w:type="dxa"/>
            <w:shd w:val="clear" w:color="auto" w:fill="auto"/>
            <w:vAlign w:val="center"/>
          </w:tcPr>
          <w:p w:rsidR="00D20183" w:rsidRPr="000D58CE" w:rsidRDefault="00D20183" w:rsidP="00030E1F">
            <w:pPr>
              <w:pStyle w:val="21"/>
              <w:jc w:val="center"/>
              <w:rPr>
                <w:rFonts w:ascii="Times New Roman" w:eastAsia="宋体"/>
                <w:sz w:val="21"/>
                <w:szCs w:val="21"/>
              </w:rPr>
            </w:pPr>
            <w:r w:rsidRPr="000D58CE">
              <w:rPr>
                <w:rFonts w:ascii="Times New Roman" w:eastAsia="宋体" w:hint="eastAsia"/>
                <w:sz w:val="21"/>
                <w:szCs w:val="21"/>
              </w:rPr>
              <w:t>主变布置</w:t>
            </w:r>
          </w:p>
        </w:tc>
        <w:tc>
          <w:tcPr>
            <w:tcW w:w="3222" w:type="dxa"/>
            <w:shd w:val="clear" w:color="auto" w:fill="auto"/>
            <w:vAlign w:val="center"/>
          </w:tcPr>
          <w:p w:rsidR="00D20183"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户外布置</w:t>
            </w:r>
          </w:p>
        </w:tc>
        <w:tc>
          <w:tcPr>
            <w:tcW w:w="2460" w:type="dxa"/>
            <w:shd w:val="clear" w:color="auto" w:fill="auto"/>
            <w:vAlign w:val="center"/>
          </w:tcPr>
          <w:p w:rsidR="00D20183"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户外布置</w:t>
            </w:r>
          </w:p>
        </w:tc>
      </w:tr>
      <w:tr w:rsidR="00DA63D6" w:rsidRPr="000D58CE" w:rsidTr="000F3755">
        <w:tc>
          <w:tcPr>
            <w:tcW w:w="2840" w:type="dxa"/>
            <w:shd w:val="clear" w:color="auto" w:fill="auto"/>
            <w:vAlign w:val="center"/>
          </w:tcPr>
          <w:p w:rsidR="00D20183" w:rsidRPr="000D58CE" w:rsidRDefault="00030E1F" w:rsidP="00030E1F">
            <w:pPr>
              <w:pStyle w:val="21"/>
              <w:jc w:val="center"/>
              <w:rPr>
                <w:rFonts w:ascii="Times New Roman" w:eastAsia="宋体"/>
                <w:sz w:val="21"/>
                <w:szCs w:val="21"/>
              </w:rPr>
            </w:pPr>
            <w:r w:rsidRPr="000D58CE">
              <w:rPr>
                <w:rFonts w:ascii="Times New Roman" w:eastAsia="宋体" w:hint="eastAsia"/>
                <w:sz w:val="21"/>
                <w:szCs w:val="21"/>
              </w:rPr>
              <w:t>单台</w:t>
            </w:r>
            <w:r w:rsidR="00D20183" w:rsidRPr="000D58CE">
              <w:rPr>
                <w:rFonts w:ascii="Times New Roman" w:eastAsia="宋体" w:hint="eastAsia"/>
                <w:sz w:val="21"/>
                <w:szCs w:val="21"/>
              </w:rPr>
              <w:t>220KV</w:t>
            </w:r>
            <w:r w:rsidRPr="000D58CE">
              <w:rPr>
                <w:rFonts w:ascii="Times New Roman" w:eastAsia="宋体" w:hint="eastAsia"/>
                <w:sz w:val="21"/>
                <w:szCs w:val="21"/>
              </w:rPr>
              <w:t>主变</w:t>
            </w:r>
            <w:r w:rsidR="00754B7F" w:rsidRPr="000D58CE">
              <w:rPr>
                <w:rFonts w:ascii="Times New Roman" w:eastAsia="宋体" w:hint="eastAsia"/>
                <w:sz w:val="21"/>
                <w:szCs w:val="21"/>
              </w:rPr>
              <w:t>额定</w:t>
            </w:r>
            <w:r w:rsidR="00D20183" w:rsidRPr="000D58CE">
              <w:rPr>
                <w:rFonts w:ascii="Times New Roman" w:eastAsia="宋体" w:hint="eastAsia"/>
                <w:sz w:val="21"/>
                <w:szCs w:val="21"/>
              </w:rPr>
              <w:t>容量</w:t>
            </w:r>
          </w:p>
        </w:tc>
        <w:tc>
          <w:tcPr>
            <w:tcW w:w="3222" w:type="dxa"/>
            <w:shd w:val="clear" w:color="auto" w:fill="auto"/>
            <w:vAlign w:val="center"/>
          </w:tcPr>
          <w:p w:rsidR="00D20183"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240MVA</w:t>
            </w:r>
          </w:p>
        </w:tc>
        <w:tc>
          <w:tcPr>
            <w:tcW w:w="2460" w:type="dxa"/>
            <w:shd w:val="clear" w:color="auto" w:fill="auto"/>
            <w:vAlign w:val="center"/>
          </w:tcPr>
          <w:p w:rsidR="00D20183"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240MVA</w:t>
            </w:r>
          </w:p>
        </w:tc>
      </w:tr>
      <w:tr w:rsidR="006D52F5" w:rsidRPr="000D58CE" w:rsidTr="000F3755">
        <w:tc>
          <w:tcPr>
            <w:tcW w:w="2840" w:type="dxa"/>
            <w:shd w:val="clear" w:color="auto" w:fill="auto"/>
            <w:vAlign w:val="center"/>
          </w:tcPr>
          <w:p w:rsidR="006D52F5" w:rsidRPr="000D58CE" w:rsidRDefault="006D52F5" w:rsidP="00030E1F">
            <w:pPr>
              <w:pStyle w:val="21"/>
              <w:jc w:val="center"/>
              <w:rPr>
                <w:rFonts w:ascii="Times New Roman" w:eastAsia="宋体" w:hint="eastAsia"/>
                <w:sz w:val="21"/>
                <w:szCs w:val="21"/>
              </w:rPr>
            </w:pPr>
            <w:r w:rsidRPr="000D58CE">
              <w:rPr>
                <w:rFonts w:ascii="Times New Roman" w:eastAsia="宋体" w:hint="eastAsia"/>
                <w:sz w:val="21"/>
                <w:szCs w:val="21"/>
              </w:rPr>
              <w:t>220KV</w:t>
            </w:r>
            <w:r w:rsidRPr="000D58CE">
              <w:rPr>
                <w:rFonts w:ascii="Times New Roman" w:eastAsia="宋体" w:hint="eastAsia"/>
                <w:sz w:val="21"/>
                <w:szCs w:val="21"/>
              </w:rPr>
              <w:t>主变额定总容量</w:t>
            </w:r>
          </w:p>
        </w:tc>
        <w:tc>
          <w:tcPr>
            <w:tcW w:w="3222" w:type="dxa"/>
            <w:shd w:val="clear" w:color="auto" w:fill="auto"/>
            <w:vAlign w:val="center"/>
          </w:tcPr>
          <w:p w:rsidR="006D52F5" w:rsidRPr="000D58CE" w:rsidRDefault="006D52F5" w:rsidP="00030E1F">
            <w:pPr>
              <w:pStyle w:val="21"/>
              <w:jc w:val="center"/>
              <w:rPr>
                <w:rFonts w:ascii="Times New Roman" w:eastAsia="宋体" w:hint="eastAsia"/>
                <w:sz w:val="21"/>
                <w:szCs w:val="21"/>
              </w:rPr>
            </w:pPr>
            <w:r w:rsidRPr="000D58CE">
              <w:rPr>
                <w:rFonts w:ascii="Times New Roman" w:eastAsia="宋体" w:hint="eastAsia"/>
                <w:sz w:val="21"/>
                <w:szCs w:val="21"/>
              </w:rPr>
              <w:t>720MVA</w:t>
            </w:r>
          </w:p>
        </w:tc>
        <w:tc>
          <w:tcPr>
            <w:tcW w:w="2460" w:type="dxa"/>
            <w:shd w:val="clear" w:color="auto" w:fill="auto"/>
            <w:vAlign w:val="center"/>
          </w:tcPr>
          <w:p w:rsidR="006D52F5" w:rsidRPr="000D58CE" w:rsidRDefault="006D52F5" w:rsidP="00030E1F">
            <w:pPr>
              <w:pStyle w:val="21"/>
              <w:jc w:val="center"/>
              <w:rPr>
                <w:rFonts w:ascii="Times New Roman" w:eastAsia="宋体" w:hint="eastAsia"/>
                <w:sz w:val="21"/>
                <w:szCs w:val="21"/>
              </w:rPr>
            </w:pPr>
            <w:r w:rsidRPr="000D58CE">
              <w:rPr>
                <w:rFonts w:ascii="Times New Roman" w:eastAsia="宋体" w:hint="eastAsia"/>
                <w:sz w:val="21"/>
                <w:szCs w:val="21"/>
              </w:rPr>
              <w:t>720MVA</w:t>
            </w:r>
          </w:p>
        </w:tc>
      </w:tr>
      <w:tr w:rsidR="00DA63D6" w:rsidRPr="000D58CE" w:rsidTr="000F3755">
        <w:tc>
          <w:tcPr>
            <w:tcW w:w="2840" w:type="dxa"/>
            <w:shd w:val="clear" w:color="auto" w:fill="auto"/>
            <w:vAlign w:val="center"/>
          </w:tcPr>
          <w:p w:rsidR="00754B7F"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220KV</w:t>
            </w:r>
            <w:r w:rsidRPr="000D58CE">
              <w:rPr>
                <w:rFonts w:ascii="Times New Roman" w:eastAsia="宋体" w:hint="eastAsia"/>
                <w:sz w:val="21"/>
                <w:szCs w:val="21"/>
              </w:rPr>
              <w:t>配电装置</w:t>
            </w:r>
          </w:p>
        </w:tc>
        <w:tc>
          <w:tcPr>
            <w:tcW w:w="3222" w:type="dxa"/>
            <w:shd w:val="clear" w:color="auto" w:fill="auto"/>
            <w:vAlign w:val="center"/>
          </w:tcPr>
          <w:p w:rsidR="00754B7F"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GIS</w:t>
            </w:r>
          </w:p>
        </w:tc>
        <w:tc>
          <w:tcPr>
            <w:tcW w:w="2460" w:type="dxa"/>
            <w:shd w:val="clear" w:color="auto" w:fill="auto"/>
            <w:vAlign w:val="center"/>
          </w:tcPr>
          <w:p w:rsidR="00754B7F"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GIS</w:t>
            </w:r>
          </w:p>
        </w:tc>
      </w:tr>
      <w:tr w:rsidR="00D20183" w:rsidRPr="000D58CE" w:rsidTr="000F3755">
        <w:tc>
          <w:tcPr>
            <w:tcW w:w="2840" w:type="dxa"/>
            <w:shd w:val="clear" w:color="auto" w:fill="auto"/>
            <w:vAlign w:val="center"/>
          </w:tcPr>
          <w:p w:rsidR="00D20183"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占地面积</w:t>
            </w:r>
            <w:r w:rsidR="00613E06" w:rsidRPr="000D58CE">
              <w:rPr>
                <w:rFonts w:ascii="Times New Roman" w:eastAsia="宋体" w:hint="eastAsia"/>
                <w:sz w:val="21"/>
                <w:szCs w:val="21"/>
              </w:rPr>
              <w:t>（</w:t>
            </w:r>
            <w:r w:rsidR="00613E06" w:rsidRPr="000D58CE">
              <w:rPr>
                <w:rFonts w:ascii="Times New Roman" w:eastAsia="宋体" w:hint="eastAsia"/>
                <w:sz w:val="21"/>
                <w:szCs w:val="21"/>
              </w:rPr>
              <w:t>m</w:t>
            </w:r>
            <w:r w:rsidR="00613E06" w:rsidRPr="000D58CE">
              <w:rPr>
                <w:rFonts w:ascii="Times New Roman" w:eastAsia="宋体" w:hint="eastAsia"/>
                <w:sz w:val="21"/>
                <w:szCs w:val="21"/>
                <w:vertAlign w:val="superscript"/>
              </w:rPr>
              <w:t>2</w:t>
            </w:r>
            <w:r w:rsidR="00613E06" w:rsidRPr="000D58CE">
              <w:rPr>
                <w:rFonts w:ascii="Times New Roman" w:eastAsia="宋体" w:hint="eastAsia"/>
                <w:sz w:val="21"/>
                <w:szCs w:val="21"/>
              </w:rPr>
              <w:t>）</w:t>
            </w:r>
          </w:p>
        </w:tc>
        <w:tc>
          <w:tcPr>
            <w:tcW w:w="3222" w:type="dxa"/>
            <w:shd w:val="clear" w:color="auto" w:fill="auto"/>
            <w:vAlign w:val="center"/>
          </w:tcPr>
          <w:p w:rsidR="00D20183" w:rsidRPr="000D58CE" w:rsidRDefault="00754B7F" w:rsidP="00030E1F">
            <w:pPr>
              <w:pStyle w:val="21"/>
              <w:jc w:val="center"/>
              <w:rPr>
                <w:rFonts w:ascii="Times New Roman" w:eastAsia="宋体"/>
                <w:sz w:val="21"/>
                <w:szCs w:val="21"/>
              </w:rPr>
            </w:pPr>
            <w:r w:rsidRPr="000D58CE">
              <w:rPr>
                <w:rFonts w:ascii="Times New Roman" w:eastAsia="宋体" w:hint="eastAsia"/>
                <w:sz w:val="21"/>
                <w:szCs w:val="21"/>
              </w:rPr>
              <w:t>22729</w:t>
            </w:r>
          </w:p>
        </w:tc>
        <w:tc>
          <w:tcPr>
            <w:tcW w:w="2460" w:type="dxa"/>
            <w:shd w:val="clear" w:color="auto" w:fill="auto"/>
            <w:vAlign w:val="center"/>
          </w:tcPr>
          <w:p w:rsidR="00D20183" w:rsidRPr="000D58CE" w:rsidRDefault="00E81B34" w:rsidP="00030E1F">
            <w:pPr>
              <w:pStyle w:val="21"/>
              <w:jc w:val="center"/>
              <w:rPr>
                <w:rFonts w:ascii="Times New Roman" w:eastAsia="宋体"/>
                <w:sz w:val="21"/>
                <w:szCs w:val="21"/>
              </w:rPr>
            </w:pPr>
            <w:r w:rsidRPr="000D58CE">
              <w:rPr>
                <w:rFonts w:ascii="Times New Roman" w:eastAsia="宋体"/>
                <w:snapToGrid w:val="0"/>
                <w:kern w:val="0"/>
                <w:sz w:val="21"/>
              </w:rPr>
              <w:t>12410</w:t>
            </w:r>
          </w:p>
        </w:tc>
      </w:tr>
    </w:tbl>
    <w:p w:rsidR="00BB6F37" w:rsidRPr="000D58CE" w:rsidRDefault="00613E06" w:rsidP="00613E0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根据上表可知，</w:t>
      </w:r>
      <w:r w:rsidR="00030E1F" w:rsidRPr="000D58CE">
        <w:rPr>
          <w:rFonts w:ascii="Times New Roman" w:eastAsia="宋体" w:hint="eastAsia"/>
          <w:sz w:val="24"/>
          <w:szCs w:val="24"/>
        </w:rPr>
        <w:t>本项目</w:t>
      </w:r>
      <w:r w:rsidR="00BB6F37" w:rsidRPr="000D58CE">
        <w:rPr>
          <w:rFonts w:ascii="Times New Roman" w:eastAsia="宋体" w:hint="eastAsia"/>
          <w:sz w:val="24"/>
          <w:szCs w:val="24"/>
        </w:rPr>
        <w:t>电压等级、</w:t>
      </w:r>
      <w:r w:rsidRPr="000D58CE">
        <w:rPr>
          <w:rFonts w:ascii="Times New Roman" w:eastAsia="宋体" w:hint="eastAsia"/>
          <w:sz w:val="24"/>
          <w:szCs w:val="24"/>
        </w:rPr>
        <w:t>主变布置、</w:t>
      </w:r>
      <w:r w:rsidR="00030E1F" w:rsidRPr="000D58CE">
        <w:rPr>
          <w:rFonts w:ascii="Times New Roman" w:eastAsia="宋体" w:hint="eastAsia"/>
          <w:sz w:val="24"/>
          <w:szCs w:val="24"/>
        </w:rPr>
        <w:t>单台主变</w:t>
      </w:r>
      <w:r w:rsidRPr="000D58CE">
        <w:rPr>
          <w:rFonts w:ascii="Times New Roman" w:eastAsia="宋体" w:hint="eastAsia"/>
          <w:sz w:val="24"/>
          <w:szCs w:val="24"/>
        </w:rPr>
        <w:t>额定容量和配电装置等</w:t>
      </w:r>
      <w:r w:rsidR="00030E1F" w:rsidRPr="000D58CE">
        <w:rPr>
          <w:rFonts w:ascii="Times New Roman" w:eastAsia="宋体" w:hint="eastAsia"/>
          <w:sz w:val="24"/>
          <w:szCs w:val="24"/>
        </w:rPr>
        <w:t>方面均与吉木萨尔县</w:t>
      </w:r>
      <w:r w:rsidR="00030E1F" w:rsidRPr="000D58CE">
        <w:rPr>
          <w:rFonts w:ascii="Times New Roman" w:eastAsia="宋体" w:hint="eastAsia"/>
          <w:sz w:val="24"/>
          <w:szCs w:val="24"/>
        </w:rPr>
        <w:t>220KV</w:t>
      </w:r>
      <w:r w:rsidR="00030E1F" w:rsidRPr="000D58CE">
        <w:rPr>
          <w:rFonts w:ascii="Times New Roman" w:eastAsia="宋体" w:hint="eastAsia"/>
          <w:sz w:val="24"/>
          <w:szCs w:val="24"/>
        </w:rPr>
        <w:t>变电站一致，仅占地面积</w:t>
      </w:r>
      <w:r w:rsidR="00684CAB" w:rsidRPr="000D58CE">
        <w:rPr>
          <w:rFonts w:ascii="Times New Roman" w:eastAsia="宋体" w:hint="eastAsia"/>
          <w:sz w:val="24"/>
          <w:szCs w:val="24"/>
        </w:rPr>
        <w:t>规模小</w:t>
      </w:r>
      <w:r w:rsidR="00030E1F" w:rsidRPr="000D58CE">
        <w:rPr>
          <w:rFonts w:ascii="Times New Roman" w:eastAsia="宋体" w:hint="eastAsia"/>
          <w:sz w:val="24"/>
          <w:szCs w:val="24"/>
        </w:rPr>
        <w:t>于吉木萨尔县</w:t>
      </w:r>
      <w:r w:rsidR="00030E1F" w:rsidRPr="000D58CE">
        <w:rPr>
          <w:rFonts w:ascii="Times New Roman" w:eastAsia="宋体" w:hint="eastAsia"/>
          <w:sz w:val="24"/>
          <w:szCs w:val="24"/>
        </w:rPr>
        <w:t>220KV</w:t>
      </w:r>
      <w:r w:rsidR="00030E1F" w:rsidRPr="000D58CE">
        <w:rPr>
          <w:rFonts w:ascii="Times New Roman" w:eastAsia="宋体" w:hint="eastAsia"/>
          <w:sz w:val="24"/>
          <w:szCs w:val="24"/>
        </w:rPr>
        <w:t>变电站，</w:t>
      </w:r>
      <w:r w:rsidR="00684CAB" w:rsidRPr="000D58CE">
        <w:rPr>
          <w:rFonts w:ascii="Times New Roman" w:eastAsia="宋体" w:hint="eastAsia"/>
          <w:sz w:val="24"/>
          <w:szCs w:val="24"/>
        </w:rPr>
        <w:t>但设备规模基本一致，</w:t>
      </w:r>
      <w:r w:rsidRPr="000D58CE">
        <w:rPr>
          <w:rFonts w:ascii="Times New Roman" w:eastAsia="宋体" w:hint="eastAsia"/>
          <w:sz w:val="24"/>
          <w:szCs w:val="24"/>
        </w:rPr>
        <w:t>通过</w:t>
      </w:r>
      <w:r w:rsidR="00BB6F37" w:rsidRPr="000D58CE">
        <w:rPr>
          <w:rFonts w:ascii="Times New Roman" w:eastAsia="宋体" w:hint="eastAsia"/>
          <w:sz w:val="24"/>
          <w:szCs w:val="24"/>
        </w:rPr>
        <w:t>类比</w:t>
      </w:r>
      <w:r w:rsidRPr="000D58CE">
        <w:rPr>
          <w:rFonts w:ascii="Times New Roman" w:eastAsia="宋体" w:hint="eastAsia"/>
          <w:sz w:val="24"/>
          <w:szCs w:val="24"/>
        </w:rPr>
        <w:t>吉木萨尔县</w:t>
      </w:r>
      <w:r w:rsidRPr="000D58CE">
        <w:rPr>
          <w:rFonts w:ascii="Times New Roman" w:eastAsia="宋体" w:hint="eastAsia"/>
          <w:sz w:val="24"/>
          <w:szCs w:val="24"/>
        </w:rPr>
        <w:t>220KV</w:t>
      </w:r>
      <w:r w:rsidRPr="000D58CE">
        <w:rPr>
          <w:rFonts w:ascii="Times New Roman" w:eastAsia="宋体" w:hint="eastAsia"/>
          <w:sz w:val="24"/>
          <w:szCs w:val="24"/>
        </w:rPr>
        <w:t>变电站</w:t>
      </w:r>
      <w:r w:rsidR="00BB6F37" w:rsidRPr="000D58CE">
        <w:rPr>
          <w:rFonts w:ascii="Times New Roman" w:eastAsia="宋体" w:hint="eastAsia"/>
          <w:sz w:val="24"/>
          <w:szCs w:val="24"/>
        </w:rPr>
        <w:t>监测结果来预测分析本</w:t>
      </w:r>
      <w:r w:rsidRPr="000D58CE">
        <w:rPr>
          <w:rFonts w:ascii="Times New Roman" w:eastAsia="宋体" w:hint="eastAsia"/>
          <w:sz w:val="24"/>
          <w:szCs w:val="24"/>
        </w:rPr>
        <w:t>项目</w:t>
      </w:r>
      <w:r w:rsidR="00BB6F37" w:rsidRPr="000D58CE">
        <w:rPr>
          <w:rFonts w:ascii="Times New Roman" w:eastAsia="宋体" w:hint="eastAsia"/>
          <w:sz w:val="24"/>
          <w:szCs w:val="24"/>
        </w:rPr>
        <w:t>220kV</w:t>
      </w:r>
      <w:r w:rsidR="00BB6F37" w:rsidRPr="000D58CE">
        <w:rPr>
          <w:rFonts w:ascii="Times New Roman" w:eastAsia="宋体" w:hint="eastAsia"/>
          <w:sz w:val="24"/>
          <w:szCs w:val="24"/>
        </w:rPr>
        <w:t>变电站电磁环境影响是合理的，</w:t>
      </w:r>
      <w:r w:rsidRPr="000D58CE">
        <w:rPr>
          <w:rFonts w:ascii="Times New Roman" w:eastAsia="宋体" w:hint="eastAsia"/>
          <w:sz w:val="24"/>
          <w:szCs w:val="24"/>
        </w:rPr>
        <w:t>基本</w:t>
      </w:r>
      <w:r w:rsidR="00BB6F37" w:rsidRPr="000D58CE">
        <w:rPr>
          <w:rFonts w:ascii="Times New Roman" w:eastAsia="宋体" w:hint="eastAsia"/>
          <w:sz w:val="24"/>
          <w:szCs w:val="24"/>
        </w:rPr>
        <w:t>可以反映</w:t>
      </w:r>
      <w:r w:rsidRPr="000D58CE">
        <w:rPr>
          <w:rFonts w:ascii="Times New Roman" w:eastAsia="宋体" w:hint="eastAsia"/>
          <w:sz w:val="24"/>
          <w:szCs w:val="24"/>
        </w:rPr>
        <w:t>本项目</w:t>
      </w:r>
      <w:r w:rsidR="00BB6F37" w:rsidRPr="000D58CE">
        <w:rPr>
          <w:rFonts w:ascii="Times New Roman" w:eastAsia="宋体" w:hint="eastAsia"/>
          <w:sz w:val="24"/>
          <w:szCs w:val="24"/>
        </w:rPr>
        <w:t>220kV</w:t>
      </w:r>
      <w:r w:rsidR="00BB6F37" w:rsidRPr="000D58CE">
        <w:rPr>
          <w:rFonts w:ascii="Times New Roman" w:eastAsia="宋体" w:hint="eastAsia"/>
          <w:sz w:val="24"/>
          <w:szCs w:val="24"/>
        </w:rPr>
        <w:t>变电站运行对周围电磁环境的影响程度。</w:t>
      </w:r>
    </w:p>
    <w:p w:rsidR="00F06076" w:rsidRPr="000D58CE" w:rsidRDefault="00F06076" w:rsidP="00F06076">
      <w:pPr>
        <w:pStyle w:val="a0"/>
        <w:spacing w:before="0" w:after="0" w:line="560" w:lineRule="exact"/>
        <w:ind w:right="0" w:firstLineChars="200" w:firstLine="480"/>
        <w:jc w:val="left"/>
        <w:rPr>
          <w:sz w:val="24"/>
          <w:szCs w:val="24"/>
        </w:rPr>
      </w:pPr>
      <w:r w:rsidRPr="000D58CE">
        <w:rPr>
          <w:rFonts w:hint="eastAsia"/>
          <w:sz w:val="24"/>
          <w:szCs w:val="24"/>
        </w:rPr>
        <w:t>3.1.2</w:t>
      </w:r>
      <w:r w:rsidRPr="000D58CE">
        <w:rPr>
          <w:rFonts w:hint="eastAsia"/>
          <w:sz w:val="24"/>
          <w:szCs w:val="24"/>
        </w:rPr>
        <w:t>类比监测因子</w:t>
      </w:r>
    </w:p>
    <w:p w:rsidR="00F06076" w:rsidRPr="000D58CE" w:rsidRDefault="00F06076" w:rsidP="00613E0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本次类比监测因子为工频电场和工频磁场。</w:t>
      </w:r>
    </w:p>
    <w:p w:rsidR="00F06076" w:rsidRPr="000D58CE" w:rsidRDefault="00F06076" w:rsidP="00F06076">
      <w:pPr>
        <w:pStyle w:val="a0"/>
        <w:spacing w:before="0" w:after="0" w:line="560" w:lineRule="exact"/>
        <w:ind w:right="0" w:firstLineChars="200" w:firstLine="480"/>
        <w:jc w:val="left"/>
        <w:rPr>
          <w:sz w:val="24"/>
          <w:szCs w:val="24"/>
        </w:rPr>
      </w:pPr>
      <w:r w:rsidRPr="000D58CE">
        <w:rPr>
          <w:rFonts w:hint="eastAsia"/>
          <w:sz w:val="24"/>
          <w:szCs w:val="24"/>
        </w:rPr>
        <w:t>3.1.3</w:t>
      </w:r>
      <w:r w:rsidRPr="000D58CE">
        <w:rPr>
          <w:rFonts w:hint="eastAsia"/>
          <w:sz w:val="24"/>
          <w:szCs w:val="24"/>
        </w:rPr>
        <w:t>监测方法及仪器</w:t>
      </w:r>
    </w:p>
    <w:p w:rsidR="00F06076" w:rsidRPr="000D58CE" w:rsidRDefault="00F06076" w:rsidP="00F0607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(1)</w:t>
      </w:r>
      <w:r w:rsidRPr="000D58CE">
        <w:rPr>
          <w:rFonts w:ascii="Times New Roman" w:eastAsia="宋体" w:hint="eastAsia"/>
          <w:sz w:val="24"/>
          <w:szCs w:val="24"/>
        </w:rPr>
        <w:t>监测方法</w:t>
      </w:r>
    </w:p>
    <w:p w:rsidR="00F06076" w:rsidRPr="000D58CE" w:rsidRDefault="00F06076" w:rsidP="00F0607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①《交流输变电工程电磁环境监测方法</w:t>
      </w:r>
      <w:r w:rsidRPr="000D58CE">
        <w:rPr>
          <w:rFonts w:ascii="Times New Roman" w:eastAsia="宋体" w:hint="eastAsia"/>
          <w:sz w:val="24"/>
          <w:szCs w:val="24"/>
        </w:rPr>
        <w:t>(</w:t>
      </w:r>
      <w:r w:rsidRPr="000D58CE">
        <w:rPr>
          <w:rFonts w:ascii="Times New Roman" w:eastAsia="宋体" w:hint="eastAsia"/>
          <w:sz w:val="24"/>
          <w:szCs w:val="24"/>
        </w:rPr>
        <w:t>试行</w:t>
      </w:r>
      <w:r w:rsidRPr="000D58CE">
        <w:rPr>
          <w:rFonts w:ascii="Times New Roman" w:eastAsia="宋体" w:hint="eastAsia"/>
          <w:sz w:val="24"/>
          <w:szCs w:val="24"/>
        </w:rPr>
        <w:t>)</w:t>
      </w:r>
      <w:r w:rsidRPr="000D58CE">
        <w:rPr>
          <w:rFonts w:ascii="Times New Roman" w:eastAsia="宋体" w:hint="eastAsia"/>
          <w:sz w:val="24"/>
          <w:szCs w:val="24"/>
        </w:rPr>
        <w:t>》</w:t>
      </w:r>
      <w:r w:rsidRPr="000D58CE">
        <w:rPr>
          <w:rFonts w:ascii="Times New Roman" w:eastAsia="宋体" w:hint="eastAsia"/>
          <w:sz w:val="24"/>
          <w:szCs w:val="24"/>
        </w:rPr>
        <w:t>(HJ681-2013);</w:t>
      </w:r>
    </w:p>
    <w:p w:rsidR="00F06076" w:rsidRPr="000D58CE" w:rsidRDefault="00F06076" w:rsidP="00F0607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②《建设项目竣工环境保护验收技术规范输变电》</w:t>
      </w:r>
      <w:r w:rsidRPr="000D58CE">
        <w:rPr>
          <w:rFonts w:ascii="Times New Roman" w:eastAsia="宋体" w:hint="eastAsia"/>
          <w:sz w:val="24"/>
          <w:szCs w:val="24"/>
        </w:rPr>
        <w:t>(HJ 705-2020)</w:t>
      </w:r>
    </w:p>
    <w:p w:rsidR="00F06076" w:rsidRPr="000D58CE" w:rsidRDefault="00F06076" w:rsidP="00613E0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w:t>
      </w:r>
      <w:r w:rsidRPr="000D58CE">
        <w:rPr>
          <w:rFonts w:ascii="Times New Roman" w:eastAsia="宋体" w:hint="eastAsia"/>
          <w:sz w:val="24"/>
          <w:szCs w:val="24"/>
        </w:rPr>
        <w:t>2</w:t>
      </w:r>
      <w:r w:rsidRPr="000D58CE">
        <w:rPr>
          <w:rFonts w:ascii="Times New Roman" w:eastAsia="宋体" w:hint="eastAsia"/>
          <w:sz w:val="24"/>
          <w:szCs w:val="24"/>
        </w:rPr>
        <w:t>）监测仪器</w:t>
      </w:r>
    </w:p>
    <w:p w:rsidR="00F06076" w:rsidRPr="000D58CE" w:rsidRDefault="00F06076" w:rsidP="00613E0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本次类比监测的仪器信息及参数见下表。</w:t>
      </w:r>
    </w:p>
    <w:p w:rsidR="00F06076" w:rsidRPr="000D58CE" w:rsidRDefault="00F06076" w:rsidP="00030E1F">
      <w:pPr>
        <w:pStyle w:val="21"/>
        <w:spacing w:line="560" w:lineRule="exact"/>
        <w:jc w:val="center"/>
        <w:rPr>
          <w:rFonts w:ascii="Times New Roman" w:eastAsia="宋体"/>
          <w:b/>
          <w:sz w:val="21"/>
          <w:szCs w:val="24"/>
        </w:rPr>
      </w:pPr>
      <w:r w:rsidRPr="000D58CE">
        <w:rPr>
          <w:rFonts w:ascii="Times New Roman" w:eastAsia="宋体" w:hint="eastAsia"/>
          <w:b/>
          <w:sz w:val="21"/>
          <w:szCs w:val="24"/>
        </w:rPr>
        <w:t>表</w:t>
      </w:r>
      <w:r w:rsidRPr="000D58CE">
        <w:rPr>
          <w:rFonts w:ascii="Times New Roman" w:eastAsia="宋体" w:hint="eastAsia"/>
          <w:b/>
          <w:sz w:val="21"/>
          <w:szCs w:val="24"/>
        </w:rPr>
        <w:t xml:space="preserve">4  </w:t>
      </w:r>
      <w:r w:rsidRPr="000D58CE">
        <w:rPr>
          <w:rFonts w:ascii="Times New Roman" w:eastAsia="宋体" w:hint="eastAsia"/>
          <w:b/>
          <w:sz w:val="21"/>
          <w:szCs w:val="24"/>
        </w:rPr>
        <w:t>监测仪器信息一览表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2660"/>
        <w:gridCol w:w="1701"/>
        <w:gridCol w:w="1643"/>
      </w:tblGrid>
      <w:tr w:rsidR="00DA63D6" w:rsidRPr="000D58CE" w:rsidTr="008C3C0C">
        <w:tc>
          <w:tcPr>
            <w:tcW w:w="1101" w:type="dxa"/>
            <w:shd w:val="clear" w:color="auto" w:fill="auto"/>
            <w:vAlign w:val="center"/>
          </w:tcPr>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仪器名称</w:t>
            </w:r>
          </w:p>
        </w:tc>
        <w:tc>
          <w:tcPr>
            <w:tcW w:w="1417" w:type="dxa"/>
            <w:shd w:val="clear" w:color="auto" w:fill="auto"/>
            <w:vAlign w:val="center"/>
          </w:tcPr>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型号</w:t>
            </w:r>
          </w:p>
        </w:tc>
        <w:tc>
          <w:tcPr>
            <w:tcW w:w="2660" w:type="dxa"/>
            <w:shd w:val="clear" w:color="auto" w:fill="auto"/>
            <w:vAlign w:val="center"/>
          </w:tcPr>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参数</w:t>
            </w:r>
          </w:p>
        </w:tc>
        <w:tc>
          <w:tcPr>
            <w:tcW w:w="1701" w:type="dxa"/>
            <w:shd w:val="clear" w:color="auto" w:fill="auto"/>
            <w:vAlign w:val="center"/>
          </w:tcPr>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检定单位</w:t>
            </w:r>
            <w:r w:rsidRPr="000D58CE">
              <w:rPr>
                <w:rFonts w:ascii="Times New Roman" w:eastAsia="宋体" w:hint="eastAsia"/>
                <w:sz w:val="21"/>
                <w:szCs w:val="21"/>
              </w:rPr>
              <w:t>/</w:t>
            </w:r>
            <w:r w:rsidRPr="000D58CE">
              <w:rPr>
                <w:rFonts w:ascii="Times New Roman" w:eastAsia="宋体" w:hint="eastAsia"/>
                <w:sz w:val="21"/>
                <w:szCs w:val="21"/>
              </w:rPr>
              <w:t>证书</w:t>
            </w:r>
            <w:r w:rsidRPr="000D58CE">
              <w:rPr>
                <w:rFonts w:ascii="Times New Roman" w:eastAsia="宋体" w:hint="eastAsia"/>
                <w:sz w:val="21"/>
                <w:szCs w:val="21"/>
              </w:rPr>
              <w:lastRenderedPageBreak/>
              <w:t>编号</w:t>
            </w:r>
          </w:p>
        </w:tc>
        <w:tc>
          <w:tcPr>
            <w:tcW w:w="1643" w:type="dxa"/>
            <w:shd w:val="clear" w:color="auto" w:fill="auto"/>
            <w:vAlign w:val="center"/>
          </w:tcPr>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lastRenderedPageBreak/>
              <w:t>有效期</w:t>
            </w:r>
          </w:p>
        </w:tc>
      </w:tr>
      <w:tr w:rsidR="00DA63D6" w:rsidRPr="000D58CE" w:rsidTr="008C3C0C">
        <w:tc>
          <w:tcPr>
            <w:tcW w:w="1101" w:type="dxa"/>
            <w:shd w:val="clear" w:color="auto" w:fill="auto"/>
            <w:vAlign w:val="center"/>
          </w:tcPr>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lastRenderedPageBreak/>
              <w:t>电磁辐射分析仪</w:t>
            </w:r>
          </w:p>
        </w:tc>
        <w:tc>
          <w:tcPr>
            <w:tcW w:w="1417" w:type="dxa"/>
            <w:shd w:val="clear" w:color="auto" w:fill="auto"/>
            <w:vAlign w:val="center"/>
          </w:tcPr>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SEM-600/LF-04</w:t>
            </w:r>
          </w:p>
        </w:tc>
        <w:tc>
          <w:tcPr>
            <w:tcW w:w="2660" w:type="dxa"/>
            <w:shd w:val="clear" w:color="auto" w:fill="auto"/>
            <w:vAlign w:val="center"/>
          </w:tcPr>
          <w:p w:rsidR="00F06076" w:rsidRPr="000D58CE" w:rsidRDefault="00F06076" w:rsidP="008C3C0C">
            <w:pPr>
              <w:autoSpaceDE w:val="0"/>
              <w:autoSpaceDN w:val="0"/>
              <w:adjustRightInd w:val="0"/>
              <w:jc w:val="center"/>
              <w:rPr>
                <w:rFonts w:cs="宋体"/>
                <w:kern w:val="0"/>
                <w:szCs w:val="21"/>
              </w:rPr>
            </w:pPr>
            <w:r w:rsidRPr="000D58CE">
              <w:rPr>
                <w:rFonts w:cs="宋体" w:hint="eastAsia"/>
                <w:kern w:val="0"/>
                <w:szCs w:val="21"/>
              </w:rPr>
              <w:t>低频电场探头频率</w:t>
            </w:r>
          </w:p>
          <w:p w:rsidR="00F06076" w:rsidRPr="000D58CE" w:rsidRDefault="00F06076" w:rsidP="008C3C0C">
            <w:pPr>
              <w:autoSpaceDE w:val="0"/>
              <w:autoSpaceDN w:val="0"/>
              <w:adjustRightInd w:val="0"/>
              <w:jc w:val="center"/>
              <w:rPr>
                <w:rFonts w:cs="宋体"/>
                <w:kern w:val="0"/>
                <w:szCs w:val="21"/>
              </w:rPr>
            </w:pPr>
            <w:r w:rsidRPr="000D58CE">
              <w:rPr>
                <w:rFonts w:cs="宋体" w:hint="eastAsia"/>
                <w:kern w:val="0"/>
                <w:szCs w:val="21"/>
              </w:rPr>
              <w:t>范围（</w:t>
            </w:r>
            <w:r w:rsidRPr="000D58CE">
              <w:rPr>
                <w:rFonts w:cs="TimesNewRomanPSMT"/>
                <w:kern w:val="0"/>
                <w:szCs w:val="21"/>
              </w:rPr>
              <w:t>LF-04</w:t>
            </w:r>
            <w:r w:rsidRPr="000D58CE">
              <w:rPr>
                <w:rFonts w:cs="宋体" w:hint="eastAsia"/>
                <w:kern w:val="0"/>
                <w:szCs w:val="21"/>
              </w:rPr>
              <w:t>）</w:t>
            </w:r>
            <w:r w:rsidRPr="000D58CE">
              <w:rPr>
                <w:rFonts w:cs="TimesNewRomanPSMT"/>
                <w:kern w:val="0"/>
                <w:szCs w:val="21"/>
              </w:rPr>
              <w:t>1Hz</w:t>
            </w:r>
            <w:r w:rsidRPr="000D58CE">
              <w:rPr>
                <w:rFonts w:cs="宋体" w:hint="eastAsia"/>
                <w:kern w:val="0"/>
                <w:szCs w:val="21"/>
              </w:rPr>
              <w:t>～</w:t>
            </w:r>
            <w:r w:rsidRPr="000D58CE">
              <w:rPr>
                <w:rFonts w:cs="TimesNewRomanPSMT"/>
                <w:kern w:val="0"/>
                <w:szCs w:val="21"/>
              </w:rPr>
              <w:t>400KHz</w:t>
            </w:r>
            <w:r w:rsidRPr="000D58CE">
              <w:rPr>
                <w:rFonts w:cs="宋体" w:hint="eastAsia"/>
                <w:kern w:val="0"/>
                <w:szCs w:val="21"/>
              </w:rPr>
              <w:t>量程：</w:t>
            </w:r>
            <w:r w:rsidRPr="000D58CE">
              <w:rPr>
                <w:rFonts w:cs="TimesNewRomanPSMT"/>
                <w:kern w:val="0"/>
                <w:szCs w:val="21"/>
              </w:rPr>
              <w:t>0.01V/m-100kV/m</w:t>
            </w:r>
            <w:r w:rsidRPr="000D58CE">
              <w:rPr>
                <w:rFonts w:cs="宋体" w:hint="eastAsia"/>
                <w:kern w:val="0"/>
                <w:szCs w:val="21"/>
              </w:rPr>
              <w:t>，分辨率：</w:t>
            </w:r>
            <w:r w:rsidRPr="000D58CE">
              <w:rPr>
                <w:rFonts w:cs="TimesNewRomanPSMT"/>
                <w:kern w:val="0"/>
                <w:szCs w:val="21"/>
              </w:rPr>
              <w:t>1mV/m</w:t>
            </w:r>
          </w:p>
          <w:p w:rsidR="00F06076" w:rsidRPr="000D58CE" w:rsidRDefault="00F06076" w:rsidP="008C3C0C">
            <w:pPr>
              <w:autoSpaceDE w:val="0"/>
              <w:autoSpaceDN w:val="0"/>
              <w:adjustRightInd w:val="0"/>
              <w:jc w:val="center"/>
              <w:rPr>
                <w:rFonts w:cs="宋体"/>
                <w:kern w:val="0"/>
                <w:szCs w:val="21"/>
              </w:rPr>
            </w:pPr>
            <w:r w:rsidRPr="000D58CE">
              <w:rPr>
                <w:rFonts w:cs="宋体" w:hint="eastAsia"/>
                <w:kern w:val="0"/>
                <w:szCs w:val="21"/>
              </w:rPr>
              <w:t>低频磁场探头频率范围（</w:t>
            </w:r>
            <w:r w:rsidRPr="000D58CE">
              <w:rPr>
                <w:rFonts w:cs="TimesNewRomanPSMT"/>
                <w:kern w:val="0"/>
                <w:szCs w:val="21"/>
              </w:rPr>
              <w:t>LF-04</w:t>
            </w:r>
            <w:r w:rsidRPr="000D58CE">
              <w:rPr>
                <w:rFonts w:cs="宋体" w:hint="eastAsia"/>
                <w:kern w:val="0"/>
                <w:szCs w:val="21"/>
              </w:rPr>
              <w:t>）：</w:t>
            </w:r>
            <w:r w:rsidRPr="000D58CE">
              <w:rPr>
                <w:rFonts w:cs="TimesNewRomanPSMT"/>
                <w:kern w:val="0"/>
                <w:szCs w:val="21"/>
              </w:rPr>
              <w:t>1Hz</w:t>
            </w:r>
            <w:r w:rsidRPr="000D58CE">
              <w:rPr>
                <w:rFonts w:cs="宋体" w:hint="eastAsia"/>
                <w:kern w:val="0"/>
                <w:szCs w:val="21"/>
              </w:rPr>
              <w:t>～</w:t>
            </w:r>
            <w:r w:rsidRPr="000D58CE">
              <w:rPr>
                <w:rFonts w:cs="TimesNewRomanPSMT"/>
                <w:kern w:val="0"/>
                <w:szCs w:val="21"/>
              </w:rPr>
              <w:t xml:space="preserve">400KHz </w:t>
            </w:r>
            <w:r w:rsidRPr="000D58CE">
              <w:rPr>
                <w:rFonts w:cs="宋体" w:hint="eastAsia"/>
                <w:kern w:val="0"/>
                <w:szCs w:val="21"/>
              </w:rPr>
              <w:t>量程：</w:t>
            </w:r>
            <w:r w:rsidRPr="000D58CE">
              <w:rPr>
                <w:rFonts w:cs="TimesNewRomanPSMT"/>
                <w:kern w:val="0"/>
                <w:szCs w:val="21"/>
              </w:rPr>
              <w:t>1nT</w:t>
            </w:r>
            <w:r w:rsidRPr="000D58CE">
              <w:rPr>
                <w:rFonts w:cs="宋体" w:hint="eastAsia"/>
                <w:kern w:val="0"/>
                <w:szCs w:val="21"/>
              </w:rPr>
              <w:t>～</w:t>
            </w:r>
            <w:r w:rsidRPr="000D58CE">
              <w:rPr>
                <w:rFonts w:cs="TimesNewRomanPSMT"/>
                <w:kern w:val="0"/>
                <w:szCs w:val="21"/>
              </w:rPr>
              <w:t>10mT</w:t>
            </w:r>
            <w:r w:rsidRPr="000D58CE">
              <w:rPr>
                <w:rFonts w:cs="宋体" w:hint="eastAsia"/>
                <w:kern w:val="0"/>
                <w:szCs w:val="21"/>
              </w:rPr>
              <w:t>，分辨率：</w:t>
            </w:r>
            <w:r w:rsidRPr="000D58CE">
              <w:rPr>
                <w:rFonts w:cs="TimesNewRomanPSMT"/>
                <w:kern w:val="0"/>
                <w:szCs w:val="21"/>
              </w:rPr>
              <w:t>0.1nT</w:t>
            </w:r>
          </w:p>
        </w:tc>
        <w:tc>
          <w:tcPr>
            <w:tcW w:w="1701" w:type="dxa"/>
            <w:shd w:val="clear" w:color="auto" w:fill="auto"/>
            <w:vAlign w:val="center"/>
          </w:tcPr>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磁场）中国测</w:t>
            </w:r>
          </w:p>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试技术研究院校准字第</w:t>
            </w:r>
            <w:r w:rsidRPr="000D58CE">
              <w:rPr>
                <w:rFonts w:ascii="Times New Roman" w:eastAsia="宋体" w:hint="eastAsia"/>
                <w:sz w:val="21"/>
                <w:szCs w:val="21"/>
              </w:rPr>
              <w:t>202112004586</w:t>
            </w:r>
            <w:r w:rsidRPr="000D58CE">
              <w:rPr>
                <w:rFonts w:ascii="Times New Roman" w:eastAsia="宋体" w:hint="eastAsia"/>
                <w:sz w:val="21"/>
                <w:szCs w:val="21"/>
              </w:rPr>
              <w:t>；</w:t>
            </w:r>
          </w:p>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（电场）中国测</w:t>
            </w:r>
          </w:p>
          <w:p w:rsidR="00F06076" w:rsidRPr="000D58CE" w:rsidRDefault="00F06076" w:rsidP="008C3C0C">
            <w:pPr>
              <w:pStyle w:val="21"/>
              <w:jc w:val="center"/>
              <w:rPr>
                <w:rFonts w:ascii="Times New Roman" w:eastAsia="宋体"/>
                <w:sz w:val="21"/>
                <w:szCs w:val="21"/>
              </w:rPr>
            </w:pPr>
            <w:r w:rsidRPr="000D58CE">
              <w:rPr>
                <w:rFonts w:ascii="Times New Roman" w:eastAsia="宋体" w:hint="eastAsia"/>
                <w:sz w:val="21"/>
                <w:szCs w:val="21"/>
              </w:rPr>
              <w:t>试技术研究院校准字第</w:t>
            </w:r>
            <w:r w:rsidRPr="000D58CE">
              <w:rPr>
                <w:rFonts w:ascii="Times New Roman" w:eastAsia="宋体" w:hint="eastAsia"/>
                <w:sz w:val="21"/>
                <w:szCs w:val="21"/>
              </w:rPr>
              <w:t>202112002163</w:t>
            </w:r>
            <w:r w:rsidRPr="000D58CE">
              <w:rPr>
                <w:rFonts w:ascii="Times New Roman" w:eastAsia="宋体" w:hint="eastAsia"/>
                <w:sz w:val="21"/>
                <w:szCs w:val="21"/>
              </w:rPr>
              <w:t>。</w:t>
            </w:r>
          </w:p>
        </w:tc>
        <w:tc>
          <w:tcPr>
            <w:tcW w:w="1643" w:type="dxa"/>
            <w:shd w:val="clear" w:color="auto" w:fill="auto"/>
            <w:vAlign w:val="center"/>
          </w:tcPr>
          <w:p w:rsidR="00F06076" w:rsidRPr="000D58CE" w:rsidRDefault="00F06076" w:rsidP="008C3C0C">
            <w:pPr>
              <w:autoSpaceDE w:val="0"/>
              <w:autoSpaceDN w:val="0"/>
              <w:adjustRightInd w:val="0"/>
              <w:jc w:val="center"/>
              <w:rPr>
                <w:rFonts w:cs="宋体"/>
                <w:kern w:val="0"/>
                <w:szCs w:val="21"/>
              </w:rPr>
            </w:pPr>
            <w:r w:rsidRPr="000D58CE">
              <w:rPr>
                <w:rFonts w:cs="宋体" w:hint="eastAsia"/>
                <w:kern w:val="0"/>
                <w:szCs w:val="21"/>
              </w:rPr>
              <w:t>磁场：</w:t>
            </w:r>
          </w:p>
          <w:p w:rsidR="00F06076" w:rsidRPr="000D58CE" w:rsidRDefault="00F06076" w:rsidP="008C3C0C">
            <w:pPr>
              <w:autoSpaceDE w:val="0"/>
              <w:autoSpaceDN w:val="0"/>
              <w:adjustRightInd w:val="0"/>
              <w:jc w:val="center"/>
              <w:rPr>
                <w:rFonts w:cs="宋体"/>
                <w:kern w:val="0"/>
                <w:szCs w:val="21"/>
              </w:rPr>
            </w:pPr>
            <w:r w:rsidRPr="000D58CE">
              <w:rPr>
                <w:rFonts w:cs="TimesNewRomanPSMT"/>
                <w:kern w:val="0"/>
                <w:szCs w:val="21"/>
              </w:rPr>
              <w:t>2021.12.16</w:t>
            </w:r>
            <w:r w:rsidRPr="000D58CE">
              <w:rPr>
                <w:rFonts w:cs="宋体" w:hint="eastAsia"/>
                <w:kern w:val="0"/>
                <w:szCs w:val="21"/>
              </w:rPr>
              <w:t>～</w:t>
            </w:r>
            <w:r w:rsidRPr="000D58CE">
              <w:rPr>
                <w:rFonts w:cs="TimesNewRomanPSMT"/>
                <w:kern w:val="0"/>
                <w:szCs w:val="21"/>
              </w:rPr>
              <w:t>2022.12.15</w:t>
            </w:r>
          </w:p>
          <w:p w:rsidR="00F06076" w:rsidRPr="000D58CE" w:rsidRDefault="00F06076" w:rsidP="008C3C0C">
            <w:pPr>
              <w:autoSpaceDE w:val="0"/>
              <w:autoSpaceDN w:val="0"/>
              <w:adjustRightInd w:val="0"/>
              <w:jc w:val="center"/>
              <w:rPr>
                <w:rFonts w:cs="宋体"/>
                <w:kern w:val="0"/>
                <w:szCs w:val="21"/>
              </w:rPr>
            </w:pPr>
            <w:r w:rsidRPr="000D58CE">
              <w:rPr>
                <w:rFonts w:cs="宋体" w:hint="eastAsia"/>
                <w:kern w:val="0"/>
                <w:szCs w:val="21"/>
              </w:rPr>
              <w:t>电场：</w:t>
            </w:r>
            <w:r w:rsidRPr="000D58CE">
              <w:rPr>
                <w:rFonts w:cs="TimesNewRomanPSMT"/>
                <w:kern w:val="0"/>
                <w:szCs w:val="21"/>
              </w:rPr>
              <w:t>2021.12.13</w:t>
            </w:r>
            <w:r w:rsidRPr="000D58CE">
              <w:rPr>
                <w:rFonts w:cs="宋体" w:hint="eastAsia"/>
                <w:kern w:val="0"/>
                <w:szCs w:val="21"/>
              </w:rPr>
              <w:t>～</w:t>
            </w:r>
            <w:r w:rsidRPr="000D58CE">
              <w:rPr>
                <w:rFonts w:cs="TimesNewRomanPSMT"/>
                <w:kern w:val="0"/>
                <w:szCs w:val="21"/>
              </w:rPr>
              <w:t>2022.12.12</w:t>
            </w:r>
          </w:p>
        </w:tc>
      </w:tr>
    </w:tbl>
    <w:p w:rsidR="00F06076" w:rsidRPr="000D58CE" w:rsidRDefault="00F06076" w:rsidP="00BB6F37">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3.1.4</w:t>
      </w:r>
      <w:r w:rsidRPr="000D58CE">
        <w:rPr>
          <w:rFonts w:ascii="Times New Roman" w:eastAsia="宋体" w:hint="eastAsia"/>
          <w:sz w:val="24"/>
          <w:szCs w:val="24"/>
        </w:rPr>
        <w:t>监测布点</w:t>
      </w:r>
    </w:p>
    <w:p w:rsidR="00F06076" w:rsidRPr="000D58CE" w:rsidRDefault="00F06076" w:rsidP="00F0607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汇集站（</w:t>
      </w:r>
      <w:r w:rsidRPr="000D58CE">
        <w:rPr>
          <w:rFonts w:ascii="Times New Roman" w:eastAsia="宋体" w:hint="eastAsia"/>
          <w:sz w:val="24"/>
          <w:szCs w:val="24"/>
        </w:rPr>
        <w:t>220KV</w:t>
      </w:r>
      <w:r w:rsidRPr="000D58CE">
        <w:rPr>
          <w:rFonts w:ascii="Times New Roman" w:eastAsia="宋体" w:hint="eastAsia"/>
          <w:sz w:val="24"/>
          <w:szCs w:val="24"/>
        </w:rPr>
        <w:t>升压站）站厂界四周围墙外</w:t>
      </w:r>
      <w:r w:rsidRPr="000D58CE">
        <w:rPr>
          <w:rFonts w:ascii="Times New Roman" w:eastAsia="宋体" w:hint="eastAsia"/>
          <w:sz w:val="24"/>
          <w:szCs w:val="24"/>
        </w:rPr>
        <w:t>5m</w:t>
      </w:r>
      <w:r w:rsidRPr="000D58CE">
        <w:rPr>
          <w:rFonts w:ascii="Times New Roman" w:eastAsia="宋体" w:hint="eastAsia"/>
          <w:sz w:val="24"/>
          <w:szCs w:val="24"/>
        </w:rPr>
        <w:t>、光伏升压</w:t>
      </w:r>
      <w:proofErr w:type="gramStart"/>
      <w:r w:rsidRPr="000D58CE">
        <w:rPr>
          <w:rFonts w:ascii="Times New Roman" w:eastAsia="宋体" w:hint="eastAsia"/>
          <w:sz w:val="24"/>
          <w:szCs w:val="24"/>
        </w:rPr>
        <w:t>汇集站</w:t>
      </w:r>
      <w:proofErr w:type="gramEnd"/>
      <w:r w:rsidRPr="000D58CE">
        <w:rPr>
          <w:rFonts w:ascii="Times New Roman" w:eastAsia="宋体" w:hint="eastAsia"/>
          <w:sz w:val="24"/>
          <w:szCs w:val="24"/>
        </w:rPr>
        <w:t>厂界围墙东侧</w:t>
      </w:r>
      <w:r w:rsidRPr="000D58CE">
        <w:rPr>
          <w:rFonts w:ascii="Times New Roman" w:eastAsia="宋体" w:hint="eastAsia"/>
          <w:sz w:val="24"/>
          <w:szCs w:val="24"/>
        </w:rPr>
        <w:t>5-50m</w:t>
      </w:r>
      <w:r w:rsidRPr="000D58CE">
        <w:rPr>
          <w:rFonts w:ascii="Times New Roman" w:eastAsia="宋体" w:hint="eastAsia"/>
          <w:sz w:val="24"/>
          <w:szCs w:val="24"/>
        </w:rPr>
        <w:t>。监测衰减断面</w:t>
      </w:r>
      <w:r w:rsidRPr="000D58CE">
        <w:rPr>
          <w:rFonts w:ascii="Times New Roman" w:eastAsia="宋体" w:hint="eastAsia"/>
          <w:sz w:val="24"/>
          <w:szCs w:val="24"/>
        </w:rPr>
        <w:t>5-50m</w:t>
      </w:r>
      <w:r w:rsidRPr="000D58CE">
        <w:rPr>
          <w:rFonts w:ascii="Times New Roman" w:eastAsia="宋体" w:hint="eastAsia"/>
          <w:sz w:val="24"/>
          <w:szCs w:val="24"/>
        </w:rPr>
        <w:t>内每隔</w:t>
      </w:r>
      <w:r w:rsidRPr="000D58CE">
        <w:rPr>
          <w:rFonts w:ascii="Times New Roman" w:eastAsia="宋体" w:hint="eastAsia"/>
          <w:sz w:val="24"/>
          <w:szCs w:val="24"/>
        </w:rPr>
        <w:t>5m</w:t>
      </w:r>
      <w:r w:rsidRPr="000D58CE">
        <w:rPr>
          <w:rFonts w:ascii="Times New Roman" w:eastAsia="宋体" w:hint="eastAsia"/>
          <w:sz w:val="24"/>
          <w:szCs w:val="24"/>
        </w:rPr>
        <w:t>设一个监测点位。</w:t>
      </w:r>
    </w:p>
    <w:p w:rsidR="00F06076" w:rsidRPr="000D58CE" w:rsidRDefault="00F06076" w:rsidP="00F06076">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3.1.5</w:t>
      </w:r>
      <w:r w:rsidRPr="000D58CE">
        <w:rPr>
          <w:rFonts w:ascii="Times New Roman" w:eastAsia="宋体" w:hint="eastAsia"/>
          <w:sz w:val="24"/>
          <w:szCs w:val="24"/>
        </w:rPr>
        <w:t>类比结果分析</w:t>
      </w:r>
    </w:p>
    <w:p w:rsidR="00682B33" w:rsidRPr="000D58CE" w:rsidRDefault="00682B33" w:rsidP="00682B33">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根据《吉木萨尔县</w:t>
      </w:r>
      <w:r w:rsidRPr="000D58CE">
        <w:rPr>
          <w:rFonts w:ascii="Times New Roman" w:eastAsia="宋体" w:hint="eastAsia"/>
          <w:sz w:val="24"/>
          <w:szCs w:val="24"/>
        </w:rPr>
        <w:t>220kV</w:t>
      </w:r>
      <w:r w:rsidRPr="000D58CE">
        <w:rPr>
          <w:rFonts w:ascii="Times New Roman" w:eastAsia="宋体" w:hint="eastAsia"/>
          <w:sz w:val="24"/>
          <w:szCs w:val="24"/>
        </w:rPr>
        <w:t>光伏升压汇集站项目（竣工环保验收监测）》可得，监测结果如下：</w:t>
      </w:r>
    </w:p>
    <w:p w:rsidR="00682B33" w:rsidRPr="000D58CE" w:rsidRDefault="00682B33" w:rsidP="00682B33">
      <w:pPr>
        <w:pStyle w:val="21"/>
        <w:spacing w:line="560" w:lineRule="exact"/>
        <w:jc w:val="center"/>
        <w:rPr>
          <w:rFonts w:ascii="Times New Roman" w:eastAsia="宋体"/>
          <w:b/>
          <w:sz w:val="21"/>
          <w:szCs w:val="24"/>
        </w:rPr>
      </w:pPr>
      <w:r w:rsidRPr="000D58CE">
        <w:rPr>
          <w:rFonts w:ascii="Times New Roman" w:eastAsia="宋体" w:hint="eastAsia"/>
          <w:b/>
          <w:sz w:val="21"/>
          <w:szCs w:val="24"/>
        </w:rPr>
        <w:t>表</w:t>
      </w:r>
      <w:r w:rsidRPr="000D58CE">
        <w:rPr>
          <w:rFonts w:ascii="Times New Roman" w:eastAsia="宋体" w:hint="eastAsia"/>
          <w:b/>
          <w:sz w:val="21"/>
          <w:szCs w:val="24"/>
        </w:rPr>
        <w:t xml:space="preserve">5   </w:t>
      </w:r>
      <w:r w:rsidRPr="000D58CE">
        <w:rPr>
          <w:rFonts w:ascii="Times New Roman" w:eastAsia="宋体" w:hint="eastAsia"/>
          <w:b/>
          <w:sz w:val="21"/>
          <w:szCs w:val="24"/>
        </w:rPr>
        <w:t>工频电场和工频磁场监测结果一览表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768"/>
        <w:gridCol w:w="1704"/>
        <w:gridCol w:w="1704"/>
        <w:gridCol w:w="1704"/>
      </w:tblGrid>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序号</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点位描述</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测量高度（</w:t>
            </w:r>
            <w:r w:rsidRPr="000D58CE">
              <w:rPr>
                <w:rFonts w:ascii="Times New Roman" w:eastAsia="宋体" w:hint="eastAsia"/>
                <w:sz w:val="21"/>
                <w:szCs w:val="21"/>
              </w:rPr>
              <w:t>m</w:t>
            </w:r>
            <w:r w:rsidRPr="000D58CE">
              <w:rPr>
                <w:rFonts w:ascii="Times New Roman" w:eastAsia="宋体" w:hint="eastAsia"/>
                <w:sz w:val="21"/>
                <w:szCs w:val="21"/>
              </w:rPr>
              <w:t>）</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工频电场强度（</w:t>
            </w:r>
            <w:r w:rsidRPr="000D58CE">
              <w:rPr>
                <w:rFonts w:ascii="Times New Roman" w:eastAsia="宋体" w:hint="eastAsia"/>
                <w:sz w:val="21"/>
                <w:szCs w:val="21"/>
              </w:rPr>
              <w:t>V/m</w:t>
            </w:r>
            <w:r w:rsidRPr="000D58CE">
              <w:rPr>
                <w:rFonts w:ascii="Times New Roman" w:eastAsia="宋体" w:hint="eastAsia"/>
                <w:sz w:val="21"/>
                <w:szCs w:val="21"/>
              </w:rPr>
              <w:t>）</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工频磁感应强度（μ</w:t>
            </w:r>
            <w:r w:rsidRPr="000D58CE">
              <w:rPr>
                <w:rFonts w:ascii="Times New Roman" w:eastAsia="宋体" w:hint="eastAsia"/>
                <w:sz w:val="21"/>
                <w:szCs w:val="21"/>
              </w:rPr>
              <w:t>T</w:t>
            </w:r>
            <w:r w:rsidRPr="000D58CE">
              <w:rPr>
                <w:rFonts w:ascii="Times New Roman" w:eastAsia="宋体" w:hint="eastAsia"/>
                <w:sz w:val="21"/>
                <w:szCs w:val="21"/>
              </w:rPr>
              <w:t>）</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220KV</w:t>
            </w:r>
            <w:proofErr w:type="gramStart"/>
            <w:r w:rsidRPr="000D58CE">
              <w:rPr>
                <w:rFonts w:ascii="Times New Roman" w:eastAsia="宋体" w:hint="eastAsia"/>
                <w:sz w:val="21"/>
                <w:szCs w:val="21"/>
              </w:rPr>
              <w:t>汇集站</w:t>
            </w:r>
            <w:proofErr w:type="gramEnd"/>
            <w:r w:rsidRPr="000D58CE">
              <w:rPr>
                <w:rFonts w:ascii="Times New Roman" w:eastAsia="宋体" w:hint="eastAsia"/>
                <w:sz w:val="21"/>
                <w:szCs w:val="21"/>
              </w:rPr>
              <w:t>南侧围墙外</w:t>
            </w:r>
            <w:r w:rsidRPr="000D58CE">
              <w:rPr>
                <w:rFonts w:ascii="Times New Roman" w:eastAsia="宋体" w:hint="eastAsia"/>
                <w:sz w:val="21"/>
                <w:szCs w:val="21"/>
              </w:rPr>
              <w:t>5m</w:t>
            </w:r>
            <w:r w:rsidRPr="000D58CE">
              <w:rPr>
                <w:rFonts w:ascii="Times New Roman" w:eastAsia="宋体" w:hint="eastAsia"/>
                <w:sz w:val="21"/>
                <w:szCs w:val="21"/>
              </w:rPr>
              <w:t>处</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19.8</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0.036</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220KV</w:t>
            </w:r>
            <w:proofErr w:type="gramStart"/>
            <w:r w:rsidRPr="000D58CE">
              <w:rPr>
                <w:rFonts w:ascii="Times New Roman" w:eastAsia="宋体" w:hint="eastAsia"/>
                <w:sz w:val="21"/>
                <w:szCs w:val="21"/>
              </w:rPr>
              <w:t>汇集站</w:t>
            </w:r>
            <w:proofErr w:type="gramEnd"/>
            <w:r w:rsidRPr="000D58CE">
              <w:rPr>
                <w:rFonts w:ascii="Times New Roman" w:eastAsia="宋体" w:hint="eastAsia"/>
                <w:sz w:val="21"/>
                <w:szCs w:val="21"/>
              </w:rPr>
              <w:t>东侧围墙外</w:t>
            </w:r>
            <w:r w:rsidRPr="000D58CE">
              <w:rPr>
                <w:rFonts w:ascii="Times New Roman" w:eastAsia="宋体" w:hint="eastAsia"/>
                <w:sz w:val="21"/>
                <w:szCs w:val="21"/>
              </w:rPr>
              <w:t>5m</w:t>
            </w:r>
            <w:r w:rsidRPr="000D58CE">
              <w:rPr>
                <w:rFonts w:ascii="Times New Roman" w:eastAsia="宋体" w:hint="eastAsia"/>
                <w:sz w:val="21"/>
                <w:szCs w:val="21"/>
              </w:rPr>
              <w:t>处</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5.59</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0.009</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3</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220KV</w:t>
            </w:r>
            <w:proofErr w:type="gramStart"/>
            <w:r w:rsidRPr="000D58CE">
              <w:rPr>
                <w:rFonts w:ascii="Times New Roman" w:eastAsia="宋体" w:hint="eastAsia"/>
                <w:sz w:val="21"/>
                <w:szCs w:val="21"/>
              </w:rPr>
              <w:t>汇集站北侧</w:t>
            </w:r>
            <w:proofErr w:type="gramEnd"/>
            <w:r w:rsidRPr="000D58CE">
              <w:rPr>
                <w:rFonts w:ascii="Times New Roman" w:eastAsia="宋体" w:hint="eastAsia"/>
                <w:sz w:val="21"/>
                <w:szCs w:val="21"/>
              </w:rPr>
              <w:t>围墙外</w:t>
            </w:r>
            <w:r w:rsidRPr="000D58CE">
              <w:rPr>
                <w:rFonts w:ascii="Times New Roman" w:eastAsia="宋体" w:hint="eastAsia"/>
                <w:sz w:val="21"/>
                <w:szCs w:val="21"/>
              </w:rPr>
              <w:t>5m</w:t>
            </w:r>
            <w:r w:rsidRPr="000D58CE">
              <w:rPr>
                <w:rFonts w:ascii="Times New Roman" w:eastAsia="宋体" w:hint="eastAsia"/>
                <w:sz w:val="21"/>
                <w:szCs w:val="21"/>
              </w:rPr>
              <w:t>处</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7.74</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0.018</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4</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220KV</w:t>
            </w:r>
            <w:proofErr w:type="gramStart"/>
            <w:r w:rsidRPr="000D58CE">
              <w:rPr>
                <w:rFonts w:ascii="Times New Roman" w:eastAsia="宋体" w:hint="eastAsia"/>
                <w:sz w:val="21"/>
                <w:szCs w:val="21"/>
              </w:rPr>
              <w:t>汇集站</w:t>
            </w:r>
            <w:proofErr w:type="gramEnd"/>
            <w:r w:rsidRPr="000D58CE">
              <w:rPr>
                <w:rFonts w:ascii="Times New Roman" w:eastAsia="宋体" w:hint="eastAsia"/>
                <w:sz w:val="21"/>
                <w:szCs w:val="21"/>
              </w:rPr>
              <w:t>西侧围墙外</w:t>
            </w:r>
            <w:r w:rsidRPr="000D58CE">
              <w:rPr>
                <w:rFonts w:ascii="Times New Roman" w:eastAsia="宋体" w:hint="eastAsia"/>
                <w:sz w:val="21"/>
                <w:szCs w:val="21"/>
              </w:rPr>
              <w:t>5m</w:t>
            </w:r>
            <w:r w:rsidRPr="000D58CE">
              <w:rPr>
                <w:rFonts w:ascii="Times New Roman" w:eastAsia="宋体" w:hint="eastAsia"/>
                <w:sz w:val="21"/>
                <w:szCs w:val="21"/>
              </w:rPr>
              <w:t>处</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13.9</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0.027</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5</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220KV</w:t>
            </w:r>
            <w:proofErr w:type="gramStart"/>
            <w:r w:rsidRPr="000D58CE">
              <w:rPr>
                <w:rFonts w:ascii="Times New Roman" w:eastAsia="宋体" w:hint="eastAsia"/>
                <w:sz w:val="21"/>
                <w:szCs w:val="21"/>
              </w:rPr>
              <w:t>汇集站</w:t>
            </w:r>
            <w:proofErr w:type="gramEnd"/>
            <w:r w:rsidRPr="000D58CE">
              <w:rPr>
                <w:rFonts w:ascii="Times New Roman" w:eastAsia="宋体" w:hint="eastAsia"/>
                <w:sz w:val="21"/>
                <w:szCs w:val="21"/>
              </w:rPr>
              <w:t>西侧围墙外</w:t>
            </w:r>
            <w:r w:rsidRPr="000D58CE">
              <w:rPr>
                <w:rFonts w:ascii="Times New Roman" w:eastAsia="宋体" w:hint="eastAsia"/>
                <w:sz w:val="21"/>
                <w:szCs w:val="21"/>
              </w:rPr>
              <w:t>10m</w:t>
            </w:r>
            <w:r w:rsidRPr="000D58CE">
              <w:rPr>
                <w:rFonts w:ascii="Times New Roman" w:eastAsia="宋体" w:hint="eastAsia"/>
                <w:sz w:val="21"/>
                <w:szCs w:val="21"/>
              </w:rPr>
              <w:t>处</w:t>
            </w:r>
          </w:p>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8.27</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0.020</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6</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220KV</w:t>
            </w:r>
            <w:proofErr w:type="gramStart"/>
            <w:r w:rsidRPr="000D58CE">
              <w:rPr>
                <w:rFonts w:ascii="Times New Roman" w:eastAsia="宋体" w:hint="eastAsia"/>
                <w:sz w:val="21"/>
                <w:szCs w:val="21"/>
              </w:rPr>
              <w:t>汇集站</w:t>
            </w:r>
            <w:proofErr w:type="gramEnd"/>
            <w:r w:rsidRPr="000D58CE">
              <w:rPr>
                <w:rFonts w:ascii="Times New Roman" w:eastAsia="宋体" w:hint="eastAsia"/>
                <w:sz w:val="21"/>
                <w:szCs w:val="21"/>
              </w:rPr>
              <w:t>西侧围墙外</w:t>
            </w:r>
            <w:r w:rsidRPr="000D58CE">
              <w:rPr>
                <w:rFonts w:ascii="Times New Roman" w:eastAsia="宋体" w:hint="eastAsia"/>
                <w:sz w:val="21"/>
                <w:szCs w:val="21"/>
              </w:rPr>
              <w:t>15m</w:t>
            </w:r>
            <w:r w:rsidRPr="000D58CE">
              <w:rPr>
                <w:rFonts w:ascii="Times New Roman" w:eastAsia="宋体" w:hint="eastAsia"/>
                <w:sz w:val="21"/>
                <w:szCs w:val="21"/>
              </w:rPr>
              <w:t>处</w:t>
            </w:r>
          </w:p>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6.49</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0.011</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7</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220KV</w:t>
            </w:r>
            <w:proofErr w:type="gramStart"/>
            <w:r w:rsidRPr="000D58CE">
              <w:rPr>
                <w:rFonts w:ascii="Times New Roman" w:eastAsia="宋体" w:hint="eastAsia"/>
                <w:sz w:val="21"/>
                <w:szCs w:val="21"/>
              </w:rPr>
              <w:t>汇集站</w:t>
            </w:r>
            <w:proofErr w:type="gramEnd"/>
            <w:r w:rsidRPr="000D58CE">
              <w:rPr>
                <w:rFonts w:ascii="Times New Roman" w:eastAsia="宋体" w:hint="eastAsia"/>
                <w:sz w:val="21"/>
                <w:szCs w:val="21"/>
              </w:rPr>
              <w:t>西侧围墙外</w:t>
            </w:r>
            <w:r w:rsidRPr="000D58CE">
              <w:rPr>
                <w:rFonts w:ascii="Times New Roman" w:eastAsia="宋体" w:hint="eastAsia"/>
                <w:sz w:val="21"/>
                <w:szCs w:val="21"/>
              </w:rPr>
              <w:t>20m</w:t>
            </w:r>
            <w:r w:rsidRPr="000D58CE">
              <w:rPr>
                <w:rFonts w:ascii="Times New Roman" w:eastAsia="宋体" w:hint="eastAsia"/>
                <w:sz w:val="21"/>
                <w:szCs w:val="21"/>
              </w:rPr>
              <w:t>处</w:t>
            </w:r>
          </w:p>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4.23</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0.010</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8</w:t>
            </w:r>
          </w:p>
        </w:tc>
        <w:tc>
          <w:tcPr>
            <w:tcW w:w="1624" w:type="pct"/>
            <w:shd w:val="clear" w:color="auto" w:fill="auto"/>
            <w:vAlign w:val="center"/>
          </w:tcPr>
          <w:p w:rsidR="00682B33" w:rsidRPr="000D58CE" w:rsidRDefault="00682B33" w:rsidP="008C3C0C">
            <w:pPr>
              <w:jc w:val="center"/>
              <w:rPr>
                <w:szCs w:val="21"/>
              </w:rPr>
            </w:pPr>
            <w:r w:rsidRPr="000D58CE">
              <w:rPr>
                <w:rFonts w:hint="eastAsia"/>
                <w:szCs w:val="21"/>
              </w:rPr>
              <w:t>220KV</w:t>
            </w:r>
            <w:proofErr w:type="gramStart"/>
            <w:r w:rsidRPr="000D58CE">
              <w:rPr>
                <w:rFonts w:hint="eastAsia"/>
                <w:szCs w:val="21"/>
              </w:rPr>
              <w:t>汇集站</w:t>
            </w:r>
            <w:proofErr w:type="gramEnd"/>
            <w:r w:rsidRPr="000D58CE">
              <w:rPr>
                <w:rFonts w:hint="eastAsia"/>
                <w:szCs w:val="21"/>
              </w:rPr>
              <w:t>西侧围墙外</w:t>
            </w:r>
            <w:r w:rsidRPr="000D58CE">
              <w:rPr>
                <w:rFonts w:hint="eastAsia"/>
                <w:szCs w:val="21"/>
              </w:rPr>
              <w:t>25m</w:t>
            </w:r>
            <w:r w:rsidRPr="000D58CE">
              <w:rPr>
                <w:rFonts w:hint="eastAsia"/>
                <w:szCs w:val="21"/>
              </w:rPr>
              <w:t>处</w:t>
            </w:r>
          </w:p>
          <w:p w:rsidR="00682B33" w:rsidRPr="000D58CE" w:rsidRDefault="00682B33" w:rsidP="008C3C0C">
            <w:pPr>
              <w:jc w:val="center"/>
              <w:rPr>
                <w:szCs w:val="21"/>
              </w:rPr>
            </w:pPr>
            <w:r w:rsidRPr="000D58CE">
              <w:rPr>
                <w:rFonts w:hint="eastAsia"/>
                <w:szCs w:val="21"/>
              </w:rPr>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3.31</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0.007</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9</w:t>
            </w:r>
          </w:p>
        </w:tc>
        <w:tc>
          <w:tcPr>
            <w:tcW w:w="1624"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220KV</w:t>
            </w:r>
            <w:proofErr w:type="gramStart"/>
            <w:r w:rsidRPr="000D58CE">
              <w:rPr>
                <w:rFonts w:ascii="Times New Roman" w:eastAsia="宋体" w:hint="eastAsia"/>
                <w:sz w:val="21"/>
                <w:szCs w:val="21"/>
              </w:rPr>
              <w:t>汇集站</w:t>
            </w:r>
            <w:proofErr w:type="gramEnd"/>
            <w:r w:rsidRPr="000D58CE">
              <w:rPr>
                <w:rFonts w:ascii="Times New Roman" w:eastAsia="宋体" w:hint="eastAsia"/>
                <w:sz w:val="21"/>
                <w:szCs w:val="21"/>
              </w:rPr>
              <w:t>西侧围墙外</w:t>
            </w:r>
            <w:r w:rsidRPr="000D58CE">
              <w:rPr>
                <w:rFonts w:ascii="Times New Roman" w:eastAsia="宋体" w:hint="eastAsia"/>
                <w:sz w:val="21"/>
                <w:szCs w:val="21"/>
              </w:rPr>
              <w:t>30m</w:t>
            </w:r>
            <w:r w:rsidRPr="000D58CE">
              <w:rPr>
                <w:rFonts w:ascii="Times New Roman" w:eastAsia="宋体" w:hint="eastAsia"/>
                <w:sz w:val="21"/>
                <w:szCs w:val="21"/>
              </w:rPr>
              <w:t>处</w:t>
            </w:r>
          </w:p>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2.85</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0.007</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10</w:t>
            </w:r>
          </w:p>
        </w:tc>
        <w:tc>
          <w:tcPr>
            <w:tcW w:w="1624" w:type="pct"/>
            <w:shd w:val="clear" w:color="auto" w:fill="auto"/>
            <w:vAlign w:val="center"/>
          </w:tcPr>
          <w:p w:rsidR="00682B33" w:rsidRPr="000D58CE" w:rsidRDefault="00682B33" w:rsidP="008C3C0C">
            <w:pPr>
              <w:jc w:val="center"/>
              <w:rPr>
                <w:szCs w:val="21"/>
              </w:rPr>
            </w:pPr>
            <w:r w:rsidRPr="000D58CE">
              <w:rPr>
                <w:rFonts w:hint="eastAsia"/>
                <w:szCs w:val="21"/>
              </w:rPr>
              <w:t>220KV</w:t>
            </w:r>
            <w:proofErr w:type="gramStart"/>
            <w:r w:rsidRPr="000D58CE">
              <w:rPr>
                <w:rFonts w:hint="eastAsia"/>
                <w:szCs w:val="21"/>
              </w:rPr>
              <w:t>汇集站</w:t>
            </w:r>
            <w:proofErr w:type="gramEnd"/>
            <w:r w:rsidRPr="000D58CE">
              <w:rPr>
                <w:rFonts w:hint="eastAsia"/>
                <w:szCs w:val="21"/>
              </w:rPr>
              <w:t>西侧围墙外</w:t>
            </w:r>
            <w:r w:rsidRPr="000D58CE">
              <w:rPr>
                <w:rFonts w:hint="eastAsia"/>
                <w:szCs w:val="21"/>
              </w:rPr>
              <w:t>35m</w:t>
            </w:r>
            <w:r w:rsidRPr="000D58CE">
              <w:rPr>
                <w:rFonts w:hint="eastAsia"/>
                <w:szCs w:val="21"/>
              </w:rPr>
              <w:t>处</w:t>
            </w:r>
          </w:p>
          <w:p w:rsidR="00682B33" w:rsidRPr="000D58CE" w:rsidRDefault="00682B33" w:rsidP="008C3C0C">
            <w:pPr>
              <w:jc w:val="center"/>
              <w:rPr>
                <w:szCs w:val="21"/>
              </w:rPr>
            </w:pPr>
            <w:r w:rsidRPr="000D58CE">
              <w:rPr>
                <w:rFonts w:hint="eastAsia"/>
                <w:szCs w:val="21"/>
              </w:rPr>
              <w:lastRenderedPageBreak/>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lastRenderedPageBreak/>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2.53</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0.005</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lastRenderedPageBreak/>
              <w:t>11</w:t>
            </w:r>
          </w:p>
        </w:tc>
        <w:tc>
          <w:tcPr>
            <w:tcW w:w="1624" w:type="pct"/>
            <w:shd w:val="clear" w:color="auto" w:fill="auto"/>
            <w:vAlign w:val="center"/>
          </w:tcPr>
          <w:p w:rsidR="00682B33" w:rsidRPr="000D58CE" w:rsidRDefault="00682B33" w:rsidP="008C3C0C">
            <w:pPr>
              <w:jc w:val="center"/>
              <w:rPr>
                <w:szCs w:val="21"/>
              </w:rPr>
            </w:pPr>
            <w:r w:rsidRPr="000D58CE">
              <w:rPr>
                <w:rFonts w:hint="eastAsia"/>
                <w:szCs w:val="21"/>
              </w:rPr>
              <w:t>220KV</w:t>
            </w:r>
            <w:proofErr w:type="gramStart"/>
            <w:r w:rsidRPr="000D58CE">
              <w:rPr>
                <w:rFonts w:hint="eastAsia"/>
                <w:szCs w:val="21"/>
              </w:rPr>
              <w:t>汇集站</w:t>
            </w:r>
            <w:proofErr w:type="gramEnd"/>
            <w:r w:rsidRPr="000D58CE">
              <w:rPr>
                <w:rFonts w:hint="eastAsia"/>
                <w:szCs w:val="21"/>
              </w:rPr>
              <w:t>西侧围墙外</w:t>
            </w:r>
            <w:r w:rsidRPr="000D58CE">
              <w:rPr>
                <w:rFonts w:hint="eastAsia"/>
                <w:szCs w:val="21"/>
              </w:rPr>
              <w:t>40m</w:t>
            </w:r>
            <w:r w:rsidRPr="000D58CE">
              <w:rPr>
                <w:rFonts w:hint="eastAsia"/>
                <w:szCs w:val="21"/>
              </w:rPr>
              <w:t>处</w:t>
            </w:r>
          </w:p>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2.35</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0.004</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12</w:t>
            </w:r>
          </w:p>
        </w:tc>
        <w:tc>
          <w:tcPr>
            <w:tcW w:w="1624" w:type="pct"/>
            <w:shd w:val="clear" w:color="auto" w:fill="auto"/>
            <w:vAlign w:val="center"/>
          </w:tcPr>
          <w:p w:rsidR="00682B33" w:rsidRPr="000D58CE" w:rsidRDefault="00682B33" w:rsidP="008C3C0C">
            <w:pPr>
              <w:jc w:val="center"/>
              <w:rPr>
                <w:szCs w:val="21"/>
              </w:rPr>
            </w:pPr>
            <w:r w:rsidRPr="000D58CE">
              <w:rPr>
                <w:rFonts w:hint="eastAsia"/>
                <w:szCs w:val="21"/>
              </w:rPr>
              <w:t>220KV</w:t>
            </w:r>
            <w:proofErr w:type="gramStart"/>
            <w:r w:rsidRPr="000D58CE">
              <w:rPr>
                <w:rFonts w:hint="eastAsia"/>
                <w:szCs w:val="21"/>
              </w:rPr>
              <w:t>汇集站</w:t>
            </w:r>
            <w:proofErr w:type="gramEnd"/>
            <w:r w:rsidRPr="000D58CE">
              <w:rPr>
                <w:rFonts w:hint="eastAsia"/>
                <w:szCs w:val="21"/>
              </w:rPr>
              <w:t>西侧围墙外</w:t>
            </w:r>
            <w:r w:rsidRPr="000D58CE">
              <w:rPr>
                <w:rFonts w:hint="eastAsia"/>
                <w:szCs w:val="21"/>
              </w:rPr>
              <w:t>45m</w:t>
            </w:r>
            <w:r w:rsidRPr="000D58CE">
              <w:rPr>
                <w:rFonts w:hint="eastAsia"/>
                <w:szCs w:val="21"/>
              </w:rPr>
              <w:t>处</w:t>
            </w:r>
          </w:p>
          <w:p w:rsidR="00682B33" w:rsidRPr="000D58CE" w:rsidRDefault="00682B33" w:rsidP="008C3C0C">
            <w:pPr>
              <w:jc w:val="center"/>
              <w:rPr>
                <w:szCs w:val="21"/>
              </w:rPr>
            </w:pPr>
            <w:r w:rsidRPr="000D58CE">
              <w:rPr>
                <w:rFonts w:hint="eastAsia"/>
                <w:szCs w:val="21"/>
              </w:rPr>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2.39</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0.004</w:t>
            </w:r>
          </w:p>
        </w:tc>
      </w:tr>
      <w:tr w:rsidR="00DA63D6" w:rsidRPr="000D58CE" w:rsidTr="008C3C0C">
        <w:tc>
          <w:tcPr>
            <w:tcW w:w="376"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13</w:t>
            </w:r>
          </w:p>
        </w:tc>
        <w:tc>
          <w:tcPr>
            <w:tcW w:w="1624" w:type="pct"/>
            <w:shd w:val="clear" w:color="auto" w:fill="auto"/>
            <w:vAlign w:val="center"/>
          </w:tcPr>
          <w:p w:rsidR="00682B33" w:rsidRPr="000D58CE" w:rsidRDefault="00682B33" w:rsidP="008C3C0C">
            <w:pPr>
              <w:jc w:val="center"/>
              <w:rPr>
                <w:szCs w:val="21"/>
              </w:rPr>
            </w:pPr>
            <w:r w:rsidRPr="000D58CE">
              <w:rPr>
                <w:rFonts w:hint="eastAsia"/>
                <w:szCs w:val="21"/>
              </w:rPr>
              <w:t>220KV</w:t>
            </w:r>
            <w:proofErr w:type="gramStart"/>
            <w:r w:rsidRPr="000D58CE">
              <w:rPr>
                <w:rFonts w:hint="eastAsia"/>
                <w:szCs w:val="21"/>
              </w:rPr>
              <w:t>汇集站</w:t>
            </w:r>
            <w:proofErr w:type="gramEnd"/>
            <w:r w:rsidRPr="000D58CE">
              <w:rPr>
                <w:rFonts w:hint="eastAsia"/>
                <w:szCs w:val="21"/>
              </w:rPr>
              <w:t>西侧围墙外</w:t>
            </w:r>
            <w:r w:rsidRPr="000D58CE">
              <w:rPr>
                <w:rFonts w:hint="eastAsia"/>
                <w:szCs w:val="21"/>
              </w:rPr>
              <w:t>50m</w:t>
            </w:r>
            <w:r w:rsidRPr="000D58CE">
              <w:rPr>
                <w:rFonts w:hint="eastAsia"/>
                <w:szCs w:val="21"/>
              </w:rPr>
              <w:t>处</w:t>
            </w:r>
          </w:p>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（断面监测）</w:t>
            </w:r>
          </w:p>
        </w:tc>
        <w:tc>
          <w:tcPr>
            <w:tcW w:w="1000" w:type="pct"/>
            <w:shd w:val="clear" w:color="auto" w:fill="auto"/>
            <w:vAlign w:val="center"/>
          </w:tcPr>
          <w:p w:rsidR="00682B33" w:rsidRPr="000D58CE" w:rsidRDefault="00682B33" w:rsidP="008C3C0C">
            <w:pPr>
              <w:jc w:val="center"/>
              <w:rPr>
                <w:szCs w:val="21"/>
              </w:rPr>
            </w:pPr>
            <w:r w:rsidRPr="000D58CE">
              <w:rPr>
                <w:rFonts w:hint="eastAsia"/>
                <w:szCs w:val="21"/>
              </w:rPr>
              <w:t>1.5</w:t>
            </w:r>
          </w:p>
        </w:tc>
        <w:tc>
          <w:tcPr>
            <w:tcW w:w="1000"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2.38</w:t>
            </w:r>
          </w:p>
        </w:tc>
        <w:tc>
          <w:tcPr>
            <w:tcW w:w="1001" w:type="pct"/>
            <w:shd w:val="clear" w:color="auto" w:fill="auto"/>
            <w:vAlign w:val="center"/>
          </w:tcPr>
          <w:p w:rsidR="00682B33" w:rsidRPr="000D58CE" w:rsidRDefault="00682B33" w:rsidP="008C3C0C">
            <w:pPr>
              <w:pStyle w:val="21"/>
              <w:jc w:val="center"/>
              <w:rPr>
                <w:rFonts w:ascii="Times New Roman" w:eastAsia="宋体"/>
                <w:sz w:val="21"/>
                <w:szCs w:val="21"/>
              </w:rPr>
            </w:pPr>
            <w:r w:rsidRPr="000D58CE">
              <w:rPr>
                <w:rFonts w:ascii="Times New Roman" w:eastAsia="宋体" w:hint="eastAsia"/>
                <w:sz w:val="21"/>
                <w:szCs w:val="21"/>
              </w:rPr>
              <w:t>0.005</w:t>
            </w:r>
          </w:p>
        </w:tc>
      </w:tr>
    </w:tbl>
    <w:p w:rsidR="00F06076" w:rsidRPr="000D58CE" w:rsidRDefault="00F06076" w:rsidP="00682B33">
      <w:pPr>
        <w:pStyle w:val="21"/>
        <w:ind w:firstLineChars="200" w:firstLine="480"/>
        <w:rPr>
          <w:rFonts w:ascii="Times New Roman" w:eastAsia="宋体"/>
          <w:sz w:val="24"/>
          <w:szCs w:val="24"/>
        </w:rPr>
      </w:pPr>
    </w:p>
    <w:p w:rsidR="00F06076" w:rsidRPr="000D58CE" w:rsidRDefault="00632C96" w:rsidP="00682B33">
      <w:pPr>
        <w:pStyle w:val="21"/>
        <w:jc w:val="center"/>
        <w:rPr>
          <w:rFonts w:ascii="Times New Roman" w:eastAsia="宋体"/>
          <w:sz w:val="24"/>
          <w:szCs w:val="24"/>
        </w:rPr>
      </w:pPr>
      <w:r w:rsidRPr="000D58CE">
        <w:rPr>
          <w:rFonts w:ascii="Times New Roman" w:eastAsia="宋体"/>
          <w:noProof/>
        </w:rPr>
        <w:drawing>
          <wp:inline distT="0" distB="0" distL="0" distR="0" wp14:anchorId="2945639C" wp14:editId="660B24D9">
            <wp:extent cx="4575175" cy="2746375"/>
            <wp:effectExtent l="0" t="0" r="15875" b="15875"/>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2B33" w:rsidRPr="000D58CE" w:rsidRDefault="00632C96" w:rsidP="00682B33">
      <w:pPr>
        <w:pStyle w:val="21"/>
        <w:jc w:val="center"/>
        <w:rPr>
          <w:rFonts w:ascii="Times New Roman" w:eastAsia="宋体"/>
          <w:sz w:val="24"/>
          <w:szCs w:val="24"/>
        </w:rPr>
      </w:pPr>
      <w:r w:rsidRPr="000D58CE">
        <w:rPr>
          <w:rFonts w:ascii="Times New Roman" w:eastAsia="宋体"/>
          <w:noProof/>
        </w:rPr>
        <w:drawing>
          <wp:inline distT="0" distB="0" distL="0" distR="0" wp14:anchorId="5491761E" wp14:editId="6B6D3C34">
            <wp:extent cx="4575175" cy="2746375"/>
            <wp:effectExtent l="0" t="0" r="15875" b="15875"/>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2B33" w:rsidRPr="000D58CE" w:rsidRDefault="00682B33" w:rsidP="00682B33">
      <w:pPr>
        <w:pStyle w:val="21"/>
        <w:ind w:firstLineChars="200" w:firstLine="422"/>
        <w:jc w:val="center"/>
        <w:rPr>
          <w:rFonts w:ascii="Times New Roman" w:eastAsia="宋体"/>
          <w:b/>
          <w:sz w:val="24"/>
          <w:szCs w:val="24"/>
        </w:rPr>
      </w:pPr>
      <w:r w:rsidRPr="000D58CE">
        <w:rPr>
          <w:rFonts w:ascii="Times New Roman" w:eastAsia="宋体" w:hint="eastAsia"/>
          <w:b/>
          <w:sz w:val="21"/>
          <w:szCs w:val="24"/>
        </w:rPr>
        <w:t>图</w:t>
      </w:r>
      <w:r w:rsidRPr="000D58CE">
        <w:rPr>
          <w:rFonts w:ascii="Times New Roman" w:eastAsia="宋体" w:hint="eastAsia"/>
          <w:b/>
          <w:sz w:val="21"/>
          <w:szCs w:val="24"/>
        </w:rPr>
        <w:t xml:space="preserve">1   </w:t>
      </w:r>
      <w:r w:rsidRPr="000D58CE">
        <w:rPr>
          <w:rFonts w:ascii="Times New Roman" w:eastAsia="宋体" w:hint="eastAsia"/>
          <w:b/>
          <w:sz w:val="21"/>
          <w:szCs w:val="24"/>
        </w:rPr>
        <w:t>工频电场和工频磁场变化趋势</w:t>
      </w:r>
    </w:p>
    <w:p w:rsidR="00682B33" w:rsidRPr="000D58CE" w:rsidRDefault="00682B33" w:rsidP="00682B33">
      <w:pPr>
        <w:pStyle w:val="21"/>
        <w:spacing w:line="560" w:lineRule="exact"/>
        <w:ind w:firstLineChars="200" w:firstLine="480"/>
        <w:rPr>
          <w:rFonts w:ascii="Times New Roman" w:eastAsia="宋体"/>
          <w:sz w:val="24"/>
          <w:szCs w:val="24"/>
        </w:rPr>
      </w:pPr>
      <w:r w:rsidRPr="000D58CE">
        <w:rPr>
          <w:rFonts w:ascii="Times New Roman" w:eastAsia="宋体" w:hint="eastAsia"/>
          <w:sz w:val="24"/>
          <w:szCs w:val="24"/>
        </w:rPr>
        <w:t>根据上表可知，各工频电场强度测点测量值在</w:t>
      </w:r>
      <w:r w:rsidRPr="000D58CE">
        <w:rPr>
          <w:rFonts w:ascii="Times New Roman" w:eastAsia="宋体" w:hint="eastAsia"/>
          <w:sz w:val="24"/>
          <w:szCs w:val="24"/>
        </w:rPr>
        <w:t>5.59~19.8V/m</w:t>
      </w:r>
      <w:r w:rsidRPr="000D58CE">
        <w:rPr>
          <w:rFonts w:ascii="Times New Roman" w:eastAsia="宋体" w:hint="eastAsia"/>
          <w:sz w:val="24"/>
          <w:szCs w:val="24"/>
        </w:rPr>
        <w:t>；各工频磁感应强度测点测量值在</w:t>
      </w:r>
      <w:r w:rsidRPr="000D58CE">
        <w:rPr>
          <w:rFonts w:ascii="Times New Roman" w:eastAsia="宋体" w:hint="eastAsia"/>
          <w:sz w:val="24"/>
          <w:szCs w:val="24"/>
        </w:rPr>
        <w:t>0.009~0.036</w:t>
      </w:r>
      <w:r w:rsidRPr="000D58CE">
        <w:rPr>
          <w:rFonts w:ascii="Times New Roman" w:eastAsia="宋体" w:hint="eastAsia"/>
          <w:sz w:val="24"/>
          <w:szCs w:val="24"/>
        </w:rPr>
        <w:t>μ</w:t>
      </w:r>
      <w:r w:rsidRPr="000D58CE">
        <w:rPr>
          <w:rFonts w:ascii="Times New Roman" w:eastAsia="宋体" w:hint="eastAsia"/>
          <w:sz w:val="24"/>
          <w:szCs w:val="24"/>
        </w:rPr>
        <w:t>T</w:t>
      </w:r>
      <w:r w:rsidRPr="000D58CE">
        <w:rPr>
          <w:rFonts w:ascii="Times New Roman" w:eastAsia="宋体" w:hint="eastAsia"/>
          <w:sz w:val="24"/>
          <w:szCs w:val="24"/>
        </w:rPr>
        <w:t>，均远小于《电磁环境控制限值》</w:t>
      </w:r>
      <w:r w:rsidRPr="000D58CE">
        <w:rPr>
          <w:rFonts w:ascii="Times New Roman" w:eastAsia="宋体" w:hint="eastAsia"/>
          <w:sz w:val="24"/>
          <w:szCs w:val="24"/>
        </w:rPr>
        <w:t>(GB8702-2014)</w:t>
      </w:r>
      <w:r w:rsidRPr="000D58CE">
        <w:rPr>
          <w:rFonts w:ascii="Times New Roman" w:eastAsia="宋体" w:hint="eastAsia"/>
          <w:sz w:val="24"/>
          <w:szCs w:val="24"/>
        </w:rPr>
        <w:t>频率为</w:t>
      </w:r>
      <w:r w:rsidRPr="000D58CE">
        <w:rPr>
          <w:rFonts w:ascii="Times New Roman" w:eastAsia="宋体" w:hint="eastAsia"/>
          <w:sz w:val="24"/>
          <w:szCs w:val="24"/>
        </w:rPr>
        <w:t>50Hz</w:t>
      </w:r>
      <w:r w:rsidRPr="000D58CE">
        <w:rPr>
          <w:rFonts w:ascii="Times New Roman" w:eastAsia="宋体" w:hint="eastAsia"/>
          <w:sz w:val="24"/>
          <w:szCs w:val="24"/>
        </w:rPr>
        <w:t>的公众曝露控制限值要求</w:t>
      </w:r>
      <w:r w:rsidRPr="000D58CE">
        <w:rPr>
          <w:rFonts w:ascii="Times New Roman" w:eastAsia="宋体" w:hint="eastAsia"/>
          <w:sz w:val="24"/>
          <w:szCs w:val="24"/>
        </w:rPr>
        <w:t>(</w:t>
      </w:r>
      <w:r w:rsidRPr="000D58CE">
        <w:rPr>
          <w:rFonts w:ascii="Times New Roman" w:eastAsia="宋体" w:hint="eastAsia"/>
          <w:sz w:val="24"/>
          <w:szCs w:val="24"/>
        </w:rPr>
        <w:t>工频电场强度</w:t>
      </w:r>
      <w:r w:rsidRPr="000D58CE">
        <w:rPr>
          <w:rFonts w:ascii="Times New Roman" w:eastAsia="宋体" w:hint="eastAsia"/>
          <w:sz w:val="24"/>
          <w:szCs w:val="24"/>
        </w:rPr>
        <w:t>4000V/m</w:t>
      </w:r>
      <w:r w:rsidRPr="000D58CE">
        <w:rPr>
          <w:rFonts w:ascii="Times New Roman" w:eastAsia="宋体" w:hint="eastAsia"/>
          <w:sz w:val="24"/>
          <w:szCs w:val="24"/>
        </w:rPr>
        <w:t>、工频磁感应强度</w:t>
      </w:r>
      <w:r w:rsidRPr="000D58CE">
        <w:rPr>
          <w:rFonts w:ascii="Times New Roman" w:eastAsia="宋体" w:hint="eastAsia"/>
          <w:sz w:val="24"/>
          <w:szCs w:val="24"/>
        </w:rPr>
        <w:lastRenderedPageBreak/>
        <w:t>100uT)</w:t>
      </w:r>
      <w:r w:rsidRPr="000D58CE">
        <w:rPr>
          <w:rFonts w:ascii="Times New Roman" w:eastAsia="宋体" w:hint="eastAsia"/>
          <w:sz w:val="24"/>
          <w:szCs w:val="24"/>
        </w:rPr>
        <w:t>，本项目周边无敏感目标，变电站情况</w:t>
      </w:r>
      <w:proofErr w:type="gramStart"/>
      <w:r w:rsidRPr="000D58CE">
        <w:rPr>
          <w:rFonts w:ascii="Times New Roman" w:eastAsia="宋体" w:hint="eastAsia"/>
          <w:sz w:val="24"/>
          <w:szCs w:val="24"/>
        </w:rPr>
        <w:t>与该吉木</w:t>
      </w:r>
      <w:proofErr w:type="gramEnd"/>
      <w:r w:rsidRPr="000D58CE">
        <w:rPr>
          <w:rFonts w:ascii="Times New Roman" w:eastAsia="宋体" w:hint="eastAsia"/>
          <w:sz w:val="24"/>
          <w:szCs w:val="24"/>
        </w:rPr>
        <w:t>萨尔县</w:t>
      </w:r>
      <w:r w:rsidRPr="000D58CE">
        <w:rPr>
          <w:rFonts w:ascii="Times New Roman" w:eastAsia="宋体" w:hint="eastAsia"/>
          <w:sz w:val="24"/>
          <w:szCs w:val="24"/>
        </w:rPr>
        <w:t>220KV</w:t>
      </w:r>
      <w:r w:rsidRPr="000D58CE">
        <w:rPr>
          <w:rFonts w:ascii="Times New Roman" w:eastAsia="宋体" w:hint="eastAsia"/>
          <w:sz w:val="24"/>
          <w:szCs w:val="24"/>
        </w:rPr>
        <w:t>变电站（升压站）情况较为相似，故本次预计项目实施后工频电场和工频磁场强度能够满足电磁环境控制限值</w:t>
      </w:r>
      <w:proofErr w:type="gramStart"/>
      <w:r w:rsidRPr="000D58CE">
        <w:rPr>
          <w:rFonts w:ascii="Times New Roman" w:eastAsia="宋体" w:hint="eastAsia"/>
          <w:sz w:val="24"/>
          <w:szCs w:val="24"/>
        </w:rPr>
        <w:t>》</w:t>
      </w:r>
      <w:proofErr w:type="gramEnd"/>
      <w:r w:rsidRPr="000D58CE">
        <w:rPr>
          <w:rFonts w:ascii="Times New Roman" w:eastAsia="宋体" w:hint="eastAsia"/>
          <w:sz w:val="24"/>
          <w:szCs w:val="24"/>
        </w:rPr>
        <w:t>(GB8702-2014)</w:t>
      </w:r>
      <w:r w:rsidRPr="000D58CE">
        <w:rPr>
          <w:rFonts w:ascii="Times New Roman" w:eastAsia="宋体" w:hint="eastAsia"/>
          <w:sz w:val="24"/>
          <w:szCs w:val="24"/>
        </w:rPr>
        <w:t>频率为</w:t>
      </w:r>
      <w:r w:rsidRPr="000D58CE">
        <w:rPr>
          <w:rFonts w:ascii="Times New Roman" w:eastAsia="宋体" w:hint="eastAsia"/>
          <w:sz w:val="24"/>
          <w:szCs w:val="24"/>
        </w:rPr>
        <w:t>50Hz</w:t>
      </w:r>
      <w:r w:rsidRPr="000D58CE">
        <w:rPr>
          <w:rFonts w:ascii="Times New Roman" w:eastAsia="宋体" w:hint="eastAsia"/>
          <w:sz w:val="24"/>
          <w:szCs w:val="24"/>
        </w:rPr>
        <w:t>的公众曝露控制限值要求</w:t>
      </w:r>
      <w:r w:rsidRPr="000D58CE">
        <w:rPr>
          <w:rFonts w:ascii="Times New Roman" w:eastAsia="宋体" w:hint="eastAsia"/>
          <w:sz w:val="24"/>
          <w:szCs w:val="24"/>
        </w:rPr>
        <w:t>(</w:t>
      </w:r>
      <w:r w:rsidRPr="000D58CE">
        <w:rPr>
          <w:rFonts w:ascii="Times New Roman" w:eastAsia="宋体" w:hint="eastAsia"/>
          <w:sz w:val="24"/>
          <w:szCs w:val="24"/>
        </w:rPr>
        <w:t>工频电场强度</w:t>
      </w:r>
      <w:r w:rsidRPr="000D58CE">
        <w:rPr>
          <w:rFonts w:ascii="Times New Roman" w:eastAsia="宋体" w:hint="eastAsia"/>
          <w:sz w:val="24"/>
          <w:szCs w:val="24"/>
        </w:rPr>
        <w:t>4000V/m</w:t>
      </w:r>
      <w:r w:rsidRPr="000D58CE">
        <w:rPr>
          <w:rFonts w:ascii="Times New Roman" w:eastAsia="宋体" w:hint="eastAsia"/>
          <w:sz w:val="24"/>
          <w:szCs w:val="24"/>
        </w:rPr>
        <w:t>、工频磁感应强度</w:t>
      </w:r>
      <w:r w:rsidRPr="000D58CE">
        <w:rPr>
          <w:rFonts w:ascii="Times New Roman" w:eastAsia="宋体" w:hint="eastAsia"/>
          <w:sz w:val="24"/>
          <w:szCs w:val="24"/>
        </w:rPr>
        <w:t>100uT)</w:t>
      </w:r>
      <w:r w:rsidRPr="000D58CE">
        <w:rPr>
          <w:rFonts w:ascii="Times New Roman" w:eastAsia="宋体" w:hint="eastAsia"/>
          <w:sz w:val="24"/>
          <w:szCs w:val="24"/>
        </w:rPr>
        <w:t>。</w:t>
      </w:r>
    </w:p>
    <w:p w:rsidR="00E36D8F" w:rsidRPr="000D58CE" w:rsidRDefault="00E36D8F" w:rsidP="00682B33">
      <w:pPr>
        <w:spacing w:line="560" w:lineRule="exact"/>
        <w:ind w:firstLineChars="200" w:firstLine="482"/>
        <w:jc w:val="left"/>
        <w:rPr>
          <w:b/>
          <w:sz w:val="24"/>
        </w:rPr>
      </w:pPr>
      <w:r w:rsidRPr="000D58CE">
        <w:rPr>
          <w:rFonts w:hint="eastAsia"/>
          <w:b/>
          <w:sz w:val="24"/>
        </w:rPr>
        <w:t>4</w:t>
      </w:r>
      <w:r w:rsidRPr="000D58CE">
        <w:rPr>
          <w:b/>
          <w:sz w:val="24"/>
        </w:rPr>
        <w:t xml:space="preserve"> </w:t>
      </w:r>
      <w:r w:rsidRPr="000D58CE">
        <w:rPr>
          <w:rFonts w:hint="eastAsia"/>
          <w:b/>
          <w:sz w:val="24"/>
        </w:rPr>
        <w:t>电磁环境保护措施</w:t>
      </w:r>
    </w:p>
    <w:p w:rsidR="00E36D8F" w:rsidRPr="000D58CE" w:rsidRDefault="00E36D8F" w:rsidP="00682B33">
      <w:pPr>
        <w:autoSpaceDE w:val="0"/>
        <w:autoSpaceDN w:val="0"/>
        <w:adjustRightInd w:val="0"/>
        <w:spacing w:line="560" w:lineRule="exact"/>
        <w:ind w:firstLineChars="200" w:firstLine="480"/>
        <w:jc w:val="left"/>
        <w:rPr>
          <w:rFonts w:cs="宋体"/>
          <w:kern w:val="0"/>
          <w:sz w:val="24"/>
        </w:rPr>
      </w:pPr>
      <w:r w:rsidRPr="000D58CE">
        <w:rPr>
          <w:rFonts w:cs="宋体" w:hint="eastAsia"/>
          <w:kern w:val="0"/>
          <w:sz w:val="24"/>
        </w:rPr>
        <w:t>（</w:t>
      </w:r>
      <w:r w:rsidRPr="000D58CE">
        <w:rPr>
          <w:rFonts w:cs="宋体" w:hint="eastAsia"/>
          <w:kern w:val="0"/>
          <w:sz w:val="24"/>
        </w:rPr>
        <w:t>1</w:t>
      </w:r>
      <w:r w:rsidRPr="000D58CE">
        <w:rPr>
          <w:rFonts w:cs="宋体" w:hint="eastAsia"/>
          <w:kern w:val="0"/>
          <w:sz w:val="24"/>
        </w:rPr>
        <w:t>）</w:t>
      </w:r>
      <w:r w:rsidR="00682B33" w:rsidRPr="000D58CE">
        <w:rPr>
          <w:rFonts w:cs="宋体" w:hint="eastAsia"/>
          <w:kern w:val="0"/>
          <w:sz w:val="24"/>
        </w:rPr>
        <w:t>项目</w:t>
      </w:r>
      <w:r w:rsidRPr="000D58CE">
        <w:rPr>
          <w:rFonts w:cs="宋体" w:hint="eastAsia"/>
          <w:kern w:val="0"/>
          <w:sz w:val="24"/>
        </w:rPr>
        <w:t>选线合理，已经避开居民聚集区。建成后，应加强防护距离宣传教育和督查工作。</w:t>
      </w:r>
    </w:p>
    <w:p w:rsidR="00E36D8F" w:rsidRPr="000D58CE" w:rsidRDefault="00E36D8F" w:rsidP="00682B33">
      <w:pPr>
        <w:autoSpaceDE w:val="0"/>
        <w:autoSpaceDN w:val="0"/>
        <w:adjustRightInd w:val="0"/>
        <w:spacing w:line="560" w:lineRule="exact"/>
        <w:ind w:firstLineChars="200" w:firstLine="480"/>
        <w:jc w:val="left"/>
        <w:rPr>
          <w:rFonts w:cs="宋体"/>
          <w:kern w:val="0"/>
          <w:sz w:val="24"/>
        </w:rPr>
      </w:pPr>
      <w:r w:rsidRPr="000D58CE">
        <w:rPr>
          <w:rFonts w:cs="宋体" w:hint="eastAsia"/>
          <w:kern w:val="0"/>
          <w:sz w:val="24"/>
        </w:rPr>
        <w:t>（</w:t>
      </w:r>
      <w:r w:rsidRPr="000D58CE">
        <w:rPr>
          <w:rFonts w:cs="宋体" w:hint="eastAsia"/>
          <w:kern w:val="0"/>
          <w:sz w:val="24"/>
        </w:rPr>
        <w:t>2</w:t>
      </w:r>
      <w:r w:rsidRPr="000D58CE">
        <w:rPr>
          <w:rFonts w:cs="宋体" w:hint="eastAsia"/>
          <w:kern w:val="0"/>
          <w:sz w:val="24"/>
        </w:rPr>
        <w:t>）</w:t>
      </w:r>
      <w:r w:rsidR="00682B33" w:rsidRPr="000D58CE">
        <w:rPr>
          <w:rFonts w:cs="宋体" w:hint="eastAsia"/>
          <w:kern w:val="0"/>
          <w:sz w:val="24"/>
        </w:rPr>
        <w:t>项目选用的设备</w:t>
      </w:r>
      <w:r w:rsidRPr="000D58CE">
        <w:rPr>
          <w:rFonts w:cs="宋体" w:hint="eastAsia"/>
          <w:kern w:val="0"/>
          <w:sz w:val="24"/>
        </w:rPr>
        <w:t>质量应符合国家相关标准的要求。</w:t>
      </w:r>
    </w:p>
    <w:p w:rsidR="00E36D8F" w:rsidRPr="000D58CE" w:rsidRDefault="00E36D8F" w:rsidP="00682B33">
      <w:pPr>
        <w:autoSpaceDE w:val="0"/>
        <w:autoSpaceDN w:val="0"/>
        <w:adjustRightInd w:val="0"/>
        <w:spacing w:line="560" w:lineRule="exact"/>
        <w:ind w:firstLineChars="200" w:firstLine="480"/>
        <w:jc w:val="left"/>
        <w:rPr>
          <w:rFonts w:cs="宋体"/>
          <w:kern w:val="0"/>
          <w:sz w:val="24"/>
        </w:rPr>
      </w:pPr>
      <w:r w:rsidRPr="000D58CE">
        <w:rPr>
          <w:rFonts w:cs="宋体" w:hint="eastAsia"/>
          <w:kern w:val="0"/>
          <w:sz w:val="24"/>
        </w:rPr>
        <w:t>（</w:t>
      </w:r>
      <w:r w:rsidRPr="000D58CE">
        <w:rPr>
          <w:rFonts w:cs="宋体" w:hint="eastAsia"/>
          <w:kern w:val="0"/>
          <w:sz w:val="24"/>
        </w:rPr>
        <w:t>3</w:t>
      </w:r>
      <w:r w:rsidRPr="000D58CE">
        <w:rPr>
          <w:rFonts w:cs="宋体" w:hint="eastAsia"/>
          <w:kern w:val="0"/>
          <w:sz w:val="24"/>
        </w:rPr>
        <w:t>）做好警示和防护指示标志及环保标志的悬挂设立工作，禁止无关人员进入变电站。</w:t>
      </w:r>
    </w:p>
    <w:p w:rsidR="00E36D8F" w:rsidRPr="000D58CE" w:rsidRDefault="00E36D8F" w:rsidP="00682B33">
      <w:pPr>
        <w:autoSpaceDE w:val="0"/>
        <w:autoSpaceDN w:val="0"/>
        <w:adjustRightInd w:val="0"/>
        <w:spacing w:line="560" w:lineRule="exact"/>
        <w:ind w:firstLineChars="200" w:firstLine="480"/>
        <w:jc w:val="left"/>
        <w:rPr>
          <w:rFonts w:cs="宋体"/>
          <w:kern w:val="0"/>
          <w:sz w:val="24"/>
        </w:rPr>
      </w:pPr>
      <w:r w:rsidRPr="000D58CE">
        <w:rPr>
          <w:rFonts w:cs="宋体" w:hint="eastAsia"/>
          <w:kern w:val="0"/>
          <w:sz w:val="24"/>
        </w:rPr>
        <w:t>（</w:t>
      </w:r>
      <w:r w:rsidRPr="000D58CE">
        <w:rPr>
          <w:rFonts w:cs="宋体" w:hint="eastAsia"/>
          <w:kern w:val="0"/>
          <w:sz w:val="24"/>
        </w:rPr>
        <w:t>4</w:t>
      </w:r>
      <w:r w:rsidRPr="000D58CE">
        <w:rPr>
          <w:rFonts w:cs="宋体" w:hint="eastAsia"/>
          <w:kern w:val="0"/>
          <w:sz w:val="24"/>
        </w:rPr>
        <w:t>）建设单位应设立一名兼职的环保工作人员，负责</w:t>
      </w:r>
      <w:r w:rsidR="00682B33" w:rsidRPr="000D58CE">
        <w:rPr>
          <w:rFonts w:cs="宋体" w:hint="eastAsia"/>
          <w:kern w:val="0"/>
          <w:sz w:val="24"/>
        </w:rPr>
        <w:t>项目</w:t>
      </w:r>
      <w:r w:rsidRPr="000D58CE">
        <w:rPr>
          <w:rFonts w:cs="宋体" w:hint="eastAsia"/>
          <w:kern w:val="0"/>
          <w:sz w:val="24"/>
        </w:rPr>
        <w:t>运行期间的环境保护工作，并做好</w:t>
      </w:r>
      <w:r w:rsidR="00682B33" w:rsidRPr="000D58CE">
        <w:rPr>
          <w:rFonts w:cs="宋体" w:hint="eastAsia"/>
          <w:kern w:val="0"/>
          <w:sz w:val="24"/>
        </w:rPr>
        <w:t>过往</w:t>
      </w:r>
      <w:r w:rsidRPr="000D58CE">
        <w:rPr>
          <w:rFonts w:cs="宋体" w:hint="eastAsia"/>
          <w:kern w:val="0"/>
          <w:sz w:val="24"/>
        </w:rPr>
        <w:t>群众的电磁环境知识的宣传。</w:t>
      </w:r>
    </w:p>
    <w:p w:rsidR="00E36D8F" w:rsidRPr="000D58CE" w:rsidRDefault="00E36D8F" w:rsidP="00682B33">
      <w:pPr>
        <w:spacing w:line="560" w:lineRule="exact"/>
        <w:ind w:firstLineChars="200" w:firstLine="482"/>
        <w:jc w:val="left"/>
        <w:rPr>
          <w:b/>
          <w:sz w:val="24"/>
        </w:rPr>
      </w:pPr>
      <w:r w:rsidRPr="000D58CE">
        <w:rPr>
          <w:rFonts w:hint="eastAsia"/>
          <w:b/>
          <w:sz w:val="24"/>
        </w:rPr>
        <w:t>5</w:t>
      </w:r>
      <w:r w:rsidRPr="000D58CE">
        <w:rPr>
          <w:b/>
          <w:sz w:val="24"/>
        </w:rPr>
        <w:t xml:space="preserve"> </w:t>
      </w:r>
      <w:r w:rsidRPr="000D58CE">
        <w:rPr>
          <w:rFonts w:hint="eastAsia"/>
          <w:b/>
          <w:sz w:val="24"/>
        </w:rPr>
        <w:t>电磁环境影响评价结论</w:t>
      </w:r>
    </w:p>
    <w:p w:rsidR="00E36D8F" w:rsidRPr="000D58CE" w:rsidRDefault="00E36D8F" w:rsidP="00682B33">
      <w:pPr>
        <w:spacing w:line="560" w:lineRule="exact"/>
        <w:ind w:firstLineChars="200" w:firstLine="482"/>
        <w:jc w:val="left"/>
        <w:rPr>
          <w:b/>
          <w:bCs/>
          <w:sz w:val="24"/>
        </w:rPr>
      </w:pPr>
      <w:r w:rsidRPr="000D58CE">
        <w:rPr>
          <w:rFonts w:hint="eastAsia"/>
          <w:b/>
          <w:bCs/>
          <w:sz w:val="24"/>
        </w:rPr>
        <w:t>5.1</w:t>
      </w:r>
      <w:r w:rsidR="00682B33" w:rsidRPr="000D58CE">
        <w:rPr>
          <w:rFonts w:hint="eastAsia"/>
          <w:b/>
          <w:bCs/>
          <w:sz w:val="24"/>
        </w:rPr>
        <w:t xml:space="preserve"> </w:t>
      </w:r>
      <w:r w:rsidRPr="000D58CE">
        <w:rPr>
          <w:rFonts w:hint="eastAsia"/>
          <w:b/>
          <w:bCs/>
          <w:sz w:val="24"/>
        </w:rPr>
        <w:t>电磁环境现状</w:t>
      </w:r>
    </w:p>
    <w:p w:rsidR="00E36D8F" w:rsidRPr="000D58CE" w:rsidRDefault="00E36D8F" w:rsidP="00682B33">
      <w:pPr>
        <w:spacing w:line="560" w:lineRule="exact"/>
        <w:ind w:firstLineChars="200" w:firstLine="480"/>
        <w:rPr>
          <w:sz w:val="24"/>
        </w:rPr>
      </w:pPr>
      <w:r w:rsidRPr="000D58CE">
        <w:rPr>
          <w:rFonts w:hint="eastAsia"/>
          <w:sz w:val="24"/>
        </w:rPr>
        <w:t>根据监测结果可知，本项目</w:t>
      </w:r>
      <w:r w:rsidRPr="000D58CE">
        <w:rPr>
          <w:sz w:val="24"/>
        </w:rPr>
        <w:t>监测点处工频电场</w:t>
      </w:r>
      <w:r w:rsidRPr="000D58CE">
        <w:rPr>
          <w:rFonts w:hint="eastAsia"/>
          <w:sz w:val="24"/>
        </w:rPr>
        <w:t>、</w:t>
      </w:r>
      <w:r w:rsidRPr="000D58CE">
        <w:rPr>
          <w:sz w:val="24"/>
        </w:rPr>
        <w:t>工频电场强度</w:t>
      </w:r>
      <w:r w:rsidRPr="000D58CE">
        <w:rPr>
          <w:rFonts w:hint="eastAsia"/>
          <w:sz w:val="24"/>
        </w:rPr>
        <w:t>均</w:t>
      </w:r>
      <w:r w:rsidRPr="000D58CE">
        <w:rPr>
          <w:sz w:val="24"/>
        </w:rPr>
        <w:t>满足《电磁环境控制限值》（</w:t>
      </w:r>
      <w:r w:rsidRPr="000D58CE">
        <w:rPr>
          <w:sz w:val="24"/>
        </w:rPr>
        <w:t>GB8702-2014</w:t>
      </w:r>
      <w:r w:rsidRPr="000D58CE">
        <w:rPr>
          <w:sz w:val="24"/>
        </w:rPr>
        <w:t>）表</w:t>
      </w:r>
      <w:r w:rsidRPr="000D58CE">
        <w:rPr>
          <w:sz w:val="24"/>
        </w:rPr>
        <w:t>1</w:t>
      </w:r>
      <w:r w:rsidRPr="000D58CE">
        <w:rPr>
          <w:rFonts w:hint="eastAsia"/>
          <w:sz w:val="24"/>
        </w:rPr>
        <w:t>“</w:t>
      </w:r>
      <w:r w:rsidRPr="000D58CE">
        <w:rPr>
          <w:sz w:val="24"/>
        </w:rPr>
        <w:t>公众暴露控制限值</w:t>
      </w:r>
      <w:r w:rsidRPr="000D58CE">
        <w:rPr>
          <w:rFonts w:hint="eastAsia"/>
          <w:sz w:val="24"/>
        </w:rPr>
        <w:t>”</w:t>
      </w:r>
      <w:r w:rsidRPr="000D58CE">
        <w:rPr>
          <w:sz w:val="24"/>
        </w:rPr>
        <w:t>中工频电场强度控制限值为</w:t>
      </w:r>
      <w:r w:rsidRPr="000D58CE">
        <w:rPr>
          <w:sz w:val="24"/>
        </w:rPr>
        <w:t>4</w:t>
      </w:r>
      <w:r w:rsidRPr="000D58CE">
        <w:rPr>
          <w:rFonts w:hint="eastAsia"/>
          <w:sz w:val="24"/>
        </w:rPr>
        <w:t>kV</w:t>
      </w:r>
      <w:r w:rsidRPr="000D58CE">
        <w:rPr>
          <w:sz w:val="24"/>
        </w:rPr>
        <w:t>/m</w:t>
      </w:r>
      <w:r w:rsidRPr="000D58CE">
        <w:rPr>
          <w:sz w:val="24"/>
        </w:rPr>
        <w:t>，工频磁感应强度控制限值为</w:t>
      </w:r>
      <w:r w:rsidRPr="000D58CE">
        <w:rPr>
          <w:sz w:val="24"/>
        </w:rPr>
        <w:t>100μT</w:t>
      </w:r>
      <w:r w:rsidRPr="000D58CE">
        <w:rPr>
          <w:sz w:val="24"/>
        </w:rPr>
        <w:t>的要求。</w:t>
      </w:r>
    </w:p>
    <w:p w:rsidR="00E36D8F" w:rsidRPr="000D58CE" w:rsidRDefault="00E36D8F" w:rsidP="00682B33">
      <w:pPr>
        <w:spacing w:line="560" w:lineRule="exact"/>
        <w:ind w:firstLineChars="200" w:firstLine="482"/>
        <w:jc w:val="left"/>
        <w:rPr>
          <w:b/>
          <w:bCs/>
          <w:sz w:val="24"/>
        </w:rPr>
      </w:pPr>
      <w:r w:rsidRPr="000D58CE">
        <w:rPr>
          <w:rFonts w:hint="eastAsia"/>
          <w:b/>
          <w:bCs/>
          <w:sz w:val="24"/>
        </w:rPr>
        <w:t>5.2</w:t>
      </w:r>
      <w:r w:rsidR="00682B33" w:rsidRPr="000D58CE">
        <w:rPr>
          <w:rFonts w:hint="eastAsia"/>
          <w:b/>
          <w:bCs/>
          <w:sz w:val="24"/>
        </w:rPr>
        <w:t xml:space="preserve"> </w:t>
      </w:r>
      <w:r w:rsidRPr="000D58CE">
        <w:rPr>
          <w:rFonts w:hint="eastAsia"/>
          <w:b/>
          <w:bCs/>
          <w:sz w:val="24"/>
        </w:rPr>
        <w:t>电磁环境影响预测评价结论</w:t>
      </w:r>
    </w:p>
    <w:p w:rsidR="00E36D8F" w:rsidRPr="000D58CE" w:rsidRDefault="00E36D8F" w:rsidP="00682B33">
      <w:pPr>
        <w:spacing w:line="560" w:lineRule="exact"/>
        <w:ind w:firstLineChars="200" w:firstLine="480"/>
        <w:rPr>
          <w:sz w:val="24"/>
        </w:rPr>
      </w:pPr>
      <w:r w:rsidRPr="000D58CE">
        <w:rPr>
          <w:rFonts w:hint="eastAsia"/>
          <w:sz w:val="24"/>
        </w:rPr>
        <w:t>根据预测结果分析可知，</w:t>
      </w:r>
      <w:r w:rsidR="00682B33" w:rsidRPr="000D58CE">
        <w:rPr>
          <w:rFonts w:hint="eastAsia"/>
          <w:sz w:val="24"/>
        </w:rPr>
        <w:t>项目</w:t>
      </w:r>
      <w:r w:rsidRPr="000D58CE">
        <w:rPr>
          <w:rFonts w:hint="eastAsia"/>
          <w:sz w:val="24"/>
        </w:rPr>
        <w:t>运行时，距离地面</w:t>
      </w:r>
      <w:r w:rsidRPr="000D58CE">
        <w:rPr>
          <w:rFonts w:hint="eastAsia"/>
          <w:sz w:val="24"/>
        </w:rPr>
        <w:t>1.5m</w:t>
      </w:r>
      <w:r w:rsidRPr="000D58CE">
        <w:rPr>
          <w:rFonts w:hint="eastAsia"/>
          <w:sz w:val="24"/>
        </w:rPr>
        <w:t>处产生的工频电场强度、工频磁场强度能满足《电磁环境控制限值》</w:t>
      </w:r>
      <w:r w:rsidRPr="000D58CE">
        <w:rPr>
          <w:sz w:val="24"/>
        </w:rPr>
        <w:t>(GB8702-2014)</w:t>
      </w:r>
      <w:r w:rsidRPr="000D58CE">
        <w:rPr>
          <w:rFonts w:hint="eastAsia"/>
          <w:sz w:val="24"/>
        </w:rPr>
        <w:t>中</w:t>
      </w:r>
      <w:r w:rsidRPr="000D58CE">
        <w:rPr>
          <w:sz w:val="24"/>
        </w:rPr>
        <w:t>表</w:t>
      </w:r>
      <w:r w:rsidRPr="000D58CE">
        <w:rPr>
          <w:sz w:val="24"/>
        </w:rPr>
        <w:t>1</w:t>
      </w:r>
      <w:r w:rsidRPr="000D58CE">
        <w:rPr>
          <w:rFonts w:hint="eastAsia"/>
          <w:sz w:val="24"/>
        </w:rPr>
        <w:t>“</w:t>
      </w:r>
      <w:r w:rsidRPr="000D58CE">
        <w:rPr>
          <w:sz w:val="24"/>
        </w:rPr>
        <w:t>公众暴露控制限值</w:t>
      </w:r>
      <w:r w:rsidRPr="000D58CE">
        <w:rPr>
          <w:rFonts w:hint="eastAsia"/>
          <w:sz w:val="24"/>
        </w:rPr>
        <w:t>”</w:t>
      </w:r>
      <w:r w:rsidRPr="000D58CE">
        <w:rPr>
          <w:sz w:val="24"/>
        </w:rPr>
        <w:t>中工频电场强度控制限值为</w:t>
      </w:r>
      <w:r w:rsidRPr="000D58CE">
        <w:rPr>
          <w:sz w:val="24"/>
        </w:rPr>
        <w:t>4</w:t>
      </w:r>
      <w:r w:rsidR="00682B33" w:rsidRPr="000D58CE">
        <w:rPr>
          <w:rFonts w:hint="eastAsia"/>
          <w:sz w:val="24"/>
        </w:rPr>
        <w:t>000</w:t>
      </w:r>
      <w:r w:rsidRPr="000D58CE">
        <w:rPr>
          <w:rFonts w:hint="eastAsia"/>
          <w:sz w:val="24"/>
        </w:rPr>
        <w:t>V</w:t>
      </w:r>
      <w:r w:rsidRPr="000D58CE">
        <w:rPr>
          <w:sz w:val="24"/>
        </w:rPr>
        <w:t>/m</w:t>
      </w:r>
      <w:r w:rsidRPr="000D58CE">
        <w:rPr>
          <w:sz w:val="24"/>
        </w:rPr>
        <w:t>，工频磁感应强度控制限值为</w:t>
      </w:r>
      <w:r w:rsidRPr="000D58CE">
        <w:rPr>
          <w:sz w:val="24"/>
        </w:rPr>
        <w:t>100μT</w:t>
      </w:r>
      <w:r w:rsidRPr="000D58CE">
        <w:rPr>
          <w:sz w:val="24"/>
        </w:rPr>
        <w:t>的要求。</w:t>
      </w:r>
    </w:p>
    <w:p w:rsidR="00635EF7" w:rsidRPr="000D58CE" w:rsidRDefault="00635EF7" w:rsidP="00682B33">
      <w:pPr>
        <w:spacing w:line="560" w:lineRule="exact"/>
        <w:ind w:firstLineChars="200" w:firstLine="420"/>
      </w:pPr>
    </w:p>
    <w:sectPr w:rsidR="00635EF7" w:rsidRPr="000D58CE">
      <w:footerReference w:type="default" r:id="rId15"/>
      <w:pgSz w:w="11906" w:h="16838"/>
      <w:pgMar w:top="1440" w:right="1800" w:bottom="1440" w:left="1800" w:header="851" w:footer="1077"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CC3" w:rsidRDefault="00983CC3">
      <w:r>
        <w:separator/>
      </w:r>
    </w:p>
  </w:endnote>
  <w:endnote w:type="continuationSeparator" w:id="0">
    <w:p w:rsidR="00983CC3" w:rsidRDefault="0098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F5" w:rsidRDefault="006D52F5">
    <w:pPr>
      <w:pStyle w:val="af1"/>
      <w:framePr w:wrap="around" w:vAnchor="text" w:hAnchor="margin" w:xAlign="outside" w:y="1"/>
      <w:rPr>
        <w:rStyle w:val="a8"/>
      </w:rPr>
    </w:pPr>
    <w:r>
      <w:fldChar w:fldCharType="begin"/>
    </w:r>
    <w:r>
      <w:rPr>
        <w:rStyle w:val="a8"/>
      </w:rPr>
      <w:instrText xml:space="preserve">PAGE  </w:instrText>
    </w:r>
    <w:r>
      <w:fldChar w:fldCharType="end"/>
    </w:r>
  </w:p>
  <w:p w:rsidR="006D52F5" w:rsidRDefault="006D52F5">
    <w:pPr>
      <w:pStyle w:val="af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F5" w:rsidRDefault="006D52F5">
    <w:pPr>
      <w:pStyle w:val="af1"/>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F5" w:rsidRDefault="006D52F5">
    <w:pPr>
      <w:pStyle w:val="af1"/>
      <w:ind w:right="360" w:firstLine="360"/>
      <w:jc w:val="center"/>
    </w:pPr>
    <w:r>
      <w:rPr>
        <w:noProof/>
      </w:rPr>
      <mc:AlternateContent>
        <mc:Choice Requires="wps">
          <w:drawing>
            <wp:anchor distT="0" distB="0" distL="114300" distR="114300" simplePos="0" relativeHeight="251657216" behindDoc="0" locked="0" layoutInCell="1" allowOverlap="1" wp14:anchorId="453906F0" wp14:editId="37CC1043">
              <wp:simplePos x="0" y="0"/>
              <wp:positionH relativeFrom="margin">
                <wp:align>center</wp:align>
              </wp:positionH>
              <wp:positionV relativeFrom="paragraph">
                <wp:posOffset>0</wp:posOffset>
              </wp:positionV>
              <wp:extent cx="775335" cy="230505"/>
              <wp:effectExtent l="0" t="0" r="0" b="0"/>
              <wp:wrapNone/>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F5" w:rsidRDefault="006D52F5">
                          <w:pPr>
                            <w:pStyle w:val="af1"/>
                            <w:rPr>
                              <w:rStyle w:val="a8"/>
                              <w:rFonts w:ascii="宋体" w:hAnsi="宋体"/>
                              <w:sz w:val="28"/>
                              <w:szCs w:val="28"/>
                            </w:rPr>
                          </w:pPr>
                          <w:r>
                            <w:rPr>
                              <w:rStyle w:val="a8"/>
                              <w:rFonts w:ascii="宋体" w:hAnsi="宋体" w:hint="eastAsia"/>
                              <w:sz w:val="28"/>
                              <w:szCs w:val="28"/>
                            </w:rPr>
                            <w:t>—</w:t>
                          </w:r>
                          <w:r>
                            <w:rPr>
                              <w:rStyle w:val="a8"/>
                              <w:rFonts w:ascii="宋体" w:hAnsi="宋体" w:hint="eastAsia"/>
                              <w:sz w:val="20"/>
                              <w:szCs w:val="20"/>
                            </w:rPr>
                            <w:t xml:space="preserve">  </w:t>
                          </w:r>
                          <w:r>
                            <w:rPr>
                              <w:rFonts w:ascii="宋体" w:hAnsi="宋体"/>
                              <w:sz w:val="26"/>
                              <w:szCs w:val="26"/>
                            </w:rPr>
                            <w:fldChar w:fldCharType="begin"/>
                          </w:r>
                          <w:r>
                            <w:rPr>
                              <w:rStyle w:val="a8"/>
                              <w:rFonts w:ascii="宋体" w:hAnsi="宋体"/>
                              <w:sz w:val="26"/>
                              <w:szCs w:val="26"/>
                            </w:rPr>
                            <w:instrText xml:space="preserve">PAGE  </w:instrText>
                          </w:r>
                          <w:r>
                            <w:rPr>
                              <w:rFonts w:ascii="宋体" w:hAnsi="宋体"/>
                              <w:sz w:val="26"/>
                              <w:szCs w:val="26"/>
                            </w:rPr>
                            <w:fldChar w:fldCharType="separate"/>
                          </w:r>
                          <w:r w:rsidR="000D58CE">
                            <w:rPr>
                              <w:rStyle w:val="a8"/>
                              <w:rFonts w:ascii="宋体" w:hAnsi="宋体"/>
                              <w:noProof/>
                              <w:sz w:val="26"/>
                              <w:szCs w:val="26"/>
                            </w:rPr>
                            <w:t>66</w:t>
                          </w:r>
                          <w:r>
                            <w:rPr>
                              <w:rFonts w:ascii="宋体" w:hAnsi="宋体"/>
                              <w:sz w:val="26"/>
                              <w:szCs w:val="26"/>
                            </w:rPr>
                            <w:fldChar w:fldCharType="end"/>
                          </w:r>
                          <w:r>
                            <w:rPr>
                              <w:rStyle w:val="a8"/>
                              <w:rFonts w:ascii="宋体" w:hAnsi="宋体" w:hint="eastAsia"/>
                              <w:sz w:val="20"/>
                              <w:szCs w:val="20"/>
                            </w:rPr>
                            <w:t xml:space="preserve">  </w:t>
                          </w:r>
                          <w:r>
                            <w:rPr>
                              <w:rStyle w:val="a8"/>
                              <w:rFonts w:ascii="宋体" w:hAns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5" o:spid="_x0000_s1038" type="#_x0000_t202" style="position:absolute;left:0;text-align:left;margin-left:0;margin-top:0;width:61.05pt;height:18.1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" filled="f" stroked="f">
              <v:textbox style="mso-fit-shape-to-text:t" inset="0,0,0,0">
                <w:txbxContent>
                  <w:p w:rsidR="006D52F5" w:rsidRDefault="006D52F5">
                    <w:pPr>
                      <w:pStyle w:val="af1"/>
                      <w:rPr>
                        <w:rStyle w:val="a8"/>
                        <w:rFonts w:ascii="宋体" w:hAnsi="宋体"/>
                        <w:sz w:val="28"/>
                        <w:szCs w:val="28"/>
                      </w:rPr>
                    </w:pPr>
                    <w:r>
                      <w:rPr>
                        <w:rStyle w:val="a8"/>
                        <w:rFonts w:ascii="宋体" w:hAnsi="宋体" w:hint="eastAsia"/>
                        <w:sz w:val="28"/>
                        <w:szCs w:val="28"/>
                      </w:rPr>
                      <w:t>—</w:t>
                    </w:r>
                    <w:r>
                      <w:rPr>
                        <w:rStyle w:val="a8"/>
                        <w:rFonts w:ascii="宋体" w:hAnsi="宋体" w:hint="eastAsia"/>
                        <w:sz w:val="20"/>
                        <w:szCs w:val="20"/>
                      </w:rPr>
                      <w:t xml:space="preserve">  </w:t>
                    </w:r>
                    <w:r>
                      <w:rPr>
                        <w:rFonts w:ascii="宋体" w:hAnsi="宋体"/>
                        <w:sz w:val="26"/>
                        <w:szCs w:val="26"/>
                      </w:rPr>
                      <w:fldChar w:fldCharType="begin"/>
                    </w:r>
                    <w:r>
                      <w:rPr>
                        <w:rStyle w:val="a8"/>
                        <w:rFonts w:ascii="宋体" w:hAnsi="宋体"/>
                        <w:sz w:val="26"/>
                        <w:szCs w:val="26"/>
                      </w:rPr>
                      <w:instrText xml:space="preserve">PAGE  </w:instrText>
                    </w:r>
                    <w:r>
                      <w:rPr>
                        <w:rFonts w:ascii="宋体" w:hAnsi="宋体"/>
                        <w:sz w:val="26"/>
                        <w:szCs w:val="26"/>
                      </w:rPr>
                      <w:fldChar w:fldCharType="separate"/>
                    </w:r>
                    <w:r w:rsidR="000D58CE">
                      <w:rPr>
                        <w:rStyle w:val="a8"/>
                        <w:rFonts w:ascii="宋体" w:hAnsi="宋体"/>
                        <w:noProof/>
                        <w:sz w:val="26"/>
                        <w:szCs w:val="26"/>
                      </w:rPr>
                      <w:t>66</w:t>
                    </w:r>
                    <w:r>
                      <w:rPr>
                        <w:rFonts w:ascii="宋体" w:hAnsi="宋体"/>
                        <w:sz w:val="26"/>
                        <w:szCs w:val="26"/>
                      </w:rPr>
                      <w:fldChar w:fldCharType="end"/>
                    </w:r>
                    <w:r>
                      <w:rPr>
                        <w:rStyle w:val="a8"/>
                        <w:rFonts w:ascii="宋体" w:hAnsi="宋体" w:hint="eastAsia"/>
                        <w:sz w:val="20"/>
                        <w:szCs w:val="20"/>
                      </w:rPr>
                      <w:t xml:space="preserve">  </w:t>
                    </w:r>
                    <w:r>
                      <w:rPr>
                        <w:rStyle w:val="a8"/>
                        <w:rFonts w:ascii="宋体" w:hAnsi="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F5" w:rsidRDefault="006D52F5">
    <w:pPr>
      <w:pStyle w:val="af1"/>
      <w:rPr>
        <w:rStyle w:val="a8"/>
        <w:rFonts w:hAnsi="宋体"/>
        <w:sz w:val="28"/>
        <w:szCs w:val="28"/>
      </w:rPr>
    </w:pPr>
  </w:p>
  <w:p w:rsidR="006D52F5" w:rsidRDefault="006D52F5">
    <w:pPr>
      <w:pStyle w:val="af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F5" w:rsidRDefault="006D52F5" w:rsidP="00A6562D">
    <w:pPr>
      <w:pStyle w:val="af1"/>
      <w:spacing w:before="24" w:after="24"/>
    </w:pPr>
    <w:r>
      <w:rPr>
        <w:noProof/>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83515"/>
              <wp:effectExtent l="0" t="0" r="0" b="0"/>
              <wp:wrapNone/>
              <wp:docPr id="1" name="文本框 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52F5" w:rsidRDefault="006D52F5" w:rsidP="00E36D8F">
                          <w:pPr>
                            <w:pStyle w:val="af1"/>
                            <w:spacing w:before="24" w:after="24"/>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0D58CE">
                            <w:rPr>
                              <w:noProof/>
                              <w:sz w:val="21"/>
                              <w:szCs w:val="21"/>
                            </w:rPr>
                            <w:t>8</w:t>
                          </w:r>
                          <w:r>
                            <w:rPr>
                              <w:rFonts w:hint="eastAsia"/>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52" o:spid="_x0000_s1039" type="#_x0000_t202" style="position:absolute;margin-left:0;margin-top:0;width:5.3pt;height:14.4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" filled="f" stroked="f">
              <v:textbox style="mso-fit-shape-to-text:t" inset="0,0,0,0">
                <w:txbxContent>
                  <w:p w:rsidR="006D52F5" w:rsidRDefault="006D52F5" w:rsidP="00E36D8F">
                    <w:pPr>
                      <w:pStyle w:val="af1"/>
                      <w:spacing w:before="24" w:after="24"/>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0D58CE">
                      <w:rPr>
                        <w:noProof/>
                        <w:sz w:val="21"/>
                        <w:szCs w:val="21"/>
                      </w:rPr>
                      <w:t>8</w:t>
                    </w:r>
                    <w:r>
                      <w:rPr>
                        <w:rFonts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CC3" w:rsidRDefault="00983CC3">
      <w:r>
        <w:separator/>
      </w:r>
    </w:p>
  </w:footnote>
  <w:footnote w:type="continuationSeparator" w:id="0">
    <w:p w:rsidR="00983CC3" w:rsidRDefault="00983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112DC"/>
    <w:multiLevelType w:val="singleLevel"/>
    <w:tmpl w:val="A75112DC"/>
    <w:lvl w:ilvl="0">
      <w:start w:val="3"/>
      <w:numFmt w:val="decimal"/>
      <w:suff w:val="nothing"/>
      <w:lvlText w:val="%1、"/>
      <w:lvlJc w:val="left"/>
    </w:lvl>
  </w:abstractNum>
  <w:abstractNum w:abstractNumId="1">
    <w:nsid w:val="F62AF8B6"/>
    <w:multiLevelType w:val="singleLevel"/>
    <w:tmpl w:val="F62AF8B6"/>
    <w:lvl w:ilvl="0">
      <w:start w:val="2"/>
      <w:numFmt w:val="decimal"/>
      <w:suff w:val="nothing"/>
      <w:lvlText w:val="（%1）"/>
      <w:lvlJc w:val="left"/>
    </w:lvl>
  </w:abstractNum>
  <w:abstractNum w:abstractNumId="2">
    <w:nsid w:val="FFE6C099"/>
    <w:multiLevelType w:val="singleLevel"/>
    <w:tmpl w:val="FFE6C099"/>
    <w:lvl w:ilvl="0">
      <w:start w:val="1"/>
      <w:numFmt w:val="chineseCounting"/>
      <w:suff w:val="space"/>
      <w:lvlText w:val="(%1)"/>
      <w:lvlJc w:val="left"/>
      <w:rPr>
        <w:rFonts w:hint="eastAsia"/>
      </w:rPr>
    </w:lvl>
  </w:abstractNum>
  <w:abstractNum w:abstractNumId="3">
    <w:nsid w:val="2CD2E5D1"/>
    <w:multiLevelType w:val="singleLevel"/>
    <w:tmpl w:val="2CD2E5D1"/>
    <w:lvl w:ilvl="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M2M2YjU3YzgwYzQ0NzZkNDc0ZTUwNjU2NmFhZGIifQ=="/>
  </w:docVars>
  <w:rsids>
    <w:rsidRoot w:val="00172A27"/>
    <w:rsid w:val="00001CED"/>
    <w:rsid w:val="00001E67"/>
    <w:rsid w:val="00003BA9"/>
    <w:rsid w:val="00003CD8"/>
    <w:rsid w:val="00006DBB"/>
    <w:rsid w:val="00010915"/>
    <w:rsid w:val="00010D17"/>
    <w:rsid w:val="00012A8D"/>
    <w:rsid w:val="00013ED9"/>
    <w:rsid w:val="00014965"/>
    <w:rsid w:val="0001523A"/>
    <w:rsid w:val="000155D2"/>
    <w:rsid w:val="00016ECB"/>
    <w:rsid w:val="000174CD"/>
    <w:rsid w:val="0002456A"/>
    <w:rsid w:val="000269F6"/>
    <w:rsid w:val="00026CA4"/>
    <w:rsid w:val="0003061A"/>
    <w:rsid w:val="00030E1F"/>
    <w:rsid w:val="00031939"/>
    <w:rsid w:val="00032D25"/>
    <w:rsid w:val="00035F05"/>
    <w:rsid w:val="00041B21"/>
    <w:rsid w:val="00042A52"/>
    <w:rsid w:val="00044451"/>
    <w:rsid w:val="0005166A"/>
    <w:rsid w:val="0005219D"/>
    <w:rsid w:val="0005568F"/>
    <w:rsid w:val="0006153D"/>
    <w:rsid w:val="00061B1F"/>
    <w:rsid w:val="00061ED3"/>
    <w:rsid w:val="00064211"/>
    <w:rsid w:val="000664DB"/>
    <w:rsid w:val="0007127D"/>
    <w:rsid w:val="00071AE5"/>
    <w:rsid w:val="00072D6E"/>
    <w:rsid w:val="00073BC3"/>
    <w:rsid w:val="00074783"/>
    <w:rsid w:val="00076682"/>
    <w:rsid w:val="00077928"/>
    <w:rsid w:val="00077D09"/>
    <w:rsid w:val="000801E0"/>
    <w:rsid w:val="000810E5"/>
    <w:rsid w:val="0008114B"/>
    <w:rsid w:val="00082A29"/>
    <w:rsid w:val="00082F41"/>
    <w:rsid w:val="0008331D"/>
    <w:rsid w:val="00083C18"/>
    <w:rsid w:val="00084985"/>
    <w:rsid w:val="00090709"/>
    <w:rsid w:val="00092899"/>
    <w:rsid w:val="0009297B"/>
    <w:rsid w:val="00093413"/>
    <w:rsid w:val="000A178E"/>
    <w:rsid w:val="000A557E"/>
    <w:rsid w:val="000B058F"/>
    <w:rsid w:val="000B1FD1"/>
    <w:rsid w:val="000B36FC"/>
    <w:rsid w:val="000B63BE"/>
    <w:rsid w:val="000B693F"/>
    <w:rsid w:val="000C09AC"/>
    <w:rsid w:val="000C0A63"/>
    <w:rsid w:val="000C437E"/>
    <w:rsid w:val="000D0B34"/>
    <w:rsid w:val="000D0CAA"/>
    <w:rsid w:val="000D58CE"/>
    <w:rsid w:val="000D6801"/>
    <w:rsid w:val="000D79CC"/>
    <w:rsid w:val="000E5F16"/>
    <w:rsid w:val="000F3755"/>
    <w:rsid w:val="000F3A28"/>
    <w:rsid w:val="000F4452"/>
    <w:rsid w:val="000F6DA1"/>
    <w:rsid w:val="000F701B"/>
    <w:rsid w:val="001056A0"/>
    <w:rsid w:val="0010796E"/>
    <w:rsid w:val="0011106B"/>
    <w:rsid w:val="00111FFC"/>
    <w:rsid w:val="00115279"/>
    <w:rsid w:val="00117459"/>
    <w:rsid w:val="0011749A"/>
    <w:rsid w:val="00121E3B"/>
    <w:rsid w:val="00124623"/>
    <w:rsid w:val="00124752"/>
    <w:rsid w:val="00127A68"/>
    <w:rsid w:val="001361EF"/>
    <w:rsid w:val="00137351"/>
    <w:rsid w:val="00137B5B"/>
    <w:rsid w:val="00140B13"/>
    <w:rsid w:val="00141B68"/>
    <w:rsid w:val="001466DA"/>
    <w:rsid w:val="00150B05"/>
    <w:rsid w:val="00154DE1"/>
    <w:rsid w:val="00155B40"/>
    <w:rsid w:val="00156A78"/>
    <w:rsid w:val="00157435"/>
    <w:rsid w:val="00157791"/>
    <w:rsid w:val="00163EEA"/>
    <w:rsid w:val="00167A07"/>
    <w:rsid w:val="0017046A"/>
    <w:rsid w:val="001704A3"/>
    <w:rsid w:val="00171730"/>
    <w:rsid w:val="00172A27"/>
    <w:rsid w:val="0017504D"/>
    <w:rsid w:val="0017551E"/>
    <w:rsid w:val="00176F40"/>
    <w:rsid w:val="00177422"/>
    <w:rsid w:val="00184F10"/>
    <w:rsid w:val="00185546"/>
    <w:rsid w:val="00186011"/>
    <w:rsid w:val="00186154"/>
    <w:rsid w:val="001862C9"/>
    <w:rsid w:val="00186A21"/>
    <w:rsid w:val="001872A3"/>
    <w:rsid w:val="00191443"/>
    <w:rsid w:val="0019146B"/>
    <w:rsid w:val="00192979"/>
    <w:rsid w:val="00194398"/>
    <w:rsid w:val="0019724F"/>
    <w:rsid w:val="001A0FDC"/>
    <w:rsid w:val="001A7D2A"/>
    <w:rsid w:val="001B2C4D"/>
    <w:rsid w:val="001B574C"/>
    <w:rsid w:val="001C0AF9"/>
    <w:rsid w:val="001C155A"/>
    <w:rsid w:val="001C48C0"/>
    <w:rsid w:val="001C4944"/>
    <w:rsid w:val="001C4FDC"/>
    <w:rsid w:val="001C651B"/>
    <w:rsid w:val="001D0690"/>
    <w:rsid w:val="001D3688"/>
    <w:rsid w:val="001D6726"/>
    <w:rsid w:val="001E2D29"/>
    <w:rsid w:val="001E5490"/>
    <w:rsid w:val="001E64E4"/>
    <w:rsid w:val="001F3347"/>
    <w:rsid w:val="001F4440"/>
    <w:rsid w:val="001F69E4"/>
    <w:rsid w:val="002019C7"/>
    <w:rsid w:val="00206A65"/>
    <w:rsid w:val="002115BB"/>
    <w:rsid w:val="00211A06"/>
    <w:rsid w:val="00212D31"/>
    <w:rsid w:val="002130C7"/>
    <w:rsid w:val="002159FE"/>
    <w:rsid w:val="002218A8"/>
    <w:rsid w:val="00221939"/>
    <w:rsid w:val="002223A9"/>
    <w:rsid w:val="0022306D"/>
    <w:rsid w:val="00226574"/>
    <w:rsid w:val="002278EC"/>
    <w:rsid w:val="00232648"/>
    <w:rsid w:val="002339EF"/>
    <w:rsid w:val="002357C7"/>
    <w:rsid w:val="002367C4"/>
    <w:rsid w:val="00236A1D"/>
    <w:rsid w:val="002371D2"/>
    <w:rsid w:val="00237265"/>
    <w:rsid w:val="0025679E"/>
    <w:rsid w:val="00257917"/>
    <w:rsid w:val="00260C68"/>
    <w:rsid w:val="0026198D"/>
    <w:rsid w:val="002648B0"/>
    <w:rsid w:val="00265153"/>
    <w:rsid w:val="0026558D"/>
    <w:rsid w:val="00266CA8"/>
    <w:rsid w:val="00271FF7"/>
    <w:rsid w:val="00275271"/>
    <w:rsid w:val="0027535E"/>
    <w:rsid w:val="00275AA6"/>
    <w:rsid w:val="00276857"/>
    <w:rsid w:val="002807D5"/>
    <w:rsid w:val="00282723"/>
    <w:rsid w:val="00282CCD"/>
    <w:rsid w:val="00283A67"/>
    <w:rsid w:val="00283A9B"/>
    <w:rsid w:val="00283B27"/>
    <w:rsid w:val="002A168C"/>
    <w:rsid w:val="002A1873"/>
    <w:rsid w:val="002A2C48"/>
    <w:rsid w:val="002A3EED"/>
    <w:rsid w:val="002A4A39"/>
    <w:rsid w:val="002A5128"/>
    <w:rsid w:val="002A5A17"/>
    <w:rsid w:val="002A6425"/>
    <w:rsid w:val="002B0587"/>
    <w:rsid w:val="002B0692"/>
    <w:rsid w:val="002B491D"/>
    <w:rsid w:val="002B49E2"/>
    <w:rsid w:val="002B6310"/>
    <w:rsid w:val="002B7B00"/>
    <w:rsid w:val="002B7C44"/>
    <w:rsid w:val="002C1388"/>
    <w:rsid w:val="002C3C6A"/>
    <w:rsid w:val="002C4BB6"/>
    <w:rsid w:val="002D07F6"/>
    <w:rsid w:val="002D1FEC"/>
    <w:rsid w:val="002D42DB"/>
    <w:rsid w:val="002D4A41"/>
    <w:rsid w:val="002E0D1A"/>
    <w:rsid w:val="002E1F3A"/>
    <w:rsid w:val="002E260E"/>
    <w:rsid w:val="002E298A"/>
    <w:rsid w:val="002F02A4"/>
    <w:rsid w:val="002F272B"/>
    <w:rsid w:val="002F57EF"/>
    <w:rsid w:val="002F7C6D"/>
    <w:rsid w:val="003027E4"/>
    <w:rsid w:val="0030332C"/>
    <w:rsid w:val="00306859"/>
    <w:rsid w:val="00307E9E"/>
    <w:rsid w:val="00312296"/>
    <w:rsid w:val="0031340E"/>
    <w:rsid w:val="00313D21"/>
    <w:rsid w:val="003162D0"/>
    <w:rsid w:val="00316464"/>
    <w:rsid w:val="00317447"/>
    <w:rsid w:val="0032073A"/>
    <w:rsid w:val="00321D8E"/>
    <w:rsid w:val="00324E34"/>
    <w:rsid w:val="00326690"/>
    <w:rsid w:val="00327384"/>
    <w:rsid w:val="00327861"/>
    <w:rsid w:val="00331572"/>
    <w:rsid w:val="00332598"/>
    <w:rsid w:val="00332779"/>
    <w:rsid w:val="003343BC"/>
    <w:rsid w:val="00334996"/>
    <w:rsid w:val="00336969"/>
    <w:rsid w:val="00336C52"/>
    <w:rsid w:val="00341B3E"/>
    <w:rsid w:val="00341B42"/>
    <w:rsid w:val="00345154"/>
    <w:rsid w:val="0034560E"/>
    <w:rsid w:val="003461CE"/>
    <w:rsid w:val="00346857"/>
    <w:rsid w:val="00350523"/>
    <w:rsid w:val="003521AC"/>
    <w:rsid w:val="00352975"/>
    <w:rsid w:val="00353C88"/>
    <w:rsid w:val="003556AF"/>
    <w:rsid w:val="003563F4"/>
    <w:rsid w:val="00356868"/>
    <w:rsid w:val="00357706"/>
    <w:rsid w:val="0036485B"/>
    <w:rsid w:val="00366EB5"/>
    <w:rsid w:val="00373B0D"/>
    <w:rsid w:val="00374190"/>
    <w:rsid w:val="00375B52"/>
    <w:rsid w:val="00376988"/>
    <w:rsid w:val="00380398"/>
    <w:rsid w:val="0038136C"/>
    <w:rsid w:val="00381A72"/>
    <w:rsid w:val="00384D50"/>
    <w:rsid w:val="00387172"/>
    <w:rsid w:val="00392B59"/>
    <w:rsid w:val="00394133"/>
    <w:rsid w:val="003A0331"/>
    <w:rsid w:val="003A1948"/>
    <w:rsid w:val="003B152A"/>
    <w:rsid w:val="003B545B"/>
    <w:rsid w:val="003B6F3A"/>
    <w:rsid w:val="003C0586"/>
    <w:rsid w:val="003C18FD"/>
    <w:rsid w:val="003C2AB1"/>
    <w:rsid w:val="003C7670"/>
    <w:rsid w:val="003D3EE9"/>
    <w:rsid w:val="003E1742"/>
    <w:rsid w:val="003E2DEF"/>
    <w:rsid w:val="003E5C2A"/>
    <w:rsid w:val="003E7681"/>
    <w:rsid w:val="003F0809"/>
    <w:rsid w:val="003F611C"/>
    <w:rsid w:val="003F755C"/>
    <w:rsid w:val="0040048C"/>
    <w:rsid w:val="00402586"/>
    <w:rsid w:val="00406F01"/>
    <w:rsid w:val="00407948"/>
    <w:rsid w:val="0041064A"/>
    <w:rsid w:val="00410DFE"/>
    <w:rsid w:val="00411B36"/>
    <w:rsid w:val="004121D7"/>
    <w:rsid w:val="00416D50"/>
    <w:rsid w:val="00417772"/>
    <w:rsid w:val="00420E6A"/>
    <w:rsid w:val="00420E87"/>
    <w:rsid w:val="00421DB1"/>
    <w:rsid w:val="00423A91"/>
    <w:rsid w:val="00433CA9"/>
    <w:rsid w:val="0043521D"/>
    <w:rsid w:val="00442024"/>
    <w:rsid w:val="0044254C"/>
    <w:rsid w:val="00443F6A"/>
    <w:rsid w:val="00445243"/>
    <w:rsid w:val="00445518"/>
    <w:rsid w:val="004469BB"/>
    <w:rsid w:val="00446E34"/>
    <w:rsid w:val="00447D9E"/>
    <w:rsid w:val="00450A17"/>
    <w:rsid w:val="00463819"/>
    <w:rsid w:val="0046388A"/>
    <w:rsid w:val="00466321"/>
    <w:rsid w:val="004672AF"/>
    <w:rsid w:val="004727B0"/>
    <w:rsid w:val="00474927"/>
    <w:rsid w:val="00480247"/>
    <w:rsid w:val="0048081D"/>
    <w:rsid w:val="0048117E"/>
    <w:rsid w:val="0048208F"/>
    <w:rsid w:val="00484851"/>
    <w:rsid w:val="004855F6"/>
    <w:rsid w:val="00486F0C"/>
    <w:rsid w:val="004909CD"/>
    <w:rsid w:val="00492F66"/>
    <w:rsid w:val="00493CAB"/>
    <w:rsid w:val="00494670"/>
    <w:rsid w:val="00495216"/>
    <w:rsid w:val="00495D89"/>
    <w:rsid w:val="00496423"/>
    <w:rsid w:val="004A0EB4"/>
    <w:rsid w:val="004A3823"/>
    <w:rsid w:val="004A39E4"/>
    <w:rsid w:val="004A59BB"/>
    <w:rsid w:val="004B15A8"/>
    <w:rsid w:val="004B2A40"/>
    <w:rsid w:val="004B361C"/>
    <w:rsid w:val="004B43A3"/>
    <w:rsid w:val="004B4A0A"/>
    <w:rsid w:val="004B4C49"/>
    <w:rsid w:val="004B58A5"/>
    <w:rsid w:val="004B63D9"/>
    <w:rsid w:val="004C0882"/>
    <w:rsid w:val="004C22E3"/>
    <w:rsid w:val="004C55BE"/>
    <w:rsid w:val="004D45F7"/>
    <w:rsid w:val="004D54CD"/>
    <w:rsid w:val="004E4A4A"/>
    <w:rsid w:val="004E5B30"/>
    <w:rsid w:val="004E7293"/>
    <w:rsid w:val="004E7956"/>
    <w:rsid w:val="004F0779"/>
    <w:rsid w:val="004F1230"/>
    <w:rsid w:val="004F1233"/>
    <w:rsid w:val="004F173F"/>
    <w:rsid w:val="004F177C"/>
    <w:rsid w:val="004F27EB"/>
    <w:rsid w:val="004F2DCE"/>
    <w:rsid w:val="004F3A8B"/>
    <w:rsid w:val="004F4AEC"/>
    <w:rsid w:val="004F59B3"/>
    <w:rsid w:val="00500B2F"/>
    <w:rsid w:val="00502447"/>
    <w:rsid w:val="005039CB"/>
    <w:rsid w:val="0050558F"/>
    <w:rsid w:val="005057E0"/>
    <w:rsid w:val="00506286"/>
    <w:rsid w:val="00510813"/>
    <w:rsid w:val="00511DE0"/>
    <w:rsid w:val="00517E7B"/>
    <w:rsid w:val="00517F02"/>
    <w:rsid w:val="00523BBA"/>
    <w:rsid w:val="00524547"/>
    <w:rsid w:val="005258A2"/>
    <w:rsid w:val="00530F7C"/>
    <w:rsid w:val="00531D31"/>
    <w:rsid w:val="00531F60"/>
    <w:rsid w:val="0053230E"/>
    <w:rsid w:val="00534567"/>
    <w:rsid w:val="00534F43"/>
    <w:rsid w:val="00535A84"/>
    <w:rsid w:val="00536889"/>
    <w:rsid w:val="0053794E"/>
    <w:rsid w:val="005401AB"/>
    <w:rsid w:val="00542E07"/>
    <w:rsid w:val="00554A7B"/>
    <w:rsid w:val="0055572C"/>
    <w:rsid w:val="0056064F"/>
    <w:rsid w:val="00561B84"/>
    <w:rsid w:val="0056739A"/>
    <w:rsid w:val="00571D98"/>
    <w:rsid w:val="005720AE"/>
    <w:rsid w:val="005740F2"/>
    <w:rsid w:val="00576A1B"/>
    <w:rsid w:val="00577912"/>
    <w:rsid w:val="0058030D"/>
    <w:rsid w:val="00581840"/>
    <w:rsid w:val="00582045"/>
    <w:rsid w:val="0058403D"/>
    <w:rsid w:val="00587EB8"/>
    <w:rsid w:val="00590AE3"/>
    <w:rsid w:val="005918F1"/>
    <w:rsid w:val="00592B81"/>
    <w:rsid w:val="005973BC"/>
    <w:rsid w:val="00597671"/>
    <w:rsid w:val="005976F3"/>
    <w:rsid w:val="005A06B7"/>
    <w:rsid w:val="005A16C6"/>
    <w:rsid w:val="005A1759"/>
    <w:rsid w:val="005A3BFE"/>
    <w:rsid w:val="005A475D"/>
    <w:rsid w:val="005B099E"/>
    <w:rsid w:val="005B1F86"/>
    <w:rsid w:val="005C3E52"/>
    <w:rsid w:val="005D0369"/>
    <w:rsid w:val="005D3370"/>
    <w:rsid w:val="005D53FE"/>
    <w:rsid w:val="005D7A0F"/>
    <w:rsid w:val="005E0438"/>
    <w:rsid w:val="005E094B"/>
    <w:rsid w:val="005E1791"/>
    <w:rsid w:val="005E1D93"/>
    <w:rsid w:val="005E2CE6"/>
    <w:rsid w:val="005E397C"/>
    <w:rsid w:val="005E6324"/>
    <w:rsid w:val="005E6E8C"/>
    <w:rsid w:val="005E7EDE"/>
    <w:rsid w:val="005F228B"/>
    <w:rsid w:val="005F29CD"/>
    <w:rsid w:val="005F4DFB"/>
    <w:rsid w:val="005F5142"/>
    <w:rsid w:val="005F5754"/>
    <w:rsid w:val="005F6919"/>
    <w:rsid w:val="005F6CC0"/>
    <w:rsid w:val="00603E5B"/>
    <w:rsid w:val="00604BC8"/>
    <w:rsid w:val="00613E06"/>
    <w:rsid w:val="00615B4C"/>
    <w:rsid w:val="00615B5D"/>
    <w:rsid w:val="00616D7E"/>
    <w:rsid w:val="0062146F"/>
    <w:rsid w:val="00621F7F"/>
    <w:rsid w:val="00624DE0"/>
    <w:rsid w:val="00631AA3"/>
    <w:rsid w:val="00632C96"/>
    <w:rsid w:val="006343AF"/>
    <w:rsid w:val="00634986"/>
    <w:rsid w:val="00635EF7"/>
    <w:rsid w:val="0063634A"/>
    <w:rsid w:val="0064250D"/>
    <w:rsid w:val="00642FFC"/>
    <w:rsid w:val="006535EB"/>
    <w:rsid w:val="00660480"/>
    <w:rsid w:val="00663016"/>
    <w:rsid w:val="00664032"/>
    <w:rsid w:val="00671136"/>
    <w:rsid w:val="00671C35"/>
    <w:rsid w:val="00672881"/>
    <w:rsid w:val="00673C8E"/>
    <w:rsid w:val="00674605"/>
    <w:rsid w:val="006748B8"/>
    <w:rsid w:val="00675FF8"/>
    <w:rsid w:val="00676A1F"/>
    <w:rsid w:val="00680A86"/>
    <w:rsid w:val="00680CD2"/>
    <w:rsid w:val="00682B33"/>
    <w:rsid w:val="00684CAB"/>
    <w:rsid w:val="0068535B"/>
    <w:rsid w:val="0068736E"/>
    <w:rsid w:val="00687D56"/>
    <w:rsid w:val="0069290A"/>
    <w:rsid w:val="00697032"/>
    <w:rsid w:val="006975AC"/>
    <w:rsid w:val="006A15FB"/>
    <w:rsid w:val="006A64DC"/>
    <w:rsid w:val="006A72BF"/>
    <w:rsid w:val="006B332A"/>
    <w:rsid w:val="006B33BD"/>
    <w:rsid w:val="006C3367"/>
    <w:rsid w:val="006C3DA4"/>
    <w:rsid w:val="006C3F75"/>
    <w:rsid w:val="006C59AD"/>
    <w:rsid w:val="006D07ED"/>
    <w:rsid w:val="006D0D2C"/>
    <w:rsid w:val="006D170E"/>
    <w:rsid w:val="006D52F5"/>
    <w:rsid w:val="006E06AF"/>
    <w:rsid w:val="006E3A83"/>
    <w:rsid w:val="006E566E"/>
    <w:rsid w:val="006F1789"/>
    <w:rsid w:val="00706C5D"/>
    <w:rsid w:val="007114FB"/>
    <w:rsid w:val="007118E6"/>
    <w:rsid w:val="007163E7"/>
    <w:rsid w:val="007225C9"/>
    <w:rsid w:val="00722C22"/>
    <w:rsid w:val="00727FDB"/>
    <w:rsid w:val="00735CD7"/>
    <w:rsid w:val="00736C39"/>
    <w:rsid w:val="00737B1E"/>
    <w:rsid w:val="00741C81"/>
    <w:rsid w:val="00754034"/>
    <w:rsid w:val="00754B7F"/>
    <w:rsid w:val="00754BF1"/>
    <w:rsid w:val="00755A30"/>
    <w:rsid w:val="00755E1C"/>
    <w:rsid w:val="00755EAA"/>
    <w:rsid w:val="00756556"/>
    <w:rsid w:val="007566E3"/>
    <w:rsid w:val="0076132B"/>
    <w:rsid w:val="007623AE"/>
    <w:rsid w:val="00764DD3"/>
    <w:rsid w:val="00770B19"/>
    <w:rsid w:val="007727B6"/>
    <w:rsid w:val="00774FA0"/>
    <w:rsid w:val="0077575A"/>
    <w:rsid w:val="00776620"/>
    <w:rsid w:val="00777B6D"/>
    <w:rsid w:val="007803CA"/>
    <w:rsid w:val="00784855"/>
    <w:rsid w:val="007849DC"/>
    <w:rsid w:val="00784F39"/>
    <w:rsid w:val="0078545C"/>
    <w:rsid w:val="00787576"/>
    <w:rsid w:val="007877CC"/>
    <w:rsid w:val="007906C4"/>
    <w:rsid w:val="00792754"/>
    <w:rsid w:val="007933F5"/>
    <w:rsid w:val="007940EA"/>
    <w:rsid w:val="007967E8"/>
    <w:rsid w:val="007A1272"/>
    <w:rsid w:val="007A1B59"/>
    <w:rsid w:val="007A63F2"/>
    <w:rsid w:val="007B5C79"/>
    <w:rsid w:val="007B68DE"/>
    <w:rsid w:val="007C1857"/>
    <w:rsid w:val="007C514F"/>
    <w:rsid w:val="007C77D4"/>
    <w:rsid w:val="007D0F95"/>
    <w:rsid w:val="007D33F0"/>
    <w:rsid w:val="007D7ECB"/>
    <w:rsid w:val="007E25A1"/>
    <w:rsid w:val="007E3304"/>
    <w:rsid w:val="007E4BD2"/>
    <w:rsid w:val="007E7145"/>
    <w:rsid w:val="007F137F"/>
    <w:rsid w:val="007F3916"/>
    <w:rsid w:val="007F507D"/>
    <w:rsid w:val="007F60A3"/>
    <w:rsid w:val="007F6C64"/>
    <w:rsid w:val="00800A02"/>
    <w:rsid w:val="00801179"/>
    <w:rsid w:val="00802479"/>
    <w:rsid w:val="00802983"/>
    <w:rsid w:val="008047F6"/>
    <w:rsid w:val="00805372"/>
    <w:rsid w:val="00805B7B"/>
    <w:rsid w:val="008112F4"/>
    <w:rsid w:val="0081293E"/>
    <w:rsid w:val="00814FFB"/>
    <w:rsid w:val="00816A85"/>
    <w:rsid w:val="00820568"/>
    <w:rsid w:val="008237DD"/>
    <w:rsid w:val="00827588"/>
    <w:rsid w:val="00830AA6"/>
    <w:rsid w:val="00831A80"/>
    <w:rsid w:val="008332C8"/>
    <w:rsid w:val="00833743"/>
    <w:rsid w:val="00833C50"/>
    <w:rsid w:val="008340A4"/>
    <w:rsid w:val="00836799"/>
    <w:rsid w:val="00837028"/>
    <w:rsid w:val="00837131"/>
    <w:rsid w:val="008427DC"/>
    <w:rsid w:val="00845F57"/>
    <w:rsid w:val="00847CF9"/>
    <w:rsid w:val="008521E0"/>
    <w:rsid w:val="008525B0"/>
    <w:rsid w:val="00852F83"/>
    <w:rsid w:val="00855575"/>
    <w:rsid w:val="00865E09"/>
    <w:rsid w:val="00867268"/>
    <w:rsid w:val="00867CBC"/>
    <w:rsid w:val="00875EF7"/>
    <w:rsid w:val="00876C30"/>
    <w:rsid w:val="00877017"/>
    <w:rsid w:val="008773C0"/>
    <w:rsid w:val="00880364"/>
    <w:rsid w:val="00886C4C"/>
    <w:rsid w:val="0088711C"/>
    <w:rsid w:val="00890A95"/>
    <w:rsid w:val="00891CE2"/>
    <w:rsid w:val="00892ECF"/>
    <w:rsid w:val="00892F06"/>
    <w:rsid w:val="00894285"/>
    <w:rsid w:val="0089787B"/>
    <w:rsid w:val="00897A14"/>
    <w:rsid w:val="008A3F39"/>
    <w:rsid w:val="008A40AE"/>
    <w:rsid w:val="008A4E19"/>
    <w:rsid w:val="008A67C5"/>
    <w:rsid w:val="008B22E1"/>
    <w:rsid w:val="008B2F03"/>
    <w:rsid w:val="008B3C78"/>
    <w:rsid w:val="008B48C0"/>
    <w:rsid w:val="008B4AE9"/>
    <w:rsid w:val="008B65EB"/>
    <w:rsid w:val="008C1D51"/>
    <w:rsid w:val="008C2203"/>
    <w:rsid w:val="008C30AD"/>
    <w:rsid w:val="008C3C0C"/>
    <w:rsid w:val="008C47C9"/>
    <w:rsid w:val="008C4B21"/>
    <w:rsid w:val="008D068E"/>
    <w:rsid w:val="008D0F7A"/>
    <w:rsid w:val="008D27A5"/>
    <w:rsid w:val="008D47EA"/>
    <w:rsid w:val="008D63BE"/>
    <w:rsid w:val="008E0741"/>
    <w:rsid w:val="008E0CFF"/>
    <w:rsid w:val="008E196A"/>
    <w:rsid w:val="008E26CA"/>
    <w:rsid w:val="008E58A7"/>
    <w:rsid w:val="008E5D6B"/>
    <w:rsid w:val="008E689B"/>
    <w:rsid w:val="008E76F0"/>
    <w:rsid w:val="008F15FE"/>
    <w:rsid w:val="008F2A94"/>
    <w:rsid w:val="008F5187"/>
    <w:rsid w:val="008F709C"/>
    <w:rsid w:val="0090312B"/>
    <w:rsid w:val="0090324D"/>
    <w:rsid w:val="009032D3"/>
    <w:rsid w:val="00904961"/>
    <w:rsid w:val="00916FB0"/>
    <w:rsid w:val="0091736D"/>
    <w:rsid w:val="00927B7E"/>
    <w:rsid w:val="00931001"/>
    <w:rsid w:val="00931863"/>
    <w:rsid w:val="00931917"/>
    <w:rsid w:val="00933524"/>
    <w:rsid w:val="00934B10"/>
    <w:rsid w:val="00934E31"/>
    <w:rsid w:val="00937645"/>
    <w:rsid w:val="00937B7D"/>
    <w:rsid w:val="0094278D"/>
    <w:rsid w:val="00943507"/>
    <w:rsid w:val="00943999"/>
    <w:rsid w:val="00945723"/>
    <w:rsid w:val="009465DB"/>
    <w:rsid w:val="00951AF8"/>
    <w:rsid w:val="0095308A"/>
    <w:rsid w:val="0095569D"/>
    <w:rsid w:val="00955AEE"/>
    <w:rsid w:val="00956F14"/>
    <w:rsid w:val="009620FD"/>
    <w:rsid w:val="0096247A"/>
    <w:rsid w:val="00965F4B"/>
    <w:rsid w:val="00970F8A"/>
    <w:rsid w:val="00971FB5"/>
    <w:rsid w:val="00972B7D"/>
    <w:rsid w:val="00972D2A"/>
    <w:rsid w:val="00975CC5"/>
    <w:rsid w:val="00976328"/>
    <w:rsid w:val="00976B4E"/>
    <w:rsid w:val="00983B3A"/>
    <w:rsid w:val="00983CC3"/>
    <w:rsid w:val="0098405D"/>
    <w:rsid w:val="00984458"/>
    <w:rsid w:val="00985020"/>
    <w:rsid w:val="00985283"/>
    <w:rsid w:val="00987322"/>
    <w:rsid w:val="009921EB"/>
    <w:rsid w:val="00994F50"/>
    <w:rsid w:val="009A0D2B"/>
    <w:rsid w:val="009A0F3B"/>
    <w:rsid w:val="009A1F87"/>
    <w:rsid w:val="009A4BD7"/>
    <w:rsid w:val="009A72C7"/>
    <w:rsid w:val="009B0897"/>
    <w:rsid w:val="009B10CC"/>
    <w:rsid w:val="009B4CDD"/>
    <w:rsid w:val="009B538D"/>
    <w:rsid w:val="009B5E44"/>
    <w:rsid w:val="009B69E2"/>
    <w:rsid w:val="009C06A0"/>
    <w:rsid w:val="009C0763"/>
    <w:rsid w:val="009D0852"/>
    <w:rsid w:val="009D1FBF"/>
    <w:rsid w:val="009E0513"/>
    <w:rsid w:val="009E1345"/>
    <w:rsid w:val="009E399C"/>
    <w:rsid w:val="009E43C1"/>
    <w:rsid w:val="009E7E95"/>
    <w:rsid w:val="009F116F"/>
    <w:rsid w:val="009F3123"/>
    <w:rsid w:val="009F329E"/>
    <w:rsid w:val="009F7ED3"/>
    <w:rsid w:val="00A00415"/>
    <w:rsid w:val="00A00787"/>
    <w:rsid w:val="00A03607"/>
    <w:rsid w:val="00A0396A"/>
    <w:rsid w:val="00A047FF"/>
    <w:rsid w:val="00A04FEF"/>
    <w:rsid w:val="00A06297"/>
    <w:rsid w:val="00A07419"/>
    <w:rsid w:val="00A11443"/>
    <w:rsid w:val="00A122CD"/>
    <w:rsid w:val="00A12A32"/>
    <w:rsid w:val="00A14248"/>
    <w:rsid w:val="00A14947"/>
    <w:rsid w:val="00A17634"/>
    <w:rsid w:val="00A22BF1"/>
    <w:rsid w:val="00A23DC5"/>
    <w:rsid w:val="00A24441"/>
    <w:rsid w:val="00A260F1"/>
    <w:rsid w:val="00A34028"/>
    <w:rsid w:val="00A35568"/>
    <w:rsid w:val="00A37056"/>
    <w:rsid w:val="00A4358F"/>
    <w:rsid w:val="00A43722"/>
    <w:rsid w:val="00A46F67"/>
    <w:rsid w:val="00A5310C"/>
    <w:rsid w:val="00A54AA1"/>
    <w:rsid w:val="00A568FF"/>
    <w:rsid w:val="00A61496"/>
    <w:rsid w:val="00A61833"/>
    <w:rsid w:val="00A62429"/>
    <w:rsid w:val="00A624C6"/>
    <w:rsid w:val="00A63CEC"/>
    <w:rsid w:val="00A653C3"/>
    <w:rsid w:val="00A6562D"/>
    <w:rsid w:val="00A67A70"/>
    <w:rsid w:val="00A7031E"/>
    <w:rsid w:val="00A7043B"/>
    <w:rsid w:val="00A70D82"/>
    <w:rsid w:val="00A728B1"/>
    <w:rsid w:val="00A74404"/>
    <w:rsid w:val="00A7512B"/>
    <w:rsid w:val="00A752FF"/>
    <w:rsid w:val="00A763DE"/>
    <w:rsid w:val="00A803D6"/>
    <w:rsid w:val="00A81282"/>
    <w:rsid w:val="00A85249"/>
    <w:rsid w:val="00A8713F"/>
    <w:rsid w:val="00A91167"/>
    <w:rsid w:val="00A9171C"/>
    <w:rsid w:val="00A92FFD"/>
    <w:rsid w:val="00A95975"/>
    <w:rsid w:val="00A9708D"/>
    <w:rsid w:val="00AA11E2"/>
    <w:rsid w:val="00AA2C17"/>
    <w:rsid w:val="00AA4172"/>
    <w:rsid w:val="00AA5C4A"/>
    <w:rsid w:val="00AB1914"/>
    <w:rsid w:val="00AB5330"/>
    <w:rsid w:val="00AB7747"/>
    <w:rsid w:val="00AC08BD"/>
    <w:rsid w:val="00AC2532"/>
    <w:rsid w:val="00AC2714"/>
    <w:rsid w:val="00AC5721"/>
    <w:rsid w:val="00AD1507"/>
    <w:rsid w:val="00AD4624"/>
    <w:rsid w:val="00AD5A70"/>
    <w:rsid w:val="00AD738B"/>
    <w:rsid w:val="00AD7A16"/>
    <w:rsid w:val="00AE0C08"/>
    <w:rsid w:val="00AE1BF4"/>
    <w:rsid w:val="00AE1E66"/>
    <w:rsid w:val="00AE287E"/>
    <w:rsid w:val="00AE2CEB"/>
    <w:rsid w:val="00AE4BA7"/>
    <w:rsid w:val="00AE5D97"/>
    <w:rsid w:val="00AE6794"/>
    <w:rsid w:val="00AF4BA5"/>
    <w:rsid w:val="00AF6114"/>
    <w:rsid w:val="00B01110"/>
    <w:rsid w:val="00B02262"/>
    <w:rsid w:val="00B03CEC"/>
    <w:rsid w:val="00B1209F"/>
    <w:rsid w:val="00B12869"/>
    <w:rsid w:val="00B12AD0"/>
    <w:rsid w:val="00B145C4"/>
    <w:rsid w:val="00B14EEE"/>
    <w:rsid w:val="00B23AA9"/>
    <w:rsid w:val="00B24F30"/>
    <w:rsid w:val="00B25F10"/>
    <w:rsid w:val="00B311F2"/>
    <w:rsid w:val="00B31ABF"/>
    <w:rsid w:val="00B335AE"/>
    <w:rsid w:val="00B352C6"/>
    <w:rsid w:val="00B3574E"/>
    <w:rsid w:val="00B3648B"/>
    <w:rsid w:val="00B37CE1"/>
    <w:rsid w:val="00B40ACF"/>
    <w:rsid w:val="00B41A52"/>
    <w:rsid w:val="00B46725"/>
    <w:rsid w:val="00B46BAA"/>
    <w:rsid w:val="00B50B5F"/>
    <w:rsid w:val="00B50CF2"/>
    <w:rsid w:val="00B54128"/>
    <w:rsid w:val="00B55826"/>
    <w:rsid w:val="00B60426"/>
    <w:rsid w:val="00B622DD"/>
    <w:rsid w:val="00B63522"/>
    <w:rsid w:val="00B63F03"/>
    <w:rsid w:val="00B674BD"/>
    <w:rsid w:val="00B76F1D"/>
    <w:rsid w:val="00B80EA2"/>
    <w:rsid w:val="00B8184A"/>
    <w:rsid w:val="00B92A19"/>
    <w:rsid w:val="00B9544C"/>
    <w:rsid w:val="00BA29E9"/>
    <w:rsid w:val="00BA523F"/>
    <w:rsid w:val="00BA586F"/>
    <w:rsid w:val="00BB3618"/>
    <w:rsid w:val="00BB6F37"/>
    <w:rsid w:val="00BB750A"/>
    <w:rsid w:val="00BC0C9E"/>
    <w:rsid w:val="00BC32DC"/>
    <w:rsid w:val="00BC39E3"/>
    <w:rsid w:val="00BC5922"/>
    <w:rsid w:val="00BD1B51"/>
    <w:rsid w:val="00BD47F6"/>
    <w:rsid w:val="00BD6806"/>
    <w:rsid w:val="00BE05F1"/>
    <w:rsid w:val="00BE312D"/>
    <w:rsid w:val="00BE3FCA"/>
    <w:rsid w:val="00BE590E"/>
    <w:rsid w:val="00BF0CDD"/>
    <w:rsid w:val="00BF1A42"/>
    <w:rsid w:val="00BF4FFC"/>
    <w:rsid w:val="00C027BD"/>
    <w:rsid w:val="00C04316"/>
    <w:rsid w:val="00C05719"/>
    <w:rsid w:val="00C06007"/>
    <w:rsid w:val="00C06AA6"/>
    <w:rsid w:val="00C10578"/>
    <w:rsid w:val="00C17D62"/>
    <w:rsid w:val="00C20CA8"/>
    <w:rsid w:val="00C21FDC"/>
    <w:rsid w:val="00C24B4D"/>
    <w:rsid w:val="00C24EE7"/>
    <w:rsid w:val="00C2513E"/>
    <w:rsid w:val="00C2596A"/>
    <w:rsid w:val="00C269C4"/>
    <w:rsid w:val="00C270C7"/>
    <w:rsid w:val="00C271BE"/>
    <w:rsid w:val="00C27425"/>
    <w:rsid w:val="00C315B6"/>
    <w:rsid w:val="00C328FE"/>
    <w:rsid w:val="00C33A05"/>
    <w:rsid w:val="00C34EB3"/>
    <w:rsid w:val="00C36A5D"/>
    <w:rsid w:val="00C41C62"/>
    <w:rsid w:val="00C42500"/>
    <w:rsid w:val="00C4409D"/>
    <w:rsid w:val="00C455BE"/>
    <w:rsid w:val="00C50A1F"/>
    <w:rsid w:val="00C51E5F"/>
    <w:rsid w:val="00C5495B"/>
    <w:rsid w:val="00C61E4B"/>
    <w:rsid w:val="00C62E3A"/>
    <w:rsid w:val="00C64503"/>
    <w:rsid w:val="00C64A1F"/>
    <w:rsid w:val="00C64BFF"/>
    <w:rsid w:val="00C652F0"/>
    <w:rsid w:val="00C6620B"/>
    <w:rsid w:val="00C66BFB"/>
    <w:rsid w:val="00C70931"/>
    <w:rsid w:val="00C72EF0"/>
    <w:rsid w:val="00C763C9"/>
    <w:rsid w:val="00C80057"/>
    <w:rsid w:val="00C82C79"/>
    <w:rsid w:val="00C84753"/>
    <w:rsid w:val="00C86655"/>
    <w:rsid w:val="00C91611"/>
    <w:rsid w:val="00C950A3"/>
    <w:rsid w:val="00C9693D"/>
    <w:rsid w:val="00C96CF5"/>
    <w:rsid w:val="00CA3585"/>
    <w:rsid w:val="00CA3D5A"/>
    <w:rsid w:val="00CA4C7C"/>
    <w:rsid w:val="00CA5002"/>
    <w:rsid w:val="00CB0183"/>
    <w:rsid w:val="00CB1EA3"/>
    <w:rsid w:val="00CB552C"/>
    <w:rsid w:val="00CB61C2"/>
    <w:rsid w:val="00CB6A9E"/>
    <w:rsid w:val="00CC6181"/>
    <w:rsid w:val="00CC6E68"/>
    <w:rsid w:val="00CC7C9F"/>
    <w:rsid w:val="00CD0A35"/>
    <w:rsid w:val="00CD1788"/>
    <w:rsid w:val="00CD2BCD"/>
    <w:rsid w:val="00CD334E"/>
    <w:rsid w:val="00CD36AA"/>
    <w:rsid w:val="00CD3791"/>
    <w:rsid w:val="00CD65B0"/>
    <w:rsid w:val="00CE02CD"/>
    <w:rsid w:val="00CE10E9"/>
    <w:rsid w:val="00CE5581"/>
    <w:rsid w:val="00CE65CB"/>
    <w:rsid w:val="00CF0CE7"/>
    <w:rsid w:val="00CF6F14"/>
    <w:rsid w:val="00D0072E"/>
    <w:rsid w:val="00D04612"/>
    <w:rsid w:val="00D106A9"/>
    <w:rsid w:val="00D1159A"/>
    <w:rsid w:val="00D11A85"/>
    <w:rsid w:val="00D15727"/>
    <w:rsid w:val="00D16332"/>
    <w:rsid w:val="00D20183"/>
    <w:rsid w:val="00D221DC"/>
    <w:rsid w:val="00D2257C"/>
    <w:rsid w:val="00D248C1"/>
    <w:rsid w:val="00D24972"/>
    <w:rsid w:val="00D2515E"/>
    <w:rsid w:val="00D25866"/>
    <w:rsid w:val="00D308ED"/>
    <w:rsid w:val="00D33BB0"/>
    <w:rsid w:val="00D41529"/>
    <w:rsid w:val="00D449BB"/>
    <w:rsid w:val="00D45822"/>
    <w:rsid w:val="00D50008"/>
    <w:rsid w:val="00D5269E"/>
    <w:rsid w:val="00D5590B"/>
    <w:rsid w:val="00D55E8D"/>
    <w:rsid w:val="00D56178"/>
    <w:rsid w:val="00D56CF0"/>
    <w:rsid w:val="00D56F5C"/>
    <w:rsid w:val="00D607F3"/>
    <w:rsid w:val="00D632F8"/>
    <w:rsid w:val="00D6748A"/>
    <w:rsid w:val="00D704B1"/>
    <w:rsid w:val="00D70B63"/>
    <w:rsid w:val="00D72B92"/>
    <w:rsid w:val="00D72ED4"/>
    <w:rsid w:val="00D73F61"/>
    <w:rsid w:val="00D7423D"/>
    <w:rsid w:val="00D754C0"/>
    <w:rsid w:val="00D765A1"/>
    <w:rsid w:val="00D776A2"/>
    <w:rsid w:val="00D801C4"/>
    <w:rsid w:val="00D81FF2"/>
    <w:rsid w:val="00D8750E"/>
    <w:rsid w:val="00D90836"/>
    <w:rsid w:val="00D92973"/>
    <w:rsid w:val="00D93A8E"/>
    <w:rsid w:val="00D944FE"/>
    <w:rsid w:val="00D95896"/>
    <w:rsid w:val="00D95CC6"/>
    <w:rsid w:val="00DA2D25"/>
    <w:rsid w:val="00DA2DA3"/>
    <w:rsid w:val="00DA35CF"/>
    <w:rsid w:val="00DA3C8C"/>
    <w:rsid w:val="00DA63D6"/>
    <w:rsid w:val="00DA6615"/>
    <w:rsid w:val="00DA7608"/>
    <w:rsid w:val="00DA76AE"/>
    <w:rsid w:val="00DB181E"/>
    <w:rsid w:val="00DB1C7A"/>
    <w:rsid w:val="00DB2983"/>
    <w:rsid w:val="00DB29B2"/>
    <w:rsid w:val="00DB343D"/>
    <w:rsid w:val="00DB4272"/>
    <w:rsid w:val="00DB5579"/>
    <w:rsid w:val="00DB5CFE"/>
    <w:rsid w:val="00DC53D7"/>
    <w:rsid w:val="00DC72A6"/>
    <w:rsid w:val="00DD2113"/>
    <w:rsid w:val="00DD265E"/>
    <w:rsid w:val="00DD45A7"/>
    <w:rsid w:val="00DD5684"/>
    <w:rsid w:val="00DD7FB5"/>
    <w:rsid w:val="00DE505D"/>
    <w:rsid w:val="00DE6284"/>
    <w:rsid w:val="00DF1930"/>
    <w:rsid w:val="00DF482F"/>
    <w:rsid w:val="00DF514A"/>
    <w:rsid w:val="00E0358D"/>
    <w:rsid w:val="00E06327"/>
    <w:rsid w:val="00E071EC"/>
    <w:rsid w:val="00E12574"/>
    <w:rsid w:val="00E12BB0"/>
    <w:rsid w:val="00E2064B"/>
    <w:rsid w:val="00E2138F"/>
    <w:rsid w:val="00E23CB1"/>
    <w:rsid w:val="00E24192"/>
    <w:rsid w:val="00E25239"/>
    <w:rsid w:val="00E265B1"/>
    <w:rsid w:val="00E275B0"/>
    <w:rsid w:val="00E31D40"/>
    <w:rsid w:val="00E3375E"/>
    <w:rsid w:val="00E34E7E"/>
    <w:rsid w:val="00E36662"/>
    <w:rsid w:val="00E36D8F"/>
    <w:rsid w:val="00E40150"/>
    <w:rsid w:val="00E412D0"/>
    <w:rsid w:val="00E4236F"/>
    <w:rsid w:val="00E42DE5"/>
    <w:rsid w:val="00E430E5"/>
    <w:rsid w:val="00E47CDB"/>
    <w:rsid w:val="00E566BC"/>
    <w:rsid w:val="00E60982"/>
    <w:rsid w:val="00E60C8D"/>
    <w:rsid w:val="00E6162F"/>
    <w:rsid w:val="00E6311B"/>
    <w:rsid w:val="00E65D97"/>
    <w:rsid w:val="00E67EFD"/>
    <w:rsid w:val="00E702DC"/>
    <w:rsid w:val="00E71FFB"/>
    <w:rsid w:val="00E76D1D"/>
    <w:rsid w:val="00E806F8"/>
    <w:rsid w:val="00E81B34"/>
    <w:rsid w:val="00E84AE5"/>
    <w:rsid w:val="00E84F5D"/>
    <w:rsid w:val="00E87752"/>
    <w:rsid w:val="00E8793B"/>
    <w:rsid w:val="00E90E08"/>
    <w:rsid w:val="00E90F81"/>
    <w:rsid w:val="00E91A6D"/>
    <w:rsid w:val="00E9242D"/>
    <w:rsid w:val="00E938C3"/>
    <w:rsid w:val="00EB0023"/>
    <w:rsid w:val="00EB041C"/>
    <w:rsid w:val="00EB4060"/>
    <w:rsid w:val="00EB5265"/>
    <w:rsid w:val="00EB53E3"/>
    <w:rsid w:val="00EB6C4C"/>
    <w:rsid w:val="00EC2121"/>
    <w:rsid w:val="00EC27B5"/>
    <w:rsid w:val="00EC4883"/>
    <w:rsid w:val="00EC54F9"/>
    <w:rsid w:val="00EC5644"/>
    <w:rsid w:val="00EC5874"/>
    <w:rsid w:val="00EC675A"/>
    <w:rsid w:val="00ED192D"/>
    <w:rsid w:val="00ED2C2C"/>
    <w:rsid w:val="00ED2D96"/>
    <w:rsid w:val="00ED30B4"/>
    <w:rsid w:val="00ED31F5"/>
    <w:rsid w:val="00ED4AF8"/>
    <w:rsid w:val="00EE2498"/>
    <w:rsid w:val="00EE28F5"/>
    <w:rsid w:val="00EE2E52"/>
    <w:rsid w:val="00EE5C86"/>
    <w:rsid w:val="00EE7E52"/>
    <w:rsid w:val="00EF2759"/>
    <w:rsid w:val="00EF33E0"/>
    <w:rsid w:val="00EF45EB"/>
    <w:rsid w:val="00EF5099"/>
    <w:rsid w:val="00EF5E33"/>
    <w:rsid w:val="00EF7920"/>
    <w:rsid w:val="00F00075"/>
    <w:rsid w:val="00F01B37"/>
    <w:rsid w:val="00F06076"/>
    <w:rsid w:val="00F068B9"/>
    <w:rsid w:val="00F07822"/>
    <w:rsid w:val="00F15C95"/>
    <w:rsid w:val="00F22985"/>
    <w:rsid w:val="00F241AB"/>
    <w:rsid w:val="00F27C48"/>
    <w:rsid w:val="00F31382"/>
    <w:rsid w:val="00F3288C"/>
    <w:rsid w:val="00F35829"/>
    <w:rsid w:val="00F4044C"/>
    <w:rsid w:val="00F42868"/>
    <w:rsid w:val="00F465A7"/>
    <w:rsid w:val="00F50B7C"/>
    <w:rsid w:val="00F5202D"/>
    <w:rsid w:val="00F52CF6"/>
    <w:rsid w:val="00F5373D"/>
    <w:rsid w:val="00F54496"/>
    <w:rsid w:val="00F61097"/>
    <w:rsid w:val="00F73C4A"/>
    <w:rsid w:val="00F74345"/>
    <w:rsid w:val="00F74441"/>
    <w:rsid w:val="00F75DF2"/>
    <w:rsid w:val="00F77F30"/>
    <w:rsid w:val="00F82589"/>
    <w:rsid w:val="00F82AB6"/>
    <w:rsid w:val="00F82B19"/>
    <w:rsid w:val="00F90AA7"/>
    <w:rsid w:val="00F916FF"/>
    <w:rsid w:val="00F9212D"/>
    <w:rsid w:val="00F92D00"/>
    <w:rsid w:val="00F963E3"/>
    <w:rsid w:val="00F96D03"/>
    <w:rsid w:val="00FA1F7F"/>
    <w:rsid w:val="00FA2D4D"/>
    <w:rsid w:val="00FA301A"/>
    <w:rsid w:val="00FA406A"/>
    <w:rsid w:val="00FA5CB6"/>
    <w:rsid w:val="00FA5EAF"/>
    <w:rsid w:val="00FB0BF3"/>
    <w:rsid w:val="00FB1C71"/>
    <w:rsid w:val="00FC47ED"/>
    <w:rsid w:val="00FC545E"/>
    <w:rsid w:val="00FC66AC"/>
    <w:rsid w:val="00FC6FC2"/>
    <w:rsid w:val="00FD18F4"/>
    <w:rsid w:val="00FD74B4"/>
    <w:rsid w:val="00FE0879"/>
    <w:rsid w:val="00FF230F"/>
    <w:rsid w:val="00FF3EE7"/>
    <w:rsid w:val="00FF40B6"/>
    <w:rsid w:val="00FF6FCE"/>
    <w:rsid w:val="00FF7518"/>
    <w:rsid w:val="00FF7FD8"/>
    <w:rsid w:val="01333F1C"/>
    <w:rsid w:val="014B1E02"/>
    <w:rsid w:val="02BB09EB"/>
    <w:rsid w:val="02D81B13"/>
    <w:rsid w:val="05742AC8"/>
    <w:rsid w:val="06352F05"/>
    <w:rsid w:val="063E7D85"/>
    <w:rsid w:val="0706111C"/>
    <w:rsid w:val="070875E0"/>
    <w:rsid w:val="07293586"/>
    <w:rsid w:val="07295285"/>
    <w:rsid w:val="07770C56"/>
    <w:rsid w:val="092217DD"/>
    <w:rsid w:val="093A7294"/>
    <w:rsid w:val="0A1238A5"/>
    <w:rsid w:val="0B4B2DD5"/>
    <w:rsid w:val="0BD27BF6"/>
    <w:rsid w:val="0C253A13"/>
    <w:rsid w:val="0CA831BF"/>
    <w:rsid w:val="0E110D06"/>
    <w:rsid w:val="0F13775A"/>
    <w:rsid w:val="0F9A112B"/>
    <w:rsid w:val="106D2F64"/>
    <w:rsid w:val="10B63710"/>
    <w:rsid w:val="111C2F7A"/>
    <w:rsid w:val="113013DE"/>
    <w:rsid w:val="117D40D4"/>
    <w:rsid w:val="122B06C2"/>
    <w:rsid w:val="13951726"/>
    <w:rsid w:val="14396509"/>
    <w:rsid w:val="1447165C"/>
    <w:rsid w:val="170013D3"/>
    <w:rsid w:val="17100317"/>
    <w:rsid w:val="17735226"/>
    <w:rsid w:val="18F17EAA"/>
    <w:rsid w:val="1A1C66C0"/>
    <w:rsid w:val="1A42393B"/>
    <w:rsid w:val="1B046F80"/>
    <w:rsid w:val="1B175ABB"/>
    <w:rsid w:val="1B3267B5"/>
    <w:rsid w:val="1BC25DC8"/>
    <w:rsid w:val="1C5E7925"/>
    <w:rsid w:val="1C887FC8"/>
    <w:rsid w:val="1CB54DDE"/>
    <w:rsid w:val="1D363421"/>
    <w:rsid w:val="1D5F6196"/>
    <w:rsid w:val="1D6132A5"/>
    <w:rsid w:val="1D8E56D5"/>
    <w:rsid w:val="1E7A43DA"/>
    <w:rsid w:val="1EB277FE"/>
    <w:rsid w:val="1F2250B8"/>
    <w:rsid w:val="1F9E59D4"/>
    <w:rsid w:val="1FE7539E"/>
    <w:rsid w:val="20963CB8"/>
    <w:rsid w:val="20B07FB6"/>
    <w:rsid w:val="20B921CC"/>
    <w:rsid w:val="213B74B1"/>
    <w:rsid w:val="215A2310"/>
    <w:rsid w:val="21DE318A"/>
    <w:rsid w:val="21EF5B80"/>
    <w:rsid w:val="22576990"/>
    <w:rsid w:val="229C4EAB"/>
    <w:rsid w:val="2373565E"/>
    <w:rsid w:val="252D53FE"/>
    <w:rsid w:val="25A27CE7"/>
    <w:rsid w:val="25B26114"/>
    <w:rsid w:val="25EC2D81"/>
    <w:rsid w:val="264528BD"/>
    <w:rsid w:val="268A595A"/>
    <w:rsid w:val="26A21FDB"/>
    <w:rsid w:val="27D15DD1"/>
    <w:rsid w:val="27E14127"/>
    <w:rsid w:val="28A76295"/>
    <w:rsid w:val="29206EB8"/>
    <w:rsid w:val="297811B8"/>
    <w:rsid w:val="29E325E0"/>
    <w:rsid w:val="2A452503"/>
    <w:rsid w:val="2A686169"/>
    <w:rsid w:val="2AAE60C0"/>
    <w:rsid w:val="2BA936A8"/>
    <w:rsid w:val="2C315A5A"/>
    <w:rsid w:val="2D712B55"/>
    <w:rsid w:val="2D9E56F5"/>
    <w:rsid w:val="2E667F96"/>
    <w:rsid w:val="2E8226AB"/>
    <w:rsid w:val="2F832C79"/>
    <w:rsid w:val="2FEF2D58"/>
    <w:rsid w:val="303C46C5"/>
    <w:rsid w:val="30580BC9"/>
    <w:rsid w:val="30DF406C"/>
    <w:rsid w:val="311E2ED7"/>
    <w:rsid w:val="315C449C"/>
    <w:rsid w:val="31B82709"/>
    <w:rsid w:val="32400B34"/>
    <w:rsid w:val="329E6876"/>
    <w:rsid w:val="32FB2CD1"/>
    <w:rsid w:val="33D934D4"/>
    <w:rsid w:val="33FE2F6A"/>
    <w:rsid w:val="35D70B93"/>
    <w:rsid w:val="36074A7F"/>
    <w:rsid w:val="360B7EF8"/>
    <w:rsid w:val="364E7999"/>
    <w:rsid w:val="366001C8"/>
    <w:rsid w:val="36923549"/>
    <w:rsid w:val="36B75FBF"/>
    <w:rsid w:val="36FB4891"/>
    <w:rsid w:val="378D161B"/>
    <w:rsid w:val="38F12CD3"/>
    <w:rsid w:val="38F94775"/>
    <w:rsid w:val="391826F9"/>
    <w:rsid w:val="392971ED"/>
    <w:rsid w:val="3B3763D1"/>
    <w:rsid w:val="3C031F2D"/>
    <w:rsid w:val="3C065C80"/>
    <w:rsid w:val="3C466131"/>
    <w:rsid w:val="3C65574B"/>
    <w:rsid w:val="3C8E5021"/>
    <w:rsid w:val="3C921136"/>
    <w:rsid w:val="3CDA245A"/>
    <w:rsid w:val="3CEE0A37"/>
    <w:rsid w:val="3E1123F1"/>
    <w:rsid w:val="3F660E74"/>
    <w:rsid w:val="407A6407"/>
    <w:rsid w:val="41172437"/>
    <w:rsid w:val="423A3BCC"/>
    <w:rsid w:val="433A6FE6"/>
    <w:rsid w:val="4350713C"/>
    <w:rsid w:val="436653E0"/>
    <w:rsid w:val="436E352E"/>
    <w:rsid w:val="440A51AC"/>
    <w:rsid w:val="4445519D"/>
    <w:rsid w:val="44661420"/>
    <w:rsid w:val="4478582C"/>
    <w:rsid w:val="44CD14E0"/>
    <w:rsid w:val="458946E9"/>
    <w:rsid w:val="46CD6DBA"/>
    <w:rsid w:val="46D955A7"/>
    <w:rsid w:val="47133957"/>
    <w:rsid w:val="4779329E"/>
    <w:rsid w:val="47A07E0C"/>
    <w:rsid w:val="486E3032"/>
    <w:rsid w:val="4870272E"/>
    <w:rsid w:val="497C7516"/>
    <w:rsid w:val="49DC7715"/>
    <w:rsid w:val="4A023139"/>
    <w:rsid w:val="4A7B576F"/>
    <w:rsid w:val="4A9961DA"/>
    <w:rsid w:val="4C3A1CAE"/>
    <w:rsid w:val="4C4A0649"/>
    <w:rsid w:val="4C4A18DE"/>
    <w:rsid w:val="4CE470D3"/>
    <w:rsid w:val="4CF16091"/>
    <w:rsid w:val="4DD6162C"/>
    <w:rsid w:val="4DEC4FB0"/>
    <w:rsid w:val="4E075D8A"/>
    <w:rsid w:val="4E4847D8"/>
    <w:rsid w:val="4F7C0712"/>
    <w:rsid w:val="4FC62A8C"/>
    <w:rsid w:val="4FE20F0D"/>
    <w:rsid w:val="50504C4B"/>
    <w:rsid w:val="505E254A"/>
    <w:rsid w:val="509C6E7C"/>
    <w:rsid w:val="513E29F8"/>
    <w:rsid w:val="5162104E"/>
    <w:rsid w:val="53A039CC"/>
    <w:rsid w:val="53A1505A"/>
    <w:rsid w:val="54063E08"/>
    <w:rsid w:val="543437E8"/>
    <w:rsid w:val="559B174B"/>
    <w:rsid w:val="55A46D44"/>
    <w:rsid w:val="55CE0CF4"/>
    <w:rsid w:val="56195C22"/>
    <w:rsid w:val="56B22A9C"/>
    <w:rsid w:val="577D434D"/>
    <w:rsid w:val="57B72A76"/>
    <w:rsid w:val="5A3C747D"/>
    <w:rsid w:val="5ABE2233"/>
    <w:rsid w:val="5B276D18"/>
    <w:rsid w:val="5BDF5D95"/>
    <w:rsid w:val="5CCC1743"/>
    <w:rsid w:val="5D2159CC"/>
    <w:rsid w:val="5D3570A4"/>
    <w:rsid w:val="5DF87A0F"/>
    <w:rsid w:val="5E552427"/>
    <w:rsid w:val="5F1A2B43"/>
    <w:rsid w:val="5FB837BB"/>
    <w:rsid w:val="601054FC"/>
    <w:rsid w:val="60690139"/>
    <w:rsid w:val="608D6264"/>
    <w:rsid w:val="60D67602"/>
    <w:rsid w:val="61122D62"/>
    <w:rsid w:val="61B11378"/>
    <w:rsid w:val="62041E41"/>
    <w:rsid w:val="62364782"/>
    <w:rsid w:val="62BD36D7"/>
    <w:rsid w:val="63D40BE9"/>
    <w:rsid w:val="63E0211F"/>
    <w:rsid w:val="6429081A"/>
    <w:rsid w:val="64CD7884"/>
    <w:rsid w:val="65373578"/>
    <w:rsid w:val="662334CA"/>
    <w:rsid w:val="673F2C7A"/>
    <w:rsid w:val="681F6961"/>
    <w:rsid w:val="68610A2F"/>
    <w:rsid w:val="68805514"/>
    <w:rsid w:val="688D60FD"/>
    <w:rsid w:val="6929697E"/>
    <w:rsid w:val="694E2071"/>
    <w:rsid w:val="697A3B33"/>
    <w:rsid w:val="699E2456"/>
    <w:rsid w:val="69A44584"/>
    <w:rsid w:val="6A540EBE"/>
    <w:rsid w:val="6AA26242"/>
    <w:rsid w:val="6B322639"/>
    <w:rsid w:val="6B822A3C"/>
    <w:rsid w:val="6C636C38"/>
    <w:rsid w:val="6CEE6493"/>
    <w:rsid w:val="6CFE0EAD"/>
    <w:rsid w:val="6DAE2E59"/>
    <w:rsid w:val="6DB34098"/>
    <w:rsid w:val="6DB545B6"/>
    <w:rsid w:val="6DE729EF"/>
    <w:rsid w:val="6DF95591"/>
    <w:rsid w:val="6E4375A0"/>
    <w:rsid w:val="6E514CED"/>
    <w:rsid w:val="6E79491A"/>
    <w:rsid w:val="6EB563D5"/>
    <w:rsid w:val="6F225983"/>
    <w:rsid w:val="6F725D56"/>
    <w:rsid w:val="6FFC5590"/>
    <w:rsid w:val="700D315E"/>
    <w:rsid w:val="70301DA3"/>
    <w:rsid w:val="70431A6A"/>
    <w:rsid w:val="706069D8"/>
    <w:rsid w:val="706D1DD0"/>
    <w:rsid w:val="70856B87"/>
    <w:rsid w:val="70D527EE"/>
    <w:rsid w:val="715B5300"/>
    <w:rsid w:val="715F4BD7"/>
    <w:rsid w:val="71782305"/>
    <w:rsid w:val="71D27F8A"/>
    <w:rsid w:val="71F744C6"/>
    <w:rsid w:val="71F960CF"/>
    <w:rsid w:val="731F5D5E"/>
    <w:rsid w:val="741E793C"/>
    <w:rsid w:val="74DB6ED4"/>
    <w:rsid w:val="758D75E2"/>
    <w:rsid w:val="76350565"/>
    <w:rsid w:val="77762421"/>
    <w:rsid w:val="780F09F4"/>
    <w:rsid w:val="789C4F47"/>
    <w:rsid w:val="78A90480"/>
    <w:rsid w:val="79811327"/>
    <w:rsid w:val="79B44636"/>
    <w:rsid w:val="79BC0925"/>
    <w:rsid w:val="7A364017"/>
    <w:rsid w:val="7A8265E1"/>
    <w:rsid w:val="7B1936BA"/>
    <w:rsid w:val="7B477E80"/>
    <w:rsid w:val="7B686D42"/>
    <w:rsid w:val="7B841746"/>
    <w:rsid w:val="7D0239FF"/>
    <w:rsid w:val="7D5E40CD"/>
    <w:rsid w:val="7D693BED"/>
    <w:rsid w:val="7D707840"/>
    <w:rsid w:val="7DEF3323"/>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locked="1" w:uiPriority="99"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caption" w:locked="1" w:semiHidden="1" w:unhideWhenUsed="1" w:qFormat="1"/>
    <w:lsdException w:name="annotation reference" w:qFormat="1"/>
    <w:lsdException w:name="Title" w:locked="1" w:uiPriority="99" w:qFormat="1"/>
    <w:lsdException w:name="Default Paragraph Font" w:semiHidden="1"/>
    <w:lsdException w:name="Body Text Indent" w:semiHidden="1"/>
    <w:lsdException w:name="Subtitle" w:locked="1" w:qFormat="1"/>
    <w:lsdException w:name="Body Text 2" w:unhideWhenUsed="1"/>
    <w:lsdException w:name="Strong" w:locked="1" w:qFormat="1"/>
    <w:lsdException w:name="Emphasis" w:locked="1"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9724F"/>
    <w:pPr>
      <w:widowControl w:val="0"/>
      <w:jc w:val="both"/>
    </w:pPr>
    <w:rPr>
      <w:kern w:val="2"/>
      <w:sz w:val="21"/>
      <w:szCs w:val="24"/>
    </w:rPr>
  </w:style>
  <w:style w:type="paragraph" w:styleId="1">
    <w:name w:val="heading 1"/>
    <w:basedOn w:val="a"/>
    <w:next w:val="2"/>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uiPriority w:val="99"/>
    <w:qFormat/>
    <w:locked/>
    <w:pPr>
      <w:tabs>
        <w:tab w:val="left" w:pos="567"/>
      </w:tabs>
      <w:jc w:val="left"/>
      <w:outlineLvl w:val="1"/>
    </w:pPr>
    <w:rPr>
      <w:sz w:val="28"/>
      <w:szCs w:val="32"/>
    </w:rPr>
  </w:style>
  <w:style w:type="paragraph" w:styleId="3">
    <w:name w:val="heading 3"/>
    <w:basedOn w:val="a"/>
    <w:next w:val="a"/>
    <w:uiPriority w:val="9"/>
    <w:qFormat/>
    <w:locked/>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标题 Char"/>
    <w:link w:val="a4"/>
    <w:uiPriority w:val="99"/>
    <w:rPr>
      <w:rFonts w:ascii="Cambria" w:hAnsi="Cambria"/>
      <w:b/>
      <w:bCs/>
      <w:sz w:val="32"/>
      <w:szCs w:val="32"/>
    </w:rPr>
  </w:style>
  <w:style w:type="character" w:customStyle="1" w:styleId="Char0">
    <w:name w:val="页眉 Char"/>
    <w:link w:val="a5"/>
    <w:locked/>
    <w:rPr>
      <w:rFonts w:cs="Times New Roman"/>
      <w:sz w:val="18"/>
      <w:szCs w:val="18"/>
    </w:rPr>
  </w:style>
  <w:style w:type="character" w:customStyle="1" w:styleId="Char1">
    <w:name w:val="正文文本缩进 Char"/>
    <w:link w:val="a6"/>
    <w:semiHidden/>
    <w:locked/>
    <w:rPr>
      <w:rFonts w:ascii="Times New Roman" w:eastAsia="宋体" w:hAnsi="Times New Roman" w:cs="Times New Roman"/>
      <w:sz w:val="24"/>
      <w:szCs w:val="24"/>
    </w:rPr>
  </w:style>
  <w:style w:type="character" w:customStyle="1" w:styleId="Char2">
    <w:name w:val="正文文本 Char"/>
    <w:link w:val="a0"/>
    <w:locked/>
    <w:rPr>
      <w:sz w:val="18"/>
    </w:rPr>
  </w:style>
  <w:style w:type="character" w:customStyle="1" w:styleId="Char3">
    <w:name w:val="批注主题 Char"/>
    <w:link w:val="a7"/>
    <w:semiHidden/>
    <w:locked/>
    <w:rPr>
      <w:rFonts w:ascii="Times New Roman" w:eastAsia="宋体" w:hAnsi="Times New Roman" w:cs="Times New Roman"/>
      <w:b/>
      <w:bCs/>
      <w:kern w:val="2"/>
      <w:sz w:val="24"/>
      <w:szCs w:val="24"/>
    </w:rPr>
  </w:style>
  <w:style w:type="character" w:styleId="a8">
    <w:name w:val="page number"/>
    <w:basedOn w:val="a1"/>
  </w:style>
  <w:style w:type="character" w:customStyle="1" w:styleId="Char4">
    <w:name w:val="日期 Char"/>
    <w:link w:val="a9"/>
    <w:locked/>
    <w:rPr>
      <w:rFonts w:ascii="Times New Roman" w:eastAsia="宋体" w:hAnsi="Times New Roman"/>
      <w:sz w:val="24"/>
    </w:rPr>
  </w:style>
  <w:style w:type="character" w:customStyle="1" w:styleId="Char10">
    <w:name w:val="纯文本 Char1"/>
    <w:link w:val="aa"/>
    <w:rPr>
      <w:rFonts w:ascii="宋体" w:hAnsi="Courier New" w:cs="Courier New"/>
      <w:kern w:val="2"/>
      <w:sz w:val="21"/>
      <w:szCs w:val="21"/>
    </w:rPr>
  </w:style>
  <w:style w:type="character" w:customStyle="1" w:styleId="apple-style-span">
    <w:name w:val="apple-style-span"/>
    <w:basedOn w:val="a1"/>
    <w:qFormat/>
  </w:style>
  <w:style w:type="character" w:styleId="ab">
    <w:name w:val="annotation reference"/>
    <w:qFormat/>
    <w:rPr>
      <w:sz w:val="21"/>
    </w:rPr>
  </w:style>
  <w:style w:type="character" w:customStyle="1" w:styleId="ac">
    <w:name w:val="日期 字符"/>
    <w:semiHidden/>
    <w:rPr>
      <w:rFonts w:ascii="Times New Roman" w:eastAsia="宋体" w:hAnsi="Times New Roman" w:cs="Times New Roman"/>
      <w:sz w:val="24"/>
      <w:szCs w:val="24"/>
    </w:rPr>
  </w:style>
  <w:style w:type="character" w:customStyle="1" w:styleId="Char5">
    <w:name w:val="批注框文本 Char"/>
    <w:link w:val="ad"/>
    <w:semiHidden/>
    <w:locked/>
    <w:rPr>
      <w:rFonts w:ascii="Times New Roman" w:eastAsia="宋体" w:hAnsi="Times New Roman" w:cs="Times New Roman"/>
      <w:sz w:val="18"/>
      <w:szCs w:val="18"/>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Char11">
    <w:name w:val="普通(网站) Char1"/>
    <w:link w:val="ae"/>
    <w:locked/>
    <w:rPr>
      <w:rFonts w:ascii="宋体" w:eastAsia="宋体" w:hAnsi="宋体"/>
      <w:sz w:val="24"/>
    </w:rPr>
  </w:style>
  <w:style w:type="character" w:customStyle="1" w:styleId="Char6">
    <w:name w:val="正文缩进 Char"/>
    <w:link w:val="af"/>
    <w:rPr>
      <w:kern w:val="2"/>
      <w:sz w:val="21"/>
      <w:szCs w:val="24"/>
    </w:rPr>
  </w:style>
  <w:style w:type="character" w:customStyle="1" w:styleId="2Char">
    <w:name w:val="正文首行缩进 2 Char"/>
    <w:link w:val="20"/>
    <w:rPr>
      <w:rFonts w:ascii="Times New Roman" w:eastAsia="宋体" w:hAnsi="Times New Roman" w:cs="Times New Roman"/>
      <w:kern w:val="2"/>
      <w:sz w:val="28"/>
      <w:szCs w:val="28"/>
    </w:rPr>
  </w:style>
  <w:style w:type="character" w:customStyle="1" w:styleId="Char7">
    <w:name w:val="正文首行缩进 Char"/>
    <w:link w:val="af0"/>
    <w:rPr>
      <w:kern w:val="2"/>
      <w:sz w:val="21"/>
      <w:szCs w:val="24"/>
    </w:rPr>
  </w:style>
  <w:style w:type="character" w:customStyle="1" w:styleId="Char8">
    <w:name w:val="页脚 Char"/>
    <w:link w:val="af1"/>
    <w:locked/>
    <w:rPr>
      <w:rFonts w:cs="Times New Roman"/>
      <w:sz w:val="18"/>
      <w:szCs w:val="18"/>
    </w:rPr>
  </w:style>
  <w:style w:type="character" w:customStyle="1" w:styleId="Char9">
    <w:name w:val="批注文字 Char"/>
    <w:link w:val="af2"/>
    <w:qFormat/>
    <w:locked/>
    <w:rPr>
      <w:rFonts w:ascii="Times New Roman" w:eastAsia="宋体" w:hAnsi="Times New Roman"/>
      <w:sz w:val="24"/>
    </w:rPr>
  </w:style>
  <w:style w:type="character" w:customStyle="1" w:styleId="Chara">
    <w:name w:val="普通(网站) Char"/>
    <w:locked/>
    <w:rPr>
      <w:rFonts w:ascii="宋体" w:eastAsia="宋体" w:hAnsi="宋体"/>
      <w:sz w:val="24"/>
    </w:rPr>
  </w:style>
  <w:style w:type="character" w:customStyle="1" w:styleId="fontstyle21">
    <w:name w:val="fontstyle21"/>
    <w:rPr>
      <w:rFonts w:ascii="TimesNewRomanPSMT" w:hAnsi="TimesNewRomanPSMT" w:hint="default"/>
      <w:b w:val="0"/>
      <w:bCs w:val="0"/>
      <w:i w:val="0"/>
      <w:iCs w:val="0"/>
      <w:color w:val="000000"/>
      <w:sz w:val="24"/>
      <w:szCs w:val="24"/>
    </w:rPr>
  </w:style>
  <w:style w:type="character" w:customStyle="1" w:styleId="fontstyle11">
    <w:name w:val="fontstyle11"/>
    <w:rPr>
      <w:rFonts w:ascii="TimesNewRomanPSMT" w:hAnsi="TimesNewRomanPSMT" w:hint="default"/>
      <w:b w:val="0"/>
      <w:bCs w:val="0"/>
      <w:i w:val="0"/>
      <w:iCs w:val="0"/>
      <w:color w:val="000000"/>
      <w:sz w:val="24"/>
      <w:szCs w:val="24"/>
    </w:rPr>
  </w:style>
  <w:style w:type="character" w:customStyle="1" w:styleId="10">
    <w:name w:val="正文文本 字符1"/>
    <w:semiHidden/>
    <w:rPr>
      <w:rFonts w:ascii="Times New Roman" w:eastAsia="宋体" w:hAnsi="Times New Roman" w:cs="Times New Roman"/>
      <w:sz w:val="24"/>
      <w:szCs w:val="24"/>
    </w:rPr>
  </w:style>
  <w:style w:type="character" w:customStyle="1" w:styleId="Charb">
    <w:name w:val="纯文本 Char"/>
    <w:uiPriority w:val="99"/>
    <w:qFormat/>
    <w:rPr>
      <w:rFonts w:ascii="宋体" w:eastAsia="仿宋_GB2312" w:hAnsi="Courier New"/>
      <w:kern w:val="2"/>
      <w:sz w:val="28"/>
    </w:rPr>
  </w:style>
  <w:style w:type="character" w:customStyle="1" w:styleId="fontstyle31">
    <w:name w:val="fontstyle31"/>
    <w:rPr>
      <w:rFonts w:ascii="Calibri" w:hAnsi="Calibri" w:cs="Calibri" w:hint="default"/>
      <w:b w:val="0"/>
      <w:bCs w:val="0"/>
      <w:i w:val="0"/>
      <w:iCs w:val="0"/>
      <w:color w:val="000000"/>
      <w:sz w:val="18"/>
      <w:szCs w:val="18"/>
    </w:rPr>
  </w:style>
  <w:style w:type="character" w:customStyle="1" w:styleId="Charc">
    <w:name w:val="表格 Char"/>
    <w:link w:val="af3"/>
    <w:locked/>
    <w:rPr>
      <w:rFonts w:ascii="宋体"/>
      <w:sz w:val="21"/>
    </w:rPr>
  </w:style>
  <w:style w:type="character" w:customStyle="1" w:styleId="11">
    <w:name w:val="批注文字 字符1"/>
    <w:semiHidden/>
    <w:rPr>
      <w:rFonts w:ascii="Times New Roman" w:eastAsia="宋体" w:hAnsi="Times New Roman" w:cs="Times New Roman"/>
      <w:sz w:val="24"/>
      <w:szCs w:val="24"/>
    </w:rPr>
  </w:style>
  <w:style w:type="paragraph" w:styleId="ad">
    <w:name w:val="Balloon Text"/>
    <w:basedOn w:val="a"/>
    <w:link w:val="Char5"/>
    <w:semiHidden/>
    <w:rPr>
      <w:sz w:val="18"/>
      <w:szCs w:val="18"/>
    </w:rPr>
  </w:style>
  <w:style w:type="paragraph" w:styleId="af0">
    <w:name w:val="Body Text First Indent"/>
    <w:basedOn w:val="a0"/>
    <w:link w:val="Char7"/>
    <w:pPr>
      <w:widowControl w:val="0"/>
      <w:snapToGrid/>
      <w:spacing w:before="0" w:after="120" w:line="240" w:lineRule="auto"/>
      <w:ind w:right="0" w:firstLineChars="100" w:firstLine="420"/>
    </w:pPr>
    <w:rPr>
      <w:kern w:val="2"/>
      <w:sz w:val="21"/>
      <w:szCs w:val="24"/>
    </w:rPr>
  </w:style>
  <w:style w:type="paragraph" w:styleId="af2">
    <w:name w:val="annotation text"/>
    <w:basedOn w:val="a"/>
    <w:link w:val="Char9"/>
    <w:qFormat/>
    <w:pPr>
      <w:jc w:val="left"/>
    </w:pPr>
    <w:rPr>
      <w:kern w:val="0"/>
      <w:sz w:val="24"/>
      <w:szCs w:val="20"/>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f">
    <w:name w:val="Normal Indent"/>
    <w:basedOn w:val="a"/>
    <w:next w:val="CharCharCharCharCharCharCharCharChar1Char"/>
    <w:link w:val="Char6"/>
    <w:pPr>
      <w:ind w:firstLineChars="200" w:firstLine="420"/>
    </w:pPr>
  </w:style>
  <w:style w:type="paragraph" w:styleId="af1">
    <w:name w:val="footer"/>
    <w:basedOn w:val="a"/>
    <w:link w:val="Char8"/>
    <w:pPr>
      <w:tabs>
        <w:tab w:val="center" w:pos="4153"/>
        <w:tab w:val="right" w:pos="8306"/>
      </w:tabs>
      <w:snapToGrid w:val="0"/>
      <w:jc w:val="left"/>
    </w:pPr>
    <w:rPr>
      <w:sz w:val="18"/>
      <w:szCs w:val="18"/>
    </w:rPr>
  </w:style>
  <w:style w:type="paragraph" w:styleId="a6">
    <w:name w:val="Body Text Indent"/>
    <w:basedOn w:val="a"/>
    <w:link w:val="Char1"/>
    <w:semiHidden/>
    <w:pPr>
      <w:spacing w:after="120"/>
      <w:ind w:leftChars="200" w:left="420"/>
    </w:pPr>
  </w:style>
  <w:style w:type="paragraph" w:styleId="a4">
    <w:name w:val="Title"/>
    <w:basedOn w:val="a"/>
    <w:next w:val="a"/>
    <w:link w:val="Char"/>
    <w:uiPriority w:val="99"/>
    <w:qFormat/>
    <w:locked/>
    <w:pPr>
      <w:autoSpaceDE w:val="0"/>
      <w:spacing w:beforeLines="50" w:after="60" w:line="312" w:lineRule="auto"/>
      <w:ind w:firstLineChars="200" w:firstLine="200"/>
      <w:jc w:val="center"/>
      <w:textAlignment w:val="baseline"/>
      <w:outlineLvl w:val="0"/>
    </w:pPr>
    <w:rPr>
      <w:rFonts w:ascii="Cambria" w:hAnsi="Cambria"/>
      <w:b/>
      <w:bCs/>
      <w:kern w:val="0"/>
      <w:sz w:val="32"/>
      <w:szCs w:val="32"/>
    </w:rPr>
  </w:style>
  <w:style w:type="paragraph" w:styleId="ae">
    <w:name w:val="Normal (Web)"/>
    <w:basedOn w:val="a"/>
    <w:link w:val="Char11"/>
    <w:pPr>
      <w:widowControl/>
      <w:spacing w:before="100" w:beforeAutospacing="1" w:after="100" w:afterAutospacing="1"/>
      <w:jc w:val="left"/>
    </w:pPr>
    <w:rPr>
      <w:rFonts w:ascii="宋体" w:hAnsi="宋体"/>
      <w:kern w:val="0"/>
      <w:sz w:val="24"/>
      <w:szCs w:val="20"/>
    </w:rPr>
  </w:style>
  <w:style w:type="paragraph" w:styleId="aa">
    <w:name w:val="Plain Text"/>
    <w:basedOn w:val="a"/>
    <w:link w:val="Char10"/>
    <w:uiPriority w:val="99"/>
    <w:qFormat/>
    <w:rPr>
      <w:rFonts w:ascii="宋体" w:eastAsia="仿宋_GB2312" w:hAnsi="Courier New"/>
      <w:sz w:val="28"/>
      <w:szCs w:val="20"/>
    </w:rPr>
  </w:style>
  <w:style w:type="paragraph" w:styleId="20">
    <w:name w:val="Body Text First Indent 2"/>
    <w:basedOn w:val="a6"/>
    <w:link w:val="2Char"/>
    <w:pPr>
      <w:ind w:firstLineChars="200" w:firstLine="420"/>
    </w:pPr>
    <w:rPr>
      <w:sz w:val="28"/>
      <w:szCs w:val="28"/>
    </w:rPr>
  </w:style>
  <w:style w:type="paragraph" w:styleId="21">
    <w:name w:val="Body Text 2"/>
    <w:basedOn w:val="a"/>
    <w:link w:val="2Char0"/>
    <w:unhideWhenUsed/>
    <w:pPr>
      <w:widowControl/>
      <w:jc w:val="left"/>
    </w:pPr>
    <w:rPr>
      <w:rFonts w:ascii="仿宋_GB2312" w:eastAsia="仿宋_GB2312"/>
      <w:sz w:val="30"/>
      <w:szCs w:val="20"/>
    </w:rPr>
  </w:style>
  <w:style w:type="paragraph" w:styleId="12">
    <w:name w:val="index 1"/>
    <w:basedOn w:val="a"/>
    <w:next w:val="a"/>
    <w:unhideWhenUsed/>
    <w:pPr>
      <w:adjustRightInd w:val="0"/>
      <w:snapToGrid w:val="0"/>
      <w:spacing w:line="440" w:lineRule="atLeast"/>
      <w:ind w:left="240" w:hanging="240"/>
      <w:jc w:val="left"/>
    </w:pPr>
    <w:rPr>
      <w:rFonts w:ascii="宋体"/>
      <w:sz w:val="18"/>
      <w:szCs w:val="18"/>
    </w:rPr>
  </w:style>
  <w:style w:type="paragraph" w:styleId="a9">
    <w:name w:val="Date"/>
    <w:basedOn w:val="a"/>
    <w:next w:val="a"/>
    <w:link w:val="Char4"/>
    <w:pPr>
      <w:ind w:leftChars="2500" w:left="100"/>
    </w:pPr>
    <w:rPr>
      <w:kern w:val="0"/>
      <w:sz w:val="24"/>
      <w:szCs w:val="20"/>
    </w:rPr>
  </w:style>
  <w:style w:type="paragraph" w:styleId="a0">
    <w:name w:val="Body Text"/>
    <w:basedOn w:val="a"/>
    <w:next w:val="21"/>
    <w:link w:val="Char2"/>
    <w:pPr>
      <w:widowControl/>
      <w:snapToGrid w:val="0"/>
      <w:spacing w:before="60" w:after="160" w:line="259" w:lineRule="auto"/>
      <w:ind w:right="113"/>
    </w:pPr>
    <w:rPr>
      <w:kern w:val="0"/>
      <w:sz w:val="18"/>
      <w:szCs w:val="20"/>
    </w:rPr>
  </w:style>
  <w:style w:type="paragraph" w:customStyle="1" w:styleId="4">
    <w:name w:val="4正文文本"/>
    <w:basedOn w:val="a"/>
    <w:pPr>
      <w:spacing w:line="360" w:lineRule="auto"/>
      <w:ind w:firstLineChars="200" w:firstLine="840"/>
      <w:jc w:val="left"/>
    </w:pPr>
    <w:rPr>
      <w:rFonts w:ascii="宋体"/>
      <w:kern w:val="0"/>
      <w:sz w:val="24"/>
    </w:rPr>
  </w:style>
  <w:style w:type="paragraph" w:customStyle="1" w:styleId="af4">
    <w:name w:val="表格文字"/>
    <w:link w:val="Chard"/>
    <w:qFormat/>
    <w:pPr>
      <w:jc w:val="center"/>
    </w:pPr>
    <w:rPr>
      <w:rFonts w:ascii="Calibri" w:hAnsi="Calibri"/>
      <w:kern w:val="2"/>
      <w:sz w:val="21"/>
      <w:szCs w:val="24"/>
    </w:rPr>
  </w:style>
  <w:style w:type="paragraph" w:customStyle="1" w:styleId="BodyTextIndent">
    <w:name w:val="BodyTextIndent"/>
    <w:basedOn w:val="a"/>
    <w:semiHidden/>
    <w:qFormat/>
    <w:pPr>
      <w:ind w:leftChars="200" w:left="420"/>
      <w:textAlignment w:val="baseline"/>
    </w:pPr>
  </w:style>
  <w:style w:type="paragraph" w:customStyle="1" w:styleId="CharCharCharCharCharCharCharCharChar1Char">
    <w:name w:val="Char Char Char Char Char Char Char Char Char1 Char"/>
    <w:basedOn w:val="a"/>
    <w:qFormat/>
    <w:pPr>
      <w:spacing w:line="360" w:lineRule="auto"/>
      <w:ind w:firstLineChars="200" w:firstLine="200"/>
    </w:pPr>
    <w:rPr>
      <w:rFonts w:hAnsi="宋体" w:cs="宋体"/>
      <w:sz w:val="24"/>
    </w:rPr>
  </w:style>
  <w:style w:type="paragraph" w:styleId="a7">
    <w:name w:val="annotation subject"/>
    <w:basedOn w:val="af2"/>
    <w:next w:val="af2"/>
    <w:link w:val="Char3"/>
    <w:semiHidden/>
    <w:rPr>
      <w:b/>
      <w:bCs/>
    </w:rPr>
  </w:style>
  <w:style w:type="paragraph" w:customStyle="1" w:styleId="BodyText1I2">
    <w:name w:val="BodyText1I2"/>
    <w:basedOn w:val="BodyTextIndent"/>
    <w:semiHidden/>
    <w:qFormat/>
    <w:pPr>
      <w:spacing w:line="560" w:lineRule="exact"/>
      <w:ind w:leftChars="0" w:left="0" w:firstLineChars="200" w:firstLine="420"/>
    </w:pPr>
    <w:rPr>
      <w:rFonts w:eastAsia="仿宋_GB2312"/>
      <w:sz w:val="32"/>
    </w:rPr>
  </w:style>
  <w:style w:type="paragraph" w:customStyle="1" w:styleId="af5">
    <w:name w:val="袁"/>
    <w:basedOn w:val="a"/>
    <w:qFormat/>
    <w:pPr>
      <w:overflowPunct w:val="0"/>
      <w:autoSpaceDE w:val="0"/>
      <w:autoSpaceDN w:val="0"/>
      <w:ind w:firstLineChars="200" w:firstLine="200"/>
    </w:pPr>
    <w:rPr>
      <w:lang w:val="zh-CN"/>
    </w:rPr>
  </w:style>
  <w:style w:type="paragraph" w:customStyle="1" w:styleId="dy2">
    <w:name w:val="dy正文2"/>
    <w:basedOn w:val="a"/>
    <w:qFormat/>
    <w:pPr>
      <w:tabs>
        <w:tab w:val="left" w:pos="567"/>
      </w:tabs>
      <w:adjustRightInd w:val="0"/>
      <w:snapToGrid w:val="0"/>
      <w:spacing w:line="440" w:lineRule="atLeast"/>
      <w:ind w:firstLine="567"/>
      <w:textAlignment w:val="baseline"/>
    </w:pPr>
    <w:rPr>
      <w:bCs/>
      <w:kern w:val="0"/>
    </w:rPr>
  </w:style>
  <w:style w:type="paragraph" w:customStyle="1" w:styleId="af6">
    <w:name w:val="袁亚洲"/>
    <w:basedOn w:val="a"/>
    <w:qFormat/>
    <w:pPr>
      <w:ind w:firstLine="482"/>
    </w:pPr>
  </w:style>
  <w:style w:type="paragraph" w:customStyle="1" w:styleId="TableParagraph">
    <w:name w:val="Table Paragraph"/>
    <w:basedOn w:val="a"/>
    <w:rPr>
      <w:rFonts w:ascii="宋体"/>
      <w:kern w:val="0"/>
      <w:sz w:val="34"/>
      <w:szCs w:val="34"/>
    </w:rPr>
  </w:style>
  <w:style w:type="paragraph" w:customStyle="1" w:styleId="141414">
    <w:name w:val="141414"/>
    <w:basedOn w:val="af5"/>
    <w:qFormat/>
    <w:pPr>
      <w:adjustRightInd w:val="0"/>
      <w:snapToGrid w:val="0"/>
      <w:spacing w:line="440" w:lineRule="atLeast"/>
      <w:ind w:firstLineChars="0" w:firstLine="482"/>
    </w:pPr>
    <w:rPr>
      <w:rFonts w:ascii="黑体" w:eastAsia="黑体" w:hAnsi="黑体"/>
      <w:snapToGrid w:val="0"/>
      <w:color w:val="000000"/>
      <w:kern w:val="0"/>
    </w:rPr>
  </w:style>
  <w:style w:type="paragraph" w:customStyle="1" w:styleId="13">
    <w:name w:val="1正文"/>
    <w:basedOn w:val="a"/>
    <w:qFormat/>
    <w:pPr>
      <w:widowControl/>
      <w:spacing w:line="360" w:lineRule="auto"/>
      <w:ind w:firstLineChars="200" w:firstLine="200"/>
    </w:pPr>
    <w:rPr>
      <w:kern w:val="0"/>
      <w:sz w:val="24"/>
      <w:szCs w:val="20"/>
      <w:lang w:val="en-GB"/>
    </w:rPr>
  </w:style>
  <w:style w:type="paragraph" w:customStyle="1" w:styleId="22">
    <w:name w:val="普通(网站)2"/>
    <w:basedOn w:val="a"/>
    <w:pPr>
      <w:widowControl/>
      <w:spacing w:before="100" w:beforeAutospacing="1" w:after="100" w:afterAutospacing="1"/>
      <w:jc w:val="left"/>
    </w:pPr>
    <w:rPr>
      <w:rFonts w:ascii="宋体" w:hAnsi="宋体"/>
      <w:sz w:val="24"/>
      <w:szCs w:val="20"/>
    </w:rPr>
  </w:style>
  <w:style w:type="paragraph" w:customStyle="1" w:styleId="af3">
    <w:name w:val="表格"/>
    <w:basedOn w:val="a"/>
    <w:next w:val="a"/>
    <w:link w:val="Charc"/>
    <w:pPr>
      <w:adjustRightInd w:val="0"/>
      <w:snapToGrid w:val="0"/>
      <w:spacing w:beforeLines="10" w:afterLines="10" w:line="259" w:lineRule="auto"/>
      <w:jc w:val="center"/>
    </w:pPr>
    <w:rPr>
      <w:rFonts w:ascii="宋体"/>
      <w:kern w:val="0"/>
      <w:szCs w:val="20"/>
    </w:rPr>
  </w:style>
  <w:style w:type="paragraph" w:customStyle="1" w:styleId="CharCharCharCharChar">
    <w:name w:val="普通文字 Char Char Char Char Char"/>
    <w:basedOn w:val="a"/>
    <w:next w:val="aa"/>
    <w:rPr>
      <w:rFonts w:ascii="宋体" w:hAnsi="Courier New"/>
      <w:sz w:val="28"/>
    </w:rPr>
  </w:style>
  <w:style w:type="paragraph" w:customStyle="1" w:styleId="30">
    <w:name w:val="3项目由来"/>
    <w:basedOn w:val="a"/>
    <w:pPr>
      <w:spacing w:line="360" w:lineRule="auto"/>
      <w:ind w:firstLineChars="200" w:firstLine="840"/>
      <w:outlineLvl w:val="2"/>
    </w:pPr>
    <w:rPr>
      <w:rFonts w:ascii="宋体"/>
      <w:b/>
      <w:bCs/>
      <w:kern w:val="0"/>
      <w:sz w:val="24"/>
    </w:rPr>
  </w:style>
  <w:style w:type="paragraph" w:styleId="af7">
    <w:name w:val="List Paragraph"/>
    <w:basedOn w:val="a"/>
    <w:link w:val="Chare"/>
    <w:uiPriority w:val="99"/>
    <w:qFormat/>
    <w:pPr>
      <w:ind w:firstLineChars="200" w:firstLine="420"/>
    </w:pPr>
    <w:rPr>
      <w:szCs w:val="22"/>
    </w:rPr>
  </w:style>
  <w:style w:type="paragraph" w:customStyle="1" w:styleId="66161">
    <w:name w:val="66161"/>
    <w:basedOn w:val="131313"/>
    <w:qFormat/>
  </w:style>
  <w:style w:type="paragraph" w:customStyle="1" w:styleId="14">
    <w:name w:val="正文缩进1"/>
    <w:basedOn w:val="a"/>
    <w:qFormat/>
    <w:pPr>
      <w:ind w:firstLineChars="200" w:firstLine="420"/>
    </w:pPr>
    <w:rPr>
      <w:sz w:val="24"/>
    </w:rPr>
  </w:style>
  <w:style w:type="paragraph" w:customStyle="1" w:styleId="af8">
    <w:name w:val="文本"/>
    <w:basedOn w:val="a"/>
    <w:qFormat/>
    <w:pPr>
      <w:adjustRightInd w:val="0"/>
      <w:snapToGrid w:val="0"/>
      <w:spacing w:line="360" w:lineRule="auto"/>
      <w:ind w:firstLineChars="200" w:firstLine="480"/>
      <w:jc w:val="left"/>
    </w:pPr>
    <w:rPr>
      <w:sz w:val="24"/>
    </w:rPr>
  </w:style>
  <w:style w:type="paragraph" w:customStyle="1" w:styleId="55151">
    <w:name w:val="55151"/>
    <w:basedOn w:val="141414"/>
    <w:qFormat/>
  </w:style>
  <w:style w:type="paragraph" w:customStyle="1" w:styleId="131313">
    <w:name w:val="131313"/>
    <w:basedOn w:val="af5"/>
    <w:qFormat/>
    <w:pPr>
      <w:adjustRightInd w:val="0"/>
      <w:snapToGrid w:val="0"/>
      <w:spacing w:line="440" w:lineRule="atLeast"/>
      <w:ind w:firstLineChars="0" w:firstLine="0"/>
      <w:jc w:val="center"/>
    </w:pPr>
    <w:rPr>
      <w:rFonts w:ascii="宋体"/>
      <w:snapToGrid w:val="0"/>
      <w:color w:val="000000"/>
      <w:kern w:val="0"/>
      <w:lang w:val="en-US"/>
    </w:rPr>
  </w:style>
  <w:style w:type="paragraph" w:customStyle="1" w:styleId="BodyTextFirstIndent21">
    <w:name w:val="Body Text First Indent 21"/>
    <w:basedOn w:val="a"/>
    <w:next w:val="a"/>
    <w:pPr>
      <w:spacing w:after="120" w:line="360" w:lineRule="auto"/>
      <w:ind w:leftChars="200" w:left="420" w:firstLineChars="200" w:firstLine="420"/>
      <w:jc w:val="left"/>
    </w:pPr>
    <w:rPr>
      <w:sz w:val="24"/>
    </w:rPr>
  </w:style>
  <w:style w:type="paragraph" w:customStyle="1" w:styleId="af9">
    <w:name w:val="报告正文"/>
    <w:basedOn w:val="a"/>
    <w:pPr>
      <w:widowControl/>
      <w:spacing w:line="360" w:lineRule="auto"/>
      <w:ind w:firstLineChars="200" w:firstLine="723"/>
      <w:jc w:val="left"/>
    </w:pPr>
    <w:rPr>
      <w:rFonts w:cs="宋体"/>
      <w:kern w:val="0"/>
      <w:sz w:val="24"/>
    </w:rPr>
  </w:style>
  <w:style w:type="paragraph" w:customStyle="1" w:styleId="B">
    <w:name w:val="B正文"/>
    <w:basedOn w:val="a"/>
    <w:qFormat/>
    <w:pPr>
      <w:widowControl/>
      <w:spacing w:line="360" w:lineRule="auto"/>
      <w:ind w:firstLineChars="200" w:firstLine="200"/>
      <w:jc w:val="left"/>
    </w:pPr>
    <w:rPr>
      <w:kern w:val="0"/>
      <w:sz w:val="24"/>
    </w:rPr>
  </w:style>
  <w:style w:type="table" w:styleId="afa">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2"/>
    <w:uiPriority w:val="59"/>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e">
    <w:name w:val="列出段落 Char"/>
    <w:link w:val="af7"/>
    <w:uiPriority w:val="99"/>
    <w:qFormat/>
    <w:rsid w:val="00DD45A7"/>
    <w:rPr>
      <w:kern w:val="2"/>
      <w:sz w:val="21"/>
      <w:szCs w:val="22"/>
    </w:rPr>
  </w:style>
  <w:style w:type="paragraph" w:customStyle="1" w:styleId="Charf">
    <w:name w:val="Char"/>
    <w:qFormat/>
    <w:rsid w:val="00C9693D"/>
    <w:pPr>
      <w:widowControl w:val="0"/>
      <w:overflowPunct w:val="0"/>
      <w:snapToGrid w:val="0"/>
      <w:spacing w:line="360" w:lineRule="auto"/>
      <w:ind w:firstLineChars="200" w:firstLine="480"/>
    </w:pPr>
    <w:rPr>
      <w:rFonts w:ascii="仿宋_GB2312" w:eastAsia="仿宋_GB2312" w:hAnsi="宋体"/>
      <w:snapToGrid w:val="0"/>
      <w:sz w:val="24"/>
      <w:szCs w:val="24"/>
    </w:rPr>
  </w:style>
  <w:style w:type="paragraph" w:customStyle="1" w:styleId="Default">
    <w:name w:val="Default"/>
    <w:next w:val="a"/>
    <w:qFormat/>
    <w:rsid w:val="0041064A"/>
    <w:pPr>
      <w:widowControl w:val="0"/>
      <w:autoSpaceDE w:val="0"/>
      <w:autoSpaceDN w:val="0"/>
      <w:adjustRightInd w:val="0"/>
    </w:pPr>
    <w:rPr>
      <w:rFonts w:ascii="宋体" w:hAnsi="Calibri" w:cs="宋体"/>
      <w:color w:val="000000"/>
      <w:sz w:val="24"/>
      <w:szCs w:val="24"/>
    </w:rPr>
  </w:style>
  <w:style w:type="paragraph" w:customStyle="1" w:styleId="afb">
    <w:name w:val="【正文】表"/>
    <w:basedOn w:val="a"/>
    <w:rsid w:val="0041064A"/>
    <w:pPr>
      <w:spacing w:line="520" w:lineRule="exact"/>
      <w:ind w:firstLineChars="200" w:firstLine="1044"/>
    </w:pPr>
    <w:rPr>
      <w:sz w:val="24"/>
    </w:rPr>
  </w:style>
  <w:style w:type="paragraph" w:customStyle="1" w:styleId="6">
    <w:name w:val="样式6"/>
    <w:basedOn w:val="a"/>
    <w:qFormat/>
    <w:rsid w:val="00B674BD"/>
    <w:pPr>
      <w:jc w:val="center"/>
    </w:pPr>
  </w:style>
  <w:style w:type="character" w:customStyle="1" w:styleId="font81">
    <w:name w:val="font81"/>
    <w:qFormat/>
    <w:rsid w:val="00972B7D"/>
    <w:rPr>
      <w:rFonts w:ascii="宋体" w:eastAsia="宋体" w:hAnsi="宋体" w:cs="宋体" w:hint="eastAsia"/>
      <w:color w:val="000000"/>
      <w:sz w:val="24"/>
      <w:szCs w:val="24"/>
      <w:u w:val="none"/>
    </w:rPr>
  </w:style>
  <w:style w:type="paragraph" w:customStyle="1" w:styleId="afc">
    <w:name w:val="表内文字"/>
    <w:basedOn w:val="a"/>
    <w:qFormat/>
    <w:rsid w:val="00972B7D"/>
    <w:pPr>
      <w:adjustRightInd w:val="0"/>
      <w:snapToGrid w:val="0"/>
      <w:spacing w:line="360" w:lineRule="auto"/>
      <w:jc w:val="center"/>
    </w:pPr>
    <w:rPr>
      <w:szCs w:val="21"/>
    </w:rPr>
  </w:style>
  <w:style w:type="character" w:customStyle="1" w:styleId="2Char0">
    <w:name w:val="正文文本 2 Char"/>
    <w:link w:val="21"/>
    <w:rsid w:val="00F06076"/>
    <w:rPr>
      <w:rFonts w:ascii="仿宋_GB2312" w:eastAsia="仿宋_GB2312"/>
      <w:kern w:val="2"/>
      <w:sz w:val="30"/>
    </w:rPr>
  </w:style>
  <w:style w:type="character" w:customStyle="1" w:styleId="font01">
    <w:name w:val="font01"/>
    <w:rsid w:val="0019724F"/>
    <w:rPr>
      <w:rFonts w:ascii="宋体" w:eastAsia="宋体" w:hAnsi="宋体" w:cs="宋体" w:hint="eastAsia"/>
      <w:i w:val="0"/>
      <w:iCs w:val="0"/>
      <w:color w:val="000000"/>
      <w:sz w:val="22"/>
      <w:szCs w:val="22"/>
      <w:u w:val="none"/>
    </w:rPr>
  </w:style>
  <w:style w:type="character" w:customStyle="1" w:styleId="Chard">
    <w:name w:val="表格文字 Char"/>
    <w:basedOn w:val="a1"/>
    <w:link w:val="af4"/>
    <w:qFormat/>
    <w:rsid w:val="00D92973"/>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locked="1" w:uiPriority="99"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caption" w:locked="1" w:semiHidden="1" w:unhideWhenUsed="1" w:qFormat="1"/>
    <w:lsdException w:name="annotation reference" w:qFormat="1"/>
    <w:lsdException w:name="Title" w:locked="1" w:uiPriority="99" w:qFormat="1"/>
    <w:lsdException w:name="Default Paragraph Font" w:semiHidden="1"/>
    <w:lsdException w:name="Body Text Indent" w:semiHidden="1"/>
    <w:lsdException w:name="Subtitle" w:locked="1" w:qFormat="1"/>
    <w:lsdException w:name="Body Text 2" w:unhideWhenUsed="1"/>
    <w:lsdException w:name="Strong" w:locked="1" w:qFormat="1"/>
    <w:lsdException w:name="Emphasis" w:locked="1"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9724F"/>
    <w:pPr>
      <w:widowControl w:val="0"/>
      <w:jc w:val="both"/>
    </w:pPr>
    <w:rPr>
      <w:kern w:val="2"/>
      <w:sz w:val="21"/>
      <w:szCs w:val="24"/>
    </w:rPr>
  </w:style>
  <w:style w:type="paragraph" w:styleId="1">
    <w:name w:val="heading 1"/>
    <w:basedOn w:val="a"/>
    <w:next w:val="2"/>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uiPriority w:val="99"/>
    <w:qFormat/>
    <w:locked/>
    <w:pPr>
      <w:tabs>
        <w:tab w:val="left" w:pos="567"/>
      </w:tabs>
      <w:jc w:val="left"/>
      <w:outlineLvl w:val="1"/>
    </w:pPr>
    <w:rPr>
      <w:sz w:val="28"/>
      <w:szCs w:val="32"/>
    </w:rPr>
  </w:style>
  <w:style w:type="paragraph" w:styleId="3">
    <w:name w:val="heading 3"/>
    <w:basedOn w:val="a"/>
    <w:next w:val="a"/>
    <w:uiPriority w:val="9"/>
    <w:qFormat/>
    <w:locked/>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标题 Char"/>
    <w:link w:val="a4"/>
    <w:uiPriority w:val="99"/>
    <w:rPr>
      <w:rFonts w:ascii="Cambria" w:hAnsi="Cambria"/>
      <w:b/>
      <w:bCs/>
      <w:sz w:val="32"/>
      <w:szCs w:val="32"/>
    </w:rPr>
  </w:style>
  <w:style w:type="character" w:customStyle="1" w:styleId="Char0">
    <w:name w:val="页眉 Char"/>
    <w:link w:val="a5"/>
    <w:locked/>
    <w:rPr>
      <w:rFonts w:cs="Times New Roman"/>
      <w:sz w:val="18"/>
      <w:szCs w:val="18"/>
    </w:rPr>
  </w:style>
  <w:style w:type="character" w:customStyle="1" w:styleId="Char1">
    <w:name w:val="正文文本缩进 Char"/>
    <w:link w:val="a6"/>
    <w:semiHidden/>
    <w:locked/>
    <w:rPr>
      <w:rFonts w:ascii="Times New Roman" w:eastAsia="宋体" w:hAnsi="Times New Roman" w:cs="Times New Roman"/>
      <w:sz w:val="24"/>
      <w:szCs w:val="24"/>
    </w:rPr>
  </w:style>
  <w:style w:type="character" w:customStyle="1" w:styleId="Char2">
    <w:name w:val="正文文本 Char"/>
    <w:link w:val="a0"/>
    <w:locked/>
    <w:rPr>
      <w:sz w:val="18"/>
    </w:rPr>
  </w:style>
  <w:style w:type="character" w:customStyle="1" w:styleId="Char3">
    <w:name w:val="批注主题 Char"/>
    <w:link w:val="a7"/>
    <w:semiHidden/>
    <w:locked/>
    <w:rPr>
      <w:rFonts w:ascii="Times New Roman" w:eastAsia="宋体" w:hAnsi="Times New Roman" w:cs="Times New Roman"/>
      <w:b/>
      <w:bCs/>
      <w:kern w:val="2"/>
      <w:sz w:val="24"/>
      <w:szCs w:val="24"/>
    </w:rPr>
  </w:style>
  <w:style w:type="character" w:styleId="a8">
    <w:name w:val="page number"/>
    <w:basedOn w:val="a1"/>
  </w:style>
  <w:style w:type="character" w:customStyle="1" w:styleId="Char4">
    <w:name w:val="日期 Char"/>
    <w:link w:val="a9"/>
    <w:locked/>
    <w:rPr>
      <w:rFonts w:ascii="Times New Roman" w:eastAsia="宋体" w:hAnsi="Times New Roman"/>
      <w:sz w:val="24"/>
    </w:rPr>
  </w:style>
  <w:style w:type="character" w:customStyle="1" w:styleId="Char10">
    <w:name w:val="纯文本 Char1"/>
    <w:link w:val="aa"/>
    <w:rPr>
      <w:rFonts w:ascii="宋体" w:hAnsi="Courier New" w:cs="Courier New"/>
      <w:kern w:val="2"/>
      <w:sz w:val="21"/>
      <w:szCs w:val="21"/>
    </w:rPr>
  </w:style>
  <w:style w:type="character" w:customStyle="1" w:styleId="apple-style-span">
    <w:name w:val="apple-style-span"/>
    <w:basedOn w:val="a1"/>
    <w:qFormat/>
  </w:style>
  <w:style w:type="character" w:styleId="ab">
    <w:name w:val="annotation reference"/>
    <w:qFormat/>
    <w:rPr>
      <w:sz w:val="21"/>
    </w:rPr>
  </w:style>
  <w:style w:type="character" w:customStyle="1" w:styleId="ac">
    <w:name w:val="日期 字符"/>
    <w:semiHidden/>
    <w:rPr>
      <w:rFonts w:ascii="Times New Roman" w:eastAsia="宋体" w:hAnsi="Times New Roman" w:cs="Times New Roman"/>
      <w:sz w:val="24"/>
      <w:szCs w:val="24"/>
    </w:rPr>
  </w:style>
  <w:style w:type="character" w:customStyle="1" w:styleId="Char5">
    <w:name w:val="批注框文本 Char"/>
    <w:link w:val="ad"/>
    <w:semiHidden/>
    <w:locked/>
    <w:rPr>
      <w:rFonts w:ascii="Times New Roman" w:eastAsia="宋体" w:hAnsi="Times New Roman" w:cs="Times New Roman"/>
      <w:sz w:val="18"/>
      <w:szCs w:val="18"/>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Char11">
    <w:name w:val="普通(网站) Char1"/>
    <w:link w:val="ae"/>
    <w:locked/>
    <w:rPr>
      <w:rFonts w:ascii="宋体" w:eastAsia="宋体" w:hAnsi="宋体"/>
      <w:sz w:val="24"/>
    </w:rPr>
  </w:style>
  <w:style w:type="character" w:customStyle="1" w:styleId="Char6">
    <w:name w:val="正文缩进 Char"/>
    <w:link w:val="af"/>
    <w:rPr>
      <w:kern w:val="2"/>
      <w:sz w:val="21"/>
      <w:szCs w:val="24"/>
    </w:rPr>
  </w:style>
  <w:style w:type="character" w:customStyle="1" w:styleId="2Char">
    <w:name w:val="正文首行缩进 2 Char"/>
    <w:link w:val="20"/>
    <w:rPr>
      <w:rFonts w:ascii="Times New Roman" w:eastAsia="宋体" w:hAnsi="Times New Roman" w:cs="Times New Roman"/>
      <w:kern w:val="2"/>
      <w:sz w:val="28"/>
      <w:szCs w:val="28"/>
    </w:rPr>
  </w:style>
  <w:style w:type="character" w:customStyle="1" w:styleId="Char7">
    <w:name w:val="正文首行缩进 Char"/>
    <w:link w:val="af0"/>
    <w:rPr>
      <w:kern w:val="2"/>
      <w:sz w:val="21"/>
      <w:szCs w:val="24"/>
    </w:rPr>
  </w:style>
  <w:style w:type="character" w:customStyle="1" w:styleId="Char8">
    <w:name w:val="页脚 Char"/>
    <w:link w:val="af1"/>
    <w:locked/>
    <w:rPr>
      <w:rFonts w:cs="Times New Roman"/>
      <w:sz w:val="18"/>
      <w:szCs w:val="18"/>
    </w:rPr>
  </w:style>
  <w:style w:type="character" w:customStyle="1" w:styleId="Char9">
    <w:name w:val="批注文字 Char"/>
    <w:link w:val="af2"/>
    <w:qFormat/>
    <w:locked/>
    <w:rPr>
      <w:rFonts w:ascii="Times New Roman" w:eastAsia="宋体" w:hAnsi="Times New Roman"/>
      <w:sz w:val="24"/>
    </w:rPr>
  </w:style>
  <w:style w:type="character" w:customStyle="1" w:styleId="Chara">
    <w:name w:val="普通(网站) Char"/>
    <w:locked/>
    <w:rPr>
      <w:rFonts w:ascii="宋体" w:eastAsia="宋体" w:hAnsi="宋体"/>
      <w:sz w:val="24"/>
    </w:rPr>
  </w:style>
  <w:style w:type="character" w:customStyle="1" w:styleId="fontstyle21">
    <w:name w:val="fontstyle21"/>
    <w:rPr>
      <w:rFonts w:ascii="TimesNewRomanPSMT" w:hAnsi="TimesNewRomanPSMT" w:hint="default"/>
      <w:b w:val="0"/>
      <w:bCs w:val="0"/>
      <w:i w:val="0"/>
      <w:iCs w:val="0"/>
      <w:color w:val="000000"/>
      <w:sz w:val="24"/>
      <w:szCs w:val="24"/>
    </w:rPr>
  </w:style>
  <w:style w:type="character" w:customStyle="1" w:styleId="fontstyle11">
    <w:name w:val="fontstyle11"/>
    <w:rPr>
      <w:rFonts w:ascii="TimesNewRomanPSMT" w:hAnsi="TimesNewRomanPSMT" w:hint="default"/>
      <w:b w:val="0"/>
      <w:bCs w:val="0"/>
      <w:i w:val="0"/>
      <w:iCs w:val="0"/>
      <w:color w:val="000000"/>
      <w:sz w:val="24"/>
      <w:szCs w:val="24"/>
    </w:rPr>
  </w:style>
  <w:style w:type="character" w:customStyle="1" w:styleId="10">
    <w:name w:val="正文文本 字符1"/>
    <w:semiHidden/>
    <w:rPr>
      <w:rFonts w:ascii="Times New Roman" w:eastAsia="宋体" w:hAnsi="Times New Roman" w:cs="Times New Roman"/>
      <w:sz w:val="24"/>
      <w:szCs w:val="24"/>
    </w:rPr>
  </w:style>
  <w:style w:type="character" w:customStyle="1" w:styleId="Charb">
    <w:name w:val="纯文本 Char"/>
    <w:uiPriority w:val="99"/>
    <w:qFormat/>
    <w:rPr>
      <w:rFonts w:ascii="宋体" w:eastAsia="仿宋_GB2312" w:hAnsi="Courier New"/>
      <w:kern w:val="2"/>
      <w:sz w:val="28"/>
    </w:rPr>
  </w:style>
  <w:style w:type="character" w:customStyle="1" w:styleId="fontstyle31">
    <w:name w:val="fontstyle31"/>
    <w:rPr>
      <w:rFonts w:ascii="Calibri" w:hAnsi="Calibri" w:cs="Calibri" w:hint="default"/>
      <w:b w:val="0"/>
      <w:bCs w:val="0"/>
      <w:i w:val="0"/>
      <w:iCs w:val="0"/>
      <w:color w:val="000000"/>
      <w:sz w:val="18"/>
      <w:szCs w:val="18"/>
    </w:rPr>
  </w:style>
  <w:style w:type="character" w:customStyle="1" w:styleId="Charc">
    <w:name w:val="表格 Char"/>
    <w:link w:val="af3"/>
    <w:locked/>
    <w:rPr>
      <w:rFonts w:ascii="宋体"/>
      <w:sz w:val="21"/>
    </w:rPr>
  </w:style>
  <w:style w:type="character" w:customStyle="1" w:styleId="11">
    <w:name w:val="批注文字 字符1"/>
    <w:semiHidden/>
    <w:rPr>
      <w:rFonts w:ascii="Times New Roman" w:eastAsia="宋体" w:hAnsi="Times New Roman" w:cs="Times New Roman"/>
      <w:sz w:val="24"/>
      <w:szCs w:val="24"/>
    </w:rPr>
  </w:style>
  <w:style w:type="paragraph" w:styleId="ad">
    <w:name w:val="Balloon Text"/>
    <w:basedOn w:val="a"/>
    <w:link w:val="Char5"/>
    <w:semiHidden/>
    <w:rPr>
      <w:sz w:val="18"/>
      <w:szCs w:val="18"/>
    </w:rPr>
  </w:style>
  <w:style w:type="paragraph" w:styleId="af0">
    <w:name w:val="Body Text First Indent"/>
    <w:basedOn w:val="a0"/>
    <w:link w:val="Char7"/>
    <w:pPr>
      <w:widowControl w:val="0"/>
      <w:snapToGrid/>
      <w:spacing w:before="0" w:after="120" w:line="240" w:lineRule="auto"/>
      <w:ind w:right="0" w:firstLineChars="100" w:firstLine="420"/>
    </w:pPr>
    <w:rPr>
      <w:kern w:val="2"/>
      <w:sz w:val="21"/>
      <w:szCs w:val="24"/>
    </w:rPr>
  </w:style>
  <w:style w:type="paragraph" w:styleId="af2">
    <w:name w:val="annotation text"/>
    <w:basedOn w:val="a"/>
    <w:link w:val="Char9"/>
    <w:qFormat/>
    <w:pPr>
      <w:jc w:val="left"/>
    </w:pPr>
    <w:rPr>
      <w:kern w:val="0"/>
      <w:sz w:val="24"/>
      <w:szCs w:val="20"/>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f">
    <w:name w:val="Normal Indent"/>
    <w:basedOn w:val="a"/>
    <w:next w:val="CharCharCharCharCharCharCharCharChar1Char"/>
    <w:link w:val="Char6"/>
    <w:pPr>
      <w:ind w:firstLineChars="200" w:firstLine="420"/>
    </w:pPr>
  </w:style>
  <w:style w:type="paragraph" w:styleId="af1">
    <w:name w:val="footer"/>
    <w:basedOn w:val="a"/>
    <w:link w:val="Char8"/>
    <w:pPr>
      <w:tabs>
        <w:tab w:val="center" w:pos="4153"/>
        <w:tab w:val="right" w:pos="8306"/>
      </w:tabs>
      <w:snapToGrid w:val="0"/>
      <w:jc w:val="left"/>
    </w:pPr>
    <w:rPr>
      <w:sz w:val="18"/>
      <w:szCs w:val="18"/>
    </w:rPr>
  </w:style>
  <w:style w:type="paragraph" w:styleId="a6">
    <w:name w:val="Body Text Indent"/>
    <w:basedOn w:val="a"/>
    <w:link w:val="Char1"/>
    <w:semiHidden/>
    <w:pPr>
      <w:spacing w:after="120"/>
      <w:ind w:leftChars="200" w:left="420"/>
    </w:pPr>
  </w:style>
  <w:style w:type="paragraph" w:styleId="a4">
    <w:name w:val="Title"/>
    <w:basedOn w:val="a"/>
    <w:next w:val="a"/>
    <w:link w:val="Char"/>
    <w:uiPriority w:val="99"/>
    <w:qFormat/>
    <w:locked/>
    <w:pPr>
      <w:autoSpaceDE w:val="0"/>
      <w:spacing w:beforeLines="50" w:after="60" w:line="312" w:lineRule="auto"/>
      <w:ind w:firstLineChars="200" w:firstLine="200"/>
      <w:jc w:val="center"/>
      <w:textAlignment w:val="baseline"/>
      <w:outlineLvl w:val="0"/>
    </w:pPr>
    <w:rPr>
      <w:rFonts w:ascii="Cambria" w:hAnsi="Cambria"/>
      <w:b/>
      <w:bCs/>
      <w:kern w:val="0"/>
      <w:sz w:val="32"/>
      <w:szCs w:val="32"/>
    </w:rPr>
  </w:style>
  <w:style w:type="paragraph" w:styleId="ae">
    <w:name w:val="Normal (Web)"/>
    <w:basedOn w:val="a"/>
    <w:link w:val="Char11"/>
    <w:pPr>
      <w:widowControl/>
      <w:spacing w:before="100" w:beforeAutospacing="1" w:after="100" w:afterAutospacing="1"/>
      <w:jc w:val="left"/>
    </w:pPr>
    <w:rPr>
      <w:rFonts w:ascii="宋体" w:hAnsi="宋体"/>
      <w:kern w:val="0"/>
      <w:sz w:val="24"/>
      <w:szCs w:val="20"/>
    </w:rPr>
  </w:style>
  <w:style w:type="paragraph" w:styleId="aa">
    <w:name w:val="Plain Text"/>
    <w:basedOn w:val="a"/>
    <w:link w:val="Char10"/>
    <w:uiPriority w:val="99"/>
    <w:qFormat/>
    <w:rPr>
      <w:rFonts w:ascii="宋体" w:eastAsia="仿宋_GB2312" w:hAnsi="Courier New"/>
      <w:sz w:val="28"/>
      <w:szCs w:val="20"/>
    </w:rPr>
  </w:style>
  <w:style w:type="paragraph" w:styleId="20">
    <w:name w:val="Body Text First Indent 2"/>
    <w:basedOn w:val="a6"/>
    <w:link w:val="2Char"/>
    <w:pPr>
      <w:ind w:firstLineChars="200" w:firstLine="420"/>
    </w:pPr>
    <w:rPr>
      <w:sz w:val="28"/>
      <w:szCs w:val="28"/>
    </w:rPr>
  </w:style>
  <w:style w:type="paragraph" w:styleId="21">
    <w:name w:val="Body Text 2"/>
    <w:basedOn w:val="a"/>
    <w:link w:val="2Char0"/>
    <w:unhideWhenUsed/>
    <w:pPr>
      <w:widowControl/>
      <w:jc w:val="left"/>
    </w:pPr>
    <w:rPr>
      <w:rFonts w:ascii="仿宋_GB2312" w:eastAsia="仿宋_GB2312"/>
      <w:sz w:val="30"/>
      <w:szCs w:val="20"/>
    </w:rPr>
  </w:style>
  <w:style w:type="paragraph" w:styleId="12">
    <w:name w:val="index 1"/>
    <w:basedOn w:val="a"/>
    <w:next w:val="a"/>
    <w:unhideWhenUsed/>
    <w:pPr>
      <w:adjustRightInd w:val="0"/>
      <w:snapToGrid w:val="0"/>
      <w:spacing w:line="440" w:lineRule="atLeast"/>
      <w:ind w:left="240" w:hanging="240"/>
      <w:jc w:val="left"/>
    </w:pPr>
    <w:rPr>
      <w:rFonts w:ascii="宋体"/>
      <w:sz w:val="18"/>
      <w:szCs w:val="18"/>
    </w:rPr>
  </w:style>
  <w:style w:type="paragraph" w:styleId="a9">
    <w:name w:val="Date"/>
    <w:basedOn w:val="a"/>
    <w:next w:val="a"/>
    <w:link w:val="Char4"/>
    <w:pPr>
      <w:ind w:leftChars="2500" w:left="100"/>
    </w:pPr>
    <w:rPr>
      <w:kern w:val="0"/>
      <w:sz w:val="24"/>
      <w:szCs w:val="20"/>
    </w:rPr>
  </w:style>
  <w:style w:type="paragraph" w:styleId="a0">
    <w:name w:val="Body Text"/>
    <w:basedOn w:val="a"/>
    <w:next w:val="21"/>
    <w:link w:val="Char2"/>
    <w:pPr>
      <w:widowControl/>
      <w:snapToGrid w:val="0"/>
      <w:spacing w:before="60" w:after="160" w:line="259" w:lineRule="auto"/>
      <w:ind w:right="113"/>
    </w:pPr>
    <w:rPr>
      <w:kern w:val="0"/>
      <w:sz w:val="18"/>
      <w:szCs w:val="20"/>
    </w:rPr>
  </w:style>
  <w:style w:type="paragraph" w:customStyle="1" w:styleId="4">
    <w:name w:val="4正文文本"/>
    <w:basedOn w:val="a"/>
    <w:pPr>
      <w:spacing w:line="360" w:lineRule="auto"/>
      <w:ind w:firstLineChars="200" w:firstLine="840"/>
      <w:jc w:val="left"/>
    </w:pPr>
    <w:rPr>
      <w:rFonts w:ascii="宋体"/>
      <w:kern w:val="0"/>
      <w:sz w:val="24"/>
    </w:rPr>
  </w:style>
  <w:style w:type="paragraph" w:customStyle="1" w:styleId="af4">
    <w:name w:val="表格文字"/>
    <w:link w:val="Chard"/>
    <w:qFormat/>
    <w:pPr>
      <w:jc w:val="center"/>
    </w:pPr>
    <w:rPr>
      <w:rFonts w:ascii="Calibri" w:hAnsi="Calibri"/>
      <w:kern w:val="2"/>
      <w:sz w:val="21"/>
      <w:szCs w:val="24"/>
    </w:rPr>
  </w:style>
  <w:style w:type="paragraph" w:customStyle="1" w:styleId="BodyTextIndent">
    <w:name w:val="BodyTextIndent"/>
    <w:basedOn w:val="a"/>
    <w:semiHidden/>
    <w:qFormat/>
    <w:pPr>
      <w:ind w:leftChars="200" w:left="420"/>
      <w:textAlignment w:val="baseline"/>
    </w:pPr>
  </w:style>
  <w:style w:type="paragraph" w:customStyle="1" w:styleId="CharCharCharCharCharCharCharCharChar1Char">
    <w:name w:val="Char Char Char Char Char Char Char Char Char1 Char"/>
    <w:basedOn w:val="a"/>
    <w:qFormat/>
    <w:pPr>
      <w:spacing w:line="360" w:lineRule="auto"/>
      <w:ind w:firstLineChars="200" w:firstLine="200"/>
    </w:pPr>
    <w:rPr>
      <w:rFonts w:hAnsi="宋体" w:cs="宋体"/>
      <w:sz w:val="24"/>
    </w:rPr>
  </w:style>
  <w:style w:type="paragraph" w:styleId="a7">
    <w:name w:val="annotation subject"/>
    <w:basedOn w:val="af2"/>
    <w:next w:val="af2"/>
    <w:link w:val="Char3"/>
    <w:semiHidden/>
    <w:rPr>
      <w:b/>
      <w:bCs/>
    </w:rPr>
  </w:style>
  <w:style w:type="paragraph" w:customStyle="1" w:styleId="BodyText1I2">
    <w:name w:val="BodyText1I2"/>
    <w:basedOn w:val="BodyTextIndent"/>
    <w:semiHidden/>
    <w:qFormat/>
    <w:pPr>
      <w:spacing w:line="560" w:lineRule="exact"/>
      <w:ind w:leftChars="0" w:left="0" w:firstLineChars="200" w:firstLine="420"/>
    </w:pPr>
    <w:rPr>
      <w:rFonts w:eastAsia="仿宋_GB2312"/>
      <w:sz w:val="32"/>
    </w:rPr>
  </w:style>
  <w:style w:type="paragraph" w:customStyle="1" w:styleId="af5">
    <w:name w:val="袁"/>
    <w:basedOn w:val="a"/>
    <w:qFormat/>
    <w:pPr>
      <w:overflowPunct w:val="0"/>
      <w:autoSpaceDE w:val="0"/>
      <w:autoSpaceDN w:val="0"/>
      <w:ind w:firstLineChars="200" w:firstLine="200"/>
    </w:pPr>
    <w:rPr>
      <w:lang w:val="zh-CN"/>
    </w:rPr>
  </w:style>
  <w:style w:type="paragraph" w:customStyle="1" w:styleId="dy2">
    <w:name w:val="dy正文2"/>
    <w:basedOn w:val="a"/>
    <w:qFormat/>
    <w:pPr>
      <w:tabs>
        <w:tab w:val="left" w:pos="567"/>
      </w:tabs>
      <w:adjustRightInd w:val="0"/>
      <w:snapToGrid w:val="0"/>
      <w:spacing w:line="440" w:lineRule="atLeast"/>
      <w:ind w:firstLine="567"/>
      <w:textAlignment w:val="baseline"/>
    </w:pPr>
    <w:rPr>
      <w:bCs/>
      <w:kern w:val="0"/>
    </w:rPr>
  </w:style>
  <w:style w:type="paragraph" w:customStyle="1" w:styleId="af6">
    <w:name w:val="袁亚洲"/>
    <w:basedOn w:val="a"/>
    <w:qFormat/>
    <w:pPr>
      <w:ind w:firstLine="482"/>
    </w:pPr>
  </w:style>
  <w:style w:type="paragraph" w:customStyle="1" w:styleId="TableParagraph">
    <w:name w:val="Table Paragraph"/>
    <w:basedOn w:val="a"/>
    <w:rPr>
      <w:rFonts w:ascii="宋体"/>
      <w:kern w:val="0"/>
      <w:sz w:val="34"/>
      <w:szCs w:val="34"/>
    </w:rPr>
  </w:style>
  <w:style w:type="paragraph" w:customStyle="1" w:styleId="141414">
    <w:name w:val="141414"/>
    <w:basedOn w:val="af5"/>
    <w:qFormat/>
    <w:pPr>
      <w:adjustRightInd w:val="0"/>
      <w:snapToGrid w:val="0"/>
      <w:spacing w:line="440" w:lineRule="atLeast"/>
      <w:ind w:firstLineChars="0" w:firstLine="482"/>
    </w:pPr>
    <w:rPr>
      <w:rFonts w:ascii="黑体" w:eastAsia="黑体" w:hAnsi="黑体"/>
      <w:snapToGrid w:val="0"/>
      <w:color w:val="000000"/>
      <w:kern w:val="0"/>
    </w:rPr>
  </w:style>
  <w:style w:type="paragraph" w:customStyle="1" w:styleId="13">
    <w:name w:val="1正文"/>
    <w:basedOn w:val="a"/>
    <w:qFormat/>
    <w:pPr>
      <w:widowControl/>
      <w:spacing w:line="360" w:lineRule="auto"/>
      <w:ind w:firstLineChars="200" w:firstLine="200"/>
    </w:pPr>
    <w:rPr>
      <w:kern w:val="0"/>
      <w:sz w:val="24"/>
      <w:szCs w:val="20"/>
      <w:lang w:val="en-GB"/>
    </w:rPr>
  </w:style>
  <w:style w:type="paragraph" w:customStyle="1" w:styleId="22">
    <w:name w:val="普通(网站)2"/>
    <w:basedOn w:val="a"/>
    <w:pPr>
      <w:widowControl/>
      <w:spacing w:before="100" w:beforeAutospacing="1" w:after="100" w:afterAutospacing="1"/>
      <w:jc w:val="left"/>
    </w:pPr>
    <w:rPr>
      <w:rFonts w:ascii="宋体" w:hAnsi="宋体"/>
      <w:sz w:val="24"/>
      <w:szCs w:val="20"/>
    </w:rPr>
  </w:style>
  <w:style w:type="paragraph" w:customStyle="1" w:styleId="af3">
    <w:name w:val="表格"/>
    <w:basedOn w:val="a"/>
    <w:next w:val="a"/>
    <w:link w:val="Charc"/>
    <w:pPr>
      <w:adjustRightInd w:val="0"/>
      <w:snapToGrid w:val="0"/>
      <w:spacing w:beforeLines="10" w:afterLines="10" w:line="259" w:lineRule="auto"/>
      <w:jc w:val="center"/>
    </w:pPr>
    <w:rPr>
      <w:rFonts w:ascii="宋体"/>
      <w:kern w:val="0"/>
      <w:szCs w:val="20"/>
    </w:rPr>
  </w:style>
  <w:style w:type="paragraph" w:customStyle="1" w:styleId="CharCharCharCharChar">
    <w:name w:val="普通文字 Char Char Char Char Char"/>
    <w:basedOn w:val="a"/>
    <w:next w:val="aa"/>
    <w:rPr>
      <w:rFonts w:ascii="宋体" w:hAnsi="Courier New"/>
      <w:sz w:val="28"/>
    </w:rPr>
  </w:style>
  <w:style w:type="paragraph" w:customStyle="1" w:styleId="30">
    <w:name w:val="3项目由来"/>
    <w:basedOn w:val="a"/>
    <w:pPr>
      <w:spacing w:line="360" w:lineRule="auto"/>
      <w:ind w:firstLineChars="200" w:firstLine="840"/>
      <w:outlineLvl w:val="2"/>
    </w:pPr>
    <w:rPr>
      <w:rFonts w:ascii="宋体"/>
      <w:b/>
      <w:bCs/>
      <w:kern w:val="0"/>
      <w:sz w:val="24"/>
    </w:rPr>
  </w:style>
  <w:style w:type="paragraph" w:styleId="af7">
    <w:name w:val="List Paragraph"/>
    <w:basedOn w:val="a"/>
    <w:link w:val="Chare"/>
    <w:uiPriority w:val="99"/>
    <w:qFormat/>
    <w:pPr>
      <w:ind w:firstLineChars="200" w:firstLine="420"/>
    </w:pPr>
    <w:rPr>
      <w:szCs w:val="22"/>
    </w:rPr>
  </w:style>
  <w:style w:type="paragraph" w:customStyle="1" w:styleId="66161">
    <w:name w:val="66161"/>
    <w:basedOn w:val="131313"/>
    <w:qFormat/>
  </w:style>
  <w:style w:type="paragraph" w:customStyle="1" w:styleId="14">
    <w:name w:val="正文缩进1"/>
    <w:basedOn w:val="a"/>
    <w:qFormat/>
    <w:pPr>
      <w:ind w:firstLineChars="200" w:firstLine="420"/>
    </w:pPr>
    <w:rPr>
      <w:sz w:val="24"/>
    </w:rPr>
  </w:style>
  <w:style w:type="paragraph" w:customStyle="1" w:styleId="af8">
    <w:name w:val="文本"/>
    <w:basedOn w:val="a"/>
    <w:qFormat/>
    <w:pPr>
      <w:adjustRightInd w:val="0"/>
      <w:snapToGrid w:val="0"/>
      <w:spacing w:line="360" w:lineRule="auto"/>
      <w:ind w:firstLineChars="200" w:firstLine="480"/>
      <w:jc w:val="left"/>
    </w:pPr>
    <w:rPr>
      <w:sz w:val="24"/>
    </w:rPr>
  </w:style>
  <w:style w:type="paragraph" w:customStyle="1" w:styleId="55151">
    <w:name w:val="55151"/>
    <w:basedOn w:val="141414"/>
    <w:qFormat/>
  </w:style>
  <w:style w:type="paragraph" w:customStyle="1" w:styleId="131313">
    <w:name w:val="131313"/>
    <w:basedOn w:val="af5"/>
    <w:qFormat/>
    <w:pPr>
      <w:adjustRightInd w:val="0"/>
      <w:snapToGrid w:val="0"/>
      <w:spacing w:line="440" w:lineRule="atLeast"/>
      <w:ind w:firstLineChars="0" w:firstLine="0"/>
      <w:jc w:val="center"/>
    </w:pPr>
    <w:rPr>
      <w:rFonts w:ascii="宋体"/>
      <w:snapToGrid w:val="0"/>
      <w:color w:val="000000"/>
      <w:kern w:val="0"/>
      <w:lang w:val="en-US"/>
    </w:rPr>
  </w:style>
  <w:style w:type="paragraph" w:customStyle="1" w:styleId="BodyTextFirstIndent21">
    <w:name w:val="Body Text First Indent 21"/>
    <w:basedOn w:val="a"/>
    <w:next w:val="a"/>
    <w:pPr>
      <w:spacing w:after="120" w:line="360" w:lineRule="auto"/>
      <w:ind w:leftChars="200" w:left="420" w:firstLineChars="200" w:firstLine="420"/>
      <w:jc w:val="left"/>
    </w:pPr>
    <w:rPr>
      <w:sz w:val="24"/>
    </w:rPr>
  </w:style>
  <w:style w:type="paragraph" w:customStyle="1" w:styleId="af9">
    <w:name w:val="报告正文"/>
    <w:basedOn w:val="a"/>
    <w:pPr>
      <w:widowControl/>
      <w:spacing w:line="360" w:lineRule="auto"/>
      <w:ind w:firstLineChars="200" w:firstLine="723"/>
      <w:jc w:val="left"/>
    </w:pPr>
    <w:rPr>
      <w:rFonts w:cs="宋体"/>
      <w:kern w:val="0"/>
      <w:sz w:val="24"/>
    </w:rPr>
  </w:style>
  <w:style w:type="paragraph" w:customStyle="1" w:styleId="B">
    <w:name w:val="B正文"/>
    <w:basedOn w:val="a"/>
    <w:qFormat/>
    <w:pPr>
      <w:widowControl/>
      <w:spacing w:line="360" w:lineRule="auto"/>
      <w:ind w:firstLineChars="200" w:firstLine="200"/>
      <w:jc w:val="left"/>
    </w:pPr>
    <w:rPr>
      <w:kern w:val="0"/>
      <w:sz w:val="24"/>
    </w:rPr>
  </w:style>
  <w:style w:type="table" w:styleId="afa">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2"/>
    <w:uiPriority w:val="59"/>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e">
    <w:name w:val="列出段落 Char"/>
    <w:link w:val="af7"/>
    <w:uiPriority w:val="99"/>
    <w:qFormat/>
    <w:rsid w:val="00DD45A7"/>
    <w:rPr>
      <w:kern w:val="2"/>
      <w:sz w:val="21"/>
      <w:szCs w:val="22"/>
    </w:rPr>
  </w:style>
  <w:style w:type="paragraph" w:customStyle="1" w:styleId="Charf">
    <w:name w:val="Char"/>
    <w:qFormat/>
    <w:rsid w:val="00C9693D"/>
    <w:pPr>
      <w:widowControl w:val="0"/>
      <w:overflowPunct w:val="0"/>
      <w:snapToGrid w:val="0"/>
      <w:spacing w:line="360" w:lineRule="auto"/>
      <w:ind w:firstLineChars="200" w:firstLine="480"/>
    </w:pPr>
    <w:rPr>
      <w:rFonts w:ascii="仿宋_GB2312" w:eastAsia="仿宋_GB2312" w:hAnsi="宋体"/>
      <w:snapToGrid w:val="0"/>
      <w:sz w:val="24"/>
      <w:szCs w:val="24"/>
    </w:rPr>
  </w:style>
  <w:style w:type="paragraph" w:customStyle="1" w:styleId="Default">
    <w:name w:val="Default"/>
    <w:next w:val="a"/>
    <w:qFormat/>
    <w:rsid w:val="0041064A"/>
    <w:pPr>
      <w:widowControl w:val="0"/>
      <w:autoSpaceDE w:val="0"/>
      <w:autoSpaceDN w:val="0"/>
      <w:adjustRightInd w:val="0"/>
    </w:pPr>
    <w:rPr>
      <w:rFonts w:ascii="宋体" w:hAnsi="Calibri" w:cs="宋体"/>
      <w:color w:val="000000"/>
      <w:sz w:val="24"/>
      <w:szCs w:val="24"/>
    </w:rPr>
  </w:style>
  <w:style w:type="paragraph" w:customStyle="1" w:styleId="afb">
    <w:name w:val="【正文】表"/>
    <w:basedOn w:val="a"/>
    <w:rsid w:val="0041064A"/>
    <w:pPr>
      <w:spacing w:line="520" w:lineRule="exact"/>
      <w:ind w:firstLineChars="200" w:firstLine="1044"/>
    </w:pPr>
    <w:rPr>
      <w:sz w:val="24"/>
    </w:rPr>
  </w:style>
  <w:style w:type="paragraph" w:customStyle="1" w:styleId="6">
    <w:name w:val="样式6"/>
    <w:basedOn w:val="a"/>
    <w:qFormat/>
    <w:rsid w:val="00B674BD"/>
    <w:pPr>
      <w:jc w:val="center"/>
    </w:pPr>
  </w:style>
  <w:style w:type="character" w:customStyle="1" w:styleId="font81">
    <w:name w:val="font81"/>
    <w:qFormat/>
    <w:rsid w:val="00972B7D"/>
    <w:rPr>
      <w:rFonts w:ascii="宋体" w:eastAsia="宋体" w:hAnsi="宋体" w:cs="宋体" w:hint="eastAsia"/>
      <w:color w:val="000000"/>
      <w:sz w:val="24"/>
      <w:szCs w:val="24"/>
      <w:u w:val="none"/>
    </w:rPr>
  </w:style>
  <w:style w:type="paragraph" w:customStyle="1" w:styleId="afc">
    <w:name w:val="表内文字"/>
    <w:basedOn w:val="a"/>
    <w:qFormat/>
    <w:rsid w:val="00972B7D"/>
    <w:pPr>
      <w:adjustRightInd w:val="0"/>
      <w:snapToGrid w:val="0"/>
      <w:spacing w:line="360" w:lineRule="auto"/>
      <w:jc w:val="center"/>
    </w:pPr>
    <w:rPr>
      <w:szCs w:val="21"/>
    </w:rPr>
  </w:style>
  <w:style w:type="character" w:customStyle="1" w:styleId="2Char0">
    <w:name w:val="正文文本 2 Char"/>
    <w:link w:val="21"/>
    <w:rsid w:val="00F06076"/>
    <w:rPr>
      <w:rFonts w:ascii="仿宋_GB2312" w:eastAsia="仿宋_GB2312"/>
      <w:kern w:val="2"/>
      <w:sz w:val="30"/>
    </w:rPr>
  </w:style>
  <w:style w:type="character" w:customStyle="1" w:styleId="font01">
    <w:name w:val="font01"/>
    <w:rsid w:val="0019724F"/>
    <w:rPr>
      <w:rFonts w:ascii="宋体" w:eastAsia="宋体" w:hAnsi="宋体" w:cs="宋体" w:hint="eastAsia"/>
      <w:i w:val="0"/>
      <w:iCs w:val="0"/>
      <w:color w:val="000000"/>
      <w:sz w:val="22"/>
      <w:szCs w:val="22"/>
      <w:u w:val="none"/>
    </w:rPr>
  </w:style>
  <w:style w:type="character" w:customStyle="1" w:styleId="Chard">
    <w:name w:val="表格文字 Char"/>
    <w:basedOn w:val="a1"/>
    <w:link w:val="af4"/>
    <w:qFormat/>
    <w:rsid w:val="00D92973"/>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659">
      <w:bodyDiv w:val="1"/>
      <w:marLeft w:val="0"/>
      <w:marRight w:val="0"/>
      <w:marTop w:val="0"/>
      <w:marBottom w:val="0"/>
      <w:divBdr>
        <w:top w:val="none" w:sz="0" w:space="0" w:color="auto"/>
        <w:left w:val="none" w:sz="0" w:space="0" w:color="auto"/>
        <w:bottom w:val="none" w:sz="0" w:space="0" w:color="auto"/>
        <w:right w:val="none" w:sz="0" w:space="0" w:color="auto"/>
      </w:divBdr>
      <w:divsChild>
        <w:div w:id="163936584">
          <w:marLeft w:val="0"/>
          <w:marRight w:val="0"/>
          <w:marTop w:val="0"/>
          <w:marBottom w:val="0"/>
          <w:divBdr>
            <w:top w:val="none" w:sz="0" w:space="0" w:color="auto"/>
            <w:left w:val="none" w:sz="0" w:space="0" w:color="auto"/>
            <w:bottom w:val="none" w:sz="0" w:space="0" w:color="auto"/>
            <w:right w:val="none" w:sz="0" w:space="0" w:color="auto"/>
          </w:divBdr>
        </w:div>
        <w:div w:id="590968544">
          <w:marLeft w:val="0"/>
          <w:marRight w:val="0"/>
          <w:marTop w:val="0"/>
          <w:marBottom w:val="0"/>
          <w:divBdr>
            <w:top w:val="none" w:sz="0" w:space="0" w:color="auto"/>
            <w:left w:val="none" w:sz="0" w:space="0" w:color="auto"/>
            <w:bottom w:val="none" w:sz="0" w:space="0" w:color="auto"/>
            <w:right w:val="none" w:sz="0" w:space="0" w:color="auto"/>
          </w:divBdr>
        </w:div>
        <w:div w:id="634411596">
          <w:marLeft w:val="0"/>
          <w:marRight w:val="0"/>
          <w:marTop w:val="0"/>
          <w:marBottom w:val="0"/>
          <w:divBdr>
            <w:top w:val="none" w:sz="0" w:space="0" w:color="auto"/>
            <w:left w:val="none" w:sz="0" w:space="0" w:color="auto"/>
            <w:bottom w:val="none" w:sz="0" w:space="0" w:color="auto"/>
            <w:right w:val="none" w:sz="0" w:space="0" w:color="auto"/>
          </w:divBdr>
        </w:div>
        <w:div w:id="933823571">
          <w:marLeft w:val="0"/>
          <w:marRight w:val="0"/>
          <w:marTop w:val="0"/>
          <w:marBottom w:val="0"/>
          <w:divBdr>
            <w:top w:val="none" w:sz="0" w:space="0" w:color="auto"/>
            <w:left w:val="none" w:sz="0" w:space="0" w:color="auto"/>
            <w:bottom w:val="none" w:sz="0" w:space="0" w:color="auto"/>
            <w:right w:val="none" w:sz="0" w:space="0" w:color="auto"/>
          </w:divBdr>
        </w:div>
        <w:div w:id="1052389449">
          <w:marLeft w:val="0"/>
          <w:marRight w:val="0"/>
          <w:marTop w:val="0"/>
          <w:marBottom w:val="0"/>
          <w:divBdr>
            <w:top w:val="none" w:sz="0" w:space="0" w:color="auto"/>
            <w:left w:val="none" w:sz="0" w:space="0" w:color="auto"/>
            <w:bottom w:val="none" w:sz="0" w:space="0" w:color="auto"/>
            <w:right w:val="none" w:sz="0" w:space="0" w:color="auto"/>
          </w:divBdr>
        </w:div>
        <w:div w:id="1587031316">
          <w:marLeft w:val="0"/>
          <w:marRight w:val="0"/>
          <w:marTop w:val="0"/>
          <w:marBottom w:val="0"/>
          <w:divBdr>
            <w:top w:val="none" w:sz="0" w:space="0" w:color="auto"/>
            <w:left w:val="none" w:sz="0" w:space="0" w:color="auto"/>
            <w:bottom w:val="none" w:sz="0" w:space="0" w:color="auto"/>
            <w:right w:val="none" w:sz="0" w:space="0" w:color="auto"/>
          </w:divBdr>
        </w:div>
        <w:div w:id="1759710144">
          <w:marLeft w:val="0"/>
          <w:marRight w:val="0"/>
          <w:marTop w:val="0"/>
          <w:marBottom w:val="0"/>
          <w:divBdr>
            <w:top w:val="none" w:sz="0" w:space="0" w:color="auto"/>
            <w:left w:val="none" w:sz="0" w:space="0" w:color="auto"/>
            <w:bottom w:val="none" w:sz="0" w:space="0" w:color="auto"/>
            <w:right w:val="none" w:sz="0" w:space="0" w:color="auto"/>
          </w:divBdr>
        </w:div>
        <w:div w:id="1853840280">
          <w:marLeft w:val="0"/>
          <w:marRight w:val="0"/>
          <w:marTop w:val="0"/>
          <w:marBottom w:val="0"/>
          <w:divBdr>
            <w:top w:val="none" w:sz="0" w:space="0" w:color="auto"/>
            <w:left w:val="none" w:sz="0" w:space="0" w:color="auto"/>
            <w:bottom w:val="none" w:sz="0" w:space="0" w:color="auto"/>
            <w:right w:val="none" w:sz="0" w:space="0" w:color="auto"/>
          </w:divBdr>
        </w:div>
        <w:div w:id="1943995913">
          <w:marLeft w:val="0"/>
          <w:marRight w:val="0"/>
          <w:marTop w:val="0"/>
          <w:marBottom w:val="0"/>
          <w:divBdr>
            <w:top w:val="none" w:sz="0" w:space="0" w:color="auto"/>
            <w:left w:val="none" w:sz="0" w:space="0" w:color="auto"/>
            <w:bottom w:val="none" w:sz="0" w:space="0" w:color="auto"/>
            <w:right w:val="none" w:sz="0" w:space="0" w:color="auto"/>
          </w:divBdr>
        </w:div>
        <w:div w:id="1959952109">
          <w:marLeft w:val="0"/>
          <w:marRight w:val="0"/>
          <w:marTop w:val="0"/>
          <w:marBottom w:val="0"/>
          <w:divBdr>
            <w:top w:val="none" w:sz="0" w:space="0" w:color="auto"/>
            <w:left w:val="none" w:sz="0" w:space="0" w:color="auto"/>
            <w:bottom w:val="none" w:sz="0" w:space="0" w:color="auto"/>
            <w:right w:val="none" w:sz="0" w:space="0" w:color="auto"/>
          </w:divBdr>
        </w:div>
        <w:div w:id="1961063307">
          <w:marLeft w:val="0"/>
          <w:marRight w:val="0"/>
          <w:marTop w:val="0"/>
          <w:marBottom w:val="0"/>
          <w:divBdr>
            <w:top w:val="none" w:sz="0" w:space="0" w:color="auto"/>
            <w:left w:val="none" w:sz="0" w:space="0" w:color="auto"/>
            <w:bottom w:val="none" w:sz="0" w:space="0" w:color="auto"/>
            <w:right w:val="none" w:sz="0" w:space="0" w:color="auto"/>
          </w:divBdr>
        </w:div>
      </w:divsChild>
    </w:div>
    <w:div w:id="197746221">
      <w:bodyDiv w:val="1"/>
      <w:marLeft w:val="0"/>
      <w:marRight w:val="0"/>
      <w:marTop w:val="0"/>
      <w:marBottom w:val="0"/>
      <w:divBdr>
        <w:top w:val="none" w:sz="0" w:space="0" w:color="auto"/>
        <w:left w:val="none" w:sz="0" w:space="0" w:color="auto"/>
        <w:bottom w:val="none" w:sz="0" w:space="0" w:color="auto"/>
        <w:right w:val="none" w:sz="0" w:space="0" w:color="auto"/>
      </w:divBdr>
    </w:div>
    <w:div w:id="315914061">
      <w:bodyDiv w:val="1"/>
      <w:marLeft w:val="0"/>
      <w:marRight w:val="0"/>
      <w:marTop w:val="0"/>
      <w:marBottom w:val="0"/>
      <w:divBdr>
        <w:top w:val="none" w:sz="0" w:space="0" w:color="auto"/>
        <w:left w:val="none" w:sz="0" w:space="0" w:color="auto"/>
        <w:bottom w:val="none" w:sz="0" w:space="0" w:color="auto"/>
        <w:right w:val="none" w:sz="0" w:space="0" w:color="auto"/>
      </w:divBdr>
    </w:div>
    <w:div w:id="344290741">
      <w:bodyDiv w:val="1"/>
      <w:marLeft w:val="0"/>
      <w:marRight w:val="0"/>
      <w:marTop w:val="0"/>
      <w:marBottom w:val="0"/>
      <w:divBdr>
        <w:top w:val="none" w:sz="0" w:space="0" w:color="auto"/>
        <w:left w:val="none" w:sz="0" w:space="0" w:color="auto"/>
        <w:bottom w:val="none" w:sz="0" w:space="0" w:color="auto"/>
        <w:right w:val="none" w:sz="0" w:space="0" w:color="auto"/>
      </w:divBdr>
      <w:divsChild>
        <w:div w:id="279799996">
          <w:marLeft w:val="0"/>
          <w:marRight w:val="0"/>
          <w:marTop w:val="0"/>
          <w:marBottom w:val="0"/>
          <w:divBdr>
            <w:top w:val="none" w:sz="0" w:space="0" w:color="auto"/>
            <w:left w:val="none" w:sz="0" w:space="0" w:color="auto"/>
            <w:bottom w:val="none" w:sz="0" w:space="0" w:color="auto"/>
            <w:right w:val="none" w:sz="0" w:space="0" w:color="auto"/>
          </w:divBdr>
        </w:div>
        <w:div w:id="629552845">
          <w:marLeft w:val="0"/>
          <w:marRight w:val="0"/>
          <w:marTop w:val="0"/>
          <w:marBottom w:val="0"/>
          <w:divBdr>
            <w:top w:val="none" w:sz="0" w:space="0" w:color="auto"/>
            <w:left w:val="none" w:sz="0" w:space="0" w:color="auto"/>
            <w:bottom w:val="none" w:sz="0" w:space="0" w:color="auto"/>
            <w:right w:val="none" w:sz="0" w:space="0" w:color="auto"/>
          </w:divBdr>
        </w:div>
      </w:divsChild>
    </w:div>
    <w:div w:id="541215237">
      <w:bodyDiv w:val="1"/>
      <w:marLeft w:val="0"/>
      <w:marRight w:val="0"/>
      <w:marTop w:val="0"/>
      <w:marBottom w:val="0"/>
      <w:divBdr>
        <w:top w:val="none" w:sz="0" w:space="0" w:color="auto"/>
        <w:left w:val="none" w:sz="0" w:space="0" w:color="auto"/>
        <w:bottom w:val="none" w:sz="0" w:space="0" w:color="auto"/>
        <w:right w:val="none" w:sz="0" w:space="0" w:color="auto"/>
      </w:divBdr>
      <w:divsChild>
        <w:div w:id="236207384">
          <w:marLeft w:val="0"/>
          <w:marRight w:val="0"/>
          <w:marTop w:val="0"/>
          <w:marBottom w:val="0"/>
          <w:divBdr>
            <w:top w:val="none" w:sz="0" w:space="0" w:color="auto"/>
            <w:left w:val="none" w:sz="0" w:space="0" w:color="auto"/>
            <w:bottom w:val="none" w:sz="0" w:space="0" w:color="auto"/>
            <w:right w:val="none" w:sz="0" w:space="0" w:color="auto"/>
          </w:divBdr>
        </w:div>
        <w:div w:id="1329745514">
          <w:marLeft w:val="0"/>
          <w:marRight w:val="0"/>
          <w:marTop w:val="0"/>
          <w:marBottom w:val="0"/>
          <w:divBdr>
            <w:top w:val="none" w:sz="0" w:space="0" w:color="auto"/>
            <w:left w:val="none" w:sz="0" w:space="0" w:color="auto"/>
            <w:bottom w:val="none" w:sz="0" w:space="0" w:color="auto"/>
            <w:right w:val="none" w:sz="0" w:space="0" w:color="auto"/>
          </w:divBdr>
        </w:div>
        <w:div w:id="1677609778">
          <w:marLeft w:val="0"/>
          <w:marRight w:val="0"/>
          <w:marTop w:val="0"/>
          <w:marBottom w:val="0"/>
          <w:divBdr>
            <w:top w:val="none" w:sz="0" w:space="0" w:color="auto"/>
            <w:left w:val="none" w:sz="0" w:space="0" w:color="auto"/>
            <w:bottom w:val="none" w:sz="0" w:space="0" w:color="auto"/>
            <w:right w:val="none" w:sz="0" w:space="0" w:color="auto"/>
          </w:divBdr>
        </w:div>
        <w:div w:id="1567954015">
          <w:marLeft w:val="0"/>
          <w:marRight w:val="0"/>
          <w:marTop w:val="0"/>
          <w:marBottom w:val="0"/>
          <w:divBdr>
            <w:top w:val="none" w:sz="0" w:space="0" w:color="auto"/>
            <w:left w:val="none" w:sz="0" w:space="0" w:color="auto"/>
            <w:bottom w:val="none" w:sz="0" w:space="0" w:color="auto"/>
            <w:right w:val="none" w:sz="0" w:space="0" w:color="auto"/>
          </w:divBdr>
        </w:div>
        <w:div w:id="405028779">
          <w:marLeft w:val="0"/>
          <w:marRight w:val="0"/>
          <w:marTop w:val="0"/>
          <w:marBottom w:val="0"/>
          <w:divBdr>
            <w:top w:val="none" w:sz="0" w:space="0" w:color="auto"/>
            <w:left w:val="none" w:sz="0" w:space="0" w:color="auto"/>
            <w:bottom w:val="none" w:sz="0" w:space="0" w:color="auto"/>
            <w:right w:val="none" w:sz="0" w:space="0" w:color="auto"/>
          </w:divBdr>
        </w:div>
        <w:div w:id="744648454">
          <w:marLeft w:val="0"/>
          <w:marRight w:val="0"/>
          <w:marTop w:val="0"/>
          <w:marBottom w:val="0"/>
          <w:divBdr>
            <w:top w:val="none" w:sz="0" w:space="0" w:color="auto"/>
            <w:left w:val="none" w:sz="0" w:space="0" w:color="auto"/>
            <w:bottom w:val="none" w:sz="0" w:space="0" w:color="auto"/>
            <w:right w:val="none" w:sz="0" w:space="0" w:color="auto"/>
          </w:divBdr>
        </w:div>
        <w:div w:id="1735202956">
          <w:marLeft w:val="0"/>
          <w:marRight w:val="0"/>
          <w:marTop w:val="0"/>
          <w:marBottom w:val="0"/>
          <w:divBdr>
            <w:top w:val="none" w:sz="0" w:space="0" w:color="auto"/>
            <w:left w:val="none" w:sz="0" w:space="0" w:color="auto"/>
            <w:bottom w:val="none" w:sz="0" w:space="0" w:color="auto"/>
            <w:right w:val="none" w:sz="0" w:space="0" w:color="auto"/>
          </w:divBdr>
        </w:div>
        <w:div w:id="1279412202">
          <w:marLeft w:val="0"/>
          <w:marRight w:val="0"/>
          <w:marTop w:val="0"/>
          <w:marBottom w:val="0"/>
          <w:divBdr>
            <w:top w:val="none" w:sz="0" w:space="0" w:color="auto"/>
            <w:left w:val="none" w:sz="0" w:space="0" w:color="auto"/>
            <w:bottom w:val="none" w:sz="0" w:space="0" w:color="auto"/>
            <w:right w:val="none" w:sz="0" w:space="0" w:color="auto"/>
          </w:divBdr>
        </w:div>
        <w:div w:id="2038849974">
          <w:marLeft w:val="0"/>
          <w:marRight w:val="0"/>
          <w:marTop w:val="0"/>
          <w:marBottom w:val="0"/>
          <w:divBdr>
            <w:top w:val="none" w:sz="0" w:space="0" w:color="auto"/>
            <w:left w:val="none" w:sz="0" w:space="0" w:color="auto"/>
            <w:bottom w:val="none" w:sz="0" w:space="0" w:color="auto"/>
            <w:right w:val="none" w:sz="0" w:space="0" w:color="auto"/>
          </w:divBdr>
        </w:div>
        <w:div w:id="436173650">
          <w:marLeft w:val="0"/>
          <w:marRight w:val="0"/>
          <w:marTop w:val="0"/>
          <w:marBottom w:val="0"/>
          <w:divBdr>
            <w:top w:val="none" w:sz="0" w:space="0" w:color="auto"/>
            <w:left w:val="none" w:sz="0" w:space="0" w:color="auto"/>
            <w:bottom w:val="none" w:sz="0" w:space="0" w:color="auto"/>
            <w:right w:val="none" w:sz="0" w:space="0" w:color="auto"/>
          </w:divBdr>
        </w:div>
        <w:div w:id="846095283">
          <w:marLeft w:val="0"/>
          <w:marRight w:val="0"/>
          <w:marTop w:val="0"/>
          <w:marBottom w:val="0"/>
          <w:divBdr>
            <w:top w:val="none" w:sz="0" w:space="0" w:color="auto"/>
            <w:left w:val="none" w:sz="0" w:space="0" w:color="auto"/>
            <w:bottom w:val="none" w:sz="0" w:space="0" w:color="auto"/>
            <w:right w:val="none" w:sz="0" w:space="0" w:color="auto"/>
          </w:divBdr>
        </w:div>
        <w:div w:id="1878005392">
          <w:marLeft w:val="0"/>
          <w:marRight w:val="0"/>
          <w:marTop w:val="0"/>
          <w:marBottom w:val="0"/>
          <w:divBdr>
            <w:top w:val="none" w:sz="0" w:space="0" w:color="auto"/>
            <w:left w:val="none" w:sz="0" w:space="0" w:color="auto"/>
            <w:bottom w:val="none" w:sz="0" w:space="0" w:color="auto"/>
            <w:right w:val="none" w:sz="0" w:space="0" w:color="auto"/>
          </w:divBdr>
        </w:div>
        <w:div w:id="601301771">
          <w:marLeft w:val="0"/>
          <w:marRight w:val="0"/>
          <w:marTop w:val="0"/>
          <w:marBottom w:val="0"/>
          <w:divBdr>
            <w:top w:val="none" w:sz="0" w:space="0" w:color="auto"/>
            <w:left w:val="none" w:sz="0" w:space="0" w:color="auto"/>
            <w:bottom w:val="none" w:sz="0" w:space="0" w:color="auto"/>
            <w:right w:val="none" w:sz="0" w:space="0" w:color="auto"/>
          </w:divBdr>
        </w:div>
        <w:div w:id="1833644237">
          <w:marLeft w:val="0"/>
          <w:marRight w:val="0"/>
          <w:marTop w:val="0"/>
          <w:marBottom w:val="0"/>
          <w:divBdr>
            <w:top w:val="none" w:sz="0" w:space="0" w:color="auto"/>
            <w:left w:val="none" w:sz="0" w:space="0" w:color="auto"/>
            <w:bottom w:val="none" w:sz="0" w:space="0" w:color="auto"/>
            <w:right w:val="none" w:sz="0" w:space="0" w:color="auto"/>
          </w:divBdr>
        </w:div>
        <w:div w:id="760178383">
          <w:marLeft w:val="0"/>
          <w:marRight w:val="0"/>
          <w:marTop w:val="0"/>
          <w:marBottom w:val="0"/>
          <w:divBdr>
            <w:top w:val="none" w:sz="0" w:space="0" w:color="auto"/>
            <w:left w:val="none" w:sz="0" w:space="0" w:color="auto"/>
            <w:bottom w:val="none" w:sz="0" w:space="0" w:color="auto"/>
            <w:right w:val="none" w:sz="0" w:space="0" w:color="auto"/>
          </w:divBdr>
        </w:div>
        <w:div w:id="670328788">
          <w:marLeft w:val="0"/>
          <w:marRight w:val="0"/>
          <w:marTop w:val="0"/>
          <w:marBottom w:val="0"/>
          <w:divBdr>
            <w:top w:val="none" w:sz="0" w:space="0" w:color="auto"/>
            <w:left w:val="none" w:sz="0" w:space="0" w:color="auto"/>
            <w:bottom w:val="none" w:sz="0" w:space="0" w:color="auto"/>
            <w:right w:val="none" w:sz="0" w:space="0" w:color="auto"/>
          </w:divBdr>
        </w:div>
        <w:div w:id="1675263420">
          <w:marLeft w:val="0"/>
          <w:marRight w:val="0"/>
          <w:marTop w:val="0"/>
          <w:marBottom w:val="0"/>
          <w:divBdr>
            <w:top w:val="none" w:sz="0" w:space="0" w:color="auto"/>
            <w:left w:val="none" w:sz="0" w:space="0" w:color="auto"/>
            <w:bottom w:val="none" w:sz="0" w:space="0" w:color="auto"/>
            <w:right w:val="none" w:sz="0" w:space="0" w:color="auto"/>
          </w:divBdr>
        </w:div>
      </w:divsChild>
    </w:div>
    <w:div w:id="560099918">
      <w:bodyDiv w:val="1"/>
      <w:marLeft w:val="0"/>
      <w:marRight w:val="0"/>
      <w:marTop w:val="0"/>
      <w:marBottom w:val="0"/>
      <w:divBdr>
        <w:top w:val="none" w:sz="0" w:space="0" w:color="auto"/>
        <w:left w:val="none" w:sz="0" w:space="0" w:color="auto"/>
        <w:bottom w:val="none" w:sz="0" w:space="0" w:color="auto"/>
        <w:right w:val="none" w:sz="0" w:space="0" w:color="auto"/>
      </w:divBdr>
    </w:div>
    <w:div w:id="666176835">
      <w:bodyDiv w:val="1"/>
      <w:marLeft w:val="0"/>
      <w:marRight w:val="0"/>
      <w:marTop w:val="0"/>
      <w:marBottom w:val="0"/>
      <w:divBdr>
        <w:top w:val="none" w:sz="0" w:space="0" w:color="auto"/>
        <w:left w:val="none" w:sz="0" w:space="0" w:color="auto"/>
        <w:bottom w:val="none" w:sz="0" w:space="0" w:color="auto"/>
        <w:right w:val="none" w:sz="0" w:space="0" w:color="auto"/>
      </w:divBdr>
    </w:div>
    <w:div w:id="766389451">
      <w:bodyDiv w:val="1"/>
      <w:marLeft w:val="0"/>
      <w:marRight w:val="0"/>
      <w:marTop w:val="0"/>
      <w:marBottom w:val="0"/>
      <w:divBdr>
        <w:top w:val="none" w:sz="0" w:space="0" w:color="auto"/>
        <w:left w:val="none" w:sz="0" w:space="0" w:color="auto"/>
        <w:bottom w:val="none" w:sz="0" w:space="0" w:color="auto"/>
        <w:right w:val="none" w:sz="0" w:space="0" w:color="auto"/>
      </w:divBdr>
      <w:divsChild>
        <w:div w:id="1358001891">
          <w:marLeft w:val="0"/>
          <w:marRight w:val="0"/>
          <w:marTop w:val="0"/>
          <w:marBottom w:val="0"/>
          <w:divBdr>
            <w:top w:val="none" w:sz="0" w:space="0" w:color="auto"/>
            <w:left w:val="none" w:sz="0" w:space="0" w:color="auto"/>
            <w:bottom w:val="none" w:sz="0" w:space="0" w:color="auto"/>
            <w:right w:val="none" w:sz="0" w:space="0" w:color="auto"/>
          </w:divBdr>
        </w:div>
      </w:divsChild>
    </w:div>
    <w:div w:id="863713856">
      <w:bodyDiv w:val="1"/>
      <w:marLeft w:val="0"/>
      <w:marRight w:val="0"/>
      <w:marTop w:val="0"/>
      <w:marBottom w:val="0"/>
      <w:divBdr>
        <w:top w:val="none" w:sz="0" w:space="0" w:color="auto"/>
        <w:left w:val="none" w:sz="0" w:space="0" w:color="auto"/>
        <w:bottom w:val="none" w:sz="0" w:space="0" w:color="auto"/>
        <w:right w:val="none" w:sz="0" w:space="0" w:color="auto"/>
      </w:divBdr>
      <w:divsChild>
        <w:div w:id="962882145">
          <w:marLeft w:val="0"/>
          <w:marRight w:val="0"/>
          <w:marTop w:val="0"/>
          <w:marBottom w:val="0"/>
          <w:divBdr>
            <w:top w:val="none" w:sz="0" w:space="0" w:color="auto"/>
            <w:left w:val="none" w:sz="0" w:space="0" w:color="auto"/>
            <w:bottom w:val="none" w:sz="0" w:space="0" w:color="auto"/>
            <w:right w:val="none" w:sz="0" w:space="0" w:color="auto"/>
          </w:divBdr>
        </w:div>
      </w:divsChild>
    </w:div>
    <w:div w:id="960457996">
      <w:bodyDiv w:val="1"/>
      <w:marLeft w:val="0"/>
      <w:marRight w:val="0"/>
      <w:marTop w:val="0"/>
      <w:marBottom w:val="0"/>
      <w:divBdr>
        <w:top w:val="none" w:sz="0" w:space="0" w:color="auto"/>
        <w:left w:val="none" w:sz="0" w:space="0" w:color="auto"/>
        <w:bottom w:val="none" w:sz="0" w:space="0" w:color="auto"/>
        <w:right w:val="none" w:sz="0" w:space="0" w:color="auto"/>
      </w:divBdr>
    </w:div>
    <w:div w:id="1008488480">
      <w:bodyDiv w:val="1"/>
      <w:marLeft w:val="0"/>
      <w:marRight w:val="0"/>
      <w:marTop w:val="0"/>
      <w:marBottom w:val="0"/>
      <w:divBdr>
        <w:top w:val="none" w:sz="0" w:space="0" w:color="auto"/>
        <w:left w:val="none" w:sz="0" w:space="0" w:color="auto"/>
        <w:bottom w:val="none" w:sz="0" w:space="0" w:color="auto"/>
        <w:right w:val="none" w:sz="0" w:space="0" w:color="auto"/>
      </w:divBdr>
    </w:div>
    <w:div w:id="1009023712">
      <w:bodyDiv w:val="1"/>
      <w:marLeft w:val="0"/>
      <w:marRight w:val="0"/>
      <w:marTop w:val="0"/>
      <w:marBottom w:val="0"/>
      <w:divBdr>
        <w:top w:val="none" w:sz="0" w:space="0" w:color="auto"/>
        <w:left w:val="none" w:sz="0" w:space="0" w:color="auto"/>
        <w:bottom w:val="none" w:sz="0" w:space="0" w:color="auto"/>
        <w:right w:val="none" w:sz="0" w:space="0" w:color="auto"/>
      </w:divBdr>
    </w:div>
    <w:div w:id="1153957901">
      <w:bodyDiv w:val="1"/>
      <w:marLeft w:val="0"/>
      <w:marRight w:val="0"/>
      <w:marTop w:val="0"/>
      <w:marBottom w:val="0"/>
      <w:divBdr>
        <w:top w:val="none" w:sz="0" w:space="0" w:color="auto"/>
        <w:left w:val="none" w:sz="0" w:space="0" w:color="auto"/>
        <w:bottom w:val="none" w:sz="0" w:space="0" w:color="auto"/>
        <w:right w:val="none" w:sz="0" w:space="0" w:color="auto"/>
      </w:divBdr>
    </w:div>
    <w:div w:id="1325937166">
      <w:bodyDiv w:val="1"/>
      <w:marLeft w:val="0"/>
      <w:marRight w:val="0"/>
      <w:marTop w:val="0"/>
      <w:marBottom w:val="0"/>
      <w:divBdr>
        <w:top w:val="none" w:sz="0" w:space="0" w:color="auto"/>
        <w:left w:val="none" w:sz="0" w:space="0" w:color="auto"/>
        <w:bottom w:val="none" w:sz="0" w:space="0" w:color="auto"/>
        <w:right w:val="none" w:sz="0" w:space="0" w:color="auto"/>
      </w:divBdr>
      <w:divsChild>
        <w:div w:id="17195683">
          <w:marLeft w:val="0"/>
          <w:marRight w:val="0"/>
          <w:marTop w:val="0"/>
          <w:marBottom w:val="0"/>
          <w:divBdr>
            <w:top w:val="none" w:sz="0" w:space="0" w:color="auto"/>
            <w:left w:val="none" w:sz="0" w:space="0" w:color="auto"/>
            <w:bottom w:val="none" w:sz="0" w:space="0" w:color="auto"/>
            <w:right w:val="none" w:sz="0" w:space="0" w:color="auto"/>
          </w:divBdr>
        </w:div>
        <w:div w:id="92868015">
          <w:marLeft w:val="0"/>
          <w:marRight w:val="0"/>
          <w:marTop w:val="0"/>
          <w:marBottom w:val="0"/>
          <w:divBdr>
            <w:top w:val="none" w:sz="0" w:space="0" w:color="auto"/>
            <w:left w:val="none" w:sz="0" w:space="0" w:color="auto"/>
            <w:bottom w:val="none" w:sz="0" w:space="0" w:color="auto"/>
            <w:right w:val="none" w:sz="0" w:space="0" w:color="auto"/>
          </w:divBdr>
        </w:div>
        <w:div w:id="478689702">
          <w:marLeft w:val="0"/>
          <w:marRight w:val="0"/>
          <w:marTop w:val="0"/>
          <w:marBottom w:val="0"/>
          <w:divBdr>
            <w:top w:val="none" w:sz="0" w:space="0" w:color="auto"/>
            <w:left w:val="none" w:sz="0" w:space="0" w:color="auto"/>
            <w:bottom w:val="none" w:sz="0" w:space="0" w:color="auto"/>
            <w:right w:val="none" w:sz="0" w:space="0" w:color="auto"/>
          </w:divBdr>
        </w:div>
        <w:div w:id="663318614">
          <w:marLeft w:val="0"/>
          <w:marRight w:val="0"/>
          <w:marTop w:val="0"/>
          <w:marBottom w:val="0"/>
          <w:divBdr>
            <w:top w:val="none" w:sz="0" w:space="0" w:color="auto"/>
            <w:left w:val="none" w:sz="0" w:space="0" w:color="auto"/>
            <w:bottom w:val="none" w:sz="0" w:space="0" w:color="auto"/>
            <w:right w:val="none" w:sz="0" w:space="0" w:color="auto"/>
          </w:divBdr>
        </w:div>
        <w:div w:id="663437828">
          <w:marLeft w:val="0"/>
          <w:marRight w:val="0"/>
          <w:marTop w:val="0"/>
          <w:marBottom w:val="0"/>
          <w:divBdr>
            <w:top w:val="none" w:sz="0" w:space="0" w:color="auto"/>
            <w:left w:val="none" w:sz="0" w:space="0" w:color="auto"/>
            <w:bottom w:val="none" w:sz="0" w:space="0" w:color="auto"/>
            <w:right w:val="none" w:sz="0" w:space="0" w:color="auto"/>
          </w:divBdr>
        </w:div>
        <w:div w:id="729570385">
          <w:marLeft w:val="0"/>
          <w:marRight w:val="0"/>
          <w:marTop w:val="0"/>
          <w:marBottom w:val="0"/>
          <w:divBdr>
            <w:top w:val="none" w:sz="0" w:space="0" w:color="auto"/>
            <w:left w:val="none" w:sz="0" w:space="0" w:color="auto"/>
            <w:bottom w:val="none" w:sz="0" w:space="0" w:color="auto"/>
            <w:right w:val="none" w:sz="0" w:space="0" w:color="auto"/>
          </w:divBdr>
        </w:div>
        <w:div w:id="736786197">
          <w:marLeft w:val="0"/>
          <w:marRight w:val="0"/>
          <w:marTop w:val="0"/>
          <w:marBottom w:val="0"/>
          <w:divBdr>
            <w:top w:val="none" w:sz="0" w:space="0" w:color="auto"/>
            <w:left w:val="none" w:sz="0" w:space="0" w:color="auto"/>
            <w:bottom w:val="none" w:sz="0" w:space="0" w:color="auto"/>
            <w:right w:val="none" w:sz="0" w:space="0" w:color="auto"/>
          </w:divBdr>
        </w:div>
        <w:div w:id="798689664">
          <w:marLeft w:val="0"/>
          <w:marRight w:val="0"/>
          <w:marTop w:val="0"/>
          <w:marBottom w:val="0"/>
          <w:divBdr>
            <w:top w:val="none" w:sz="0" w:space="0" w:color="auto"/>
            <w:left w:val="none" w:sz="0" w:space="0" w:color="auto"/>
            <w:bottom w:val="none" w:sz="0" w:space="0" w:color="auto"/>
            <w:right w:val="none" w:sz="0" w:space="0" w:color="auto"/>
          </w:divBdr>
        </w:div>
      </w:divsChild>
    </w:div>
    <w:div w:id="1465926893">
      <w:bodyDiv w:val="1"/>
      <w:marLeft w:val="0"/>
      <w:marRight w:val="0"/>
      <w:marTop w:val="0"/>
      <w:marBottom w:val="0"/>
      <w:divBdr>
        <w:top w:val="none" w:sz="0" w:space="0" w:color="auto"/>
        <w:left w:val="none" w:sz="0" w:space="0" w:color="auto"/>
        <w:bottom w:val="none" w:sz="0" w:space="0" w:color="auto"/>
        <w:right w:val="none" w:sz="0" w:space="0" w:color="auto"/>
      </w:divBdr>
      <w:divsChild>
        <w:div w:id="128480142">
          <w:marLeft w:val="0"/>
          <w:marRight w:val="0"/>
          <w:marTop w:val="0"/>
          <w:marBottom w:val="0"/>
          <w:divBdr>
            <w:top w:val="none" w:sz="0" w:space="0" w:color="auto"/>
            <w:left w:val="none" w:sz="0" w:space="0" w:color="auto"/>
            <w:bottom w:val="none" w:sz="0" w:space="0" w:color="auto"/>
            <w:right w:val="none" w:sz="0" w:space="0" w:color="auto"/>
          </w:divBdr>
        </w:div>
        <w:div w:id="700397750">
          <w:marLeft w:val="0"/>
          <w:marRight w:val="0"/>
          <w:marTop w:val="0"/>
          <w:marBottom w:val="0"/>
          <w:divBdr>
            <w:top w:val="none" w:sz="0" w:space="0" w:color="auto"/>
            <w:left w:val="none" w:sz="0" w:space="0" w:color="auto"/>
            <w:bottom w:val="none" w:sz="0" w:space="0" w:color="auto"/>
            <w:right w:val="none" w:sz="0" w:space="0" w:color="auto"/>
          </w:divBdr>
        </w:div>
        <w:div w:id="1417753487">
          <w:marLeft w:val="0"/>
          <w:marRight w:val="0"/>
          <w:marTop w:val="0"/>
          <w:marBottom w:val="0"/>
          <w:divBdr>
            <w:top w:val="none" w:sz="0" w:space="0" w:color="auto"/>
            <w:left w:val="none" w:sz="0" w:space="0" w:color="auto"/>
            <w:bottom w:val="none" w:sz="0" w:space="0" w:color="auto"/>
            <w:right w:val="none" w:sz="0" w:space="0" w:color="auto"/>
          </w:divBdr>
        </w:div>
      </w:divsChild>
    </w:div>
    <w:div w:id="1685596441">
      <w:bodyDiv w:val="1"/>
      <w:marLeft w:val="0"/>
      <w:marRight w:val="0"/>
      <w:marTop w:val="0"/>
      <w:marBottom w:val="0"/>
      <w:divBdr>
        <w:top w:val="none" w:sz="0" w:space="0" w:color="auto"/>
        <w:left w:val="none" w:sz="0" w:space="0" w:color="auto"/>
        <w:bottom w:val="none" w:sz="0" w:space="0" w:color="auto"/>
        <w:right w:val="none" w:sz="0" w:space="0" w:color="auto"/>
      </w:divBdr>
    </w:div>
    <w:div w:id="1760785815">
      <w:bodyDiv w:val="1"/>
      <w:marLeft w:val="0"/>
      <w:marRight w:val="0"/>
      <w:marTop w:val="0"/>
      <w:marBottom w:val="0"/>
      <w:divBdr>
        <w:top w:val="none" w:sz="0" w:space="0" w:color="auto"/>
        <w:left w:val="none" w:sz="0" w:space="0" w:color="auto"/>
        <w:bottom w:val="none" w:sz="0" w:space="0" w:color="auto"/>
        <w:right w:val="none" w:sz="0" w:space="0" w:color="auto"/>
      </w:divBdr>
      <w:divsChild>
        <w:div w:id="143015458">
          <w:marLeft w:val="0"/>
          <w:marRight w:val="0"/>
          <w:marTop w:val="0"/>
          <w:marBottom w:val="0"/>
          <w:divBdr>
            <w:top w:val="none" w:sz="0" w:space="0" w:color="auto"/>
            <w:left w:val="none" w:sz="0" w:space="0" w:color="auto"/>
            <w:bottom w:val="none" w:sz="0" w:space="0" w:color="auto"/>
            <w:right w:val="none" w:sz="0" w:space="0" w:color="auto"/>
          </w:divBdr>
        </w:div>
        <w:div w:id="187762442">
          <w:marLeft w:val="0"/>
          <w:marRight w:val="0"/>
          <w:marTop w:val="0"/>
          <w:marBottom w:val="0"/>
          <w:divBdr>
            <w:top w:val="none" w:sz="0" w:space="0" w:color="auto"/>
            <w:left w:val="none" w:sz="0" w:space="0" w:color="auto"/>
            <w:bottom w:val="none" w:sz="0" w:space="0" w:color="auto"/>
            <w:right w:val="none" w:sz="0" w:space="0" w:color="auto"/>
          </w:divBdr>
        </w:div>
        <w:div w:id="983894360">
          <w:marLeft w:val="0"/>
          <w:marRight w:val="0"/>
          <w:marTop w:val="0"/>
          <w:marBottom w:val="0"/>
          <w:divBdr>
            <w:top w:val="none" w:sz="0" w:space="0" w:color="auto"/>
            <w:left w:val="none" w:sz="0" w:space="0" w:color="auto"/>
            <w:bottom w:val="none" w:sz="0" w:space="0" w:color="auto"/>
            <w:right w:val="none" w:sz="0" w:space="0" w:color="auto"/>
          </w:divBdr>
        </w:div>
      </w:divsChild>
    </w:div>
    <w:div w:id="1867254064">
      <w:bodyDiv w:val="1"/>
      <w:marLeft w:val="0"/>
      <w:marRight w:val="0"/>
      <w:marTop w:val="0"/>
      <w:marBottom w:val="0"/>
      <w:divBdr>
        <w:top w:val="none" w:sz="0" w:space="0" w:color="auto"/>
        <w:left w:val="none" w:sz="0" w:space="0" w:color="auto"/>
        <w:bottom w:val="none" w:sz="0" w:space="0" w:color="auto"/>
        <w:right w:val="none" w:sz="0" w:space="0" w:color="auto"/>
      </w:divBdr>
    </w:div>
    <w:div w:id="1992518789">
      <w:bodyDiv w:val="1"/>
      <w:marLeft w:val="0"/>
      <w:marRight w:val="0"/>
      <w:marTop w:val="0"/>
      <w:marBottom w:val="0"/>
      <w:divBdr>
        <w:top w:val="none" w:sz="0" w:space="0" w:color="auto"/>
        <w:left w:val="none" w:sz="0" w:space="0" w:color="auto"/>
        <w:bottom w:val="none" w:sz="0" w:space="0" w:color="auto"/>
        <w:right w:val="none" w:sz="0" w:space="0" w:color="auto"/>
      </w:divBdr>
      <w:divsChild>
        <w:div w:id="131022048">
          <w:marLeft w:val="0"/>
          <w:marRight w:val="0"/>
          <w:marTop w:val="0"/>
          <w:marBottom w:val="0"/>
          <w:divBdr>
            <w:top w:val="none" w:sz="0" w:space="0" w:color="auto"/>
            <w:left w:val="none" w:sz="0" w:space="0" w:color="auto"/>
            <w:bottom w:val="none" w:sz="0" w:space="0" w:color="auto"/>
            <w:right w:val="none" w:sz="0" w:space="0" w:color="auto"/>
          </w:divBdr>
        </w:div>
        <w:div w:id="199367552">
          <w:marLeft w:val="0"/>
          <w:marRight w:val="0"/>
          <w:marTop w:val="0"/>
          <w:marBottom w:val="0"/>
          <w:divBdr>
            <w:top w:val="none" w:sz="0" w:space="0" w:color="auto"/>
            <w:left w:val="none" w:sz="0" w:space="0" w:color="auto"/>
            <w:bottom w:val="none" w:sz="0" w:space="0" w:color="auto"/>
            <w:right w:val="none" w:sz="0" w:space="0" w:color="auto"/>
          </w:divBdr>
        </w:div>
      </w:divsChild>
    </w:div>
    <w:div w:id="1997490880">
      <w:bodyDiv w:val="1"/>
      <w:marLeft w:val="0"/>
      <w:marRight w:val="0"/>
      <w:marTop w:val="0"/>
      <w:marBottom w:val="0"/>
      <w:divBdr>
        <w:top w:val="none" w:sz="0" w:space="0" w:color="auto"/>
        <w:left w:val="none" w:sz="0" w:space="0" w:color="auto"/>
        <w:bottom w:val="none" w:sz="0" w:space="0" w:color="auto"/>
        <w:right w:val="none" w:sz="0" w:space="0" w:color="auto"/>
      </w:divBdr>
      <w:divsChild>
        <w:div w:id="951205869">
          <w:marLeft w:val="0"/>
          <w:marRight w:val="0"/>
          <w:marTop w:val="0"/>
          <w:marBottom w:val="0"/>
          <w:divBdr>
            <w:top w:val="none" w:sz="0" w:space="0" w:color="auto"/>
            <w:left w:val="none" w:sz="0" w:space="0" w:color="auto"/>
            <w:bottom w:val="none" w:sz="0" w:space="0" w:color="auto"/>
            <w:right w:val="none" w:sz="0" w:space="0" w:color="auto"/>
          </w:divBdr>
        </w:div>
      </w:divsChild>
    </w:div>
    <w:div w:id="2071731533">
      <w:bodyDiv w:val="1"/>
      <w:marLeft w:val="0"/>
      <w:marRight w:val="0"/>
      <w:marTop w:val="0"/>
      <w:marBottom w:val="0"/>
      <w:divBdr>
        <w:top w:val="none" w:sz="0" w:space="0" w:color="auto"/>
        <w:left w:val="none" w:sz="0" w:space="0" w:color="auto"/>
        <w:bottom w:val="none" w:sz="0" w:space="0" w:color="auto"/>
        <w:right w:val="none" w:sz="0" w:space="0" w:color="auto"/>
      </w:divBdr>
      <w:divsChild>
        <w:div w:id="62265668">
          <w:marLeft w:val="0"/>
          <w:marRight w:val="0"/>
          <w:marTop w:val="0"/>
          <w:marBottom w:val="0"/>
          <w:divBdr>
            <w:top w:val="none" w:sz="0" w:space="0" w:color="auto"/>
            <w:left w:val="none" w:sz="0" w:space="0" w:color="auto"/>
            <w:bottom w:val="none" w:sz="0" w:space="0" w:color="auto"/>
            <w:right w:val="none" w:sz="0" w:space="0" w:color="auto"/>
          </w:divBdr>
        </w:div>
        <w:div w:id="1039818340">
          <w:marLeft w:val="0"/>
          <w:marRight w:val="0"/>
          <w:marTop w:val="0"/>
          <w:marBottom w:val="0"/>
          <w:divBdr>
            <w:top w:val="none" w:sz="0" w:space="0" w:color="auto"/>
            <w:left w:val="none" w:sz="0" w:space="0" w:color="auto"/>
            <w:bottom w:val="none" w:sz="0" w:space="0" w:color="auto"/>
            <w:right w:val="none" w:sz="0" w:space="0" w:color="auto"/>
          </w:divBdr>
        </w:div>
        <w:div w:id="1254363737">
          <w:marLeft w:val="0"/>
          <w:marRight w:val="0"/>
          <w:marTop w:val="0"/>
          <w:marBottom w:val="0"/>
          <w:divBdr>
            <w:top w:val="none" w:sz="0" w:space="0" w:color="auto"/>
            <w:left w:val="none" w:sz="0" w:space="0" w:color="auto"/>
            <w:bottom w:val="none" w:sz="0" w:space="0" w:color="auto"/>
            <w:right w:val="none" w:sz="0" w:space="0" w:color="auto"/>
          </w:divBdr>
        </w:div>
        <w:div w:id="1550799242">
          <w:marLeft w:val="0"/>
          <w:marRight w:val="0"/>
          <w:marTop w:val="0"/>
          <w:marBottom w:val="0"/>
          <w:divBdr>
            <w:top w:val="none" w:sz="0" w:space="0" w:color="auto"/>
            <w:left w:val="none" w:sz="0" w:space="0" w:color="auto"/>
            <w:bottom w:val="none" w:sz="0" w:space="0" w:color="auto"/>
            <w:right w:val="none" w:sz="0" w:space="0" w:color="auto"/>
          </w:divBdr>
        </w:div>
        <w:div w:id="1594708536">
          <w:marLeft w:val="0"/>
          <w:marRight w:val="0"/>
          <w:marTop w:val="0"/>
          <w:marBottom w:val="0"/>
          <w:divBdr>
            <w:top w:val="none" w:sz="0" w:space="0" w:color="auto"/>
            <w:left w:val="none" w:sz="0" w:space="0" w:color="auto"/>
            <w:bottom w:val="none" w:sz="0" w:space="0" w:color="auto"/>
            <w:right w:val="none" w:sz="0" w:space="0" w:color="auto"/>
          </w:divBdr>
        </w:div>
        <w:div w:id="1855806887">
          <w:marLeft w:val="0"/>
          <w:marRight w:val="0"/>
          <w:marTop w:val="0"/>
          <w:marBottom w:val="0"/>
          <w:divBdr>
            <w:top w:val="none" w:sz="0" w:space="0" w:color="auto"/>
            <w:left w:val="none" w:sz="0" w:space="0" w:color="auto"/>
            <w:bottom w:val="none" w:sz="0" w:space="0" w:color="auto"/>
            <w:right w:val="none" w:sz="0" w:space="0" w:color="auto"/>
          </w:divBdr>
        </w:div>
        <w:div w:id="20463652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Administrator\Desktop\&#30005;&#30913;&#36752;&#23556;&#36235;&#21183;&#2227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istrator\Desktop\&#30005;&#30913;&#36752;&#23556;&#36235;&#21183;&#22270;.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a:t>工频电场变化趋势</a:t>
            </a:r>
          </a:p>
        </c:rich>
      </c:tx>
      <c:overlay val="0"/>
    </c:title>
    <c:autoTitleDeleted val="0"/>
    <c:plotArea>
      <c:layout/>
      <c:lineChart>
        <c:grouping val="standard"/>
        <c:varyColors val="0"/>
        <c:ser>
          <c:idx val="0"/>
          <c:order val="0"/>
          <c:tx>
            <c:strRef>
              <c:f>Sheet1!$D$11</c:f>
              <c:strCache>
                <c:ptCount val="1"/>
                <c:pt idx="0">
                  <c:v>工频电场</c:v>
                </c:pt>
              </c:strCache>
            </c:strRef>
          </c:tx>
          <c:spPr>
            <a:ln>
              <a:solidFill>
                <a:srgbClr val="00B050"/>
              </a:solidFill>
            </a:ln>
          </c:spPr>
          <c:cat>
            <c:numRef>
              <c:f>Sheet1!$E$10:$N$10</c:f>
              <c:numCache>
                <c:formatCode>General</c:formatCode>
                <c:ptCount val="10"/>
                <c:pt idx="0">
                  <c:v>5</c:v>
                </c:pt>
                <c:pt idx="1">
                  <c:v>10</c:v>
                </c:pt>
                <c:pt idx="2">
                  <c:v>15</c:v>
                </c:pt>
                <c:pt idx="3">
                  <c:v>20</c:v>
                </c:pt>
                <c:pt idx="4">
                  <c:v>25</c:v>
                </c:pt>
                <c:pt idx="5">
                  <c:v>30</c:v>
                </c:pt>
                <c:pt idx="6">
                  <c:v>35</c:v>
                </c:pt>
                <c:pt idx="7">
                  <c:v>40</c:v>
                </c:pt>
                <c:pt idx="8">
                  <c:v>45</c:v>
                </c:pt>
                <c:pt idx="9">
                  <c:v>50</c:v>
                </c:pt>
              </c:numCache>
            </c:numRef>
          </c:cat>
          <c:val>
            <c:numRef>
              <c:f>Sheet1!$E$11:$N$11</c:f>
              <c:numCache>
                <c:formatCode>General</c:formatCode>
                <c:ptCount val="10"/>
                <c:pt idx="0">
                  <c:v>13.9</c:v>
                </c:pt>
                <c:pt idx="1">
                  <c:v>8.27</c:v>
                </c:pt>
                <c:pt idx="2">
                  <c:v>6.49</c:v>
                </c:pt>
                <c:pt idx="3">
                  <c:v>4.2300000000000004</c:v>
                </c:pt>
                <c:pt idx="4">
                  <c:v>3.31</c:v>
                </c:pt>
                <c:pt idx="5">
                  <c:v>2.85</c:v>
                </c:pt>
                <c:pt idx="6">
                  <c:v>2.5299999999999998</c:v>
                </c:pt>
                <c:pt idx="7">
                  <c:v>2.35</c:v>
                </c:pt>
                <c:pt idx="8">
                  <c:v>2.39</c:v>
                </c:pt>
                <c:pt idx="9">
                  <c:v>2.38</c:v>
                </c:pt>
              </c:numCache>
            </c:numRef>
          </c:val>
          <c:smooth val="0"/>
        </c:ser>
        <c:dLbls>
          <c:showLegendKey val="0"/>
          <c:showVal val="0"/>
          <c:showCatName val="0"/>
          <c:showSerName val="0"/>
          <c:showPercent val="0"/>
          <c:showBubbleSize val="0"/>
        </c:dLbls>
        <c:marker val="1"/>
        <c:smooth val="0"/>
        <c:axId val="368812800"/>
        <c:axId val="368814720"/>
      </c:lineChart>
      <c:catAx>
        <c:axId val="368812800"/>
        <c:scaling>
          <c:orientation val="minMax"/>
        </c:scaling>
        <c:delete val="0"/>
        <c:axPos val="b"/>
        <c:title>
          <c:tx>
            <c:rich>
              <a:bodyPr/>
              <a:lstStyle/>
              <a:p>
                <a:pPr>
                  <a:defRPr/>
                </a:pPr>
                <a:r>
                  <a:rPr lang="zh-CN" altLang="en-US"/>
                  <a:t>距离（</a:t>
                </a:r>
                <a:r>
                  <a:rPr lang="en-US" altLang="zh-CN"/>
                  <a:t>m</a:t>
                </a:r>
                <a:r>
                  <a:rPr lang="zh-CN" altLang="en-US"/>
                  <a:t>）</a:t>
                </a:r>
              </a:p>
            </c:rich>
          </c:tx>
          <c:overlay val="0"/>
        </c:title>
        <c:numFmt formatCode="General" sourceLinked="1"/>
        <c:majorTickMark val="out"/>
        <c:minorTickMark val="none"/>
        <c:tickLblPos val="nextTo"/>
        <c:crossAx val="368814720"/>
        <c:crosses val="autoZero"/>
        <c:auto val="1"/>
        <c:lblAlgn val="ctr"/>
        <c:lblOffset val="100"/>
        <c:noMultiLvlLbl val="0"/>
      </c:catAx>
      <c:valAx>
        <c:axId val="368814720"/>
        <c:scaling>
          <c:orientation val="minMax"/>
        </c:scaling>
        <c:delete val="0"/>
        <c:axPos val="l"/>
        <c:majorGridlines/>
        <c:title>
          <c:tx>
            <c:rich>
              <a:bodyPr rot="-5400000" vert="horz"/>
              <a:lstStyle/>
              <a:p>
                <a:pPr>
                  <a:defRPr/>
                </a:pPr>
                <a:r>
                  <a:rPr lang="zh-CN" altLang="en-US"/>
                  <a:t>工频电场（</a:t>
                </a:r>
                <a:r>
                  <a:rPr lang="en-US" altLang="zh-CN"/>
                  <a:t>V/m</a:t>
                </a:r>
                <a:r>
                  <a:rPr lang="zh-CN" altLang="en-US"/>
                  <a:t>）</a:t>
                </a:r>
              </a:p>
            </c:rich>
          </c:tx>
          <c:overlay val="0"/>
        </c:title>
        <c:numFmt formatCode="General" sourceLinked="1"/>
        <c:majorTickMark val="out"/>
        <c:minorTickMark val="none"/>
        <c:tickLblPos val="nextTo"/>
        <c:crossAx val="368812800"/>
        <c:crosses val="autoZero"/>
        <c:crossBetween val="between"/>
      </c:valAx>
    </c:plotArea>
    <c:legend>
      <c:legendPos val="r"/>
      <c:overlay val="0"/>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a:t>工频磁场变化趋势</a:t>
            </a:r>
          </a:p>
        </c:rich>
      </c:tx>
      <c:overlay val="0"/>
    </c:title>
    <c:autoTitleDeleted val="0"/>
    <c:plotArea>
      <c:layout/>
      <c:lineChart>
        <c:grouping val="standard"/>
        <c:varyColors val="0"/>
        <c:ser>
          <c:idx val="0"/>
          <c:order val="0"/>
          <c:tx>
            <c:strRef>
              <c:f>Sheet1!$D$12</c:f>
              <c:strCache>
                <c:ptCount val="1"/>
                <c:pt idx="0">
                  <c:v>工频磁场</c:v>
                </c:pt>
              </c:strCache>
            </c:strRef>
          </c:tx>
          <c:spPr>
            <a:ln>
              <a:solidFill>
                <a:srgbClr val="FF0000"/>
              </a:solidFill>
            </a:ln>
          </c:spPr>
          <c:cat>
            <c:numRef>
              <c:f>Sheet1!$E$10:$N$10</c:f>
              <c:numCache>
                <c:formatCode>General</c:formatCode>
                <c:ptCount val="10"/>
                <c:pt idx="0">
                  <c:v>5</c:v>
                </c:pt>
                <c:pt idx="1">
                  <c:v>10</c:v>
                </c:pt>
                <c:pt idx="2">
                  <c:v>15</c:v>
                </c:pt>
                <c:pt idx="3">
                  <c:v>20</c:v>
                </c:pt>
                <c:pt idx="4">
                  <c:v>25</c:v>
                </c:pt>
                <c:pt idx="5">
                  <c:v>30</c:v>
                </c:pt>
                <c:pt idx="6">
                  <c:v>35</c:v>
                </c:pt>
                <c:pt idx="7">
                  <c:v>40</c:v>
                </c:pt>
                <c:pt idx="8">
                  <c:v>45</c:v>
                </c:pt>
                <c:pt idx="9">
                  <c:v>50</c:v>
                </c:pt>
              </c:numCache>
            </c:numRef>
          </c:cat>
          <c:val>
            <c:numRef>
              <c:f>Sheet1!$E$12:$N$12</c:f>
              <c:numCache>
                <c:formatCode>General</c:formatCode>
                <c:ptCount val="10"/>
                <c:pt idx="0">
                  <c:v>2.7E-2</c:v>
                </c:pt>
                <c:pt idx="1">
                  <c:v>0.02</c:v>
                </c:pt>
                <c:pt idx="2">
                  <c:v>1.0999999999999999E-2</c:v>
                </c:pt>
                <c:pt idx="3">
                  <c:v>0.01</c:v>
                </c:pt>
                <c:pt idx="4">
                  <c:v>7.0000000000000001E-3</c:v>
                </c:pt>
                <c:pt idx="5">
                  <c:v>7.0000000000000001E-3</c:v>
                </c:pt>
                <c:pt idx="6">
                  <c:v>5.0000000000000001E-3</c:v>
                </c:pt>
                <c:pt idx="7">
                  <c:v>4.0000000000000001E-3</c:v>
                </c:pt>
                <c:pt idx="8">
                  <c:v>4.0000000000000001E-3</c:v>
                </c:pt>
                <c:pt idx="9">
                  <c:v>5.0000000000000001E-3</c:v>
                </c:pt>
              </c:numCache>
            </c:numRef>
          </c:val>
          <c:smooth val="0"/>
        </c:ser>
        <c:dLbls>
          <c:showLegendKey val="0"/>
          <c:showVal val="0"/>
          <c:showCatName val="0"/>
          <c:showSerName val="0"/>
          <c:showPercent val="0"/>
          <c:showBubbleSize val="0"/>
        </c:dLbls>
        <c:marker val="1"/>
        <c:smooth val="0"/>
        <c:axId val="444345728"/>
        <c:axId val="444352000"/>
      </c:lineChart>
      <c:catAx>
        <c:axId val="444345728"/>
        <c:scaling>
          <c:orientation val="minMax"/>
        </c:scaling>
        <c:delete val="0"/>
        <c:axPos val="b"/>
        <c:title>
          <c:tx>
            <c:rich>
              <a:bodyPr/>
              <a:lstStyle/>
              <a:p>
                <a:pPr>
                  <a:defRPr/>
                </a:pPr>
                <a:r>
                  <a:rPr lang="zh-CN" altLang="en-US"/>
                  <a:t>距离（</a:t>
                </a:r>
                <a:r>
                  <a:rPr lang="en-US" altLang="zh-CN"/>
                  <a:t>m</a:t>
                </a:r>
                <a:r>
                  <a:rPr lang="zh-CN" altLang="en-US"/>
                  <a:t>）</a:t>
                </a:r>
              </a:p>
            </c:rich>
          </c:tx>
          <c:overlay val="0"/>
        </c:title>
        <c:numFmt formatCode="General" sourceLinked="1"/>
        <c:majorTickMark val="out"/>
        <c:minorTickMark val="none"/>
        <c:tickLblPos val="nextTo"/>
        <c:crossAx val="444352000"/>
        <c:crosses val="autoZero"/>
        <c:auto val="1"/>
        <c:lblAlgn val="ctr"/>
        <c:lblOffset val="100"/>
        <c:noMultiLvlLbl val="0"/>
      </c:catAx>
      <c:valAx>
        <c:axId val="444352000"/>
        <c:scaling>
          <c:orientation val="minMax"/>
        </c:scaling>
        <c:delete val="0"/>
        <c:axPos val="l"/>
        <c:majorGridlines/>
        <c:title>
          <c:tx>
            <c:rich>
              <a:bodyPr rot="-5400000" vert="horz"/>
              <a:lstStyle/>
              <a:p>
                <a:pPr>
                  <a:defRPr/>
                </a:pPr>
                <a:r>
                  <a:rPr lang="zh-CN" altLang="en-US"/>
                  <a:t>工频磁场（</a:t>
                </a:r>
                <a:r>
                  <a:rPr lang="en-US" altLang="zh-CN"/>
                  <a:t>μT</a:t>
                </a:r>
                <a:r>
                  <a:rPr lang="zh-CN" altLang="en-US"/>
                  <a:t>）</a:t>
                </a:r>
              </a:p>
            </c:rich>
          </c:tx>
          <c:overlay val="0"/>
        </c:title>
        <c:numFmt formatCode="General" sourceLinked="1"/>
        <c:majorTickMark val="out"/>
        <c:minorTickMark val="none"/>
        <c:tickLblPos val="nextTo"/>
        <c:crossAx val="444345728"/>
        <c:crosses val="autoZero"/>
        <c:crossBetween val="between"/>
      </c:valAx>
    </c:plotArea>
    <c:legend>
      <c:legendPos val="r"/>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0.82083</cdr:x>
      <cdr:y>0.1441</cdr:y>
    </cdr:from>
    <cdr:to>
      <cdr:x>0.97083</cdr:x>
      <cdr:y>0.3316</cdr:y>
    </cdr:to>
    <cdr:sp macro="" textlink="">
      <cdr:nvSpPr>
        <cdr:cNvPr id="2" name="TextBox 1"/>
        <cdr:cNvSpPr txBox="1"/>
      </cdr:nvSpPr>
      <cdr:spPr>
        <a:xfrm xmlns:a="http://schemas.openxmlformats.org/drawingml/2006/main">
          <a:off x="3752850" y="395288"/>
          <a:ext cx="685800"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76</Pages>
  <Words>7056</Words>
  <Characters>40222</Characters>
  <Application>Microsoft Office Word</Application>
  <DocSecurity>0</DocSecurity>
  <Lines>335</Lines>
  <Paragraphs>94</Paragraphs>
  <ScaleCrop>false</ScaleCrop>
  <Company>微软中国</Company>
  <LinksUpToDate>false</LinksUpToDate>
  <CharactersWithSpaces>47184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lhj</dc:creator>
  <cp:lastModifiedBy>shendu</cp:lastModifiedBy>
  <cp:revision>3</cp:revision>
  <cp:lastPrinted>2021-11-28T09:15:00Z</cp:lastPrinted>
  <dcterms:created xsi:type="dcterms:W3CDTF">2022-07-12T06:23:00Z</dcterms:created>
  <dcterms:modified xsi:type="dcterms:W3CDTF">2022-07-12T06:24:00Z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0998132F3E4743E0A333FA0C7B9CFC3F</vt:lpwstr>
  </property>
</Properties>
</file>