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themeColor="text1"/>
          <w:sz w:val="36"/>
          <w:szCs w:val="36"/>
          <w14:textFill>
            <w14:solidFill>
              <w14:schemeClr w14:val="tx1"/>
            </w14:solidFill>
          </w14:textFill>
        </w:rPr>
      </w:pPr>
    </w:p>
    <w:p>
      <w:pPr>
        <w:rPr>
          <w:rFonts w:hint="eastAsia" w:ascii="仿宋_GB2312" w:hAnsi="仿宋_GB2312" w:eastAsia="仿宋_GB2312" w:cs="仿宋_GB2312"/>
          <w:color w:val="000000" w:themeColor="text1"/>
          <w:sz w:val="36"/>
          <w:szCs w:val="36"/>
          <w14:textFill>
            <w14:solidFill>
              <w14:schemeClr w14:val="tx1"/>
            </w14:solidFill>
          </w14:textFill>
        </w:rPr>
      </w:pPr>
    </w:p>
    <w:p>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r>
        <w:rPr>
          <w:rFonts w:hint="eastAsia"/>
          <w:b/>
          <w:bCs/>
          <w:color w:val="000000" w:themeColor="text1"/>
          <w:sz w:val="72"/>
          <w:szCs w:val="72"/>
          <w14:textFill>
            <w14:solidFill>
              <w14:schemeClr w14:val="tx1"/>
            </w14:solidFill>
          </w14:textFill>
        </w:rPr>
        <w:t>建设项目环境影响报告表</w:t>
      </w:r>
      <w:r>
        <w:rPr>
          <w:rFonts w:hint="eastAsia" w:ascii="楷体_GB2312" w:eastAsia="楷体_GB2312"/>
          <w:bCs/>
          <w:color w:val="000000" w:themeColor="text1"/>
          <w:sz w:val="48"/>
          <w:szCs w:val="48"/>
          <w14:textFill>
            <w14:solidFill>
              <w14:schemeClr w14:val="tx1"/>
            </w14:solidFill>
          </w14:textFill>
        </w:rPr>
        <w:t>（污染影响类）</w:t>
      </w:r>
    </w:p>
    <w:p>
      <w:pPr>
        <w:adjustRightInd w:val="0"/>
        <w:snapToGrid w:val="0"/>
        <w:spacing w:before="192" w:beforeLines="80"/>
        <w:jc w:val="center"/>
        <w:rPr>
          <w:rFonts w:hint="eastAsia" w:ascii="楷体_GB2312" w:eastAsia="楷体_GB2312"/>
          <w:bCs/>
          <w:color w:val="000000" w:themeColor="text1"/>
          <w:sz w:val="48"/>
          <w:szCs w:val="48"/>
          <w:lang w:eastAsia="zh-CN"/>
          <w14:textFill>
            <w14:solidFill>
              <w14:schemeClr w14:val="tx1"/>
            </w14:solidFill>
          </w14:textFill>
        </w:rPr>
      </w:pPr>
      <w:r>
        <w:rPr>
          <w:rFonts w:hint="eastAsia" w:ascii="楷体_GB2312" w:eastAsia="楷体_GB2312"/>
          <w:bCs/>
          <w:color w:val="000000" w:themeColor="text1"/>
          <w:sz w:val="44"/>
          <w:szCs w:val="44"/>
          <w:lang w:eastAsia="zh-CN"/>
          <w14:textFill>
            <w14:solidFill>
              <w14:schemeClr w14:val="tx1"/>
            </w14:solidFill>
          </w14:textFill>
        </w:rPr>
        <w:t>（</w:t>
      </w:r>
      <w:r>
        <w:rPr>
          <w:rFonts w:hint="eastAsia" w:ascii="楷体_GB2312" w:eastAsia="楷体_GB2312"/>
          <w:bCs/>
          <w:color w:val="000000" w:themeColor="text1"/>
          <w:sz w:val="44"/>
          <w:szCs w:val="44"/>
          <w:lang w:val="en-US" w:eastAsia="zh-CN"/>
          <w14:textFill>
            <w14:solidFill>
              <w14:schemeClr w14:val="tx1"/>
            </w14:solidFill>
          </w14:textFill>
        </w:rPr>
        <w:t>报批稿</w:t>
      </w:r>
      <w:r>
        <w:rPr>
          <w:rFonts w:hint="eastAsia" w:ascii="楷体_GB2312" w:eastAsia="楷体_GB2312"/>
          <w:bCs/>
          <w:color w:val="000000" w:themeColor="text1"/>
          <w:sz w:val="44"/>
          <w:szCs w:val="44"/>
          <w:lang w:eastAsia="zh-CN"/>
          <w14:textFill>
            <w14:solidFill>
              <w14:schemeClr w14:val="tx1"/>
            </w14:solidFill>
          </w14:textFill>
        </w:rPr>
        <w:t>）</w:t>
      </w:r>
    </w:p>
    <w:p>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p>
    <w:p>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p>
    <w:p>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p>
    <w:p>
      <w:pPr>
        <w:ind w:left="1600" w:leftChars="0" w:hanging="1600" w:hangingChars="500"/>
        <w:jc w:val="both"/>
        <w:rPr>
          <w:rFonts w:hint="eastAsia" w:ascii="仿宋GB" w:hAnsi="仿宋GB" w:eastAsia="仿宋GB" w:cs="仿宋GB"/>
          <w:color w:val="000000" w:themeColor="text1"/>
          <w:sz w:val="32"/>
          <w:szCs w:val="32"/>
          <w:u w:val="single"/>
          <w:lang w:val="en-US" w:eastAsia="zh-CN"/>
          <w14:textFill>
            <w14:solidFill>
              <w14:schemeClr w14:val="tx1"/>
            </w14:solidFill>
          </w14:textFill>
        </w:rPr>
      </w:pPr>
      <w:r>
        <w:rPr>
          <w:rFonts w:hint="eastAsia" w:ascii="仿宋GB" w:hAnsi="仿宋GB" w:eastAsia="仿宋GB" w:cs="仿宋GB"/>
          <w:color w:val="000000" w:themeColor="text1"/>
          <w:sz w:val="32"/>
          <w:szCs w:val="32"/>
          <w:lang w:val="en-US" w:eastAsia="zh-CN"/>
          <w14:textFill>
            <w14:solidFill>
              <w14:schemeClr w14:val="tx1"/>
            </w14:solidFill>
          </w14:textFill>
        </w:rPr>
        <w:t>项目名称：</w:t>
      </w:r>
      <w:r>
        <w:rPr>
          <w:rFonts w:hint="eastAsia" w:ascii="仿宋GB" w:hAnsi="仿宋GB" w:eastAsia="仿宋GB" w:cs="仿宋GB"/>
          <w:color w:val="000000" w:themeColor="text1"/>
          <w:sz w:val="32"/>
          <w:szCs w:val="32"/>
          <w:u w:val="single"/>
          <w:lang w:val="en-US" w:eastAsia="zh-CN"/>
          <w14:textFill>
            <w14:solidFill>
              <w14:schemeClr w14:val="tx1"/>
            </w14:solidFill>
          </w14:textFill>
        </w:rPr>
        <w:t>昌粮集团昌吉国家粮食储备库中心仓库低氮6T燃气热风炉建设项目</w:t>
      </w:r>
    </w:p>
    <w:p>
      <w:pPr>
        <w:ind w:left="2880" w:leftChars="0" w:hanging="2880" w:hangingChars="900"/>
        <w:jc w:val="both"/>
        <w:rPr>
          <w:rFonts w:hint="default" w:ascii="仿宋GB" w:hAnsi="仿宋GB" w:eastAsia="仿宋GB" w:cs="仿宋GB"/>
          <w:color w:val="000000" w:themeColor="text1"/>
          <w:sz w:val="32"/>
          <w:szCs w:val="32"/>
          <w:u w:val="single"/>
          <w:lang w:val="en-US" w:eastAsia="zh-CN"/>
          <w14:textFill>
            <w14:solidFill>
              <w14:schemeClr w14:val="tx1"/>
            </w14:solidFill>
          </w14:textFill>
        </w:rPr>
      </w:pPr>
      <w:r>
        <w:rPr>
          <w:rFonts w:hint="eastAsia" w:ascii="仿宋GB" w:hAnsi="仿宋GB" w:eastAsia="仿宋GB" w:cs="仿宋GB"/>
          <w:color w:val="000000" w:themeColor="text1"/>
          <w:sz w:val="32"/>
          <w:szCs w:val="32"/>
          <w:u w:val="none"/>
          <w:lang w:val="en-US" w:eastAsia="zh-CN"/>
          <w14:textFill>
            <w14:solidFill>
              <w14:schemeClr w14:val="tx1"/>
            </w14:solidFill>
          </w14:textFill>
        </w:rPr>
        <w:t>建设单位（盖章）：</w:t>
      </w:r>
      <w:r>
        <w:rPr>
          <w:rFonts w:hint="eastAsia" w:ascii="仿宋GB" w:hAnsi="仿宋GB" w:eastAsia="仿宋GB" w:cs="仿宋GB"/>
          <w:color w:val="000000" w:themeColor="text1"/>
          <w:sz w:val="32"/>
          <w:szCs w:val="32"/>
          <w:u w:val="single"/>
          <w:lang w:val="en-US" w:eastAsia="zh-CN"/>
          <w14:textFill>
            <w14:solidFill>
              <w14:schemeClr w14:val="tx1"/>
            </w14:solidFill>
          </w14:textFill>
        </w:rPr>
        <w:t>昌吉回族自治州粮油购销（集团）有限责任公司昌吉国家粮食储备库</w:t>
      </w:r>
    </w:p>
    <w:p>
      <w:pPr>
        <w:ind w:left="0" w:leftChars="0" w:firstLine="0" w:firstLineChars="0"/>
        <w:jc w:val="both"/>
        <w:rPr>
          <w:rFonts w:hint="default" w:ascii="仿宋GB" w:hAnsi="仿宋GB" w:eastAsia="仿宋GB" w:cs="仿宋GB"/>
          <w:color w:val="000000" w:themeColor="text1"/>
          <w:sz w:val="32"/>
          <w:szCs w:val="32"/>
          <w:u w:val="single"/>
          <w:lang w:val="en-US" w:eastAsia="zh-CN"/>
          <w14:textFill>
            <w14:solidFill>
              <w14:schemeClr w14:val="tx1"/>
            </w14:solidFill>
          </w14:textFill>
        </w:rPr>
      </w:pPr>
      <w:r>
        <w:rPr>
          <w:rFonts w:hint="eastAsia" w:ascii="仿宋GB" w:hAnsi="仿宋GB" w:eastAsia="仿宋GB" w:cs="仿宋GB"/>
          <w:color w:val="000000" w:themeColor="text1"/>
          <w:sz w:val="32"/>
          <w:szCs w:val="32"/>
          <w:u w:val="none"/>
          <w:lang w:val="en-US" w:eastAsia="zh-CN"/>
          <w14:textFill>
            <w14:solidFill>
              <w14:schemeClr w14:val="tx1"/>
            </w14:solidFill>
          </w14:textFill>
        </w:rPr>
        <w:t>编制日期：</w:t>
      </w:r>
      <w:r>
        <w:rPr>
          <w:rFonts w:hint="eastAsia" w:ascii="仿宋GB" w:hAnsi="仿宋GB" w:eastAsia="仿宋GB" w:cs="仿宋GB"/>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2022年6月</w:t>
      </w:r>
      <w:r>
        <w:rPr>
          <w:rFonts w:hint="eastAsia" w:ascii="仿宋GB" w:hAnsi="仿宋GB" w:eastAsia="仿宋GB" w:cs="仿宋GB"/>
          <w:color w:val="000000" w:themeColor="text1"/>
          <w:sz w:val="32"/>
          <w:szCs w:val="32"/>
          <w:u w:val="single"/>
          <w:lang w:val="en-US" w:eastAsia="zh-CN"/>
          <w14:textFill>
            <w14:solidFill>
              <w14:schemeClr w14:val="tx1"/>
            </w14:solidFill>
          </w14:textFill>
        </w:rPr>
        <w:t xml:space="preserve">              </w:t>
      </w:r>
    </w:p>
    <w:p>
      <w:pPr>
        <w:ind w:firstLine="300" w:firstLineChars="100"/>
        <w:jc w:val="both"/>
        <w:rPr>
          <w:rFonts w:hint="eastAsia" w:ascii="仿宋GB" w:hAnsi="仿宋GB" w:eastAsia="仿宋GB" w:cs="仿宋GB"/>
          <w:color w:val="000000" w:themeColor="text1"/>
          <w:sz w:val="30"/>
          <w:szCs w:val="30"/>
          <w:u w:val="single"/>
          <w:lang w:val="en-US" w:eastAsia="zh-CN"/>
          <w14:textFill>
            <w14:solidFill>
              <w14:schemeClr w14:val="tx1"/>
            </w14:solidFill>
          </w14:textFill>
        </w:rPr>
      </w:pPr>
    </w:p>
    <w:p>
      <w:pPr>
        <w:ind w:firstLine="300" w:firstLineChars="100"/>
        <w:jc w:val="both"/>
        <w:rPr>
          <w:rFonts w:hint="eastAsia" w:ascii="仿宋GB" w:hAnsi="仿宋GB" w:eastAsia="仿宋GB" w:cs="仿宋GB"/>
          <w:color w:val="000000" w:themeColor="text1"/>
          <w:sz w:val="30"/>
          <w:szCs w:val="30"/>
          <w:u w:val="single"/>
          <w:lang w:val="en-US" w:eastAsia="zh-CN"/>
          <w14:textFill>
            <w14:solidFill>
              <w14:schemeClr w14:val="tx1"/>
            </w14:solidFill>
          </w14:textFill>
        </w:rPr>
      </w:pPr>
    </w:p>
    <w:p>
      <w:pPr>
        <w:ind w:firstLine="300" w:firstLineChars="100"/>
        <w:jc w:val="both"/>
        <w:rPr>
          <w:rFonts w:hint="eastAsia" w:ascii="仿宋GB" w:hAnsi="仿宋GB" w:eastAsia="仿宋GB" w:cs="仿宋GB"/>
          <w:color w:val="000000" w:themeColor="text1"/>
          <w:sz w:val="30"/>
          <w:szCs w:val="30"/>
          <w:u w:val="single"/>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ind w:firstLine="360" w:firstLineChars="100"/>
        <w:jc w:val="center"/>
        <w:rPr>
          <w:rFonts w:hint="eastAsia"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w:t>
      </w:r>
    </w:p>
    <w:p>
      <w:pPr>
        <w:pStyle w:val="9"/>
        <w:rPr>
          <w:rFonts w:hint="eastAsia" w:ascii="楷体_GB2312" w:eastAsia="楷体_GB2312"/>
          <w:color w:val="000000" w:themeColor="text1"/>
          <w:sz w:val="36"/>
          <w:szCs w:val="36"/>
          <w14:textFill>
            <w14:solidFill>
              <w14:schemeClr w14:val="tx1"/>
            </w14:solidFill>
          </w14:textFill>
        </w:rPr>
      </w:pPr>
    </w:p>
    <w:p>
      <w:pPr>
        <w:pStyle w:val="9"/>
        <w:rPr>
          <w:rFonts w:hint="eastAsia"/>
          <w:color w:val="000000" w:themeColor="text1"/>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875"/>
        </w:tabs>
        <w:bidi w:val="0"/>
        <w:jc w:val="left"/>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lang w:val="en-US" w:eastAsia="zh-CN"/>
        </w:rPr>
        <w:tab/>
      </w:r>
    </w:p>
    <w:sdt>
      <w:sdtPr>
        <w:rPr>
          <w:rFonts w:ascii="宋体" w:hAnsi="宋体" w:eastAsia="宋体" w:cs="宋体"/>
          <w:color w:val="000000" w:themeColor="text1"/>
          <w:kern w:val="2"/>
          <w:sz w:val="21"/>
          <w:szCs w:val="24"/>
          <w:lang w:val="en-US" w:eastAsia="zh-CN" w:bidi="ar-SA"/>
          <w14:textFill>
            <w14:solidFill>
              <w14:schemeClr w14:val="tx1"/>
            </w14:solidFill>
          </w14:textFill>
        </w:rPr>
        <w:id w:val="147478255"/>
        <w15:color w:val="DBDBDB"/>
        <w:docPartObj>
          <w:docPartGallery w:val="Table of Contents"/>
          <w:docPartUnique/>
        </w:docPartObj>
      </w:sdtPr>
      <w:sdtEndPr>
        <w:rPr>
          <w:rFonts w:ascii="宋体" w:hAnsi="宋体" w:eastAsia="宋体" w:cs="宋体"/>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b/>
              <w:bCs/>
              <w:color w:val="000000" w:themeColor="text1"/>
              <w:sz w:val="28"/>
              <w:szCs w:val="36"/>
              <w14:textFill>
                <w14:solidFill>
                  <w14:schemeClr w14:val="tx1"/>
                </w14:solidFill>
              </w14:textFill>
            </w:rPr>
          </w:pPr>
          <w:r>
            <w:rPr>
              <w:rFonts w:ascii="宋体" w:hAnsi="宋体" w:eastAsia="宋体"/>
              <w:b/>
              <w:bCs/>
              <w:color w:val="000000" w:themeColor="text1"/>
              <w:sz w:val="32"/>
              <w:szCs w:val="40"/>
              <w14:textFill>
                <w14:solidFill>
                  <w14:schemeClr w14:val="tx1"/>
                </w14:solidFill>
              </w14:textFill>
            </w:rPr>
            <w:t>目</w:t>
          </w:r>
          <w:r>
            <w:rPr>
              <w:rFonts w:hint="eastAsia" w:ascii="宋体" w:hAnsi="宋体" w:eastAsia="宋体"/>
              <w:b/>
              <w:bCs/>
              <w:color w:val="000000" w:themeColor="text1"/>
              <w:sz w:val="32"/>
              <w:szCs w:val="40"/>
              <w:lang w:val="en-US" w:eastAsia="zh-CN"/>
              <w14:textFill>
                <w14:solidFill>
                  <w14:schemeClr w14:val="tx1"/>
                </w14:solidFill>
              </w14:textFill>
            </w:rPr>
            <w:t xml:space="preserve">  </w:t>
          </w:r>
          <w:r>
            <w:rPr>
              <w:rFonts w:ascii="宋体" w:hAnsi="宋体" w:eastAsia="宋体"/>
              <w:b/>
              <w:bCs/>
              <w:color w:val="000000" w:themeColor="text1"/>
              <w:sz w:val="32"/>
              <w:szCs w:val="40"/>
              <w14:textFill>
                <w14:solidFill>
                  <w14:schemeClr w14:val="tx1"/>
                </w14:solidFill>
              </w14:textFill>
            </w:rPr>
            <w:t>录</w:t>
          </w:r>
        </w:p>
        <w:p>
          <w:pPr>
            <w:pStyle w:val="17"/>
            <w:tabs>
              <w:tab w:val="right" w:leader="dot" w:pos="8306"/>
            </w:tabs>
            <w:rPr>
              <w:rFonts w:hint="default" w:ascii="Times New Roman" w:hAnsi="Times New Roman" w:eastAsia="宋体" w:cs="Times New Roman"/>
              <w:b w:val="0"/>
              <w:bCs w:val="0"/>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r>
            <w:rPr>
              <w:rFonts w:hint="default" w:ascii="Times New Roman" w:hAnsi="Times New Roman" w:eastAsia="宋体" w:cs="Times New Roman"/>
              <w:b w:val="0"/>
              <w:bCs w:val="0"/>
              <w:color w:val="000000" w:themeColor="text1"/>
              <w14:textFill>
                <w14:solidFill>
                  <w14:schemeClr w14:val="tx1"/>
                </w14:solidFill>
              </w14:textFill>
            </w:rPr>
            <w:fldChar w:fldCharType="begin"/>
          </w:r>
          <w:r>
            <w:rPr>
              <w:rFonts w:hint="default" w:ascii="Times New Roman" w:hAnsi="Times New Roman" w:eastAsia="宋体" w:cs="Times New Roman"/>
              <w:b w:val="0"/>
              <w:bCs w:val="0"/>
            </w:rPr>
            <w:instrText xml:space="preserve"> HYPERLINK \l _Toc28660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一、建设项目基本情况</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_Toc28660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- 1 -</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color w:val="000000" w:themeColor="text1"/>
              <w14:textFill>
                <w14:solidFill>
                  <w14:schemeClr w14:val="tx1"/>
                </w14:solidFill>
              </w14:textFill>
            </w:rPr>
            <w:fldChar w:fldCharType="end"/>
          </w:r>
        </w:p>
        <w:p>
          <w:pPr>
            <w:pStyle w:val="17"/>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themeColor="text1"/>
              <w14:textFill>
                <w14:solidFill>
                  <w14:schemeClr w14:val="tx1"/>
                </w14:solidFill>
              </w14:textFill>
            </w:rPr>
            <w:fldChar w:fldCharType="begin"/>
          </w:r>
          <w:r>
            <w:rPr>
              <w:rFonts w:hint="default" w:ascii="Times New Roman" w:hAnsi="Times New Roman" w:eastAsia="宋体" w:cs="Times New Roman"/>
              <w:b w:val="0"/>
              <w:bCs w:val="0"/>
            </w:rPr>
            <w:instrText xml:space="preserve"> HYPERLINK \l _Toc17892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二、建设项目工程分析</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_Toc17892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- 6 -</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color w:val="000000" w:themeColor="text1"/>
              <w14:textFill>
                <w14:solidFill>
                  <w14:schemeClr w14:val="tx1"/>
                </w14:solidFill>
              </w14:textFill>
            </w:rPr>
            <w:fldChar w:fldCharType="end"/>
          </w:r>
        </w:p>
        <w:p>
          <w:pPr>
            <w:pStyle w:val="17"/>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themeColor="text1"/>
              <w14:textFill>
                <w14:solidFill>
                  <w14:schemeClr w14:val="tx1"/>
                </w14:solidFill>
              </w14:textFill>
            </w:rPr>
            <w:fldChar w:fldCharType="begin"/>
          </w:r>
          <w:r>
            <w:rPr>
              <w:rFonts w:hint="default" w:ascii="Times New Roman" w:hAnsi="Times New Roman" w:eastAsia="宋体" w:cs="Times New Roman"/>
              <w:b w:val="0"/>
              <w:bCs w:val="0"/>
            </w:rPr>
            <w:instrText xml:space="preserve"> HYPERLINK \l _Toc31084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三、区域环境质量现状、环境保护目标及评价标准</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_Toc31084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12</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color w:val="000000" w:themeColor="text1"/>
              <w14:textFill>
                <w14:solidFill>
                  <w14:schemeClr w14:val="tx1"/>
                </w14:solidFill>
              </w14:textFill>
            </w:rPr>
            <w:fldChar w:fldCharType="end"/>
          </w:r>
        </w:p>
        <w:p>
          <w:pPr>
            <w:pStyle w:val="17"/>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themeColor="text1"/>
              <w14:textFill>
                <w14:solidFill>
                  <w14:schemeClr w14:val="tx1"/>
                </w14:solidFill>
              </w14:textFill>
            </w:rPr>
            <w:fldChar w:fldCharType="begin"/>
          </w:r>
          <w:r>
            <w:rPr>
              <w:rFonts w:hint="default" w:ascii="Times New Roman" w:hAnsi="Times New Roman" w:eastAsia="宋体" w:cs="Times New Roman"/>
              <w:b w:val="0"/>
              <w:bCs w:val="0"/>
            </w:rPr>
            <w:instrText xml:space="preserve"> HYPERLINK \l _Toc13242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四、主要环境影响和保护措施</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_Toc13242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17</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color w:val="000000" w:themeColor="text1"/>
              <w14:textFill>
                <w14:solidFill>
                  <w14:schemeClr w14:val="tx1"/>
                </w14:solidFill>
              </w14:textFill>
            </w:rPr>
            <w:fldChar w:fldCharType="end"/>
          </w:r>
        </w:p>
        <w:p>
          <w:pPr>
            <w:pStyle w:val="17"/>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themeColor="text1"/>
              <w14:textFill>
                <w14:solidFill>
                  <w14:schemeClr w14:val="tx1"/>
                </w14:solidFill>
              </w14:textFill>
            </w:rPr>
            <w:fldChar w:fldCharType="begin"/>
          </w:r>
          <w:r>
            <w:rPr>
              <w:rFonts w:hint="default" w:ascii="Times New Roman" w:hAnsi="Times New Roman" w:eastAsia="宋体" w:cs="Times New Roman"/>
              <w:b w:val="0"/>
              <w:bCs w:val="0"/>
            </w:rPr>
            <w:instrText xml:space="preserve"> HYPERLINK \l _Toc26444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lang w:val="en-US" w:eastAsia="zh-CN"/>
            </w:rPr>
            <w:t>五、环境保护措施监督检查清单</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_Toc26444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33</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color w:val="000000" w:themeColor="text1"/>
              <w14:textFill>
                <w14:solidFill>
                  <w14:schemeClr w14:val="tx1"/>
                </w14:solidFill>
              </w14:textFill>
            </w:rPr>
            <w:fldChar w:fldCharType="end"/>
          </w:r>
        </w:p>
        <w:p>
          <w:pPr>
            <w:pStyle w:val="17"/>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themeColor="text1"/>
              <w14:textFill>
                <w14:solidFill>
                  <w14:schemeClr w14:val="tx1"/>
                </w14:solidFill>
              </w14:textFill>
            </w:rPr>
            <w:fldChar w:fldCharType="begin"/>
          </w:r>
          <w:r>
            <w:rPr>
              <w:rFonts w:hint="default" w:ascii="Times New Roman" w:hAnsi="Times New Roman" w:eastAsia="宋体" w:cs="Times New Roman"/>
              <w:b w:val="0"/>
              <w:bCs w:val="0"/>
            </w:rPr>
            <w:instrText xml:space="preserve"> HYPERLINK \l _Toc16787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六、结论</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_Toc16787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37</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color w:val="000000" w:themeColor="text1"/>
              <w14:textFill>
                <w14:solidFill>
                  <w14:schemeClr w14:val="tx1"/>
                </w14:solidFill>
              </w14:textFill>
            </w:rPr>
            <w:fldChar w:fldCharType="end"/>
          </w:r>
        </w:p>
        <w:p>
          <w:pPr>
            <w:pStyle w:val="17"/>
            <w:tabs>
              <w:tab w:val="right" w:leader="dot" w:pos="8306"/>
            </w:tabs>
          </w:pPr>
          <w:r>
            <w:rPr>
              <w:rFonts w:hint="default" w:ascii="Times New Roman" w:hAnsi="Times New Roman" w:eastAsia="宋体" w:cs="Times New Roman"/>
              <w:b w:val="0"/>
              <w:bCs w:val="0"/>
              <w:color w:val="000000" w:themeColor="text1"/>
              <w14:textFill>
                <w14:solidFill>
                  <w14:schemeClr w14:val="tx1"/>
                </w14:solidFill>
              </w14:textFill>
            </w:rPr>
            <w:fldChar w:fldCharType="begin"/>
          </w:r>
          <w:r>
            <w:rPr>
              <w:rFonts w:hint="default" w:ascii="Times New Roman" w:hAnsi="Times New Roman" w:eastAsia="宋体" w:cs="Times New Roman"/>
              <w:b w:val="0"/>
              <w:bCs w:val="0"/>
            </w:rPr>
            <w:instrText xml:space="preserve"> HYPERLINK \l _Toc15997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kern w:val="0"/>
              <w:szCs w:val="22"/>
              <w:lang w:val="zh-CN" w:bidi="zh-CN"/>
            </w:rPr>
            <w:t>附表</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_Toc15997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38</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pStyle w:val="3"/>
        <w:bidi w:val="0"/>
        <w:jc w:val="center"/>
        <w:rPr>
          <w:rFonts w:hint="eastAsia"/>
          <w:color w:val="000000" w:themeColor="text1"/>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rPr>
          <w:rFonts w:hint="eastAsia"/>
        </w:rPr>
      </w:pPr>
    </w:p>
    <w:p>
      <w:pPr>
        <w:bidi w:val="0"/>
        <w:rPr>
          <w:rFonts w:hint="eastAsia" w:ascii="Calibri" w:hAnsi="Calibri" w:eastAsia="宋体" w:cs="宋体"/>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56"/>
        </w:tabs>
        <w:bidi w:val="0"/>
        <w:jc w:val="left"/>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lang w:val="en-US" w:eastAsia="zh-CN"/>
        </w:rPr>
        <w:tab/>
      </w:r>
    </w:p>
    <w:p>
      <w:pPr>
        <w:pStyle w:val="3"/>
        <w:bidi w:val="0"/>
        <w:jc w:val="center"/>
        <w:rPr>
          <w:rFonts w:hint="eastAsia"/>
          <w:color w:val="000000" w:themeColor="text1"/>
          <w14:textFill>
            <w14:solidFill>
              <w14:schemeClr w14:val="tx1"/>
            </w14:solidFill>
          </w14:textFill>
        </w:rPr>
      </w:pPr>
      <w:bookmarkStart w:id="0" w:name="_Toc28660"/>
      <w:r>
        <w:rPr>
          <w:rFonts w:hint="eastAsia"/>
          <w:color w:val="000000" w:themeColor="text1"/>
          <w14:textFill>
            <w14:solidFill>
              <w14:schemeClr w14:val="tx1"/>
            </w14:solidFill>
          </w14:textFill>
        </w:rPr>
        <w:t>一、建设项目基本情况</w:t>
      </w:r>
      <w:bookmarkEnd w:id="0"/>
    </w:p>
    <w:tbl>
      <w:tblPr>
        <w:tblStyle w:val="23"/>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57"/>
        <w:gridCol w:w="1740"/>
        <w:gridCol w:w="2068"/>
        <w:gridCol w:w="26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建设项目名称</w:t>
            </w:r>
          </w:p>
        </w:tc>
        <w:tc>
          <w:tcPr>
            <w:tcW w:w="6422" w:type="dxa"/>
            <w:gridSpan w:val="3"/>
            <w:vAlign w:val="center"/>
          </w:tcPr>
          <w:p>
            <w:pPr>
              <w:keepNext w:val="0"/>
              <w:keepLines w:val="0"/>
              <w:widowControl/>
              <w:suppressLineNumbers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昌粮集团昌吉国家粮食储备库中心仓库低氮6T燃气热风炉</w:t>
            </w:r>
          </w:p>
          <w:p>
            <w:pPr>
              <w:keepNext w:val="0"/>
              <w:keepLines w:val="0"/>
              <w:widowControl/>
              <w:suppressLineNumbers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项目代码</w:t>
            </w:r>
          </w:p>
        </w:tc>
        <w:tc>
          <w:tcPr>
            <w:tcW w:w="6422" w:type="dxa"/>
            <w:gridSpan w:val="3"/>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2202-652301-04-01-544392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建设单位联系人</w:t>
            </w:r>
          </w:p>
        </w:tc>
        <w:tc>
          <w:tcPr>
            <w:tcW w:w="1740" w:type="dxa"/>
            <w:vAlign w:val="center"/>
          </w:tcPr>
          <w:p>
            <w:pPr>
              <w:adjustRightInd w:val="0"/>
              <w:snapToGrid w:val="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李驰</w:t>
            </w:r>
          </w:p>
        </w:tc>
        <w:tc>
          <w:tcPr>
            <w:tcW w:w="2068" w:type="dxa"/>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联系方式</w:t>
            </w:r>
          </w:p>
        </w:tc>
        <w:tc>
          <w:tcPr>
            <w:tcW w:w="2614" w:type="dxa"/>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15309940217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建设地点</w:t>
            </w:r>
          </w:p>
        </w:tc>
        <w:tc>
          <w:tcPr>
            <w:tcW w:w="6422" w:type="dxa"/>
            <w:gridSpan w:val="3"/>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新疆维吾尔自治区昌吉回族自治州昌吉市</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三工镇中心仓库内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地理坐标</w:t>
            </w:r>
          </w:p>
        </w:tc>
        <w:tc>
          <w:tcPr>
            <w:tcW w:w="6422" w:type="dxa"/>
            <w:gridSpan w:val="3"/>
            <w:vAlign w:val="center"/>
          </w:tcPr>
          <w:p>
            <w:pPr>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东经</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87°12′17.416″；北纬：43°56′29.450″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68"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国民经济</w:t>
            </w:r>
          </w:p>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行业类别</w:t>
            </w:r>
          </w:p>
        </w:tc>
        <w:tc>
          <w:tcPr>
            <w:tcW w:w="1740" w:type="dxa"/>
            <w:vAlign w:val="center"/>
          </w:tcPr>
          <w:p>
            <w:pPr>
              <w:adjustRightInd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D4430</w:t>
            </w:r>
          </w:p>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热力生产和供应</w:t>
            </w:r>
          </w:p>
        </w:tc>
        <w:tc>
          <w:tcPr>
            <w:tcW w:w="2068" w:type="dxa"/>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bookmarkStart w:id="1" w:name="_Hlk49843745"/>
            <w:r>
              <w:rPr>
                <w:rFonts w:hint="default" w:ascii="Times New Roman" w:hAnsi="Times New Roman" w:eastAsia="宋体" w:cs="Times New Roman"/>
                <w:color w:val="000000" w:themeColor="text1"/>
                <w:sz w:val="24"/>
                <w:szCs w:val="24"/>
                <w14:textFill>
                  <w14:solidFill>
                    <w14:schemeClr w14:val="tx1"/>
                  </w14:solidFill>
                </w14:textFill>
              </w:rPr>
              <w:t>建设项目</w:t>
            </w:r>
          </w:p>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行业类别</w:t>
            </w:r>
            <w:bookmarkEnd w:id="1"/>
          </w:p>
        </w:tc>
        <w:tc>
          <w:tcPr>
            <w:tcW w:w="2614" w:type="dxa"/>
            <w:vAlign w:val="center"/>
          </w:tcPr>
          <w:p>
            <w:pPr>
              <w:bidi w:val="0"/>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color w:val="000000" w:themeColor="text1"/>
                <w:sz w:val="24"/>
                <w:szCs w:val="32"/>
                <w:lang w:val="en-US" w:eastAsia="zh-CN"/>
                <w14:textFill>
                  <w14:solidFill>
                    <w14:schemeClr w14:val="tx1"/>
                  </w14:solidFill>
                </w14:textFill>
              </w:rPr>
              <w:t>四十一、电力、热力生产和供应业</w:t>
            </w:r>
            <w:r>
              <w:rPr>
                <w:rFonts w:hint="eastAsia"/>
                <w:color w:val="000000" w:themeColor="text1"/>
                <w:sz w:val="24"/>
                <w:szCs w:val="32"/>
                <w:lang w:val="en-US" w:eastAsia="zh-CN"/>
                <w14:textFill>
                  <w14:solidFill>
                    <w14:schemeClr w14:val="tx1"/>
                  </w14:solidFill>
                </w14:textFill>
              </w:rPr>
              <w:t>；</w:t>
            </w:r>
            <w:r>
              <w:rPr>
                <w:rFonts w:hint="default" w:ascii="Times New Roman" w:hAnsi="Times New Roman" w:cs="Times New Roman"/>
                <w:color w:val="000000" w:themeColor="text1"/>
                <w:sz w:val="24"/>
                <w:szCs w:val="32"/>
                <w:lang w:val="en-US" w:eastAsia="zh-CN"/>
                <w14:textFill>
                  <w14:solidFill>
                    <w14:schemeClr w14:val="tx1"/>
                  </w14:solidFill>
                </w14:textFill>
              </w:rPr>
              <w:t>91</w:t>
            </w:r>
            <w:r>
              <w:rPr>
                <w:rFonts w:hint="default"/>
                <w:color w:val="000000" w:themeColor="text1"/>
                <w:sz w:val="24"/>
                <w:szCs w:val="32"/>
                <w:lang w:val="en-US" w:eastAsia="zh-CN"/>
                <w14:textFill>
                  <w14:solidFill>
                    <w14:schemeClr w14:val="tx1"/>
                  </w14:solidFill>
                </w14:textFill>
              </w:rPr>
              <w:t>热力生产和供应工程（包括建设单位自建自用的供热工程）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建设性质</w:t>
            </w:r>
          </w:p>
        </w:tc>
        <w:tc>
          <w:tcPr>
            <w:tcW w:w="1740" w:type="dxa"/>
            <w:vAlign w:val="center"/>
          </w:tcPr>
          <w:p>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新建（迁建）</w:t>
            </w:r>
          </w:p>
          <w:p>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改建</w:t>
            </w:r>
          </w:p>
          <w:p>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扩建</w:t>
            </w:r>
          </w:p>
          <w:p>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技术改造</w:t>
            </w:r>
          </w:p>
        </w:tc>
        <w:tc>
          <w:tcPr>
            <w:tcW w:w="2068" w:type="dxa"/>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w:t>
            </w:r>
          </w:p>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申报情形</w:t>
            </w:r>
          </w:p>
        </w:tc>
        <w:tc>
          <w:tcPr>
            <w:tcW w:w="2614" w:type="dxa"/>
            <w:vAlign w:val="center"/>
          </w:tcPr>
          <w:p>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sym w:font="Wingdings 2" w:char="0052"/>
            </w:r>
            <w:r>
              <w:rPr>
                <w:rFonts w:hint="default" w:ascii="Times New Roman" w:hAnsi="Times New Roman" w:eastAsia="宋体" w:cs="Times New Roman"/>
                <w:color w:val="000000" w:themeColor="text1"/>
                <w:sz w:val="24"/>
                <w:szCs w:val="24"/>
                <w14:textFill>
                  <w14:solidFill>
                    <w14:schemeClr w14:val="tx1"/>
                  </w14:solidFill>
                </w14:textFill>
              </w:rPr>
              <w:t>首次申报项目</w:t>
            </w:r>
          </w:p>
          <w:p>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不予批准后再次申报项目</w:t>
            </w:r>
          </w:p>
          <w:p>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超五年重新审核项目</w:t>
            </w:r>
          </w:p>
          <w:p>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项目审批（核准/</w:t>
            </w:r>
          </w:p>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备案）部门（选填）</w:t>
            </w:r>
          </w:p>
        </w:tc>
        <w:tc>
          <w:tcPr>
            <w:tcW w:w="1740"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昌吉市发展和改革委员会</w:t>
            </w:r>
          </w:p>
        </w:tc>
        <w:tc>
          <w:tcPr>
            <w:tcW w:w="2068" w:type="dxa"/>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项目审批（核准/</w:t>
            </w:r>
          </w:p>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备案）文号（选填）</w:t>
            </w:r>
          </w:p>
        </w:tc>
        <w:tc>
          <w:tcPr>
            <w:tcW w:w="2614"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昌市发改许可（2022）17号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总投资（万元）</w:t>
            </w:r>
          </w:p>
        </w:tc>
        <w:tc>
          <w:tcPr>
            <w:tcW w:w="1740"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120</w:t>
            </w:r>
          </w:p>
        </w:tc>
        <w:tc>
          <w:tcPr>
            <w:tcW w:w="2068"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环保投资（万元）</w:t>
            </w:r>
          </w:p>
        </w:tc>
        <w:tc>
          <w:tcPr>
            <w:tcW w:w="2614"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环保投资占比（%）</w:t>
            </w:r>
          </w:p>
        </w:tc>
        <w:tc>
          <w:tcPr>
            <w:tcW w:w="1740"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33.33</w:t>
            </w:r>
          </w:p>
        </w:tc>
        <w:tc>
          <w:tcPr>
            <w:tcW w:w="2068"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施工工期</w:t>
            </w:r>
          </w:p>
        </w:tc>
        <w:tc>
          <w:tcPr>
            <w:tcW w:w="2614"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235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是否开工建设</w:t>
            </w:r>
          </w:p>
        </w:tc>
        <w:tc>
          <w:tcPr>
            <w:tcW w:w="1740" w:type="dxa"/>
            <w:vAlign w:val="center"/>
          </w:tcPr>
          <w:p>
            <w:pPr>
              <w:adjustRightInd w:val="0"/>
              <w:snapToGrid w:val="0"/>
              <w:rPr>
                <w:rFonts w:hint="default" w:ascii="Times New Roman" w:hAnsi="Times New Roman" w:eastAsia="宋体" w:cs="Times New Roman"/>
                <w:color w:val="000000" w:themeColor="text1"/>
                <w:sz w:val="24"/>
                <w:szCs w:val="24"/>
                <w14:textFill>
                  <w14:solidFill>
                    <w14:schemeClr w14:val="tx1"/>
                  </w14:solidFill>
                </w14:textFill>
              </w:rPr>
            </w:pPr>
            <w:bookmarkStart w:id="36" w:name="_GoBack"/>
            <w:bookmarkEnd w:id="36"/>
            <w:r>
              <w:rPr>
                <w:rFonts w:hint="eastAsia" w:ascii="Times New Roman" w:hAnsi="Times New Roman" w:cs="Times New Roman"/>
                <w:color w:val="000000" w:themeColor="text1"/>
                <w:sz w:val="24"/>
                <w:szCs w:val="24"/>
                <w:lang w:eastAsia="zh-CN"/>
                <w14:textFill>
                  <w14:solidFill>
                    <w14:schemeClr w14:val="tx1"/>
                  </w14:solidFill>
                </w14:textFill>
              </w:rPr>
              <w:sym w:font="Wingdings 2" w:char="0052"/>
            </w:r>
            <w:r>
              <w:rPr>
                <w:rFonts w:hint="default" w:ascii="Times New Roman" w:hAnsi="Times New Roman" w:eastAsia="宋体" w:cs="Times New Roman"/>
                <w:color w:val="000000" w:themeColor="text1"/>
                <w:sz w:val="24"/>
                <w:szCs w:val="24"/>
                <w14:textFill>
                  <w14:solidFill>
                    <w14:schemeClr w14:val="tx1"/>
                  </w14:solidFill>
                </w14:textFill>
              </w:rPr>
              <w:t>否</w:t>
            </w:r>
          </w:p>
          <w:p>
            <w:pPr>
              <w:adjustRightInd w:val="0"/>
              <w:snapToGrid w:val="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是：</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p>
        </w:tc>
        <w:tc>
          <w:tcPr>
            <w:tcW w:w="2068"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用地（用海）</w:t>
            </w:r>
          </w:p>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面积（m</w:t>
            </w:r>
            <w:r>
              <w:rPr>
                <w:rFonts w:hint="default" w:ascii="Times New Roman" w:hAnsi="Times New Roman" w:eastAsia="宋体" w:cs="Times New Roman"/>
                <w:color w:val="000000" w:themeColor="text1"/>
                <w:spacing w:val="-6"/>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pacing w:val="-6"/>
                <w:sz w:val="24"/>
                <w:szCs w:val="24"/>
                <w14:textFill>
                  <w14:solidFill>
                    <w14:schemeClr w14:val="tx1"/>
                  </w14:solidFill>
                </w14:textFill>
              </w:rPr>
              <w:t>）</w:t>
            </w:r>
          </w:p>
        </w:tc>
        <w:tc>
          <w:tcPr>
            <w:tcW w:w="2614" w:type="dxa"/>
            <w:vAlign w:val="center"/>
          </w:tcPr>
          <w:p>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FF"/>
                <w:sz w:val="24"/>
                <w:szCs w:val="24"/>
              </w:rPr>
              <w:t>新增面积：0m</w:t>
            </w:r>
            <w:r>
              <w:rPr>
                <w:rFonts w:hint="eastAsia" w:ascii="Times New Roman" w:hAnsi="Times New Roman" w:eastAsia="宋体" w:cs="Times New Roman"/>
                <w:color w:val="0000FF"/>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357"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专项评价设置情况</w:t>
            </w:r>
          </w:p>
        </w:tc>
        <w:tc>
          <w:tcPr>
            <w:tcW w:w="6422" w:type="dxa"/>
            <w:gridSpan w:val="3"/>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357"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规划情况</w:t>
            </w:r>
          </w:p>
        </w:tc>
        <w:tc>
          <w:tcPr>
            <w:tcW w:w="6422" w:type="dxa"/>
            <w:gridSpan w:val="3"/>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357" w:type="dxa"/>
            <w:vAlign w:val="center"/>
          </w:tcPr>
          <w:p>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规划环境影响</w:t>
            </w:r>
          </w:p>
          <w:p>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评价情况</w:t>
            </w:r>
          </w:p>
        </w:tc>
        <w:tc>
          <w:tcPr>
            <w:tcW w:w="6422" w:type="dxa"/>
            <w:gridSpan w:val="3"/>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357"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规划及规划环境影响评价符合性分析</w:t>
            </w:r>
          </w:p>
        </w:tc>
        <w:tc>
          <w:tcPr>
            <w:tcW w:w="642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无</w:t>
            </w:r>
          </w:p>
          <w:p>
            <w:pPr>
              <w:autoSpaceDE w:val="0"/>
              <w:autoSpaceDN w:val="0"/>
              <w:adjustRightInd w:val="0"/>
              <w:snapToGrid w:val="0"/>
              <w:jc w:val="both"/>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p>
        </w:tc>
      </w:tr>
    </w:tbl>
    <w:p>
      <w:pPr>
        <w:pStyle w:val="21"/>
        <w:adjustRightInd w:val="0"/>
        <w:snapToGrid w:val="0"/>
        <w:spacing w:before="0" w:beforeAutospacing="0" w:after="0" w:afterAutospacing="0"/>
        <w:jc w:val="center"/>
        <w:rPr>
          <w:rFonts w:hint="eastAsia" w:cs="宋体"/>
          <w:color w:val="000000" w:themeColor="text1"/>
          <w:sz w:val="21"/>
          <w:szCs w:val="21"/>
          <w:lang w:val="en-US" w:eastAsia="zh-CN"/>
          <w14:textFill>
            <w14:solidFill>
              <w14:schemeClr w14:val="tx1"/>
            </w14:solidFill>
          </w14:textFill>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tbl>
      <w:tblPr>
        <w:tblStyle w:val="23"/>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3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307" w:hRule="atLeast"/>
          <w:jc w:val="center"/>
        </w:trPr>
        <w:tc>
          <w:tcPr>
            <w:tcW w:w="631" w:type="dxa"/>
            <w:vAlign w:val="center"/>
          </w:tcPr>
          <w:p>
            <w:pPr>
              <w:pStyle w:val="21"/>
              <w:adjustRightInd w:val="0"/>
              <w:snapToGrid w:val="0"/>
              <w:spacing w:before="0" w:beforeAutospacing="0" w:after="0" w:afterAutospacing="0"/>
              <w:jc w:val="center"/>
              <w:rPr>
                <w:rFonts w:hint="default"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其他符合性分析</w:t>
            </w:r>
          </w:p>
        </w:tc>
        <w:tc>
          <w:tcPr>
            <w:tcW w:w="8353" w:type="dxa"/>
          </w:tcPr>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148" w:leftChars="0" w:firstLine="482" w:firstLineChars="0"/>
              <w:textAlignment w:val="auto"/>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default" w:ascii="Times New Roman" w:hAnsi="Times New Roman" w:eastAsia="宋体" w:cs="Times New Roman"/>
                <w:b/>
                <w:color w:val="000000" w:themeColor="text1"/>
                <w:sz w:val="24"/>
                <w:lang w:val="en-US" w:eastAsia="zh-CN"/>
                <w14:textFill>
                  <w14:solidFill>
                    <w14:schemeClr w14:val="tx1"/>
                  </w14:solidFill>
                </w14:textFill>
              </w:rPr>
              <w:t>与三线一单符合性</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32"/>
                <w:lang w:eastAsia="zh-CN"/>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建设项目与《昌吉回族自治州“三线一单”生态环境分区管控方案》的</w:t>
            </w:r>
            <w:r>
              <w:rPr>
                <w:rFonts w:hint="default" w:ascii="Times New Roman" w:hAnsi="Times New Roman" w:cs="Times New Roman"/>
                <w:color w:val="000000" w:themeColor="text1"/>
                <w:sz w:val="24"/>
                <w:szCs w:val="32"/>
                <w14:textFill>
                  <w14:solidFill>
                    <w14:schemeClr w14:val="tx1"/>
                  </w14:solidFill>
                </w14:textFill>
              </w:rPr>
              <w:fldChar w:fldCharType="begin"/>
            </w:r>
            <w:r>
              <w:rPr>
                <w:rFonts w:hint="default" w:ascii="Times New Roman" w:hAnsi="Times New Roman" w:cs="Times New Roman"/>
                <w:color w:val="000000" w:themeColor="text1"/>
                <w:sz w:val="24"/>
                <w:szCs w:val="32"/>
                <w14:textFill>
                  <w14:solidFill>
                    <w14:schemeClr w14:val="tx1"/>
                  </w14:solidFill>
                </w14:textFill>
              </w:rPr>
              <w:instrText xml:space="preserve"> HYPERLINK "http://www.cj.gov.cn/wcm.files/upload/GKcjzzfbg/202106/20210630212407941.docx" \t "http://www.cj.gov.cn/gk/wj/_blank" </w:instrText>
            </w:r>
            <w:r>
              <w:rPr>
                <w:rFonts w:hint="default" w:ascii="Times New Roman" w:hAnsi="Times New Roman" w:cs="Times New Roman"/>
                <w:color w:val="000000" w:themeColor="text1"/>
                <w:sz w:val="24"/>
                <w:szCs w:val="32"/>
                <w14:textFill>
                  <w14:solidFill>
                    <w14:schemeClr w14:val="tx1"/>
                  </w14:solidFill>
                </w14:textFill>
              </w:rPr>
              <w:fldChar w:fldCharType="separate"/>
            </w:r>
            <w:r>
              <w:rPr>
                <w:rFonts w:hint="default" w:ascii="Times New Roman" w:hAnsi="Times New Roman" w:cs="Times New Roman"/>
                <w:color w:val="000000" w:themeColor="text1"/>
                <w:sz w:val="24"/>
                <w:szCs w:val="32"/>
                <w14:textFill>
                  <w14:solidFill>
                    <w14:schemeClr w14:val="tx1"/>
                  </w14:solidFill>
                </w14:textFill>
              </w:rPr>
              <w:t>符合性分析</w:t>
            </w:r>
            <w:r>
              <w:rPr>
                <w:rFonts w:hint="default" w:ascii="Times New Roman" w:hAnsi="Times New Roman" w:cs="Times New Roman"/>
                <w:color w:val="000000" w:themeColor="text1"/>
                <w:sz w:val="24"/>
                <w:szCs w:val="32"/>
                <w14:textFill>
                  <w14:solidFill>
                    <w14:schemeClr w14:val="tx1"/>
                  </w14:solidFill>
                </w14:textFill>
              </w:rPr>
              <w:fldChar w:fldCharType="end"/>
            </w:r>
            <w:r>
              <w:rPr>
                <w:rFonts w:hint="default" w:ascii="Times New Roman" w:hAnsi="Times New Roman" w:cs="Times New Roman"/>
                <w:color w:val="000000" w:themeColor="text1"/>
                <w:sz w:val="24"/>
                <w:szCs w:val="32"/>
                <w14:textFill>
                  <w14:solidFill>
                    <w14:schemeClr w14:val="tx1"/>
                  </w14:solidFill>
                </w14:textFill>
              </w:rPr>
              <w:t>见表1-1</w:t>
            </w:r>
            <w:r>
              <w:rPr>
                <w:rFonts w:hint="default" w:ascii="Times New Roman" w:hAnsi="Times New Roman" w:cs="Times New Roman"/>
                <w:color w:val="000000" w:themeColor="text1"/>
                <w:sz w:val="24"/>
                <w:szCs w:val="32"/>
                <w:lang w:eastAsia="zh-CN"/>
                <w14:textFill>
                  <w14:solidFill>
                    <w14:schemeClr w14:val="tx1"/>
                  </w14:solidFill>
                </w14:textFill>
              </w:rPr>
              <w:t>。</w:t>
            </w:r>
          </w:p>
          <w:p>
            <w:pPr>
              <w:pStyle w:val="71"/>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表1-1  与《昌吉回族自治州“三线一单”生态环境分区管控方案》的符合性分析</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51" w:type="dxa"/>
                <w:bottom w:w="0" w:type="dxa"/>
                <w:right w:w="51" w:type="dxa"/>
              </w:tblCellMar>
            </w:tblPr>
            <w:tblGrid>
              <w:gridCol w:w="949"/>
              <w:gridCol w:w="4451"/>
              <w:gridCol w:w="2270"/>
              <w:gridCol w:w="45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1022" w:hRule="atLeast"/>
                <w:jc w:val="center"/>
              </w:trPr>
              <w:tc>
                <w:tcPr>
                  <w:tcW w:w="584" w:type="pct"/>
                  <w:noWrap w:val="0"/>
                  <w:vAlign w:val="center"/>
                </w:tcPr>
                <w:p>
                  <w:pPr>
                    <w:pStyle w:val="72"/>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类别</w:t>
                  </w:r>
                </w:p>
              </w:tc>
              <w:tc>
                <w:tcPr>
                  <w:tcW w:w="2741" w:type="pct"/>
                  <w:noWrap w:val="0"/>
                  <w:vAlign w:val="center"/>
                </w:tcPr>
                <w:p>
                  <w:pPr>
                    <w:pStyle w:val="72"/>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主要目标</w:t>
                  </w:r>
                </w:p>
              </w:tc>
              <w:tc>
                <w:tcPr>
                  <w:tcW w:w="1397" w:type="pct"/>
                  <w:noWrap w:val="0"/>
                  <w:vAlign w:val="center"/>
                </w:tcPr>
                <w:p>
                  <w:pPr>
                    <w:pStyle w:val="72"/>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本项目情况</w:t>
                  </w:r>
                </w:p>
              </w:tc>
              <w:tc>
                <w:tcPr>
                  <w:tcW w:w="276" w:type="pct"/>
                  <w:noWrap w:val="0"/>
                  <w:vAlign w:val="center"/>
                </w:tcPr>
                <w:p>
                  <w:pPr>
                    <w:pStyle w:val="72"/>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2371" w:hRule="atLeast"/>
                <w:jc w:val="center"/>
              </w:trPr>
              <w:tc>
                <w:tcPr>
                  <w:tcW w:w="584" w:type="pct"/>
                  <w:noWrap w:val="0"/>
                  <w:vAlign w:val="center"/>
                </w:tcPr>
                <w:p>
                  <w:pPr>
                    <w:pStyle w:val="7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生态保护红线</w:t>
                  </w:r>
                </w:p>
              </w:tc>
              <w:tc>
                <w:tcPr>
                  <w:tcW w:w="2741" w:type="pct"/>
                  <w:noWrap w:val="0"/>
                  <w:vAlign w:val="center"/>
                </w:tcPr>
                <w:p>
                  <w:pPr>
                    <w:pStyle w:val="72"/>
                    <w:ind w:firstLine="420" w:firstLineChars="20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按照“生态功能不降低、面积不减少、性质不改变”的基本要求，生态空间得到优化和保护，生态保护红线得到严格管控。生态功能保持稳定，生物多样性水平稳步提升，生态空间保护体系基本建立。</w:t>
                  </w:r>
                </w:p>
              </w:tc>
              <w:tc>
                <w:tcPr>
                  <w:tcW w:w="1397" w:type="pct"/>
                  <w:noWrap w:val="0"/>
                  <w:vAlign w:val="center"/>
                </w:tcPr>
                <w:p>
                  <w:pPr>
                    <w:pStyle w:val="72"/>
                    <w:ind w:firstLine="420" w:firstLineChars="200"/>
                    <w:jc w:val="both"/>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本项目位于</w:t>
                  </w:r>
                  <w:r>
                    <w:rPr>
                      <w:rFonts w:hint="eastAsia" w:ascii="宋体" w:hAnsi="宋体"/>
                      <w:color w:val="000000" w:themeColor="text1"/>
                      <w:lang w:val="en-US" w:eastAsia="zh-CN"/>
                      <w14:textFill>
                        <w14:solidFill>
                          <w14:schemeClr w14:val="tx1"/>
                        </w14:solidFill>
                      </w14:textFill>
                    </w:rPr>
                    <w:t>新疆维吾尔自治区昌吉回族自治州昌吉市三工镇中心仓库内</w:t>
                  </w:r>
                  <w:r>
                    <w:rPr>
                      <w:rFonts w:hint="eastAsia" w:ascii="宋体" w:hAnsi="宋体"/>
                      <w:color w:val="000000" w:themeColor="text1"/>
                      <w14:textFill>
                        <w14:solidFill>
                          <w14:schemeClr w14:val="tx1"/>
                        </w14:solidFill>
                      </w14:textFill>
                    </w:rPr>
                    <w:t>，所在区域属于该方案中的重点管控单元，</w:t>
                  </w:r>
                  <w:r>
                    <w:rPr>
                      <w:rFonts w:ascii="宋体" w:hAnsi="宋体"/>
                      <w:color w:val="000000" w:themeColor="text1"/>
                      <w14:textFill>
                        <w14:solidFill>
                          <w14:schemeClr w14:val="tx1"/>
                        </w14:solidFill>
                      </w14:textFill>
                    </w:rPr>
                    <w:t>不</w:t>
                  </w:r>
                  <w:r>
                    <w:rPr>
                      <w:rFonts w:hint="eastAsia" w:ascii="宋体" w:hAnsi="宋体"/>
                      <w:color w:val="000000" w:themeColor="text1"/>
                      <w14:textFill>
                        <w14:solidFill>
                          <w14:schemeClr w14:val="tx1"/>
                        </w14:solidFill>
                      </w14:textFill>
                    </w:rPr>
                    <w:t>在</w:t>
                  </w:r>
                  <w:r>
                    <w:rPr>
                      <w:rFonts w:ascii="宋体" w:hAnsi="宋体"/>
                      <w:color w:val="000000" w:themeColor="text1"/>
                      <w14:textFill>
                        <w14:solidFill>
                          <w14:schemeClr w14:val="tx1"/>
                        </w14:solidFill>
                      </w14:textFill>
                    </w:rPr>
                    <w:t>生态保护红线管控范围内</w:t>
                  </w:r>
                  <w:r>
                    <w:rPr>
                      <w:rFonts w:hint="eastAsia" w:ascii="宋体" w:hAnsi="宋体"/>
                      <w:color w:val="000000" w:themeColor="text1"/>
                      <w14:textFill>
                        <w14:solidFill>
                          <w14:schemeClr w14:val="tx1"/>
                        </w14:solidFill>
                      </w14:textFill>
                    </w:rPr>
                    <w:t>。</w:t>
                  </w:r>
                </w:p>
              </w:tc>
              <w:tc>
                <w:tcPr>
                  <w:tcW w:w="276" w:type="pct"/>
                  <w:noWrap w:val="0"/>
                  <w:vAlign w:val="center"/>
                </w:tcPr>
                <w:p>
                  <w:pPr>
                    <w:pStyle w:val="7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3432" w:hRule="atLeast"/>
                <w:jc w:val="center"/>
              </w:trPr>
              <w:tc>
                <w:tcPr>
                  <w:tcW w:w="584" w:type="pct"/>
                  <w:noWrap w:val="0"/>
                  <w:vAlign w:val="center"/>
                </w:tcPr>
                <w:p>
                  <w:pPr>
                    <w:pStyle w:val="7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环境质量底线</w:t>
                  </w:r>
                </w:p>
              </w:tc>
              <w:tc>
                <w:tcPr>
                  <w:tcW w:w="2741" w:type="pct"/>
                  <w:noWrap w:val="0"/>
                  <w:vAlign w:val="center"/>
                </w:tcPr>
                <w:p>
                  <w:pPr>
                    <w:pStyle w:val="72"/>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tc>
              <w:tc>
                <w:tcPr>
                  <w:tcW w:w="1397" w:type="pct"/>
                  <w:noWrap w:val="0"/>
                  <w:vAlign w:val="center"/>
                </w:tcPr>
                <w:p>
                  <w:pPr>
                    <w:bidi w:val="0"/>
                    <w:ind w:firstLine="420" w:firstLineChars="200"/>
                    <w:rPr>
                      <w:rFonts w:hint="eastAsia" w:ascii="宋体" w:hAnsi="宋体"/>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根据环境质量现状监测数据，PM</w:t>
                  </w:r>
                  <w:r>
                    <w:rPr>
                      <w:rFonts w:hint="default" w:ascii="Times New Roman" w:hAnsi="Times New Roman" w:cs="Times New Roman"/>
                      <w:color w:val="000000" w:themeColor="text1"/>
                      <w:vertAlign w:val="subscript"/>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t>、PM</w:t>
                  </w:r>
                  <w:r>
                    <w:rPr>
                      <w:rFonts w:hint="default" w:ascii="Times New Roman" w:hAnsi="Times New Roman" w:cs="Times New Roman"/>
                      <w:color w:val="000000" w:themeColor="text1"/>
                      <w:vertAlign w:val="subscript"/>
                      <w14:textFill>
                        <w14:solidFill>
                          <w14:schemeClr w14:val="tx1"/>
                        </w14:solidFill>
                      </w14:textFill>
                    </w:rPr>
                    <w:t>2.5</w:t>
                  </w:r>
                  <w:r>
                    <w:rPr>
                      <w:rFonts w:hint="default" w:ascii="Times New Roman" w:hAnsi="Times New Roman" w:cs="Times New Roman"/>
                      <w:color w:val="000000" w:themeColor="text1"/>
                      <w:lang w:val="en-US" w:eastAsia="zh-CN"/>
                      <w14:textFill>
                        <w14:solidFill>
                          <w14:schemeClr w14:val="tx1"/>
                        </w14:solidFill>
                      </w14:textFill>
                    </w:rPr>
                    <w:t>超标，</w:t>
                  </w:r>
                  <w:r>
                    <w:rPr>
                      <w:rFonts w:hint="default" w:ascii="Times New Roman" w:hAnsi="Times New Roman" w:cs="Times New Roman"/>
                      <w:color w:val="000000" w:themeColor="text1"/>
                      <w14:textFill>
                        <w14:solidFill>
                          <w14:schemeClr w14:val="tx1"/>
                        </w14:solidFill>
                      </w14:textFill>
                    </w:rPr>
                    <w:t>项目所在区域为环境质量不达标区，本项目运营过程中会产生烟气、噪声等环境污染物，</w:t>
                  </w:r>
                  <w:r>
                    <w:rPr>
                      <w:rFonts w:hint="default" w:ascii="Times New Roman" w:hAnsi="Times New Roman" w:cs="Times New Roman"/>
                      <w:color w:val="000000" w:themeColor="text1"/>
                      <w:lang w:val="en-US" w:eastAsia="zh-CN"/>
                      <w14:textFill>
                        <w14:solidFill>
                          <w14:schemeClr w14:val="tx1"/>
                        </w14:solidFill>
                      </w14:textFill>
                    </w:rPr>
                    <w:t>在</w:t>
                  </w:r>
                  <w:r>
                    <w:rPr>
                      <w:rFonts w:hint="default" w:ascii="Times New Roman" w:hAnsi="Times New Roman" w:cs="Times New Roman"/>
                      <w:color w:val="000000" w:themeColor="text1"/>
                      <w14:textFill>
                        <w14:solidFill>
                          <w14:schemeClr w14:val="tx1"/>
                        </w14:solidFill>
                      </w14:textFill>
                    </w:rPr>
                    <w:t>采取相应防治措施后均可满足相应排放标准。</w:t>
                  </w:r>
                </w:p>
              </w:tc>
              <w:tc>
                <w:tcPr>
                  <w:tcW w:w="276" w:type="pct"/>
                  <w:noWrap w:val="0"/>
                  <w:vAlign w:val="center"/>
                </w:tcPr>
                <w:p>
                  <w:pPr>
                    <w:pStyle w:val="7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368" w:hRule="atLeast"/>
                <w:jc w:val="center"/>
              </w:trPr>
              <w:tc>
                <w:tcPr>
                  <w:tcW w:w="584" w:type="pct"/>
                  <w:noWrap w:val="0"/>
                  <w:vAlign w:val="center"/>
                </w:tcPr>
                <w:p>
                  <w:pPr>
                    <w:pStyle w:val="7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资源利用上线</w:t>
                  </w:r>
                </w:p>
              </w:tc>
              <w:tc>
                <w:tcPr>
                  <w:tcW w:w="2741" w:type="pct"/>
                  <w:noWrap w:val="0"/>
                  <w:vAlign w:val="center"/>
                </w:tcPr>
                <w:p>
                  <w:pPr>
                    <w:pStyle w:val="72"/>
                    <w:ind w:firstLine="420" w:firstLineChars="20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强化节约集约利用，持续提升资源能源利用效率，水资源、土地资源、能源消耗等达到自治区、自治州下达的总量和强度控制目标。加快区域低碳发展，积极推动昌吉市国家级低碳试</w:t>
                  </w:r>
                  <w:r>
                    <w:rPr>
                      <w:rFonts w:hint="default" w:ascii="Times New Roman" w:hAnsi="Times New Roman" w:cs="Times New Roman"/>
                      <w:color w:val="000000" w:themeColor="text1"/>
                      <w:spacing w:val="-6"/>
                      <w:sz w:val="21"/>
                      <w14:textFill>
                        <w14:solidFill>
                          <w14:schemeClr w14:val="tx1"/>
                        </w14:solidFill>
                      </w14:textFill>
                    </w:rPr>
                    <w:t>点城市发挥低碳试点示范和引领作用。</w:t>
                  </w:r>
                </w:p>
                <w:p>
                  <w:pPr>
                    <w:pStyle w:val="72"/>
                    <w:ind w:firstLine="420" w:firstLineChars="200"/>
                    <w:jc w:val="both"/>
                    <w:rPr>
                      <w:rFonts w:ascii="宋体" w:hAnsi="宋体"/>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到2035年，全州生态环境质量实现根本好转，节约资源和保护生态环境的空间格局、产业结构、生产方式、生活方式总体形成，生态系统健康和人群健康得到充分保障，环境经济实现良性循环。</w:t>
                  </w:r>
                </w:p>
              </w:tc>
              <w:tc>
                <w:tcPr>
                  <w:tcW w:w="1397" w:type="pct"/>
                  <w:noWrap w:val="0"/>
                  <w:vAlign w:val="center"/>
                </w:tcPr>
                <w:p>
                  <w:pPr>
                    <w:pStyle w:val="72"/>
                    <w:ind w:firstLine="420" w:firstLineChars="20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本项目</w:t>
                  </w:r>
                  <w:r>
                    <w:rPr>
                      <w:rFonts w:ascii="宋体" w:hAnsi="宋体"/>
                      <w:color w:val="000000" w:themeColor="text1"/>
                      <w14:textFill>
                        <w14:solidFill>
                          <w14:schemeClr w14:val="tx1"/>
                        </w14:solidFill>
                      </w14:textFill>
                    </w:rPr>
                    <w:t>主要利用资源为天然气、电，</w:t>
                  </w:r>
                  <w:r>
                    <w:rPr>
                      <w:rFonts w:hint="eastAsia" w:ascii="宋体" w:hAnsi="宋体"/>
                      <w:color w:val="000000" w:themeColor="text1"/>
                      <w:lang w:val="en-US" w:eastAsia="zh-CN"/>
                      <w14:textFill>
                        <w14:solidFill>
                          <w14:schemeClr w14:val="tx1"/>
                        </w14:solidFill>
                      </w14:textFill>
                    </w:rPr>
                    <w:t>项目</w:t>
                  </w:r>
                  <w:r>
                    <w:rPr>
                      <w:rFonts w:hint="eastAsia" w:ascii="宋体" w:hAnsi="宋体"/>
                      <w:color w:val="000000" w:themeColor="text1"/>
                      <w14:textFill>
                        <w14:solidFill>
                          <w14:schemeClr w14:val="tx1"/>
                        </w14:solidFill>
                      </w14:textFill>
                    </w:rPr>
                    <w:t>位于</w:t>
                  </w:r>
                  <w:r>
                    <w:rPr>
                      <w:rFonts w:hint="eastAsia" w:ascii="宋体" w:hAnsi="宋体"/>
                      <w:color w:val="000000" w:themeColor="text1"/>
                      <w:lang w:val="en-US" w:eastAsia="zh-CN"/>
                      <w14:textFill>
                        <w14:solidFill>
                          <w14:schemeClr w14:val="tx1"/>
                        </w14:solidFill>
                      </w14:textFill>
                    </w:rPr>
                    <w:t>新疆维吾尔自治区昌吉回族自治州昌吉市三工镇中心仓库内</w:t>
                  </w:r>
                  <w:r>
                    <w:rPr>
                      <w:rFonts w:hint="eastAsia" w:ascii="宋体" w:hAnsi="宋体"/>
                      <w:color w:val="000000" w:themeColor="text1"/>
                      <w14:textFill>
                        <w14:solidFill>
                          <w14:schemeClr w14:val="tx1"/>
                        </w14:solidFill>
                      </w14:textFill>
                    </w:rPr>
                    <w:t>，不新增占地。</w:t>
                  </w:r>
                  <w:r>
                    <w:rPr>
                      <w:rFonts w:ascii="宋体" w:hAnsi="宋体"/>
                      <w:color w:val="000000" w:themeColor="text1"/>
                      <w14:textFill>
                        <w14:solidFill>
                          <w14:schemeClr w14:val="tx1"/>
                        </w14:solidFill>
                      </w14:textFill>
                    </w:rPr>
                    <w:t>不触及</w:t>
                  </w:r>
                  <w:r>
                    <w:rPr>
                      <w:rFonts w:hint="eastAsia" w:ascii="宋体" w:hAnsi="宋体"/>
                      <w:color w:val="000000" w:themeColor="text1"/>
                      <w14:textFill>
                        <w14:solidFill>
                          <w14:schemeClr w14:val="tx1"/>
                        </w14:solidFill>
                      </w14:textFill>
                    </w:rPr>
                    <w:t>区域</w:t>
                  </w:r>
                  <w:r>
                    <w:rPr>
                      <w:rFonts w:ascii="宋体" w:hAnsi="宋体"/>
                      <w:color w:val="000000" w:themeColor="text1"/>
                      <w14:textFill>
                        <w14:solidFill>
                          <w14:schemeClr w14:val="tx1"/>
                        </w14:solidFill>
                      </w14:textFill>
                    </w:rPr>
                    <w:t>资源利用上线</w:t>
                  </w:r>
                  <w:r>
                    <w:rPr>
                      <w:rFonts w:hint="eastAsia" w:ascii="宋体" w:hAnsi="宋体"/>
                      <w:color w:val="000000" w:themeColor="text1"/>
                      <w14:textFill>
                        <w14:solidFill>
                          <w14:schemeClr w14:val="tx1"/>
                        </w14:solidFill>
                      </w14:textFill>
                    </w:rPr>
                    <w:t>。</w:t>
                  </w:r>
                </w:p>
              </w:tc>
              <w:tc>
                <w:tcPr>
                  <w:tcW w:w="276" w:type="pct"/>
                  <w:noWrap w:val="0"/>
                  <w:vAlign w:val="center"/>
                </w:tcPr>
                <w:p>
                  <w:pPr>
                    <w:pStyle w:val="7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51" w:type="dxa"/>
                  <w:bottom w:w="0" w:type="dxa"/>
                  <w:right w:w="51" w:type="dxa"/>
                </w:tblCellMar>
              </w:tblPrEx>
              <w:trPr>
                <w:trHeight w:val="524" w:hRule="atLeast"/>
                <w:jc w:val="center"/>
              </w:trPr>
              <w:tc>
                <w:tcPr>
                  <w:tcW w:w="584" w:type="pct"/>
                  <w:noWrap w:val="0"/>
                  <w:vAlign w:val="center"/>
                </w:tcPr>
                <w:p>
                  <w:pPr>
                    <w:pStyle w:val="72"/>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生态环境分区管控</w:t>
                  </w:r>
                </w:p>
              </w:tc>
              <w:tc>
                <w:tcPr>
                  <w:tcW w:w="2741" w:type="pct"/>
                  <w:noWrap w:val="0"/>
                  <w:vAlign w:val="center"/>
                </w:tcPr>
                <w:p>
                  <w:pPr>
                    <w:pStyle w:val="72"/>
                    <w:jc w:val="both"/>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重点管控单元要着力优化空间布局,不断提升资源利用效率,有针对性地加强污染物排放管控和环境风险防控,解决生态环境质量不达标、生态环境风险高等问题。</w:t>
                  </w:r>
                </w:p>
              </w:tc>
              <w:tc>
                <w:tcPr>
                  <w:tcW w:w="1397" w:type="pct"/>
                  <w:noWrap w:val="0"/>
                  <w:vAlign w:val="center"/>
                </w:tcPr>
                <w:p>
                  <w:pPr>
                    <w:pStyle w:val="72"/>
                    <w:jc w:val="both"/>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项目所在区域位于该方案中的重点管控单元。依托</w:t>
                  </w:r>
                  <w:r>
                    <w:rPr>
                      <w:rFonts w:hint="eastAsia" w:ascii="宋体" w:hAnsi="宋体"/>
                      <w:color w:val="000000" w:themeColor="text1"/>
                      <w:lang w:val="en-US" w:eastAsia="zh-CN"/>
                      <w14:textFill>
                        <w14:solidFill>
                          <w14:schemeClr w14:val="tx1"/>
                        </w14:solidFill>
                      </w14:textFill>
                    </w:rPr>
                    <w:t>昌粮集团昌吉国家粮食储备库中心</w:t>
                  </w:r>
                  <w:r>
                    <w:rPr>
                      <w:rFonts w:hint="eastAsia" w:ascii="宋体" w:hAnsi="宋体"/>
                      <w:color w:val="000000" w:themeColor="text1"/>
                      <w14:textFill>
                        <w14:solidFill>
                          <w14:schemeClr w14:val="tx1"/>
                        </w14:solidFill>
                      </w14:textFill>
                    </w:rPr>
                    <w:t>现有环境风险防控布置，环境风险可控。</w:t>
                  </w:r>
                </w:p>
              </w:tc>
              <w:tc>
                <w:tcPr>
                  <w:tcW w:w="276" w:type="pct"/>
                  <w:noWrap w:val="0"/>
                  <w:vAlign w:val="center"/>
                </w:tcPr>
                <w:p>
                  <w:pPr>
                    <w:pStyle w:val="7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w:t>
                  </w:r>
                </w:p>
              </w:tc>
            </w:tr>
          </w:tbl>
          <w:p>
            <w:pPr>
              <w:autoSpaceDE w:val="0"/>
              <w:autoSpaceDN w:val="0"/>
              <w:adjustRightInd w:val="0"/>
              <w:snapToGrid w:val="0"/>
              <w:spacing w:line="360" w:lineRule="auto"/>
              <w:ind w:firstLine="482" w:firstLineChars="200"/>
              <w:jc w:val="left"/>
              <w:rPr>
                <w:rFonts w:hint="default" w:ascii="Times New Roman" w:hAnsi="Times New Roman" w:cs="Times New Roman"/>
                <w:b/>
                <w:bCs/>
                <w:color w:val="000000" w:themeColor="text1"/>
                <w:sz w:val="24"/>
                <w:szCs w:val="32"/>
                <w14:textFill>
                  <w14:solidFill>
                    <w14:schemeClr w14:val="tx1"/>
                  </w14:solidFill>
                </w14:textFill>
              </w:rPr>
            </w:pPr>
            <w:r>
              <w:rPr>
                <w:rFonts w:hint="default" w:ascii="Times New Roman" w:hAnsi="Times New Roman" w:cs="Times New Roman"/>
                <w:b/>
                <w:bCs/>
                <w:color w:val="000000" w:themeColor="text1"/>
                <w:sz w:val="24"/>
                <w:szCs w:val="32"/>
                <w:lang w:val="en-US" w:eastAsia="zh-CN"/>
                <w14:textFill>
                  <w14:solidFill>
                    <w14:schemeClr w14:val="tx1"/>
                  </w14:solidFill>
                </w14:textFill>
              </w:rPr>
              <w:t>1</w:t>
            </w:r>
            <w:r>
              <w:rPr>
                <w:rFonts w:hint="eastAsia" w:ascii="Times New Roman" w:hAnsi="Times New Roman" w:cs="Times New Roman"/>
                <w:b/>
                <w:bCs/>
                <w:color w:val="000000" w:themeColor="text1"/>
                <w:sz w:val="24"/>
                <w:szCs w:val="32"/>
                <w:lang w:val="en-US" w:eastAsia="zh-CN"/>
                <w14:textFill>
                  <w14:solidFill>
                    <w14:schemeClr w14:val="tx1"/>
                  </w14:solidFill>
                </w14:textFill>
              </w:rPr>
              <w:t>.4</w:t>
            </w:r>
            <w:r>
              <w:rPr>
                <w:rFonts w:hint="default" w:ascii="Times New Roman" w:hAnsi="Times New Roman" w:cs="Times New Roman"/>
                <w:b/>
                <w:bCs/>
                <w:color w:val="000000" w:themeColor="text1"/>
                <w:sz w:val="24"/>
                <w:szCs w:val="32"/>
                <w14:textFill>
                  <w14:solidFill>
                    <w14:schemeClr w14:val="tx1"/>
                  </w14:solidFill>
                </w14:textFill>
              </w:rPr>
              <w:t>生态环境准入清单</w:t>
            </w:r>
            <w:r>
              <w:rPr>
                <w:rFonts w:hint="eastAsia" w:ascii="Times New Roman" w:hAnsi="Times New Roman" w:cs="Times New Roman"/>
                <w:b/>
                <w:bCs/>
                <w:color w:val="000000" w:themeColor="text1"/>
                <w:sz w:val="24"/>
                <w:szCs w:val="32"/>
                <w:lang w:val="en-US" w:eastAsia="zh-CN"/>
                <w14:textFill>
                  <w14:solidFill>
                    <w14:schemeClr w14:val="tx1"/>
                  </w14:solidFill>
                </w14:textFill>
              </w:rPr>
              <w:t>的</w:t>
            </w:r>
            <w:r>
              <w:rPr>
                <w:rFonts w:hint="default" w:ascii="Times New Roman" w:hAnsi="Times New Roman" w:cs="Times New Roman"/>
                <w:b/>
                <w:bCs/>
                <w:color w:val="000000" w:themeColor="text1"/>
                <w:sz w:val="24"/>
                <w:szCs w:val="32"/>
                <w14:textFill>
                  <w14:solidFill>
                    <w14:schemeClr w14:val="tx1"/>
                  </w14:solidFill>
                </w14:textFill>
              </w:rPr>
              <w:t>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344" w:lineRule="auto"/>
              <w:ind w:firstLine="480" w:firstLineChars="200"/>
              <w:textAlignment w:val="auto"/>
              <w:rPr>
                <w:rFonts w:hint="default" w:ascii="Times New Roman" w:hAnsi="Times New Roman" w:cs="Times New Roman"/>
                <w:color w:val="000000" w:themeColor="text1"/>
                <w:sz w:val="24"/>
                <w:szCs w:val="32"/>
                <w:lang w:val="en-US" w:eastAsia="zh-CN"/>
                <w14:textFill>
                  <w14:solidFill>
                    <w14:schemeClr w14:val="tx1"/>
                  </w14:solidFill>
                </w14:textFill>
              </w:rPr>
            </w:pPr>
            <w:r>
              <w:rPr>
                <w:rFonts w:hint="default" w:ascii="Times New Roman" w:hAnsi="Times New Roman" w:cs="Times New Roman"/>
                <w:color w:val="000000" w:themeColor="text1"/>
                <w:sz w:val="24"/>
                <w:szCs w:val="32"/>
                <w:lang w:val="en-US" w:eastAsia="zh-CN"/>
                <w14:textFill>
                  <w14:solidFill>
                    <w14:schemeClr w14:val="tx1"/>
                  </w14:solidFill>
                </w14:textFill>
              </w:rPr>
              <w:t>根据</w:t>
            </w:r>
            <w:r>
              <w:rPr>
                <w:rFonts w:hint="default" w:ascii="Times New Roman" w:hAnsi="Times New Roman" w:cs="Times New Roman"/>
                <w:color w:val="000000" w:themeColor="text1"/>
                <w:sz w:val="24"/>
                <w:szCs w:val="32"/>
                <w14:textFill>
                  <w14:solidFill>
                    <w14:schemeClr w14:val="tx1"/>
                  </w14:solidFill>
                </w14:textFill>
              </w:rPr>
              <w:t>《</w:t>
            </w:r>
            <w:r>
              <w:rPr>
                <w:rFonts w:hint="default" w:ascii="Times New Roman" w:hAnsi="Times New Roman" w:cs="Times New Roman"/>
                <w:color w:val="000000" w:themeColor="text1"/>
                <w:sz w:val="24"/>
                <w:szCs w:val="32"/>
                <w:lang w:val="en-US" w:eastAsia="zh-CN"/>
                <w14:textFill>
                  <w14:solidFill>
                    <w14:schemeClr w14:val="tx1"/>
                  </w14:solidFill>
                </w14:textFill>
              </w:rPr>
              <w:t>昌吉回族自治州区域空间生态环境评价暨“三线一单”生态环境准入清单</w:t>
            </w:r>
            <w:r>
              <w:rPr>
                <w:rFonts w:hint="default" w:ascii="Times New Roman" w:hAnsi="Times New Roman" w:cs="Times New Roman"/>
                <w:color w:val="000000" w:themeColor="text1"/>
                <w:sz w:val="24"/>
                <w:szCs w:val="32"/>
                <w14:textFill>
                  <w14:solidFill>
                    <w14:schemeClr w14:val="tx1"/>
                  </w14:solidFill>
                </w14:textFill>
              </w:rPr>
              <w:t>》</w:t>
            </w:r>
            <w:r>
              <w:rPr>
                <w:rFonts w:hint="default" w:ascii="Times New Roman" w:hAnsi="Times New Roman" w:cs="Times New Roman"/>
                <w:color w:val="000000" w:themeColor="text1"/>
                <w:sz w:val="24"/>
                <w:szCs w:val="32"/>
                <w:lang w:val="en-US" w:eastAsia="zh-CN"/>
                <w14:textFill>
                  <w14:solidFill>
                    <w14:schemeClr w14:val="tx1"/>
                  </w14:solidFill>
                </w14:textFill>
              </w:rPr>
              <w:t>，</w:t>
            </w:r>
            <w:r>
              <w:rPr>
                <w:rFonts w:hint="default" w:ascii="Times New Roman" w:hAnsi="Times New Roman" w:cs="Times New Roman"/>
                <w:color w:val="000000" w:themeColor="text1"/>
                <w:sz w:val="24"/>
                <w:szCs w:val="32"/>
                <w14:textFill>
                  <w14:solidFill>
                    <w14:schemeClr w14:val="tx1"/>
                  </w14:solidFill>
                </w14:textFill>
              </w:rPr>
              <w:t>本项目</w:t>
            </w:r>
            <w:r>
              <w:rPr>
                <w:rFonts w:hint="default" w:ascii="Times New Roman" w:hAnsi="Times New Roman" w:cs="Times New Roman"/>
                <w:color w:val="000000" w:themeColor="text1"/>
                <w:sz w:val="24"/>
                <w:szCs w:val="32"/>
                <w:lang w:val="en-US" w:eastAsia="zh-CN"/>
                <w14:textFill>
                  <w14:solidFill>
                    <w14:schemeClr w14:val="tx1"/>
                  </w14:solidFill>
                </w14:textFill>
              </w:rPr>
              <w:t>所在地</w:t>
            </w:r>
            <w:r>
              <w:rPr>
                <w:rFonts w:hint="default" w:ascii="Times New Roman" w:hAnsi="Times New Roman" w:cs="Times New Roman"/>
                <w:color w:val="000000" w:themeColor="text1"/>
                <w:sz w:val="24"/>
                <w:szCs w:val="32"/>
                <w14:textFill>
                  <w14:solidFill>
                    <w14:schemeClr w14:val="tx1"/>
                  </w14:solidFill>
                </w14:textFill>
              </w:rPr>
              <w:t>为文件中</w:t>
            </w:r>
            <w:r>
              <w:rPr>
                <w:rFonts w:hint="default" w:ascii="Times New Roman" w:hAnsi="Times New Roman" w:cs="Times New Roman"/>
                <w:color w:val="000000" w:themeColor="text1"/>
                <w:sz w:val="24"/>
                <w:szCs w:val="32"/>
                <w:lang w:val="en-US" w:eastAsia="zh-CN"/>
                <w14:textFill>
                  <w14:solidFill>
                    <w14:schemeClr w14:val="tx1"/>
                  </w14:solidFill>
                </w14:textFill>
              </w:rPr>
              <w:t>“昌吉市建成区重点管控单元”</w:t>
            </w:r>
            <w:r>
              <w:rPr>
                <w:rFonts w:hint="default" w:ascii="Times New Roman" w:hAnsi="Times New Roman" w:cs="Times New Roman"/>
                <w:color w:val="000000" w:themeColor="text1"/>
                <w:sz w:val="24"/>
                <w:szCs w:val="32"/>
                <w:lang w:eastAsia="zh-CN"/>
                <w14:textFill>
                  <w14:solidFill>
                    <w14:schemeClr w14:val="tx1"/>
                  </w14:solidFill>
                </w14:textFill>
              </w:rPr>
              <w:t>，</w:t>
            </w:r>
            <w:r>
              <w:rPr>
                <w:rFonts w:hint="default" w:ascii="Times New Roman" w:hAnsi="Times New Roman" w:cs="Times New Roman"/>
                <w:color w:val="000000" w:themeColor="text1"/>
                <w:sz w:val="24"/>
                <w:szCs w:val="32"/>
                <w:lang w:val="en-US" w:eastAsia="zh-CN"/>
                <w14:textFill>
                  <w14:solidFill>
                    <w14:schemeClr w14:val="tx1"/>
                  </w14:solidFill>
                </w14:textFill>
              </w:rPr>
              <w:t>单元编号：ZH65230120001。</w:t>
            </w:r>
          </w:p>
          <w:p>
            <w:pPr>
              <w:keepNext w:val="0"/>
              <w:keepLines w:val="0"/>
              <w:pageBreakBefore w:val="0"/>
              <w:widowControl w:val="0"/>
              <w:numPr>
                <w:ilvl w:val="0"/>
                <w:numId w:val="0"/>
              </w:numPr>
              <w:kinsoku/>
              <w:wordWrap/>
              <w:overflowPunct/>
              <w:topLinePunct w:val="0"/>
              <w:autoSpaceDE/>
              <w:autoSpaceDN/>
              <w:bidi w:val="0"/>
              <w:adjustRightInd/>
              <w:snapToGrid/>
              <w:spacing w:line="344" w:lineRule="auto"/>
              <w:ind w:firstLine="480" w:firstLineChars="200"/>
              <w:textAlignment w:val="auto"/>
              <w:rPr>
                <w:rFonts w:hint="default" w:ascii="Times New Roman" w:hAnsi="Times New Roman" w:eastAsia="宋体" w:cs="Times New Roman"/>
                <w:color w:val="000000" w:themeColor="text1"/>
                <w:sz w:val="24"/>
                <w:szCs w:val="32"/>
                <w:lang w:val="en-US" w:eastAsia="zh-CN"/>
                <w14:textFill>
                  <w14:solidFill>
                    <w14:schemeClr w14:val="tx1"/>
                  </w14:solidFill>
                </w14:textFill>
              </w:rPr>
            </w:pPr>
            <w:r>
              <w:rPr>
                <w:rFonts w:hint="default" w:ascii="Times New Roman" w:hAnsi="Times New Roman" w:eastAsia="宋体" w:cs="Times New Roman"/>
                <w:color w:val="000000" w:themeColor="text1"/>
                <w:sz w:val="24"/>
                <w:szCs w:val="32"/>
                <w:lang w:val="en-US" w:eastAsia="zh-CN"/>
                <w14:textFill>
                  <w14:solidFill>
                    <w14:schemeClr w14:val="tx1"/>
                  </w14:solidFill>
                </w14:textFill>
              </w:rPr>
              <w:t>本项目与</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《昌吉回族自治州区域空间生态环境评价暨“三线一单”生态环境准入清单》</w:t>
            </w:r>
            <w:r>
              <w:rPr>
                <w:rFonts w:hint="eastAsia" w:ascii="Times New Roman" w:hAnsi="Times New Roman" w:cs="Times New Roman"/>
                <w:color w:val="000000" w:themeColor="text1"/>
                <w:sz w:val="24"/>
                <w:szCs w:val="32"/>
                <w:lang w:val="en-US" w:eastAsia="zh-CN"/>
                <w14:textFill>
                  <w14:solidFill>
                    <w14:schemeClr w14:val="tx1"/>
                  </w14:solidFill>
                </w14:textFill>
              </w:rPr>
              <w:t>的</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符合性分析具体见表1</w:t>
            </w:r>
            <w:r>
              <w:rPr>
                <w:rFonts w:hint="eastAsia" w:ascii="Times New Roman" w:hAnsi="Times New Roman" w:cs="Times New Roman"/>
                <w:color w:val="000000" w:themeColor="text1"/>
                <w:sz w:val="24"/>
                <w:szCs w:val="32"/>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表1-</w:t>
            </w:r>
            <w:r>
              <w:rPr>
                <w:rFonts w:hint="eastAsia" w:ascii="Times New Roman" w:hAnsi="Times New Roman"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与《昌吉回族自治州区域空间生态环境评价暨“三线一单”生态环境准入清单》符合性</w:t>
            </w:r>
          </w:p>
          <w:tbl>
            <w:tblPr>
              <w:tblStyle w:val="23"/>
              <w:tblpPr w:leftFromText="180" w:rightFromText="180" w:vertAnchor="text" w:horzAnchor="page" w:tblpXSpec="center" w:tblpY="232"/>
              <w:tblOverlap w:val="never"/>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770"/>
              <w:gridCol w:w="2904"/>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jc w:val="center"/>
              </w:trPr>
              <w:tc>
                <w:tcPr>
                  <w:tcW w:w="436" w:type="pct"/>
                  <w:tcBorders>
                    <w:tl2br w:val="nil"/>
                    <w:tr2bl w:val="nil"/>
                  </w:tcBorders>
                  <w:tcMar>
                    <w:top w:w="0" w:type="dxa"/>
                    <w:left w:w="0" w:type="dxa"/>
                    <w:bottom w:w="0" w:type="dxa"/>
                    <w:right w:w="0" w:type="dxa"/>
                  </w:tcMar>
                  <w:vAlign w:val="center"/>
                </w:tcPr>
                <w:p>
                  <w:pPr>
                    <w:adjustRightInd w:val="0"/>
                    <w:snapToGrid w:val="0"/>
                    <w:spacing w:line="32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管控维度</w:t>
                  </w:r>
                </w:p>
              </w:tc>
              <w:tc>
                <w:tcPr>
                  <w:tcW w:w="2334" w:type="pct"/>
                  <w:tcBorders>
                    <w:tl2br w:val="nil"/>
                    <w:tr2bl w:val="nil"/>
                  </w:tcBorders>
                  <w:tcMar>
                    <w:top w:w="0" w:type="dxa"/>
                    <w:left w:w="0" w:type="dxa"/>
                    <w:bottom w:w="0" w:type="dxa"/>
                    <w:right w:w="0" w:type="dxa"/>
                  </w:tcMar>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管控要求</w:t>
                  </w:r>
                </w:p>
              </w:tc>
              <w:tc>
                <w:tcPr>
                  <w:tcW w:w="1798" w:type="pct"/>
                  <w:tcBorders>
                    <w:tl2br w:val="nil"/>
                    <w:tr2bl w:val="nil"/>
                  </w:tcBorders>
                  <w:tcMar>
                    <w:top w:w="0" w:type="dxa"/>
                    <w:left w:w="0" w:type="dxa"/>
                    <w:bottom w:w="0" w:type="dxa"/>
                    <w:right w:w="0" w:type="dxa"/>
                  </w:tcMar>
                  <w:vAlign w:val="center"/>
                </w:tcPr>
                <w:p>
                  <w:pPr>
                    <w:adjustRightInd w:val="0"/>
                    <w:snapToGrid w:val="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本项目情况</w:t>
                  </w:r>
                </w:p>
              </w:tc>
              <w:tc>
                <w:tcPr>
                  <w:tcW w:w="430" w:type="pct"/>
                  <w:tcBorders>
                    <w:tl2br w:val="nil"/>
                    <w:tr2bl w:val="nil"/>
                  </w:tcBorders>
                  <w:tcMar>
                    <w:top w:w="0" w:type="dxa"/>
                    <w:left w:w="0" w:type="dxa"/>
                    <w:bottom w:w="0" w:type="dxa"/>
                    <w:right w:w="0" w:type="dxa"/>
                  </w:tcMar>
                  <w:vAlign w:val="center"/>
                </w:tcPr>
                <w:p>
                  <w:pPr>
                    <w:adjustRightInd w:val="0"/>
                    <w:snapToGrid w:val="0"/>
                    <w:spacing w:line="32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436" w:type="pct"/>
                  <w:tcBorders>
                    <w:tl2br w:val="nil"/>
                    <w:tr2bl w:val="nil"/>
                  </w:tcBorders>
                  <w:tcMar>
                    <w:top w:w="0" w:type="dxa"/>
                    <w:left w:w="0" w:type="dxa"/>
                    <w:bottom w:w="0" w:type="dxa"/>
                    <w:right w:w="0" w:type="dxa"/>
                  </w:tcMar>
                  <w:vAlign w:val="center"/>
                </w:tcPr>
                <w:p>
                  <w:pPr>
                    <w:adjustRightInd w:val="0"/>
                    <w:snapToGrid w:val="0"/>
                    <w:spacing w:line="320" w:lineRule="exact"/>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空间布局约束</w:t>
                  </w:r>
                </w:p>
              </w:tc>
              <w:tc>
                <w:tcPr>
                  <w:tcW w:w="2334" w:type="pct"/>
                  <w:tcBorders>
                    <w:tl2br w:val="nil"/>
                    <w:tr2bl w:val="nil"/>
                  </w:tcBorders>
                  <w:tcMar>
                    <w:top w:w="0" w:type="dxa"/>
                    <w:left w:w="0" w:type="dxa"/>
                    <w:bottom w:w="0" w:type="dxa"/>
                    <w:right w:w="0" w:type="dxa"/>
                  </w:tcMar>
                  <w:vAlign w:val="center"/>
                </w:tcPr>
                <w:p>
                  <w:pPr>
                    <w:keepNext w:val="0"/>
                    <w:keepLines w:val="0"/>
                    <w:widowControl/>
                    <w:suppressLineNumbers w:val="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1、执行自治区、乌昌石片区总体准入要求中关于重点管控单元空间布局约束的准入要求（表2-3A6.1、表3.4-2B1）。</w:t>
                  </w:r>
                </w:p>
                <w:p>
                  <w:pPr>
                    <w:keepNext w:val="0"/>
                    <w:keepLines w:val="0"/>
                    <w:widowControl/>
                    <w:suppressLineNumbers w:val="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2、城市建成区禁止新建每小时65蒸吨以下燃煤锅炉。</w:t>
                  </w:r>
                </w:p>
                <w:p>
                  <w:pPr>
                    <w:keepNext w:val="0"/>
                    <w:keepLines w:val="0"/>
                    <w:widowControl/>
                    <w:suppressLineNumbers w:val="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在居民住宅区等人口密集区域和机关、医院、学校、幼儿园、养老院等其他需要特殊保护的区域及其周边，不得新建和扩建易产生恶臭气体的生产项目，或者从事其他产生恶臭气体的生产经营活动。已建成的，应当逐步搬迁或者升级改造。</w:t>
                  </w:r>
                </w:p>
                <w:p>
                  <w:pPr>
                    <w:keepNext w:val="0"/>
                    <w:keepLines w:val="0"/>
                    <w:widowControl/>
                    <w:suppressLineNumbers w:val="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4、在集中供热管网覆盖地区，禁止新建、扩建分散燃煤供热锅炉。</w:t>
                  </w:r>
                </w:p>
              </w:tc>
              <w:tc>
                <w:tcPr>
                  <w:tcW w:w="1798" w:type="pct"/>
                  <w:tcBorders>
                    <w:tl2br w:val="nil"/>
                    <w:tr2bl w:val="nil"/>
                  </w:tcBorders>
                  <w:tcMar>
                    <w:top w:w="0" w:type="dxa"/>
                    <w:left w:w="0" w:type="dxa"/>
                    <w:bottom w:w="0" w:type="dxa"/>
                    <w:right w:w="0" w:type="dxa"/>
                  </w:tcMar>
                  <w:vAlign w:val="center"/>
                </w:tcPr>
                <w:p>
                  <w:pPr>
                    <w:bidi w:val="0"/>
                    <w:ind w:firstLine="42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本项目为6T燃气热风炉，位于城镇的非城市建成区，周边为厂房及耕地，新建锅炉房在厂区原有地址，未随意对周边土地开垦。</w:t>
                  </w:r>
                </w:p>
                <w:p>
                  <w:pPr>
                    <w:bidi w:val="0"/>
                    <w:ind w:firstLine="420" w:firstLineChars="200"/>
                    <w:rPr>
                      <w:rFonts w:hint="default"/>
                      <w:color w:val="auto"/>
                      <w:lang w:val="en-US" w:eastAsia="zh-CN"/>
                    </w:rPr>
                  </w:pPr>
                  <w:r>
                    <w:rPr>
                      <w:rFonts w:hint="default" w:ascii="Times New Roman" w:hAnsi="Times New Roman" w:cs="Times New Roman"/>
                      <w:color w:val="auto"/>
                      <w:lang w:val="en-US" w:eastAsia="zh-CN"/>
                    </w:rPr>
                    <w:t>本项目不产生恶臭气体，且周边无人口密集区域和机关、医院、学校、幼儿园、养老院等其他需要特殊保护的区域。</w:t>
                  </w:r>
                </w:p>
              </w:tc>
              <w:tc>
                <w:tcPr>
                  <w:tcW w:w="430" w:type="pct"/>
                  <w:tcBorders>
                    <w:tl2br w:val="nil"/>
                    <w:tr2bl w:val="nil"/>
                  </w:tcBorders>
                  <w:tcMar>
                    <w:top w:w="0" w:type="dxa"/>
                    <w:left w:w="0" w:type="dxa"/>
                    <w:bottom w:w="0" w:type="dxa"/>
                    <w:right w:w="0" w:type="dxa"/>
                  </w:tcMar>
                  <w:vAlign w:val="center"/>
                </w:tcPr>
                <w:p>
                  <w:pPr>
                    <w:adjustRightInd w:val="0"/>
                    <w:snapToGrid w:val="0"/>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6" w:type="pct"/>
                  <w:tcBorders>
                    <w:tl2br w:val="nil"/>
                    <w:tr2bl w:val="nil"/>
                  </w:tcBorders>
                  <w:tcMar>
                    <w:top w:w="0" w:type="dxa"/>
                    <w:left w:w="0" w:type="dxa"/>
                    <w:bottom w:w="0" w:type="dxa"/>
                    <w:right w:w="0" w:type="dxa"/>
                  </w:tcMar>
                  <w:vAlign w:val="center"/>
                </w:tcPr>
                <w:p>
                  <w:pPr>
                    <w:adjustRightInd w:val="0"/>
                    <w:snapToGrid w:val="0"/>
                    <w:spacing w:line="320" w:lineRule="exact"/>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污染物排放管控</w:t>
                  </w:r>
                </w:p>
              </w:tc>
              <w:tc>
                <w:tcPr>
                  <w:tcW w:w="2334" w:type="pc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1、执行自治区、乌昌石片区总体准入要求中关于重点管控单元污染物排放管控的准入要求（表2-3A6.2、表3.4-2B2）。</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2、新（改、扩）建项目应执行最严格的大气污染物排放标准。</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3、PM</w:t>
                  </w:r>
                  <w:r>
                    <w:rPr>
                      <w:rFonts w:hint="default" w:ascii="Times New Roman" w:hAnsi="Times New Roman" w:cs="Times New Roman"/>
                      <w:color w:val="auto"/>
                      <w:sz w:val="21"/>
                      <w:szCs w:val="21"/>
                      <w:vertAlign w:val="subscript"/>
                      <w:lang w:val="en-US" w:eastAsia="zh-CN"/>
                    </w:rPr>
                    <w:t>2.5</w:t>
                  </w:r>
                  <w:r>
                    <w:rPr>
                      <w:rFonts w:hint="default" w:ascii="Times New Roman" w:hAnsi="Times New Roman" w:cs="Times New Roman"/>
                      <w:color w:val="auto"/>
                      <w:sz w:val="21"/>
                      <w:szCs w:val="21"/>
                      <w:lang w:val="en-US" w:eastAsia="zh-CN"/>
                    </w:rPr>
                    <w:t>年均浓度不达标城市，禁止新（改、扩）建未落实SO</w:t>
                  </w:r>
                  <w:r>
                    <w:rPr>
                      <w:rFonts w:hint="default" w:ascii="Times New Roman" w:hAnsi="Times New Roman" w:cs="Times New Roman"/>
                      <w:color w:val="auto"/>
                      <w:sz w:val="21"/>
                      <w:szCs w:val="21"/>
                      <w:vertAlign w:val="subscript"/>
                      <w:lang w:val="en-US" w:eastAsia="zh-CN"/>
                    </w:rPr>
                    <w:t>2</w:t>
                  </w:r>
                  <w:r>
                    <w:rPr>
                      <w:rFonts w:hint="default" w:ascii="Times New Roman" w:hAnsi="Times New Roman" w:cs="Times New Roman"/>
                      <w:color w:val="auto"/>
                      <w:sz w:val="21"/>
                      <w:szCs w:val="21"/>
                      <w:lang w:val="en-US" w:eastAsia="zh-CN"/>
                    </w:rPr>
                    <w:t>、NOx、烟粉尘、挥发性有机物（VOCs）等四项大气污染物总量指标昌吉州区域内倍量替代的项目。</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4、向城镇污水集中处理设施排放水污染物，应当达到《污水排入城镇下水道标准》（GB/T31962-2015）要求。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5、施工工地全面落实“六个百分之百”（施工工地周边围挡、物料堆放覆盖、出入车辆冲洗、施工现场地面硬化、拆迁工地湿法作业、渣土车辆密闭运输）。</w:t>
                  </w:r>
                </w:p>
              </w:tc>
              <w:tc>
                <w:tcPr>
                  <w:tcW w:w="1798" w:type="pct"/>
                  <w:tcBorders>
                    <w:tl2br w:val="nil"/>
                    <w:tr2bl w:val="nil"/>
                  </w:tcBorders>
                  <w:tcMar>
                    <w:top w:w="0" w:type="dxa"/>
                    <w:left w:w="0" w:type="dxa"/>
                    <w:bottom w:w="0" w:type="dxa"/>
                    <w:right w:w="0" w:type="dxa"/>
                  </w:tcMar>
                  <w:vAlign w:val="center"/>
                </w:tcPr>
                <w:p>
                  <w:pPr>
                    <w:keepNext w:val="0"/>
                    <w:keepLines w:val="0"/>
                    <w:widowControl/>
                    <w:suppressLineNumbers w:val="0"/>
                    <w:ind w:firstLine="420" w:firstLineChars="200"/>
                    <w:jc w:val="both"/>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本项目位于空气环境功能区中的二类区，执行二类标准，燃气锅炉采用低氮燃烧技术，废气中各污染因子达标排放，不会对周边大气环境产生较大不利影响SO</w:t>
                  </w:r>
                  <w:r>
                    <w:rPr>
                      <w:rFonts w:hint="default" w:ascii="Times New Roman" w:hAnsi="Times New Roman" w:eastAsia="宋体" w:cs="Times New Roman"/>
                      <w:color w:val="auto"/>
                      <w:kern w:val="0"/>
                      <w:sz w:val="21"/>
                      <w:szCs w:val="21"/>
                      <w:vertAlign w:val="subscript"/>
                      <w:lang w:val="en-US" w:eastAsia="zh-CN"/>
                    </w:rPr>
                    <w:t>2</w:t>
                  </w:r>
                  <w:r>
                    <w:rPr>
                      <w:rFonts w:hint="default" w:ascii="Times New Roman" w:hAnsi="Times New Roman" w:eastAsia="宋体" w:cs="Times New Roman"/>
                      <w:color w:val="auto"/>
                      <w:kern w:val="0"/>
                      <w:sz w:val="21"/>
                      <w:szCs w:val="21"/>
                      <w:lang w:val="en-US" w:eastAsia="zh-CN"/>
                    </w:rPr>
                    <w:t>、NOx、烟尘等大气污染物总量指标</w:t>
                  </w:r>
                  <w:r>
                    <w:rPr>
                      <w:rFonts w:hint="eastAsia" w:ascii="Times New Roman" w:hAnsi="Times New Roman" w:cs="Times New Roman"/>
                      <w:color w:val="auto"/>
                      <w:kern w:val="0"/>
                      <w:sz w:val="21"/>
                      <w:szCs w:val="21"/>
                      <w:lang w:val="en-US" w:eastAsia="zh-CN"/>
                    </w:rPr>
                    <w:t>根据《昌吉回族自治州人民政府关于印发自治州打赢蓝天保卫战三年行动计划（2018-2020年）的通知》（昌州政发〔2018〕165号）</w:t>
                  </w:r>
                  <w:r>
                    <w:rPr>
                      <w:rFonts w:hint="default" w:ascii="Times New Roman" w:hAnsi="Times New Roman" w:eastAsia="宋体" w:cs="Times New Roman"/>
                      <w:color w:val="auto"/>
                      <w:kern w:val="0"/>
                      <w:sz w:val="21"/>
                      <w:szCs w:val="21"/>
                      <w:lang w:val="en-US" w:eastAsia="zh-CN"/>
                    </w:rPr>
                    <w:t>需倍量替代。</w:t>
                  </w:r>
                </w:p>
                <w:p>
                  <w:pPr>
                    <w:keepNext w:val="0"/>
                    <w:keepLines w:val="0"/>
                    <w:widowControl/>
                    <w:suppressLineNumbers w:val="0"/>
                    <w:ind w:firstLine="420"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本项目不涉及VOCs排放</w:t>
                  </w:r>
                  <w:r>
                    <w:rPr>
                      <w:rFonts w:hint="eastAsia" w:ascii="Times New Roman" w:hAnsi="Times New Roman" w:cs="Times New Roman"/>
                      <w:color w:val="auto"/>
                      <w:kern w:val="0"/>
                      <w:sz w:val="21"/>
                      <w:szCs w:val="21"/>
                      <w:lang w:val="en-US" w:eastAsia="zh-CN"/>
                    </w:rPr>
                    <w:t>。本项目热风炉主要是为粮食烘干提供热风，热风炉是通过干烧内堂加热，用风机送热风，不产生废水，</w:t>
                  </w:r>
                  <w:r>
                    <w:rPr>
                      <w:rFonts w:hint="default" w:ascii="Times New Roman" w:hAnsi="Times New Roman" w:eastAsia="宋体" w:cs="Times New Roman"/>
                      <w:color w:val="auto"/>
                      <w:kern w:val="0"/>
                      <w:sz w:val="21"/>
                      <w:szCs w:val="21"/>
                      <w:lang w:val="en-US" w:eastAsia="zh-CN"/>
                    </w:rPr>
                    <w:t>噪声均采取有效的污染防治措施，能够实现达标排放</w:t>
                  </w:r>
                  <w:r>
                    <w:rPr>
                      <w:rFonts w:hint="eastAsia" w:ascii="Times New Roman" w:hAnsi="Times New Roman" w:cs="Times New Roman"/>
                      <w:color w:val="auto"/>
                      <w:kern w:val="0"/>
                      <w:sz w:val="21"/>
                      <w:szCs w:val="21"/>
                      <w:lang w:val="en-US" w:eastAsia="zh-CN"/>
                    </w:rPr>
                    <w:t>。</w:t>
                  </w:r>
                </w:p>
              </w:tc>
              <w:tc>
                <w:tcPr>
                  <w:tcW w:w="430" w:type="pct"/>
                  <w:tcBorders>
                    <w:tl2br w:val="nil"/>
                    <w:tr2bl w:val="nil"/>
                  </w:tcBorders>
                  <w:tcMar>
                    <w:top w:w="0" w:type="dxa"/>
                    <w:left w:w="0" w:type="dxa"/>
                    <w:bottom w:w="0" w:type="dxa"/>
                    <w:right w:w="0" w:type="dxa"/>
                  </w:tcMar>
                  <w:vAlign w:val="center"/>
                </w:tcPr>
                <w:p>
                  <w:pPr>
                    <w:adjustRightInd w:val="0"/>
                    <w:snapToGrid w:val="0"/>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436" w:type="pct"/>
                  <w:tcBorders>
                    <w:tl2br w:val="nil"/>
                    <w:tr2bl w:val="nil"/>
                  </w:tcBorders>
                  <w:tcMar>
                    <w:top w:w="0" w:type="dxa"/>
                    <w:left w:w="0" w:type="dxa"/>
                    <w:bottom w:w="0" w:type="dxa"/>
                    <w:right w:w="0" w:type="dxa"/>
                  </w:tcMar>
                  <w:vAlign w:val="center"/>
                </w:tcPr>
                <w:p>
                  <w:pPr>
                    <w:adjustRightInd w:val="0"/>
                    <w:snapToGrid w:val="0"/>
                    <w:spacing w:line="320" w:lineRule="exact"/>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环境风险管控</w:t>
                  </w:r>
                </w:p>
              </w:tc>
              <w:tc>
                <w:tcPr>
                  <w:tcW w:w="2334" w:type="pct"/>
                  <w:tcBorders>
                    <w:tl2br w:val="nil"/>
                    <w:tr2bl w:val="nil"/>
                  </w:tcBorders>
                  <w:tcMar>
                    <w:top w:w="0" w:type="dxa"/>
                    <w:left w:w="0" w:type="dxa"/>
                    <w:bottom w:w="0" w:type="dxa"/>
                    <w:right w:w="0" w:type="dxa"/>
                  </w:tcMar>
                  <w:vAlign w:val="center"/>
                </w:tcPr>
                <w:p>
                  <w:pPr>
                    <w:bidi w:val="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1、执行自治区、乌昌石片区总体准入要求中关于重点管控单元环境风险防控的准入要求（表2-3A6.3、表3.4-2B3）。</w:t>
                  </w:r>
                </w:p>
                <w:p>
                  <w:pPr>
                    <w:bidi w:val="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2、到2022年，城镇人口密集区现有不符合安全和卫生防护距离要求的危险化学品生产企业就地改造达标、搬迁进入规范工业（化工）园区或关闭退出。城市建成区重污染企业和危险化学品企业搬迁改造。</w:t>
                  </w:r>
                </w:p>
                <w:p>
                  <w:pPr>
                    <w:bidi w:val="0"/>
                    <w:jc w:val="both"/>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3、搬迁改造企业拆除危化品生产装置、建筑物和防污染设施，事先制定废弃危险化学品、残留污染物清理和安全处置方案，采取切实有效措施，防范拆除活动造成人员伤亡和环境污染。加强腾退土地污染风险管控和治理修复，确保腾退土地符合规划用地土壤环境质量标准。</w:t>
                  </w:r>
                </w:p>
              </w:tc>
              <w:tc>
                <w:tcPr>
                  <w:tcW w:w="1798" w:type="pct"/>
                  <w:tcBorders>
                    <w:tl2br w:val="nil"/>
                    <w:tr2bl w:val="nil"/>
                  </w:tcBorders>
                  <w:tcMar>
                    <w:top w:w="0" w:type="dxa"/>
                    <w:left w:w="0" w:type="dxa"/>
                    <w:bottom w:w="0" w:type="dxa"/>
                    <w:right w:w="0" w:type="dxa"/>
                  </w:tcMar>
                  <w:vAlign w:val="center"/>
                </w:tcPr>
                <w:p>
                  <w:pPr>
                    <w:keepNext w:val="0"/>
                    <w:keepLines w:val="0"/>
                    <w:widowControl/>
                    <w:suppressLineNumbers w:val="0"/>
                    <w:ind w:firstLine="420" w:firstLineChars="200"/>
                    <w:jc w:val="both"/>
                    <w:rPr>
                      <w:rFonts w:hint="default" w:ascii="Times New Roman" w:hAnsi="Times New Roman" w:eastAsia="宋体" w:cs="Times New Roman"/>
                      <w:color w:val="auto"/>
                      <w:sz w:val="21"/>
                      <w:szCs w:val="21"/>
                    </w:rPr>
                  </w:pPr>
                  <w:r>
                    <w:rPr>
                      <w:rFonts w:hint="eastAsia" w:ascii="宋体" w:hAnsi="宋体" w:eastAsia="宋体" w:cs="宋体"/>
                      <w:color w:val="auto"/>
                      <w:kern w:val="0"/>
                      <w:sz w:val="21"/>
                      <w:szCs w:val="21"/>
                      <w:lang w:val="en-US" w:eastAsia="zh-CN"/>
                    </w:rPr>
                    <w:t>本项目</w:t>
                  </w:r>
                  <w:r>
                    <w:rPr>
                      <w:rFonts w:hint="eastAsia" w:ascii="宋体" w:hAnsi="宋体" w:cs="宋体"/>
                      <w:color w:val="auto"/>
                      <w:kern w:val="0"/>
                      <w:sz w:val="21"/>
                      <w:szCs w:val="21"/>
                      <w:lang w:val="en-US" w:eastAsia="zh-CN"/>
                    </w:rPr>
                    <w:t>加装低氮燃烧装置</w:t>
                  </w:r>
                  <w:r>
                    <w:rPr>
                      <w:rFonts w:hint="eastAsia" w:ascii="宋体" w:hAnsi="宋体" w:eastAsia="宋体" w:cs="宋体"/>
                      <w:color w:val="auto"/>
                      <w:kern w:val="0"/>
                      <w:sz w:val="21"/>
                      <w:szCs w:val="21"/>
                      <w:lang w:val="en-US" w:eastAsia="zh-CN"/>
                    </w:rPr>
                    <w:t>，</w:t>
                  </w:r>
                  <w:r>
                    <w:rPr>
                      <w:rFonts w:hint="eastAsia" w:ascii="宋体" w:hAnsi="宋体" w:cs="宋体"/>
                      <w:color w:val="auto"/>
                      <w:kern w:val="0"/>
                      <w:sz w:val="21"/>
                      <w:szCs w:val="21"/>
                      <w:lang w:val="en-US" w:eastAsia="zh-CN"/>
                    </w:rPr>
                    <w:t>能源为天然气，不属于高污染企业，且项目地点不在</w:t>
                  </w:r>
                  <w:r>
                    <w:rPr>
                      <w:rFonts w:hint="default" w:ascii="Times New Roman" w:hAnsi="Times New Roman" w:cs="Times New Roman"/>
                      <w:color w:val="auto"/>
                      <w:sz w:val="21"/>
                      <w:szCs w:val="21"/>
                      <w:lang w:val="en-US" w:eastAsia="zh-CN"/>
                    </w:rPr>
                    <w:t>城镇人口密集区</w:t>
                  </w:r>
                  <w:r>
                    <w:rPr>
                      <w:rFonts w:hint="eastAsia" w:ascii="Times New Roman" w:hAnsi="Times New Roman" w:cs="Times New Roman"/>
                      <w:color w:val="auto"/>
                      <w:sz w:val="21"/>
                      <w:szCs w:val="21"/>
                      <w:lang w:val="en-US" w:eastAsia="zh-CN"/>
                    </w:rPr>
                    <w:t>，</w:t>
                  </w:r>
                  <w:r>
                    <w:rPr>
                      <w:rFonts w:hint="eastAsia" w:ascii="宋体" w:hAnsi="宋体" w:eastAsia="宋体" w:cs="宋体"/>
                      <w:color w:val="auto"/>
                      <w:kern w:val="0"/>
                      <w:sz w:val="21"/>
                      <w:szCs w:val="21"/>
                      <w:lang w:val="en-US" w:eastAsia="zh-CN"/>
                    </w:rPr>
                    <w:t>项目不与地下水土壤发生联系，因此本项目的建设不会造成土地荒漠化或对地下水产生污染</w:t>
                  </w:r>
                  <w:r>
                    <w:rPr>
                      <w:rFonts w:hint="default" w:ascii="Times New Roman" w:hAnsi="Times New Roman" w:eastAsia="宋体" w:cs="Times New Roman"/>
                      <w:color w:val="auto"/>
                      <w:sz w:val="21"/>
                      <w:szCs w:val="21"/>
                      <w:lang w:val="en-US" w:eastAsia="zh-CN"/>
                    </w:rPr>
                    <w:t>。</w:t>
                  </w:r>
                </w:p>
              </w:tc>
              <w:tc>
                <w:tcPr>
                  <w:tcW w:w="430" w:type="pct"/>
                  <w:tcBorders>
                    <w:tl2br w:val="nil"/>
                    <w:tr2bl w:val="nil"/>
                  </w:tcBorders>
                  <w:tcMar>
                    <w:top w:w="0" w:type="dxa"/>
                    <w:left w:w="0" w:type="dxa"/>
                    <w:bottom w:w="0" w:type="dxa"/>
                    <w:right w:w="0" w:type="dxa"/>
                  </w:tcMar>
                  <w:vAlign w:val="center"/>
                </w:tcPr>
                <w:p>
                  <w:pPr>
                    <w:adjustRightInd w:val="0"/>
                    <w:snapToGrid w:val="0"/>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5" w:hRule="atLeast"/>
                <w:jc w:val="center"/>
              </w:trPr>
              <w:tc>
                <w:tcPr>
                  <w:tcW w:w="436" w:type="pct"/>
                  <w:tcBorders>
                    <w:tl2br w:val="nil"/>
                    <w:tr2bl w:val="nil"/>
                  </w:tcBorders>
                  <w:tcMar>
                    <w:top w:w="0" w:type="dxa"/>
                    <w:left w:w="0" w:type="dxa"/>
                    <w:bottom w:w="0" w:type="dxa"/>
                    <w:right w:w="0" w:type="dxa"/>
                  </w:tcMar>
                  <w:vAlign w:val="center"/>
                </w:tcPr>
                <w:p>
                  <w:pPr>
                    <w:adjustRightInd w:val="0"/>
                    <w:snapToGrid w:val="0"/>
                    <w:spacing w:line="32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资源开发效率要求</w:t>
                  </w:r>
                </w:p>
                <w:p>
                  <w:pPr>
                    <w:adjustRightInd w:val="0"/>
                    <w:snapToGrid w:val="0"/>
                    <w:spacing w:line="320" w:lineRule="exact"/>
                    <w:jc w:val="both"/>
                    <w:rPr>
                      <w:rFonts w:hint="default" w:ascii="Times New Roman" w:hAnsi="Times New Roman" w:eastAsia="宋体" w:cs="Times New Roman"/>
                      <w:color w:val="auto"/>
                      <w:sz w:val="21"/>
                      <w:szCs w:val="21"/>
                    </w:rPr>
                  </w:pPr>
                </w:p>
              </w:tc>
              <w:tc>
                <w:tcPr>
                  <w:tcW w:w="2334" w:type="pct"/>
                  <w:tcBorders>
                    <w:tl2br w:val="nil"/>
                    <w:tr2bl w:val="nil"/>
                  </w:tcBorders>
                  <w:tcMar>
                    <w:top w:w="0" w:type="dxa"/>
                    <w:left w:w="0" w:type="dxa"/>
                    <w:bottom w:w="0" w:type="dxa"/>
                    <w:right w:w="0" w:type="dxa"/>
                  </w:tcMar>
                  <w:vAlign w:val="center"/>
                </w:tcPr>
                <w:p>
                  <w:pPr>
                    <w:bidi w:val="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1、执行自治区、乌昌石片区总体准入要求中关于重点管控单元资源利用效率的准入要求（表2-3A6.4、表3.4-2B4）。</w:t>
                  </w:r>
                </w:p>
                <w:p>
                  <w:pPr>
                    <w:bidi w:val="0"/>
                    <w:jc w:val="both"/>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2、禁燃区内禁止销售、燃用原煤、粉煤、各种可燃废物等高污染燃料；禁止新建、扩建燃用高污染燃料的设施，已建设成的，应当在规定的期限内改用清洁能源；严格控制引进高载能项目，禁止建设不符合国家和自治区环境保护标准的项目。</w:t>
                  </w:r>
                </w:p>
              </w:tc>
              <w:tc>
                <w:tcPr>
                  <w:tcW w:w="1798" w:type="pct"/>
                  <w:tcBorders>
                    <w:tl2br w:val="nil"/>
                    <w:tr2bl w:val="nil"/>
                  </w:tcBorders>
                  <w:tcMar>
                    <w:top w:w="0" w:type="dxa"/>
                    <w:left w:w="0" w:type="dxa"/>
                    <w:bottom w:w="0" w:type="dxa"/>
                    <w:right w:w="0" w:type="dxa"/>
                  </w:tcMar>
                  <w:vAlign w:val="center"/>
                </w:tcPr>
                <w:p>
                  <w:pPr>
                    <w:bidi w:val="0"/>
                    <w:ind w:firstLine="420" w:firstLineChars="200"/>
                    <w:jc w:val="both"/>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本项工程设计秉承高效、节能、环保的宗旨。在本次设计的锅炉及附属设备选型中，考虑选用高效、节能、低噪音的锅炉及其循环泵，具有耗电较少、效率较高等优点。</w:t>
                  </w:r>
                </w:p>
              </w:tc>
              <w:tc>
                <w:tcPr>
                  <w:tcW w:w="430" w:type="pct"/>
                  <w:tcBorders>
                    <w:tl2br w:val="nil"/>
                    <w:tr2bl w:val="nil"/>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44" w:lineRule="auto"/>
              <w:ind w:firstLine="241" w:firstLineChars="100"/>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2、其他符合性分析</w:t>
            </w:r>
          </w:p>
          <w:p>
            <w:pPr>
              <w:bidi w:val="0"/>
              <w:jc w:val="center"/>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表1-</w:t>
            </w:r>
            <w:r>
              <w:rPr>
                <w:rFonts w:hint="eastAsia" w:ascii="Times New Roman" w:hAnsi="Times New Roman" w:cs="Times New Roman"/>
                <w:b/>
                <w:bCs/>
                <w:color w:val="000000" w:themeColor="text1"/>
                <w:lang w:val="en-US" w:eastAsia="zh-CN"/>
                <w14:textFill>
                  <w14:solidFill>
                    <w14:schemeClr w14:val="tx1"/>
                  </w14:solidFill>
                </w14:textFill>
              </w:rPr>
              <w:t>2</w:t>
            </w:r>
            <w:r>
              <w:rPr>
                <w:rFonts w:hint="default" w:ascii="Times New Roman" w:hAnsi="Times New Roman" w:cs="Times New Roman"/>
                <w:b/>
                <w:bCs/>
                <w:color w:val="000000" w:themeColor="text1"/>
                <w:lang w:val="en-US" w:eastAsia="zh-CN"/>
                <w14:textFill>
                  <w14:solidFill>
                    <w14:schemeClr w14:val="tx1"/>
                  </w14:solidFill>
                </w14:textFill>
              </w:rPr>
              <w:tab/>
            </w:r>
            <w:r>
              <w:rPr>
                <w:rFonts w:hint="default" w:ascii="Times New Roman" w:hAnsi="Times New Roman" w:cs="Times New Roman"/>
                <w:b/>
                <w:bCs/>
                <w:color w:val="000000" w:themeColor="text1"/>
                <w:lang w:val="en-US" w:eastAsia="zh-CN"/>
                <w14:textFill>
                  <w14:solidFill>
                    <w14:schemeClr w14:val="tx1"/>
                  </w14:solidFill>
                </w14:textFill>
              </w:rPr>
              <w:t>相关文件符合性分析</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1"/>
              <w:gridCol w:w="3563"/>
              <w:gridCol w:w="1953"/>
              <w:gridCol w:w="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名称</w:t>
                  </w:r>
                </w:p>
              </w:tc>
              <w:tc>
                <w:tcPr>
                  <w:tcW w:w="3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要求</w:t>
                  </w:r>
                </w:p>
              </w:tc>
              <w:tc>
                <w:tcPr>
                  <w:tcW w:w="19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本项目情况</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19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《产业结构调整指导目录（2019年本）》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lang w:val="en-US" w:eastAsia="zh-CN"/>
                    </w:rPr>
                  </w:pPr>
                  <w:r>
                    <w:rPr>
                      <w:rFonts w:hint="eastAsia" w:ascii="Times New Roman" w:hAnsi="Times New Roman" w:cs="Times New Roman"/>
                      <w:color w:val="0000FF"/>
                      <w:sz w:val="21"/>
                      <w:szCs w:val="21"/>
                      <w:lang w:val="en-US" w:eastAsia="zh-CN"/>
                    </w:rPr>
                    <w:t>2021.12.30</w:t>
                  </w:r>
                </w:p>
              </w:tc>
              <w:tc>
                <w:tcPr>
                  <w:tcW w:w="3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cs="Times New Roman"/>
                      <w:color w:val="0000FF"/>
                      <w:sz w:val="21"/>
                      <w:szCs w:val="21"/>
                      <w:lang w:val="en-US" w:eastAsia="zh-CN"/>
                    </w:rPr>
                    <w:t>本项目不属于鼓励类、限制类及淘汰类，为允许类，符合国家产业政策。</w:t>
                  </w:r>
                </w:p>
              </w:tc>
              <w:tc>
                <w:tcPr>
                  <w:tcW w:w="19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0000FF"/>
                      <w:sz w:val="21"/>
                      <w:szCs w:val="21"/>
                    </w:rPr>
                  </w:pPr>
                  <w:r>
                    <w:rPr>
                      <w:rFonts w:hint="default" w:ascii="Times New Roman" w:hAnsi="Times New Roman" w:cs="Times New Roman"/>
                      <w:color w:val="0000FF"/>
                      <w:sz w:val="21"/>
                      <w:szCs w:val="21"/>
                      <w:lang w:val="en-US" w:eastAsia="zh-CN"/>
                    </w:rPr>
                    <w:t>本项目2022年2月</w:t>
                  </w:r>
                  <w:r>
                    <w:rPr>
                      <w:rFonts w:hint="eastAsia" w:ascii="Times New Roman" w:hAnsi="Times New Roman" w:cs="Times New Roman"/>
                      <w:color w:val="0000FF"/>
                      <w:sz w:val="21"/>
                      <w:szCs w:val="21"/>
                      <w:lang w:val="en-US" w:eastAsia="zh-CN"/>
                    </w:rPr>
                    <w:t>24</w:t>
                  </w:r>
                  <w:r>
                    <w:rPr>
                      <w:rFonts w:hint="default" w:ascii="Times New Roman" w:hAnsi="Times New Roman" w:cs="Times New Roman"/>
                      <w:color w:val="0000FF"/>
                      <w:sz w:val="21"/>
                      <w:szCs w:val="21"/>
                      <w:lang w:val="en-US" w:eastAsia="zh-CN"/>
                    </w:rPr>
                    <w:t>日于</w:t>
                  </w:r>
                  <w:r>
                    <w:rPr>
                      <w:rFonts w:hint="eastAsia" w:ascii="Times New Roman" w:hAnsi="Times New Roman" w:cs="Times New Roman"/>
                      <w:color w:val="0000FF"/>
                      <w:sz w:val="21"/>
                      <w:szCs w:val="21"/>
                      <w:lang w:val="en-US" w:eastAsia="zh-CN"/>
                    </w:rPr>
                    <w:t>昌吉市发展和改革委员会</w:t>
                  </w:r>
                  <w:r>
                    <w:rPr>
                      <w:rFonts w:hint="default" w:ascii="Times New Roman" w:hAnsi="Times New Roman" w:cs="Times New Roman"/>
                      <w:color w:val="0000FF"/>
                      <w:sz w:val="21"/>
                      <w:szCs w:val="21"/>
                      <w:lang w:val="en-US" w:eastAsia="zh-CN"/>
                    </w:rPr>
                    <w:t>进行备案。备案号：昌市发改许可（2022）17号。</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符合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1" w:hRule="atLeast"/>
                <w:jc w:val="center"/>
              </w:trPr>
              <w:tc>
                <w:tcPr>
                  <w:tcW w:w="19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《新疆维吾尔自治区大气污染防治条例》</w:t>
                  </w:r>
                </w:p>
              </w:tc>
              <w:tc>
                <w:tcPr>
                  <w:tcW w:w="3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①</w:t>
                  </w:r>
                  <w:r>
                    <w:rPr>
                      <w:rFonts w:hint="default" w:ascii="Times New Roman" w:hAnsi="Times New Roman" w:cs="Times New Roman"/>
                      <w:color w:val="000000" w:themeColor="text1"/>
                      <w:sz w:val="21"/>
                      <w:szCs w:val="21"/>
                      <w14:textFill>
                        <w14:solidFill>
                          <w14:schemeClr w14:val="tx1"/>
                        </w14:solidFill>
                      </w14:textFill>
                    </w:rPr>
                    <w:t>各级人民政府应当实行煤炭消费总量控制制度，采取有利于煤炭消费总量削减的经济、技术政策和措施，鼓励和支持清洁能源的开发利用，引导企业开展清洁能源替代，减少煤炭生产、使用、转化过程中的大气污染物排放。</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0" w:firstLineChars="200"/>
                    <w:jc w:val="both"/>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②在集中供热未覆盖的区域，鼓励使用清洁能源替代，推广使用高效节能环保型锅炉。</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0" w:firstLineChars="200"/>
                    <w:jc w:val="both"/>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城市人民政府应当限期淘汰不符合国家和自治区规定规模的燃煤锅炉。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9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①本</w:t>
                  </w:r>
                  <w:r>
                    <w:rPr>
                      <w:rFonts w:hint="default" w:ascii="Times New Roman" w:hAnsi="Times New Roman" w:cs="Times New Roman"/>
                      <w:color w:val="000000" w:themeColor="text1"/>
                      <w:lang w:val="en-US" w:eastAsia="zh-CN"/>
                      <w14:textFill>
                        <w14:solidFill>
                          <w14:schemeClr w14:val="tx1"/>
                        </w14:solidFill>
                      </w14:textFill>
                    </w:rPr>
                    <w:t>项目昌粮集团昌吉国家粮食储备库中心仓库低氮6T燃气热风炉建设项目，天然气</w:t>
                  </w:r>
                  <w:r>
                    <w:rPr>
                      <w:rFonts w:hint="eastAsia" w:ascii="Times New Roman" w:hAnsi="Times New Roman" w:cs="Times New Roman"/>
                      <w:color w:val="000000" w:themeColor="text1"/>
                      <w:lang w:val="en-US" w:eastAsia="zh-CN"/>
                      <w14:textFill>
                        <w14:solidFill>
                          <w14:schemeClr w14:val="tx1"/>
                        </w14:solidFill>
                      </w14:textFill>
                    </w:rPr>
                    <w:t>为清洁能源</w:t>
                  </w:r>
                  <w:r>
                    <w:rPr>
                      <w:rFonts w:hint="default" w:ascii="Times New Roman" w:hAnsi="Times New Roman" w:cs="Times New Roman"/>
                      <w:color w:val="000000" w:themeColor="text1"/>
                      <w:lang w:val="en-US" w:eastAsia="zh-CN"/>
                      <w14:textFill>
                        <w14:solidFill>
                          <w14:schemeClr w14:val="tx1"/>
                        </w14:solidFill>
                      </w14:textFill>
                    </w:rPr>
                    <w:t>，减少了污染物的排放。</w:t>
                  </w:r>
                </w:p>
                <w:p>
                  <w:pPr>
                    <w:pStyle w:val="9"/>
                    <w:spacing w:line="240" w:lineRule="auto"/>
                    <w:ind w:firstLine="420" w:firstLineChars="200"/>
                    <w:rPr>
                      <w:rFonts w:hint="default"/>
                      <w:color w:val="000000" w:themeColor="text1"/>
                      <w:lang w:val="en-US"/>
                      <w14:textFill>
                        <w14:solidFill>
                          <w14:schemeClr w14:val="tx1"/>
                        </w14:solidFill>
                      </w14:textFill>
                    </w:rPr>
                  </w:pPr>
                  <w:r>
                    <w:rPr>
                      <w:rFonts w:hint="default" w:ascii="Times New Roman" w:hAnsi="Times New Roman" w:eastAsia="宋体" w:cs="Times New Roman"/>
                      <w:color w:val="auto"/>
                      <w:kern w:val="2"/>
                      <w:sz w:val="21"/>
                      <w:szCs w:val="21"/>
                      <w:lang w:val="en-US" w:eastAsia="zh-CN" w:bidi="ar-SA"/>
                    </w:rPr>
                    <w:t>②</w:t>
                  </w:r>
                  <w:r>
                    <w:rPr>
                      <w:rFonts w:hint="eastAsia" w:ascii="Times New Roman" w:hAnsi="Times New Roman" w:cs="Times New Roman"/>
                      <w:color w:val="auto"/>
                      <w:kern w:val="2"/>
                      <w:sz w:val="21"/>
                      <w:szCs w:val="21"/>
                      <w:lang w:val="en-US" w:eastAsia="zh-CN" w:bidi="ar-SA"/>
                    </w:rPr>
                    <w:t>本项目使用新型的燃气锅炉加装有低氮燃烧装置，属于</w:t>
                  </w:r>
                  <w:r>
                    <w:rPr>
                      <w:rFonts w:hint="default" w:ascii="Times New Roman" w:hAnsi="Times New Roman" w:eastAsia="宋体" w:cs="Times New Roman"/>
                      <w:color w:val="auto"/>
                      <w:kern w:val="2"/>
                      <w:sz w:val="21"/>
                      <w:szCs w:val="21"/>
                      <w:lang w:val="en-US" w:eastAsia="zh-CN" w:bidi="ar-SA"/>
                    </w:rPr>
                    <w:t>高效节能环保型锅炉</w:t>
                  </w:r>
                  <w:r>
                    <w:rPr>
                      <w:rFonts w:hint="eastAsia" w:ascii="Times New Roman" w:hAnsi="Times New Roman" w:cs="Times New Roman"/>
                      <w:color w:val="auto"/>
                      <w:kern w:val="2"/>
                      <w:sz w:val="21"/>
                      <w:szCs w:val="21"/>
                      <w:lang w:val="en-US" w:eastAsia="zh-CN" w:bidi="ar-SA"/>
                    </w:rPr>
                    <w:t>。</w:t>
                  </w:r>
                </w:p>
              </w:tc>
              <w:tc>
                <w:tcPr>
                  <w:tcW w:w="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1" w:hRule="atLeast"/>
                <w:jc w:val="center"/>
              </w:trPr>
              <w:tc>
                <w:tcPr>
                  <w:tcW w:w="19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《新疆维吾尔自治区环境保护条例》</w:t>
                  </w:r>
                </w:p>
              </w:tc>
              <w:tc>
                <w:tcPr>
                  <w:tcW w:w="3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禁止在饮用水水源保护区、风景名胜区、自然保护区的核心区和缓冲区、城镇居民区、文化教育科学研究区等人口集中区域进行污染环境、破坏生态的活动</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19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w:t>
                  </w:r>
                  <w:r>
                    <w:rPr>
                      <w:rFonts w:hint="default" w:ascii="Times New Roman" w:hAnsi="Times New Roman" w:cs="Times New Roman"/>
                      <w:color w:val="000000" w:themeColor="text1"/>
                      <w:sz w:val="21"/>
                      <w:szCs w:val="21"/>
                      <w14:textFill>
                        <w14:solidFill>
                          <w14:schemeClr w14:val="tx1"/>
                        </w14:solidFill>
                      </w14:textFill>
                    </w:rPr>
                    <w:t>项目所在位置</w:t>
                  </w:r>
                  <w:r>
                    <w:rPr>
                      <w:rFonts w:hint="default" w:ascii="Times New Roman" w:hAnsi="Times New Roman" w:cs="Times New Roman"/>
                      <w:color w:val="000000" w:themeColor="text1"/>
                      <w:sz w:val="21"/>
                      <w:szCs w:val="21"/>
                      <w:lang w:eastAsia="zh-CN"/>
                      <w14:textFill>
                        <w14:solidFill>
                          <w14:schemeClr w14:val="tx1"/>
                        </w14:solidFill>
                      </w14:textFill>
                    </w:rPr>
                    <w:t>为</w:t>
                  </w:r>
                  <w:r>
                    <w:rPr>
                      <w:rFonts w:hint="default" w:ascii="Times New Roman" w:hAnsi="Times New Roman" w:cs="Times New Roman"/>
                      <w:color w:val="000000" w:themeColor="text1"/>
                      <w:sz w:val="21"/>
                      <w:szCs w:val="21"/>
                      <w:lang w:val="en-US" w:eastAsia="zh-CN"/>
                      <w14:textFill>
                        <w14:solidFill>
                          <w14:schemeClr w14:val="tx1"/>
                        </w14:solidFill>
                      </w14:textFill>
                    </w:rPr>
                    <w:t>新疆维吾尔自治区昌吉回族自治州昌吉市三工镇</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不属于以上规定的区域范围，不属于以上规定从事的生产活动</w:t>
                  </w:r>
                  <w:r>
                    <w:rPr>
                      <w:rFonts w:hint="eastAsia" w:ascii="Times New Roman" w:hAnsi="Times New Roman" w:cs="Times New Roman"/>
                      <w:color w:val="000000" w:themeColor="text1"/>
                      <w:sz w:val="21"/>
                      <w:szCs w:val="21"/>
                      <w:lang w:eastAsia="zh-CN"/>
                      <w14:textFill>
                        <w14:solidFill>
                          <w14:schemeClr w14:val="tx1"/>
                        </w14:solidFill>
                      </w14:textFill>
                    </w:rPr>
                    <w:t>。</w:t>
                  </w:r>
                </w:p>
              </w:tc>
              <w:tc>
                <w:tcPr>
                  <w:tcW w:w="6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1" w:hRule="atLeast"/>
                <w:jc w:val="center"/>
              </w:trPr>
              <w:tc>
                <w:tcPr>
                  <w:tcW w:w="19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sz w:val="21"/>
                      <w:szCs w:val="21"/>
                    </w:rPr>
                  </w:pPr>
                  <w:r>
                    <w:rPr>
                      <w:rFonts w:hint="default" w:ascii="Times New Roman" w:hAnsi="Times New Roman" w:cs="Times New Roman"/>
                      <w:color w:val="0000FF"/>
                      <w:lang w:val="en-US" w:eastAsia="zh-CN"/>
                    </w:rPr>
                    <w:t>《关于加强乌鲁木齐、昌吉、石河子、五家渠区域环境同防同治的意见》（新政发〔2016〕140号）</w:t>
                  </w:r>
                </w:p>
              </w:tc>
              <w:tc>
                <w:tcPr>
                  <w:tcW w:w="35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0000FF"/>
                      <w:sz w:val="21"/>
                      <w:szCs w:val="21"/>
                      <w:lang w:eastAsia="zh-CN"/>
                    </w:rPr>
                  </w:pPr>
                  <w:r>
                    <w:rPr>
                      <w:rFonts w:hint="eastAsia" w:ascii="Times New Roman" w:hAnsi="Times New Roman" w:cs="Times New Roman"/>
                      <w:color w:val="0000FF"/>
                      <w:sz w:val="21"/>
                      <w:szCs w:val="21"/>
                      <w:lang w:val="en-US" w:eastAsia="zh-CN"/>
                    </w:rPr>
                    <w:t>根据乌昌石同防同治的要求：按照有关要求加快淘汰建成区燃煤锅炉，加大燃煤锅炉及设施“电能替代”改造力度。加大清洁能源供应，提高城市清洁能源使用比重。加快推广以电代煤、以电代柴、以电代气，提高天然气未覆盖地区居民炊事、取暖电气化水平。</w:t>
                  </w:r>
                </w:p>
              </w:tc>
              <w:tc>
                <w:tcPr>
                  <w:tcW w:w="19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0000FF"/>
                      <w:sz w:val="21"/>
                      <w:szCs w:val="21"/>
                      <w:lang w:val="en-US" w:eastAsia="zh-CN"/>
                    </w:rPr>
                  </w:pPr>
                  <w:r>
                    <w:rPr>
                      <w:rFonts w:hint="eastAsia"/>
                      <w:color w:val="0000FF"/>
                      <w:lang w:val="en-US" w:eastAsia="zh-CN"/>
                    </w:rPr>
                    <w:t>本项目属于清洁能源天然气集中供气，并淘汰现有燃煤热风锅炉，符合乌昌石联防联控中燃煤锅炉淘汰改造及清洁能源供应的要求。</w:t>
                  </w:r>
                </w:p>
              </w:tc>
              <w:tc>
                <w:tcPr>
                  <w:tcW w:w="6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1" w:hRule="atLeast"/>
                <w:jc w:val="center"/>
              </w:trPr>
              <w:tc>
                <w:tcPr>
                  <w:tcW w:w="19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FF"/>
                      <w:lang w:val="en-US" w:eastAsia="zh-CN"/>
                    </w:rPr>
                  </w:pPr>
                  <w:r>
                    <w:rPr>
                      <w:rFonts w:hint="default" w:ascii="Times New Roman" w:hAnsi="Times New Roman" w:cs="Times New Roman"/>
                      <w:color w:val="0000FF"/>
                    </w:rPr>
                    <w:t>《关于印发新疆维吾尔自治区大气污染防治行动计划实施方案的通知》（新政发[2014]35号）</w:t>
                  </w:r>
                </w:p>
              </w:tc>
              <w:tc>
                <w:tcPr>
                  <w:tcW w:w="3563" w:type="dxa"/>
                  <w:tcBorders>
                    <w:tl2br w:val="nil"/>
                    <w:tr2bl w:val="nil"/>
                  </w:tcBorders>
                  <w:vAlign w:val="center"/>
                </w:tcPr>
                <w:p>
                  <w:pPr>
                    <w:keepLines w:val="0"/>
                    <w:pageBreakBefore w:val="0"/>
                    <w:widowControl w:val="0"/>
                    <w:kinsoku/>
                    <w:wordWrap/>
                    <w:topLinePunct w:val="0"/>
                    <w:autoSpaceDE/>
                    <w:autoSpaceDN/>
                    <w:bidi w:val="0"/>
                    <w:adjustRightInd/>
                    <w:snapToGrid w:val="0"/>
                    <w:ind w:firstLine="480"/>
                    <w:textAlignment w:val="auto"/>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rPr>
                    <w:t>《关于印发新疆维吾尔自治区大气污染防治行动计划实施方案的通知》中第三条重点工作中加大综合治理力度，减少多污染物排放中第3条指出，加快热力和燃气管网建设，通过热电联产、集中供热等工程建设，到2017年底，除必要保留的以外，全区城市建成区基本淘汰每小时10蒸吨及以下燃煤锅炉，禁止新建每小时20蒸吨以下燃煤锅炉。</w:t>
                  </w:r>
                </w:p>
              </w:tc>
              <w:tc>
                <w:tcPr>
                  <w:tcW w:w="1953" w:type="dxa"/>
                  <w:tcBorders>
                    <w:tl2br w:val="nil"/>
                    <w:tr2bl w:val="nil"/>
                  </w:tcBorders>
                  <w:vAlign w:val="center"/>
                </w:tcPr>
                <w:p>
                  <w:pPr>
                    <w:keepLines w:val="0"/>
                    <w:pageBreakBefore w:val="0"/>
                    <w:widowControl w:val="0"/>
                    <w:kinsoku/>
                    <w:wordWrap/>
                    <w:topLinePunct w:val="0"/>
                    <w:autoSpaceDE/>
                    <w:autoSpaceDN/>
                    <w:bidi w:val="0"/>
                    <w:adjustRightInd/>
                    <w:snapToGrid w:val="0"/>
                    <w:ind w:firstLine="480"/>
                    <w:textAlignment w:val="auto"/>
                    <w:rPr>
                      <w:rFonts w:hint="default" w:ascii="Times New Roman" w:hAnsi="Times New Roman" w:eastAsia="宋体" w:cs="Times New Roman"/>
                      <w:color w:val="0000FF"/>
                    </w:rPr>
                  </w:pPr>
                  <w:r>
                    <w:rPr>
                      <w:rFonts w:hint="default" w:ascii="Times New Roman" w:hAnsi="Times New Roman" w:eastAsia="宋体" w:cs="Times New Roman"/>
                      <w:color w:val="0000FF"/>
                    </w:rPr>
                    <w:t>本项目利用厂区内现有场地新建并安装</w:t>
                  </w:r>
                  <w:r>
                    <w:rPr>
                      <w:rFonts w:hint="default" w:ascii="Times New Roman" w:hAnsi="Times New Roman" w:eastAsia="宋体" w:cs="Times New Roman"/>
                      <w:color w:val="0000FF"/>
                      <w:lang w:val="en-US" w:eastAsia="zh-CN"/>
                    </w:rPr>
                    <w:t>低氮6T燃气热风炉</w:t>
                  </w:r>
                  <w:r>
                    <w:rPr>
                      <w:rFonts w:hint="default" w:ascii="Times New Roman" w:hAnsi="Times New Roman" w:eastAsia="宋体" w:cs="Times New Roman"/>
                      <w:color w:val="0000FF"/>
                    </w:rPr>
                    <w:t>一座，产生的</w:t>
                  </w:r>
                  <w:r>
                    <w:rPr>
                      <w:rFonts w:hint="eastAsia" w:ascii="Times New Roman" w:hAnsi="Times New Roman" w:eastAsia="宋体" w:cs="Times New Roman"/>
                      <w:color w:val="0000FF"/>
                      <w:lang w:val="en-US" w:eastAsia="zh-CN"/>
                    </w:rPr>
                    <w:t>热风</w:t>
                  </w:r>
                  <w:r>
                    <w:rPr>
                      <w:rFonts w:hint="default" w:ascii="Times New Roman" w:hAnsi="Times New Roman" w:eastAsia="宋体" w:cs="Times New Roman"/>
                      <w:color w:val="0000FF"/>
                    </w:rPr>
                    <w:t>用于</w:t>
                  </w:r>
                  <w:r>
                    <w:rPr>
                      <w:rFonts w:hint="eastAsia" w:ascii="Times New Roman" w:hAnsi="Times New Roman" w:eastAsia="宋体" w:cs="Times New Roman"/>
                      <w:color w:val="0000FF"/>
                      <w:lang w:val="en-US" w:eastAsia="zh-CN"/>
                    </w:rPr>
                    <w:t>对粮食仓库的烘干</w:t>
                  </w:r>
                  <w:r>
                    <w:rPr>
                      <w:rFonts w:hint="default" w:ascii="Times New Roman" w:hAnsi="Times New Roman" w:eastAsia="宋体" w:cs="Times New Roman"/>
                      <w:color w:val="0000FF"/>
                    </w:rPr>
                    <w:t>，本项目锅炉不属于禁止范围，因此本项目建设符合规定。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0000FF"/>
                      <w:lang w:val="en-US" w:eastAsia="zh-CN"/>
                    </w:rPr>
                  </w:pPr>
                </w:p>
              </w:tc>
              <w:tc>
                <w:tcPr>
                  <w:tcW w:w="6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符合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44" w:lineRule="auto"/>
              <w:ind w:firstLine="482" w:firstLineChars="200"/>
              <w:textAlignment w:val="auto"/>
              <w:rPr>
                <w:rFonts w:hint="eastAsia" w:ascii="宋体" w:hAnsi="宋体" w:cs="宋体"/>
                <w:b/>
                <w:bCs w:val="0"/>
                <w:color w:val="0000FF"/>
                <w:sz w:val="24"/>
                <w:szCs w:val="24"/>
                <w:lang w:val="en-US" w:eastAsia="zh-CN"/>
              </w:rPr>
            </w:pPr>
            <w:r>
              <w:rPr>
                <w:rFonts w:hint="eastAsia" w:ascii="宋体" w:hAnsi="宋体" w:cs="宋体"/>
                <w:b/>
                <w:bCs w:val="0"/>
                <w:color w:val="0000FF"/>
                <w:sz w:val="24"/>
                <w:szCs w:val="24"/>
                <w:lang w:val="en-US" w:eastAsia="zh-CN"/>
              </w:rPr>
              <w:t>3、选址符合性分析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000000" w:themeColor="text1"/>
                <w:szCs w:val="21"/>
                <w:lang w:val="en-US" w:eastAsia="zh-CN"/>
                <w14:textFill>
                  <w14:solidFill>
                    <w14:schemeClr w14:val="tx1"/>
                  </w14:solidFill>
                </w14:textFill>
              </w:rPr>
            </w:pPr>
            <w:r>
              <w:rPr>
                <w:rStyle w:val="76"/>
                <w:rFonts w:hint="default" w:ascii="Times New Roman" w:hAnsi="Times New Roman" w:cs="Times New Roman"/>
                <w:color w:val="0000FF"/>
                <w:lang w:val="en-US" w:eastAsia="zh-CN"/>
              </w:rPr>
              <w:t>本项目新增6T燃气热风炉在原有燃煤锅炉的旧址，天然气热风炉年运行天数仅为90天，涉及的风险物质天然气量较少，本项目提出的火灾、爆炸等风险因素在严格的操作下发生的几率极小，本项目周围无环境敏感保护目标，根据现场勘查锅炉距最近仓库约20m，锅炉四周地势空阔，锅炉房也能满足新建燃气热风炉的使用需求，因此本项目选址是合理的。</w:t>
            </w:r>
          </w:p>
        </w:tc>
      </w:tr>
    </w:tbl>
    <w:p>
      <w:pPr>
        <w:pStyle w:val="21"/>
        <w:adjustRightInd w:val="0"/>
        <w:snapToGrid w:val="0"/>
        <w:spacing w:before="0" w:beforeAutospacing="0" w:after="0" w:afterAutospacing="0"/>
        <w:jc w:val="center"/>
        <w:rPr>
          <w:rFonts w:hint="eastAsia" w:cs="宋体"/>
          <w:color w:val="000000" w:themeColor="text1"/>
          <w:sz w:val="21"/>
          <w:szCs w:val="21"/>
          <w:lang w:val="en-US" w:eastAsia="zh-CN"/>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3"/>
        <w:bidi w:val="0"/>
        <w:jc w:val="center"/>
        <w:rPr>
          <w:color w:val="000000" w:themeColor="text1"/>
          <w14:textFill>
            <w14:solidFill>
              <w14:schemeClr w14:val="tx1"/>
            </w14:solidFill>
          </w14:textFill>
        </w:rPr>
      </w:pPr>
      <w:bookmarkStart w:id="2" w:name="_Toc17892"/>
      <w:bookmarkStart w:id="3" w:name="_Toc31318"/>
      <w:r>
        <w:rPr>
          <w:rFonts w:hint="eastAsia"/>
          <w:color w:val="000000" w:themeColor="text1"/>
          <w14:textFill>
            <w14:solidFill>
              <w14:schemeClr w14:val="tx1"/>
            </w14:solidFill>
          </w14:textFill>
        </w:rPr>
        <w:t>二、建设项目工程分析</w:t>
      </w:r>
      <w:bookmarkEnd w:id="2"/>
      <w:bookmarkEnd w:id="3"/>
    </w:p>
    <w:tbl>
      <w:tblPr>
        <w:tblStyle w:val="23"/>
        <w:tblW w:w="898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6"/>
        <w:gridCol w:w="83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87" w:hRule="atLeast"/>
          <w:jc w:val="center"/>
        </w:trPr>
        <w:tc>
          <w:tcPr>
            <w:tcW w:w="586" w:type="dxa"/>
            <w:tcBorders>
              <w:tl2br w:val="nil"/>
              <w:tr2bl w:val="nil"/>
            </w:tcBorders>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4"/>
                <w:szCs w:val="24"/>
              </w:rPr>
              <w:t>建设内容</w:t>
            </w:r>
          </w:p>
        </w:tc>
        <w:tc>
          <w:tcPr>
            <w:tcW w:w="8398" w:type="dxa"/>
            <w:tcBorders>
              <w:tl2br w:val="nil"/>
              <w:tr2bl w:val="nil"/>
            </w:tcBorders>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项目地理位置及周边外环境情况</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本项目位于</w:t>
            </w:r>
            <w:r>
              <w:rPr>
                <w:rFonts w:hint="default" w:ascii="Times New Roman" w:hAnsi="Times New Roman" w:eastAsia="宋体" w:cs="Times New Roman"/>
                <w:color w:val="auto"/>
                <w:sz w:val="24"/>
                <w:szCs w:val="24"/>
                <w:lang w:val="en-US" w:eastAsia="zh-CN"/>
              </w:rPr>
              <w:t>新疆维吾尔自治区昌吉回族自治州昌吉市三工镇中心仓库内</w:t>
            </w:r>
            <w:r>
              <w:rPr>
                <w:rFonts w:hint="default" w:ascii="Times New Roman" w:hAnsi="Times New Roman" w:eastAsia="宋体" w:cs="Times New Roman"/>
                <w:color w:val="auto"/>
                <w:sz w:val="24"/>
                <w:szCs w:val="24"/>
                <w:lang w:eastAsia="zh-CN"/>
              </w:rPr>
              <w:t>，项目中心地理坐标为</w:t>
            </w:r>
            <w:r>
              <w:rPr>
                <w:rFonts w:hint="default" w:ascii="Times New Roman" w:hAnsi="Times New Roman" w:eastAsia="宋体" w:cs="Times New Roman"/>
                <w:color w:val="auto"/>
                <w:sz w:val="24"/>
                <w:szCs w:val="24"/>
                <w:highlight w:val="none"/>
                <w:lang w:val="en-US" w:eastAsia="zh-CN"/>
              </w:rPr>
              <w:t>东经：87°12′17.416″</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北纬：43°56′29.450″</w:t>
            </w:r>
            <w:r>
              <w:rPr>
                <w:rFonts w:hint="default" w:ascii="Times New Roman" w:hAnsi="Times New Roman" w:eastAsia="宋体" w:cs="Times New Roman"/>
                <w:color w:val="auto"/>
                <w:sz w:val="24"/>
                <w:szCs w:val="24"/>
                <w:lang w:eastAsia="zh-CN"/>
              </w:rPr>
              <w:t>。具体地理位置详见附图1，</w:t>
            </w:r>
            <w:r>
              <w:rPr>
                <w:rFonts w:hint="eastAsia" w:ascii="Times New Roman" w:hAnsi="Times New Roman" w:cs="Times New Roman"/>
                <w:color w:val="auto"/>
                <w:sz w:val="24"/>
                <w:szCs w:val="24"/>
                <w:lang w:val="en-US" w:eastAsia="zh-CN"/>
              </w:rPr>
              <w:t>平面布置</w:t>
            </w:r>
            <w:r>
              <w:rPr>
                <w:rFonts w:hint="default" w:ascii="Times New Roman" w:hAnsi="Times New Roman" w:eastAsia="宋体" w:cs="Times New Roman"/>
                <w:color w:val="auto"/>
                <w:sz w:val="24"/>
                <w:szCs w:val="24"/>
                <w:lang w:eastAsia="zh-CN"/>
              </w:rPr>
              <w:t>图见附图</w:t>
            </w:r>
            <w:r>
              <w:rPr>
                <w:rFonts w:hint="default" w:ascii="Times New Roman" w:hAnsi="Times New Roman" w:eastAsia="宋体" w:cs="Times New Roman"/>
                <w:color w:val="auto"/>
                <w:sz w:val="24"/>
                <w:szCs w:val="24"/>
                <w:lang w:val="en-US" w:eastAsia="zh-CN"/>
              </w:rPr>
              <w:t>2。</w:t>
            </w:r>
          </w:p>
          <w:p>
            <w:pPr>
              <w:pStyle w:val="3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、项目组成及建设内容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昌吉回族自治州粮油购销（集团）有限责任公司昌吉国家粮食储备库原使用6t/h燃煤热风锅炉进行烘干供热，为响应《新疆维吾尔自治区大气污染防治条例》中鼓励和支持清洁能源的开发利用，引导企业开展清洁能源替代，减少煤炭生产、使用、转化过程中的大气污染物排放要求，昌吉回族自治州粮油购销（集团）有限责任公司昌吉国家粮食储备库</w:t>
            </w:r>
            <w:r>
              <w:rPr>
                <w:rFonts w:hint="eastAsia" w:ascii="Times New Roman" w:hAnsi="Times New Roman" w:cs="Times New Roman"/>
                <w:color w:val="auto"/>
                <w:sz w:val="24"/>
                <w:szCs w:val="24"/>
                <w:lang w:val="en-US" w:eastAsia="zh-CN"/>
              </w:rPr>
              <w:t>准备</w:t>
            </w:r>
            <w:r>
              <w:rPr>
                <w:rFonts w:hint="default" w:ascii="Times New Roman" w:hAnsi="Times New Roman" w:eastAsia="宋体" w:cs="Times New Roman"/>
                <w:color w:val="auto"/>
                <w:sz w:val="24"/>
                <w:szCs w:val="24"/>
                <w:lang w:val="en-US" w:eastAsia="zh-CN"/>
              </w:rPr>
              <w:t>拆除原有6t/h燃煤热风锅炉，在现有锅炉房建设6t/h燃气热风锅炉。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主体工程、配套工程、公用工程、环保工程基本组成情况见表2-</w:t>
            </w: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p>
          <w:p>
            <w:pPr>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表2-</w:t>
            </w:r>
            <w:r>
              <w:rPr>
                <w:rFonts w:hint="eastAsia" w:ascii="Times New Roman" w:hAnsi="Times New Roman" w:cs="Times New Roman"/>
                <w:b/>
                <w:bCs/>
                <w:color w:val="auto"/>
                <w:lang w:val="en-US" w:eastAsia="zh-CN"/>
              </w:rPr>
              <w:t>1</w:t>
            </w:r>
            <w:r>
              <w:rPr>
                <w:rFonts w:hint="default" w:ascii="Times New Roman" w:hAnsi="Times New Roman" w:cs="Times New Roman"/>
                <w:b/>
                <w:bCs/>
                <w:color w:val="auto"/>
                <w:lang w:val="en-US" w:eastAsia="zh-CN"/>
              </w:rPr>
              <w:t xml:space="preserve">   工程建设内容一览表</w:t>
            </w:r>
          </w:p>
          <w:tbl>
            <w:tblPr>
              <w:tblStyle w:val="23"/>
              <w:tblW w:w="7523"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168"/>
              <w:gridCol w:w="4050"/>
              <w:gridCol w:w="126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289" w:hRule="atLeast"/>
                <w:jc w:val="center"/>
              </w:trPr>
              <w:tc>
                <w:tcPr>
                  <w:tcW w:w="1042" w:type="dxa"/>
                  <w:vAlign w:val="center"/>
                </w:tcPr>
                <w:p>
                  <w:pPr>
                    <w:spacing w:line="0" w:lineRule="atLeas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项目组成</w:t>
                  </w:r>
                </w:p>
              </w:tc>
              <w:tc>
                <w:tcPr>
                  <w:tcW w:w="5218" w:type="dxa"/>
                  <w:gridSpan w:val="2"/>
                  <w:vAlign w:val="center"/>
                </w:tcPr>
                <w:p>
                  <w:pPr>
                    <w:spacing w:line="0" w:lineRule="atLeas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工程内容</w:t>
                  </w:r>
                </w:p>
              </w:tc>
              <w:tc>
                <w:tcPr>
                  <w:tcW w:w="1263" w:type="dxa"/>
                  <w:vAlign w:val="center"/>
                </w:tcPr>
                <w:p>
                  <w:pPr>
                    <w:spacing w:line="0" w:lineRule="atLeast"/>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1042" w:type="dxa"/>
                  <w:vAlign w:val="center"/>
                </w:tcPr>
                <w:p>
                  <w:pPr>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5218" w:type="dxa"/>
                  <w:gridSpan w:val="2"/>
                  <w:vAlign w:val="center"/>
                </w:tcPr>
                <w:p>
                  <w:pPr>
                    <w:spacing w:line="0" w:lineRule="atLeast"/>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1台天然气热风锅炉及配套辅机的采购及安装，1台6t/h燃煤热风锅炉的拆除</w:t>
                  </w:r>
                </w:p>
              </w:tc>
              <w:tc>
                <w:tcPr>
                  <w:tcW w:w="1263" w:type="dxa"/>
                  <w:vAlign w:val="center"/>
                </w:tcPr>
                <w:p>
                  <w:pPr>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309" w:hRule="atLeast"/>
                <w:jc w:val="center"/>
              </w:trPr>
              <w:tc>
                <w:tcPr>
                  <w:tcW w:w="1042" w:type="dxa"/>
                  <w:vAlign w:val="center"/>
                </w:tcPr>
                <w:p>
                  <w:pPr>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配套工程</w:t>
                  </w:r>
                </w:p>
              </w:tc>
              <w:tc>
                <w:tcPr>
                  <w:tcW w:w="5218" w:type="dxa"/>
                  <w:gridSpan w:val="2"/>
                  <w:vAlign w:val="center"/>
                </w:tcPr>
                <w:p>
                  <w:pPr>
                    <w:keepNext w:val="0"/>
                    <w:keepLines w:val="0"/>
                    <w:widowControl/>
                    <w:suppressLineNumbers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燃气管网：本项目的天然气管网已经敷设，本次利用已有系统，只对锅炉房附近局部做连接处理，能满足本次的用气需求，锅炉房的天然气也由新疆东方环宇燃气股份有限公司已经敷设的燃气管道供给，现状天然气管道的容量可以满足锅炉房的用气需要。</w:t>
                  </w:r>
                </w:p>
              </w:tc>
              <w:tc>
                <w:tcPr>
                  <w:tcW w:w="1263" w:type="dxa"/>
                  <w:vAlign w:val="center"/>
                </w:tcPr>
                <w:p>
                  <w:pPr>
                    <w:keepNext w:val="0"/>
                    <w:keepLines w:val="0"/>
                    <w:widowControl/>
                    <w:suppressLineNumbers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309" w:hRule="atLeast"/>
                <w:jc w:val="center"/>
              </w:trPr>
              <w:tc>
                <w:tcPr>
                  <w:tcW w:w="1042" w:type="dxa"/>
                  <w:vMerge w:val="restart"/>
                  <w:vAlign w:val="center"/>
                </w:tcPr>
                <w:p>
                  <w:pPr>
                    <w:widowControl/>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公用工程</w:t>
                  </w:r>
                </w:p>
              </w:tc>
              <w:tc>
                <w:tcPr>
                  <w:tcW w:w="1168" w:type="dxa"/>
                  <w:vAlign w:val="center"/>
                </w:tcPr>
                <w:p>
                  <w:pPr>
                    <w:widowControl/>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w:t>
                  </w:r>
                </w:p>
              </w:tc>
              <w:tc>
                <w:tcPr>
                  <w:tcW w:w="4050" w:type="dxa"/>
                  <w:vAlign w:val="center"/>
                </w:tcPr>
                <w:p>
                  <w:pPr>
                    <w:widowControl/>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本工程供电由玛纳斯电厂提供、电压220/380v、50Hz</w:t>
                  </w:r>
                </w:p>
              </w:tc>
              <w:tc>
                <w:tcPr>
                  <w:tcW w:w="1263" w:type="dxa"/>
                  <w:vAlign w:val="center"/>
                </w:tcPr>
                <w:p>
                  <w:pPr>
                    <w:widowControl/>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309" w:hRule="atLeast"/>
                <w:jc w:val="center"/>
              </w:trPr>
              <w:tc>
                <w:tcPr>
                  <w:tcW w:w="1042" w:type="dxa"/>
                  <w:vMerge w:val="continue"/>
                  <w:vAlign w:val="center"/>
                </w:tcPr>
                <w:p>
                  <w:pPr>
                    <w:widowControl/>
                    <w:spacing w:line="0" w:lineRule="atLeast"/>
                    <w:jc w:val="center"/>
                    <w:rPr>
                      <w:rFonts w:hint="default" w:ascii="Times New Roman" w:hAnsi="Times New Roman" w:eastAsia="宋体" w:cs="Times New Roman"/>
                      <w:color w:val="auto"/>
                      <w:sz w:val="21"/>
                      <w:szCs w:val="21"/>
                    </w:rPr>
                  </w:pPr>
                </w:p>
              </w:tc>
              <w:tc>
                <w:tcPr>
                  <w:tcW w:w="1168" w:type="dxa"/>
                  <w:vAlign w:val="center"/>
                </w:tcPr>
                <w:p>
                  <w:pPr>
                    <w:widowControl/>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供气</w:t>
                  </w:r>
                </w:p>
              </w:tc>
              <w:tc>
                <w:tcPr>
                  <w:tcW w:w="4050" w:type="dxa"/>
                  <w:vAlign w:val="center"/>
                </w:tcPr>
                <w:p>
                  <w:pPr>
                    <w:widowControl/>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依托新疆东方环宇燃气股份有限公司天燃气管网</w:t>
                  </w:r>
                </w:p>
              </w:tc>
              <w:tc>
                <w:tcPr>
                  <w:tcW w:w="1263" w:type="dxa"/>
                  <w:vAlign w:val="center"/>
                </w:tcPr>
                <w:p>
                  <w:pPr>
                    <w:widowControl/>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309" w:hRule="atLeast"/>
                <w:jc w:val="center"/>
              </w:trPr>
              <w:tc>
                <w:tcPr>
                  <w:tcW w:w="1042" w:type="dxa"/>
                  <w:vMerge w:val="restart"/>
                  <w:vAlign w:val="center"/>
                </w:tcPr>
                <w:p>
                  <w:pPr>
                    <w:widowControl/>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1168" w:type="dxa"/>
                  <w:vAlign w:val="center"/>
                </w:tcPr>
                <w:p>
                  <w:pPr>
                    <w:widowControl/>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4050" w:type="dxa"/>
                  <w:vAlign w:val="center"/>
                </w:tcPr>
                <w:p>
                  <w:pPr>
                    <w:widowControl/>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加装低氮燃烧装置</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highlight w:val="none"/>
                      <w:lang w:val="en-US" w:eastAsia="zh-CN"/>
                    </w:rPr>
                    <w:t>烟气外循环风机</w:t>
                  </w:r>
                </w:p>
              </w:tc>
              <w:tc>
                <w:tcPr>
                  <w:tcW w:w="1263" w:type="dxa"/>
                  <w:vAlign w:val="center"/>
                </w:tcPr>
                <w:p>
                  <w:pPr>
                    <w:widowControl/>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新购置</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319" w:hRule="atLeast"/>
                <w:jc w:val="center"/>
              </w:trPr>
              <w:tc>
                <w:tcPr>
                  <w:tcW w:w="1042" w:type="dxa"/>
                  <w:vMerge w:val="continue"/>
                  <w:vAlign w:val="center"/>
                </w:tcPr>
                <w:p>
                  <w:pPr>
                    <w:widowControl/>
                    <w:spacing w:line="0" w:lineRule="atLeast"/>
                    <w:jc w:val="center"/>
                    <w:rPr>
                      <w:rFonts w:hint="default" w:ascii="Times New Roman" w:hAnsi="Times New Roman" w:eastAsia="宋体" w:cs="Times New Roman"/>
                      <w:color w:val="auto"/>
                      <w:sz w:val="21"/>
                      <w:szCs w:val="21"/>
                    </w:rPr>
                  </w:pPr>
                </w:p>
              </w:tc>
              <w:tc>
                <w:tcPr>
                  <w:tcW w:w="1168" w:type="dxa"/>
                  <w:vAlign w:val="center"/>
                </w:tcPr>
                <w:p>
                  <w:pPr>
                    <w:widowControl/>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4050" w:type="dxa"/>
                  <w:vAlign w:val="center"/>
                </w:tcPr>
                <w:p>
                  <w:pPr>
                    <w:widowControl/>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选用低噪设备，减振基础，安装时设置减震垫</w:t>
                  </w:r>
                </w:p>
              </w:tc>
              <w:tc>
                <w:tcPr>
                  <w:tcW w:w="1263" w:type="dxa"/>
                  <w:vAlign w:val="center"/>
                </w:tcPr>
                <w:p>
                  <w:pPr>
                    <w:widowControl/>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新购置</w:t>
                  </w:r>
                </w:p>
              </w:tc>
            </w:tr>
          </w:tbl>
          <w:p>
            <w:pPr>
              <w:bidi w:val="0"/>
              <w:spacing w:line="360" w:lineRule="auto"/>
              <w:ind w:firstLine="480" w:firstLineChars="200"/>
              <w:rPr>
                <w:rFonts w:hint="default"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3</w:t>
            </w:r>
            <w:r>
              <w:rPr>
                <w:rFonts w:hint="default" w:ascii="Times New Roman" w:hAnsi="Times New Roman" w:cs="Times New Roman"/>
                <w:color w:val="auto"/>
                <w:sz w:val="24"/>
                <w:szCs w:val="32"/>
                <w:lang w:val="en-US" w:eastAsia="zh-CN"/>
              </w:rPr>
              <w:t>、主要原辅材料及燃料的种类和用量</w:t>
            </w:r>
          </w:p>
          <w:p>
            <w:pPr>
              <w:bidi w:val="0"/>
              <w:spacing w:line="360" w:lineRule="auto"/>
              <w:ind w:firstLine="480"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能源消耗种类和数量根据《综合能耗计算通则》（GB/T2589-2020），实际消耗的各种能源应包括一次能源、二次能源和生产使用耗能工质所消耗的能源。</w:t>
            </w:r>
          </w:p>
          <w:p>
            <w:pPr>
              <w:bidi w:val="0"/>
              <w:spacing w:line="360" w:lineRule="auto"/>
              <w:ind w:firstLine="480"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本项目生产过程中实际消耗的能源种类有：二次能源：电力、</w:t>
            </w:r>
            <w:r>
              <w:rPr>
                <w:rFonts w:hint="eastAsia" w:ascii="Times New Roman" w:hAnsi="Times New Roman" w:cs="Times New Roman"/>
                <w:color w:val="auto"/>
                <w:sz w:val="24"/>
                <w:szCs w:val="32"/>
                <w:lang w:val="en-US" w:eastAsia="zh-CN"/>
              </w:rPr>
              <w:t>天然</w:t>
            </w:r>
            <w:r>
              <w:rPr>
                <w:rFonts w:hint="default" w:ascii="Times New Roman" w:hAnsi="Times New Roman" w:cs="Times New Roman"/>
                <w:color w:val="auto"/>
                <w:sz w:val="24"/>
                <w:szCs w:val="32"/>
                <w:lang w:val="en-US" w:eastAsia="zh-CN"/>
              </w:rPr>
              <w:t>气，项目能源消耗情况见表2-</w:t>
            </w:r>
            <w:r>
              <w:rPr>
                <w:rFonts w:hint="eastAsia" w:ascii="Times New Roman" w:hAnsi="Times New Roman" w:cs="Times New Roman"/>
                <w:color w:val="auto"/>
                <w:sz w:val="24"/>
                <w:szCs w:val="32"/>
                <w:lang w:val="en-US" w:eastAsia="zh-CN"/>
              </w:rPr>
              <w:t>2</w:t>
            </w:r>
            <w:r>
              <w:rPr>
                <w:rFonts w:hint="default" w:ascii="Times New Roman" w:hAnsi="Times New Roman" w:cs="Times New Roman"/>
                <w:color w:val="auto"/>
                <w:sz w:val="24"/>
                <w:szCs w:val="32"/>
                <w:lang w:val="en-US" w:eastAsia="zh-CN"/>
              </w:rPr>
              <w:t>。</w:t>
            </w:r>
          </w:p>
          <w:p>
            <w:pPr>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表2-</w:t>
            </w:r>
            <w:r>
              <w:rPr>
                <w:rFonts w:hint="eastAsia" w:ascii="Times New Roman" w:hAnsi="Times New Roman" w:cs="Times New Roman"/>
                <w:b/>
                <w:bCs/>
                <w:color w:val="auto"/>
                <w:lang w:val="en-US" w:eastAsia="zh-CN"/>
              </w:rPr>
              <w:t>2</w:t>
            </w:r>
            <w:r>
              <w:rPr>
                <w:rFonts w:hint="default" w:ascii="Times New Roman" w:hAnsi="Times New Roman" w:cs="Times New Roman"/>
                <w:b/>
                <w:bCs/>
                <w:color w:val="auto"/>
                <w:lang w:val="en-US" w:eastAsia="zh-CN"/>
              </w:rPr>
              <w:t xml:space="preserve">   项目能源消耗汇总表</w:t>
            </w:r>
          </w:p>
          <w:tbl>
            <w:tblPr>
              <w:tblStyle w:val="24"/>
              <w:tblW w:w="7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1622"/>
              <w:gridCol w:w="4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2018" w:type="dxa"/>
                  <w:vAlign w:val="center"/>
                </w:tcPr>
                <w:p>
                  <w:pPr>
                    <w:bidi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能源种类</w:t>
                  </w:r>
                </w:p>
              </w:tc>
              <w:tc>
                <w:tcPr>
                  <w:tcW w:w="1622" w:type="dxa"/>
                  <w:vAlign w:val="center"/>
                </w:tcPr>
                <w:p>
                  <w:pPr>
                    <w:bidi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计量单位</w:t>
                  </w:r>
                </w:p>
              </w:tc>
              <w:tc>
                <w:tcPr>
                  <w:tcW w:w="4003" w:type="dxa"/>
                  <w:vAlign w:val="center"/>
                </w:tcPr>
                <w:p>
                  <w:pPr>
                    <w:bidi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018" w:type="dxa"/>
                  <w:vAlign w:val="center"/>
                </w:tcPr>
                <w:p>
                  <w:pPr>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电</w:t>
                  </w:r>
                </w:p>
              </w:tc>
              <w:tc>
                <w:tcPr>
                  <w:tcW w:w="1622" w:type="dxa"/>
                  <w:vAlign w:val="center"/>
                </w:tcPr>
                <w:p>
                  <w:pPr>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万千瓦时</w:t>
                  </w:r>
                </w:p>
              </w:tc>
              <w:tc>
                <w:tcPr>
                  <w:tcW w:w="4003" w:type="dxa"/>
                  <w:vAlign w:val="center"/>
                </w:tcPr>
                <w:p>
                  <w:pPr>
                    <w:bidi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2018" w:type="dxa"/>
                  <w:vAlign w:val="center"/>
                </w:tcPr>
                <w:p>
                  <w:pPr>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天然气</w:t>
                  </w:r>
                </w:p>
              </w:tc>
              <w:tc>
                <w:tcPr>
                  <w:tcW w:w="1622" w:type="dxa"/>
                  <w:vAlign w:val="center"/>
                </w:tcPr>
                <w:p>
                  <w:pPr>
                    <w:bidi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万立方米</w:t>
                  </w:r>
                </w:p>
              </w:tc>
              <w:tc>
                <w:tcPr>
                  <w:tcW w:w="4003" w:type="dxa"/>
                  <w:vAlign w:val="center"/>
                </w:tcPr>
                <w:p>
                  <w:pPr>
                    <w:bidi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101</w:t>
                  </w:r>
                </w:p>
              </w:tc>
            </w:tr>
          </w:tbl>
          <w:p>
            <w:pPr>
              <w:bidi w:val="0"/>
              <w:spacing w:line="360" w:lineRule="auto"/>
              <w:ind w:firstLine="480" w:firstLineChars="200"/>
              <w:rPr>
                <w:rFonts w:hint="default"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4</w:t>
            </w:r>
            <w:r>
              <w:rPr>
                <w:rFonts w:hint="default" w:ascii="Times New Roman" w:hAnsi="Times New Roman" w:cs="Times New Roman"/>
                <w:color w:val="auto"/>
                <w:sz w:val="24"/>
                <w:szCs w:val="32"/>
                <w:lang w:val="en-US" w:eastAsia="zh-CN"/>
              </w:rPr>
              <w:t>、生产设备</w:t>
            </w:r>
          </w:p>
          <w:p>
            <w:pPr>
              <w:bidi w:val="0"/>
              <w:spacing w:line="360" w:lineRule="auto"/>
              <w:ind w:firstLine="480"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工程主要生产设备见下表2-</w:t>
            </w:r>
            <w:r>
              <w:rPr>
                <w:rFonts w:hint="eastAsia" w:ascii="Times New Roman" w:hAnsi="Times New Roman" w:cs="Times New Roman"/>
                <w:color w:val="auto"/>
                <w:sz w:val="24"/>
                <w:szCs w:val="32"/>
                <w:lang w:val="en-US" w:eastAsia="zh-CN"/>
              </w:rPr>
              <w:t>3</w:t>
            </w:r>
            <w:r>
              <w:rPr>
                <w:rFonts w:hint="default" w:ascii="Times New Roman" w:hAnsi="Times New Roman" w:cs="Times New Roman"/>
                <w:color w:val="auto"/>
                <w:sz w:val="24"/>
                <w:szCs w:val="32"/>
                <w:lang w:val="en-US" w:eastAsia="zh-CN"/>
              </w:rPr>
              <w:t>。</w:t>
            </w:r>
          </w:p>
          <w:p>
            <w:pPr>
              <w:bidi w:val="0"/>
              <w:jc w:val="center"/>
              <w:rPr>
                <w:rFonts w:hint="default"/>
                <w:b/>
                <w:bCs/>
                <w:color w:val="auto"/>
                <w:lang w:val="en-US" w:eastAsia="zh-CN"/>
              </w:rPr>
            </w:pPr>
            <w:r>
              <w:rPr>
                <w:rFonts w:hint="default" w:ascii="Times New Roman" w:hAnsi="Times New Roman" w:cs="Times New Roman"/>
                <w:b/>
                <w:bCs/>
                <w:color w:val="auto"/>
                <w:lang w:val="en-US" w:eastAsia="zh-CN"/>
              </w:rPr>
              <w:t>表2-</w:t>
            </w:r>
            <w:r>
              <w:rPr>
                <w:rFonts w:hint="eastAsia" w:ascii="Times New Roman" w:hAnsi="Times New Roman" w:cs="Times New Roman"/>
                <w:b/>
                <w:bCs/>
                <w:color w:val="auto"/>
                <w:lang w:val="en-US" w:eastAsia="zh-CN"/>
              </w:rPr>
              <w:t>3</w:t>
            </w:r>
            <w:r>
              <w:rPr>
                <w:rFonts w:hint="default" w:ascii="Times New Roman" w:hAnsi="Times New Roman" w:cs="Times New Roman"/>
                <w:b/>
                <w:bCs/>
                <w:color w:val="auto"/>
                <w:lang w:val="en-US" w:eastAsia="zh-CN"/>
              </w:rPr>
              <w:tab/>
            </w:r>
            <w:r>
              <w:rPr>
                <w:rFonts w:hint="default" w:ascii="Times New Roman" w:hAnsi="Times New Roman" w:cs="Times New Roman"/>
                <w:b/>
                <w:bCs/>
                <w:color w:val="auto"/>
                <w:lang w:val="en-US" w:eastAsia="zh-CN"/>
              </w:rPr>
              <w:t>工程主要生产设备一览表</w:t>
            </w:r>
          </w:p>
          <w:tbl>
            <w:tblPr>
              <w:tblStyle w:val="24"/>
              <w:tblW w:w="7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614"/>
              <w:gridCol w:w="2962"/>
              <w:gridCol w:w="76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773" w:type="dxa"/>
                  <w:vAlign w:val="center"/>
                </w:tcPr>
                <w:p>
                  <w:pPr>
                    <w:keepNext w:val="0"/>
                    <w:keepLines w:val="0"/>
                    <w:widowControl/>
                    <w:suppressLineNumbers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序号</w:t>
                  </w:r>
                </w:p>
              </w:tc>
              <w:tc>
                <w:tcPr>
                  <w:tcW w:w="1614" w:type="dxa"/>
                  <w:vAlign w:val="center"/>
                </w:tcPr>
                <w:p>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单位</w:t>
                  </w:r>
                </w:p>
              </w:tc>
              <w:tc>
                <w:tcPr>
                  <w:tcW w:w="2962" w:type="dxa"/>
                  <w:vAlign w:val="center"/>
                </w:tcPr>
                <w:p>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新配套燃气锅炉型号参数</w:t>
                  </w:r>
                </w:p>
              </w:tc>
              <w:tc>
                <w:tcPr>
                  <w:tcW w:w="765" w:type="dxa"/>
                  <w:vAlign w:val="center"/>
                </w:tcPr>
                <w:p>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数量</w:t>
                  </w:r>
                </w:p>
              </w:tc>
              <w:tc>
                <w:tcPr>
                  <w:tcW w:w="1673" w:type="dxa"/>
                  <w:vAlign w:val="center"/>
                </w:tcPr>
                <w:p>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3" w:type="dxa"/>
                  <w:vAlign w:val="center"/>
                </w:tcPr>
                <w:p>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c>
                <w:tcPr>
                  <w:tcW w:w="1614"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燃气热风炉主体</w:t>
                  </w:r>
                </w:p>
              </w:tc>
              <w:tc>
                <w:tcPr>
                  <w:tcW w:w="2962"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湖南长宏RFL-4200-160-Q</w:t>
                  </w:r>
                </w:p>
              </w:tc>
              <w:tc>
                <w:tcPr>
                  <w:tcW w:w="765" w:type="dxa"/>
                  <w:vAlign w:val="center"/>
                </w:tcPr>
                <w:p>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台</w:t>
                  </w:r>
                </w:p>
              </w:tc>
              <w:tc>
                <w:tcPr>
                  <w:tcW w:w="1673"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1614"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低氮</w:t>
                  </w:r>
                  <w:r>
                    <w:rPr>
                      <w:rFonts w:hint="default" w:ascii="Times New Roman" w:hAnsi="Times New Roman" w:cs="Times New Roman"/>
                      <w:color w:val="auto"/>
                      <w:highlight w:val="none"/>
                      <w:lang w:val="en-US" w:eastAsia="zh-CN"/>
                    </w:rPr>
                    <w:t>燃烧</w:t>
                  </w:r>
                  <w:r>
                    <w:rPr>
                      <w:rFonts w:hint="eastAsia" w:ascii="Times New Roman" w:hAnsi="Times New Roman" w:cs="Times New Roman"/>
                      <w:color w:val="auto"/>
                      <w:highlight w:val="none"/>
                      <w:lang w:val="en-US" w:eastAsia="zh-CN"/>
                    </w:rPr>
                    <w:t>器</w:t>
                  </w:r>
                </w:p>
              </w:tc>
              <w:tc>
                <w:tcPr>
                  <w:tcW w:w="2962"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意大利利雅路RS610E/FGR</w:t>
                  </w:r>
                </w:p>
              </w:tc>
              <w:tc>
                <w:tcPr>
                  <w:tcW w:w="765" w:type="dxa"/>
                  <w:vAlign w:val="center"/>
                </w:tcPr>
                <w:p>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1台</w:t>
                  </w:r>
                </w:p>
              </w:tc>
              <w:tc>
                <w:tcPr>
                  <w:tcW w:w="1673"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新购置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73"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w:t>
                  </w:r>
                </w:p>
              </w:tc>
              <w:tc>
                <w:tcPr>
                  <w:tcW w:w="1614"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烟气外循环风机</w:t>
                  </w:r>
                </w:p>
              </w:tc>
              <w:tc>
                <w:tcPr>
                  <w:tcW w:w="2962"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河北1.5kw</w:t>
                  </w:r>
                </w:p>
              </w:tc>
              <w:tc>
                <w:tcPr>
                  <w:tcW w:w="765" w:type="dxa"/>
                  <w:vAlign w:val="center"/>
                </w:tcPr>
                <w:p>
                  <w:pPr>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1台</w:t>
                  </w:r>
                </w:p>
              </w:tc>
              <w:tc>
                <w:tcPr>
                  <w:tcW w:w="1673" w:type="dxa"/>
                  <w:vAlign w:val="center"/>
                </w:tcPr>
                <w:p>
                  <w:pPr>
                    <w:bidi w:val="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新购置</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lang w:val="en-US" w:eastAsia="zh-CN"/>
              </w:rPr>
            </w:pPr>
            <w:r>
              <w:rPr>
                <w:rFonts w:hint="eastAsia" w:ascii="Times New Roman" w:hAnsi="Times New Roman" w:cs="Times New Roman"/>
                <w:color w:val="auto"/>
                <w:sz w:val="24"/>
                <w:szCs w:val="32"/>
                <w:highlight w:val="none"/>
                <w:lang w:val="en-US" w:eastAsia="zh-CN"/>
              </w:rPr>
              <w:t>5</w:t>
            </w:r>
            <w:r>
              <w:rPr>
                <w:rFonts w:hint="default" w:ascii="Times New Roman" w:hAnsi="Times New Roman" w:cs="Times New Roman"/>
                <w:color w:val="auto"/>
                <w:sz w:val="24"/>
                <w:szCs w:val="32"/>
                <w:highlight w:val="none"/>
              </w:rPr>
              <w:t>、公用及辅助工程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（一）生活用排水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由于本项目员工为企业现有员工，不新增，故不产生生活污水。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（二）锅炉用排水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本项目热风炉主要是为粮食烘干提供热风，热风炉是通过干烧内堂加热，用风机送热风，不产生废水。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（三）供电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eastAsia" w:ascii="Times New Roman" w:hAnsi="Times New Roman" w:cs="Times New Roman"/>
                <w:color w:val="auto"/>
                <w:sz w:val="24"/>
                <w:szCs w:val="32"/>
                <w:highlight w:val="none"/>
                <w:lang w:val="en-US" w:eastAsia="zh-CN"/>
              </w:rPr>
              <w:t>本工程供电由玛纳斯电厂提供</w:t>
            </w:r>
            <w:r>
              <w:rPr>
                <w:rFonts w:hint="default" w:ascii="Times New Roman" w:hAnsi="Times New Roman" w:cs="Times New Roman"/>
                <w:color w:val="auto"/>
                <w:sz w:val="24"/>
                <w:szCs w:val="32"/>
                <w:highlight w:val="none"/>
                <w:lang w:val="en-US" w:eastAsia="zh-CN"/>
              </w:rPr>
              <w:t>、电压220/380v、50Hz</w:t>
            </w:r>
            <w:r>
              <w:rPr>
                <w:rFonts w:hint="default" w:ascii="Times New Roman" w:hAnsi="Times New Roman" w:cs="Times New Roman"/>
                <w:color w:val="auto"/>
                <w:sz w:val="24"/>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lang w:val="en-US" w:eastAsia="zh-CN"/>
              </w:rPr>
            </w:pPr>
            <w:r>
              <w:rPr>
                <w:rFonts w:hint="eastAsia" w:ascii="Times New Roman" w:hAnsi="Times New Roman" w:cs="Times New Roman"/>
                <w:color w:val="auto"/>
                <w:sz w:val="24"/>
                <w:szCs w:val="32"/>
                <w:highlight w:val="none"/>
                <w:lang w:eastAsia="zh-CN"/>
              </w:rPr>
              <w:t>（</w:t>
            </w:r>
            <w:r>
              <w:rPr>
                <w:rFonts w:hint="eastAsia" w:ascii="Times New Roman" w:hAnsi="Times New Roman" w:cs="Times New Roman"/>
                <w:color w:val="auto"/>
                <w:sz w:val="24"/>
                <w:szCs w:val="32"/>
                <w:highlight w:val="none"/>
                <w:lang w:val="en-US" w:eastAsia="zh-CN"/>
              </w:rPr>
              <w:t>四</w:t>
            </w:r>
            <w:r>
              <w:rPr>
                <w:rFonts w:hint="eastAsia" w:ascii="Times New Roman" w:hAnsi="Times New Roman" w:cs="Times New Roman"/>
                <w:color w:val="auto"/>
                <w:sz w:val="24"/>
                <w:szCs w:val="32"/>
                <w:highlight w:val="none"/>
                <w:lang w:eastAsia="zh-CN"/>
              </w:rPr>
              <w:t>）</w:t>
            </w:r>
            <w:r>
              <w:rPr>
                <w:rFonts w:hint="default" w:ascii="Times New Roman" w:hAnsi="Times New Roman" w:cs="Times New Roman"/>
                <w:color w:val="auto"/>
                <w:sz w:val="24"/>
                <w:szCs w:val="32"/>
                <w:highlight w:val="none"/>
              </w:rPr>
              <w:t>供</w:t>
            </w:r>
            <w:r>
              <w:rPr>
                <w:rFonts w:hint="default" w:ascii="Times New Roman" w:hAnsi="Times New Roman" w:cs="Times New Roman"/>
                <w:color w:val="auto"/>
                <w:sz w:val="24"/>
                <w:szCs w:val="32"/>
                <w:highlight w:val="none"/>
                <w:lang w:val="en-US" w:eastAsia="zh-CN"/>
              </w:rPr>
              <w:t>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highlight w:val="none"/>
                <w:lang w:eastAsia="zh-CN"/>
              </w:rPr>
            </w:pPr>
            <w:r>
              <w:rPr>
                <w:rFonts w:hint="default" w:ascii="Times New Roman" w:hAnsi="Times New Roman" w:cs="Times New Roman"/>
                <w:color w:val="0000FF"/>
                <w:sz w:val="24"/>
                <w:szCs w:val="32"/>
                <w:highlight w:val="none"/>
                <w:lang w:val="en-US" w:eastAsia="zh-CN"/>
              </w:rPr>
              <w:t>供气由新疆东方环宇燃气股份有限公司天</w:t>
            </w:r>
            <w:r>
              <w:rPr>
                <w:rFonts w:hint="eastAsia" w:ascii="Times New Roman" w:hAnsi="Times New Roman" w:cs="Times New Roman"/>
                <w:color w:val="0000FF"/>
                <w:sz w:val="24"/>
                <w:szCs w:val="32"/>
                <w:highlight w:val="none"/>
                <w:lang w:val="en-US" w:eastAsia="zh-CN"/>
              </w:rPr>
              <w:t>然</w:t>
            </w:r>
            <w:r>
              <w:rPr>
                <w:rFonts w:hint="default" w:ascii="Times New Roman" w:hAnsi="Times New Roman" w:cs="Times New Roman"/>
                <w:color w:val="0000FF"/>
                <w:sz w:val="24"/>
                <w:szCs w:val="32"/>
                <w:highlight w:val="none"/>
                <w:lang w:val="en-US" w:eastAsia="zh-CN"/>
              </w:rPr>
              <w:t>气管网，根据业主提供的数据</w:t>
            </w:r>
            <w:r>
              <w:rPr>
                <w:rFonts w:hint="default" w:ascii="Times New Roman" w:hAnsi="Times New Roman" w:cs="Times New Roman"/>
                <w:color w:val="0000FF"/>
                <w:sz w:val="24"/>
                <w:szCs w:val="32"/>
                <w:highlight w:val="none"/>
              </w:rPr>
              <w:t>本项目</w:t>
            </w:r>
            <w:r>
              <w:rPr>
                <w:rFonts w:hint="default" w:ascii="Times New Roman" w:hAnsi="Times New Roman" w:cs="Times New Roman"/>
                <w:color w:val="0000FF"/>
                <w:sz w:val="24"/>
                <w:szCs w:val="32"/>
                <w:highlight w:val="none"/>
                <w:lang w:val="en-US" w:eastAsia="zh-CN"/>
              </w:rPr>
              <w:t>1</w:t>
            </w:r>
            <w:r>
              <w:rPr>
                <w:rFonts w:hint="default" w:ascii="Times New Roman" w:hAnsi="Times New Roman" w:cs="Times New Roman"/>
                <w:color w:val="0000FF"/>
                <w:sz w:val="24"/>
                <w:szCs w:val="32"/>
                <w:highlight w:val="none"/>
              </w:rPr>
              <w:t>台燃气热</w:t>
            </w:r>
            <w:r>
              <w:rPr>
                <w:rFonts w:hint="eastAsia" w:ascii="Times New Roman" w:hAnsi="Times New Roman" w:cs="Times New Roman"/>
                <w:color w:val="0000FF"/>
                <w:sz w:val="24"/>
                <w:szCs w:val="32"/>
                <w:highlight w:val="none"/>
                <w:lang w:val="en-US" w:eastAsia="zh-CN"/>
              </w:rPr>
              <w:t>风</w:t>
            </w:r>
            <w:r>
              <w:rPr>
                <w:rFonts w:hint="default" w:ascii="Times New Roman" w:hAnsi="Times New Roman" w:cs="Times New Roman"/>
                <w:color w:val="0000FF"/>
                <w:sz w:val="24"/>
                <w:szCs w:val="32"/>
                <w:highlight w:val="none"/>
              </w:rPr>
              <w:t>锅炉燃气量共计</w:t>
            </w:r>
            <w:r>
              <w:rPr>
                <w:rFonts w:hint="eastAsia" w:ascii="Times New Roman" w:hAnsi="Times New Roman" w:cs="Times New Roman"/>
                <w:color w:val="0000FF"/>
                <w:sz w:val="24"/>
                <w:szCs w:val="32"/>
                <w:highlight w:val="none"/>
                <w:lang w:val="en-US" w:eastAsia="zh-CN"/>
              </w:rPr>
              <w:t>101</w:t>
            </w:r>
            <w:r>
              <w:rPr>
                <w:rFonts w:hint="default" w:ascii="Times New Roman" w:hAnsi="Times New Roman" w:cs="Times New Roman"/>
                <w:color w:val="0000FF"/>
                <w:sz w:val="24"/>
                <w:szCs w:val="32"/>
                <w:highlight w:val="none"/>
                <w:lang w:val="en-US" w:eastAsia="zh-CN"/>
              </w:rPr>
              <w:t>万</w:t>
            </w:r>
            <w:r>
              <w:rPr>
                <w:rFonts w:hint="default" w:ascii="Times New Roman" w:hAnsi="Times New Roman" w:cs="Times New Roman"/>
                <w:color w:val="0000FF"/>
                <w:sz w:val="24"/>
                <w:szCs w:val="32"/>
                <w:highlight w:val="none"/>
              </w:rPr>
              <w:t>Nm</w:t>
            </w:r>
            <w:r>
              <w:rPr>
                <w:rFonts w:hint="default" w:ascii="Times New Roman" w:hAnsi="Times New Roman" w:cs="Times New Roman"/>
                <w:color w:val="0000FF"/>
                <w:sz w:val="24"/>
                <w:szCs w:val="32"/>
                <w:highlight w:val="none"/>
                <w:vertAlign w:val="superscript"/>
              </w:rPr>
              <w:t>3</w:t>
            </w:r>
            <w:r>
              <w:rPr>
                <w:rFonts w:hint="default" w:ascii="Times New Roman" w:hAnsi="Times New Roman" w:cs="Times New Roman"/>
                <w:color w:val="0000FF"/>
                <w:sz w:val="24"/>
                <w:szCs w:val="32"/>
                <w:highlight w:val="none"/>
              </w:rPr>
              <w:t>/a</w:t>
            </w:r>
            <w:r>
              <w:rPr>
                <w:rFonts w:hint="default" w:ascii="Times New Roman" w:hAnsi="Times New Roman" w:cs="Times New Roman"/>
                <w:color w:val="0000FF"/>
                <w:sz w:val="24"/>
                <w:szCs w:val="32"/>
                <w:highlight w:val="none"/>
                <w:lang w:eastAsia="zh-CN"/>
              </w:rPr>
              <w:t>。</w:t>
            </w:r>
          </w:p>
          <w:p>
            <w:pPr>
              <w:bidi w:val="0"/>
              <w:spacing w:line="360" w:lineRule="auto"/>
              <w:ind w:firstLine="480" w:firstLineChars="200"/>
              <w:rPr>
                <w:rFonts w:hint="eastAsia" w:ascii="Times New Roman" w:hAnsi="Times New Roman" w:cs="Times New Roman"/>
                <w:color w:val="0000FF"/>
                <w:sz w:val="24"/>
                <w:szCs w:val="32"/>
                <w:lang w:val="en-US" w:eastAsia="zh-CN"/>
              </w:rPr>
            </w:pPr>
            <w:r>
              <w:rPr>
                <w:rFonts w:hint="default" w:ascii="Times New Roman" w:hAnsi="Times New Roman" w:cs="Times New Roman"/>
                <w:color w:val="0000FF"/>
                <w:sz w:val="24"/>
                <w:szCs w:val="32"/>
                <w:lang w:val="en-US" w:eastAsia="zh-CN"/>
              </w:rPr>
              <w:t>天然气量计算：1吨锅炉每小时燃烧约</w:t>
            </w:r>
            <w:r>
              <w:rPr>
                <w:rFonts w:hint="eastAsia" w:ascii="Times New Roman" w:hAnsi="Times New Roman" w:cs="Times New Roman"/>
                <w:color w:val="0000FF"/>
                <w:sz w:val="24"/>
                <w:szCs w:val="32"/>
                <w:lang w:val="en-US" w:eastAsia="zh-CN"/>
              </w:rPr>
              <w:t>78</w:t>
            </w:r>
            <w:r>
              <w:rPr>
                <w:rFonts w:hint="default" w:ascii="Times New Roman" w:hAnsi="Times New Roman" w:cs="Times New Roman"/>
                <w:color w:val="0000FF"/>
                <w:sz w:val="24"/>
                <w:szCs w:val="32"/>
                <w:lang w:val="en-US" w:eastAsia="zh-CN"/>
              </w:rPr>
              <w:t>m</w:t>
            </w:r>
            <w:r>
              <w:rPr>
                <w:rFonts w:hint="default" w:ascii="Times New Roman" w:hAnsi="Times New Roman" w:cs="Times New Roman"/>
                <w:color w:val="0000FF"/>
                <w:sz w:val="24"/>
                <w:szCs w:val="32"/>
                <w:vertAlign w:val="superscript"/>
                <w:lang w:val="en-US" w:eastAsia="zh-CN"/>
              </w:rPr>
              <w:t>3</w:t>
            </w:r>
            <w:r>
              <w:rPr>
                <w:rFonts w:hint="default" w:ascii="Times New Roman" w:hAnsi="Times New Roman" w:cs="Times New Roman"/>
                <w:color w:val="0000FF"/>
                <w:sz w:val="24"/>
                <w:szCs w:val="32"/>
                <w:lang w:val="en-US" w:eastAsia="zh-CN"/>
              </w:rPr>
              <w:t>天然气</w:t>
            </w:r>
            <w:r>
              <w:rPr>
                <w:rFonts w:hint="eastAsia" w:ascii="Times New Roman" w:hAnsi="Times New Roman" w:cs="Times New Roman"/>
                <w:color w:val="0000FF"/>
                <w:sz w:val="24"/>
                <w:szCs w:val="32"/>
                <w:lang w:val="en-US" w:eastAsia="zh-CN"/>
              </w:rPr>
              <w:t>，根据与业主核实，本项目年运行90天，一天运行24小时。</w:t>
            </w:r>
          </w:p>
          <w:p>
            <w:pPr>
              <w:bidi w:val="0"/>
              <w:spacing w:line="360" w:lineRule="auto"/>
              <w:jc w:val="center"/>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1×6×</w:t>
            </w:r>
            <w:r>
              <w:rPr>
                <w:rFonts w:hint="eastAsia" w:ascii="Times New Roman" w:hAnsi="Times New Roman" w:cs="Times New Roman"/>
                <w:color w:val="0000FF"/>
                <w:sz w:val="24"/>
                <w:szCs w:val="24"/>
                <w:lang w:val="en-US" w:eastAsia="zh-CN"/>
              </w:rPr>
              <w:t>78</w:t>
            </w:r>
            <w:r>
              <w:rPr>
                <w:rFonts w:hint="default" w:ascii="Times New Roman" w:hAnsi="Times New Roman" w:cs="Times New Roman"/>
                <w:color w:val="0000FF"/>
                <w:sz w:val="24"/>
                <w:szCs w:val="24"/>
                <w:lang w:val="en-US" w:eastAsia="zh-CN"/>
              </w:rPr>
              <w:t>×90×24=</w:t>
            </w:r>
            <w:r>
              <w:rPr>
                <w:rFonts w:hint="eastAsia" w:ascii="Times New Roman" w:hAnsi="Times New Roman" w:cs="Times New Roman"/>
                <w:color w:val="0000FF"/>
                <w:sz w:val="24"/>
                <w:szCs w:val="24"/>
                <w:lang w:val="en-US" w:eastAsia="zh-CN"/>
              </w:rPr>
              <w:t>1010880</w:t>
            </w:r>
            <w:r>
              <w:rPr>
                <w:rFonts w:hint="default" w:ascii="Times New Roman" w:hAnsi="Times New Roman" w:cs="Times New Roman"/>
                <w:color w:val="0000FF"/>
                <w:sz w:val="24"/>
                <w:szCs w:val="24"/>
                <w:highlight w:val="none"/>
              </w:rPr>
              <w:t>Nm</w:t>
            </w:r>
            <w:r>
              <w:rPr>
                <w:rFonts w:hint="default" w:ascii="Times New Roman" w:hAnsi="Times New Roman" w:cs="Times New Roman"/>
                <w:color w:val="0000FF"/>
                <w:sz w:val="24"/>
                <w:szCs w:val="24"/>
                <w:highlight w:val="none"/>
                <w:vertAlign w:val="superscript"/>
              </w:rPr>
              <w:t>3</w:t>
            </w:r>
            <w:r>
              <w:rPr>
                <w:rFonts w:hint="default" w:ascii="Times New Roman" w:hAnsi="Times New Roman" w:cs="Times New Roman"/>
                <w:color w:val="0000FF"/>
                <w:sz w:val="24"/>
                <w:szCs w:val="24"/>
                <w:highlight w:val="none"/>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eastAsia" w:ascii="Times New Roman" w:hAnsi="Times New Roman" w:cs="Times New Roman"/>
                <w:color w:val="auto"/>
                <w:sz w:val="24"/>
                <w:szCs w:val="32"/>
                <w:highlight w:val="none"/>
                <w:lang w:val="en-US" w:eastAsia="zh-CN"/>
              </w:rPr>
              <w:t>6、</w:t>
            </w:r>
            <w:r>
              <w:rPr>
                <w:rFonts w:hint="default" w:ascii="Times New Roman" w:hAnsi="Times New Roman" w:cs="Times New Roman"/>
                <w:color w:val="auto"/>
                <w:sz w:val="24"/>
                <w:szCs w:val="32"/>
                <w:highlight w:val="none"/>
              </w:rPr>
              <w:t>劳动定员及工作制度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本项目无新增工作人员，</w:t>
            </w:r>
            <w:r>
              <w:rPr>
                <w:rFonts w:hint="default" w:ascii="Times New Roman" w:hAnsi="Times New Roman" w:cs="Times New Roman"/>
                <w:color w:val="auto"/>
                <w:sz w:val="24"/>
                <w:szCs w:val="32"/>
                <w:highlight w:val="none"/>
              </w:rPr>
              <w:t>实行</w:t>
            </w:r>
            <w:r>
              <w:rPr>
                <w:rFonts w:hint="default" w:ascii="Times New Roman" w:hAnsi="Times New Roman" w:cs="Times New Roman"/>
                <w:color w:val="auto"/>
                <w:sz w:val="24"/>
                <w:szCs w:val="32"/>
                <w:highlight w:val="none"/>
                <w:lang w:val="en-US" w:eastAsia="zh-CN"/>
              </w:rPr>
              <w:t>两个班次一班8小时</w:t>
            </w:r>
            <w:r>
              <w:rPr>
                <w:rFonts w:hint="default" w:ascii="Times New Roman" w:hAnsi="Times New Roman" w:cs="Times New Roman"/>
                <w:color w:val="auto"/>
                <w:sz w:val="24"/>
                <w:szCs w:val="32"/>
                <w:highlight w:val="none"/>
              </w:rPr>
              <w:t>工作制</w:t>
            </w:r>
            <w:r>
              <w:rPr>
                <w:rFonts w:hint="default" w:ascii="Times New Roman" w:hAnsi="Times New Roman" w:cs="Times New Roman"/>
                <w:color w:val="auto"/>
                <w:sz w:val="24"/>
                <w:szCs w:val="32"/>
                <w:highlight w:val="none"/>
                <w:lang w:val="en-US" w:eastAsia="zh-CN"/>
              </w:rPr>
              <w:t>无夜班</w:t>
            </w:r>
            <w:r>
              <w:rPr>
                <w:rFonts w:hint="default" w:ascii="Times New Roman" w:hAnsi="Times New Roman" w:cs="Times New Roman"/>
                <w:color w:val="auto"/>
                <w:sz w:val="24"/>
                <w:szCs w:val="32"/>
                <w:highlight w:val="none"/>
              </w:rPr>
              <w:t>，年</w:t>
            </w:r>
            <w:r>
              <w:rPr>
                <w:rFonts w:hint="default" w:ascii="Times New Roman" w:hAnsi="Times New Roman" w:cs="Times New Roman"/>
                <w:color w:val="auto"/>
                <w:sz w:val="24"/>
                <w:szCs w:val="32"/>
                <w:highlight w:val="none"/>
                <w:lang w:val="en-US" w:eastAsia="zh-CN"/>
              </w:rPr>
              <w:t>工作时间为300</w:t>
            </w:r>
            <w:r>
              <w:rPr>
                <w:rFonts w:hint="default" w:ascii="Times New Roman" w:hAnsi="Times New Roman" w:cs="Times New Roman"/>
                <w:color w:val="auto"/>
                <w:sz w:val="24"/>
                <w:szCs w:val="32"/>
                <w:highlight w:val="none"/>
              </w:rPr>
              <w:t>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lang w:val="en-US" w:eastAsia="zh-CN"/>
              </w:rPr>
            </w:pPr>
            <w:r>
              <w:rPr>
                <w:rFonts w:hint="eastAsia" w:ascii="Times New Roman" w:hAnsi="Times New Roman" w:cs="Times New Roman"/>
                <w:color w:val="auto"/>
                <w:sz w:val="24"/>
                <w:szCs w:val="32"/>
                <w:highlight w:val="none"/>
                <w:lang w:val="en-US" w:eastAsia="zh-CN"/>
              </w:rPr>
              <w:t>7</w:t>
            </w:r>
            <w:r>
              <w:rPr>
                <w:rFonts w:hint="default" w:ascii="Times New Roman" w:hAnsi="Times New Roman" w:cs="Times New Roman"/>
                <w:color w:val="auto"/>
                <w:sz w:val="24"/>
                <w:szCs w:val="32"/>
                <w:highlight w:val="none"/>
                <w:lang w:val="en-US" w:eastAsia="zh-CN"/>
              </w:rPr>
              <w:t>、环保投资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highlight w:val="none"/>
                <w:lang w:val="en-US" w:eastAsia="zh-CN"/>
              </w:rPr>
            </w:pPr>
            <w:r>
              <w:rPr>
                <w:rFonts w:hint="default" w:ascii="Times New Roman" w:hAnsi="Times New Roman" w:cs="Times New Roman"/>
                <w:color w:val="0000FF"/>
                <w:sz w:val="24"/>
                <w:szCs w:val="32"/>
                <w:highlight w:val="none"/>
              </w:rPr>
              <w:t>本项目总投资</w:t>
            </w:r>
            <w:r>
              <w:rPr>
                <w:rFonts w:hint="default" w:ascii="Times New Roman" w:hAnsi="Times New Roman" w:cs="Times New Roman"/>
                <w:color w:val="0000FF"/>
                <w:sz w:val="24"/>
                <w:szCs w:val="32"/>
                <w:highlight w:val="none"/>
                <w:lang w:val="en-US" w:eastAsia="zh-CN"/>
              </w:rPr>
              <w:t>120</w:t>
            </w:r>
            <w:r>
              <w:rPr>
                <w:rFonts w:hint="default" w:ascii="Times New Roman" w:hAnsi="Times New Roman" w:cs="Times New Roman"/>
                <w:color w:val="0000FF"/>
                <w:sz w:val="24"/>
                <w:szCs w:val="32"/>
                <w:highlight w:val="none"/>
              </w:rPr>
              <w:t>万元，其中环保投资</w:t>
            </w:r>
            <w:r>
              <w:rPr>
                <w:rFonts w:hint="eastAsia" w:ascii="Times New Roman" w:hAnsi="Times New Roman" w:cs="Times New Roman"/>
                <w:color w:val="0000FF"/>
                <w:sz w:val="24"/>
                <w:szCs w:val="32"/>
                <w:highlight w:val="none"/>
                <w:lang w:val="en-US" w:eastAsia="zh-CN"/>
              </w:rPr>
              <w:t>40</w:t>
            </w:r>
            <w:r>
              <w:rPr>
                <w:rFonts w:hint="default" w:ascii="Times New Roman" w:hAnsi="Times New Roman" w:cs="Times New Roman"/>
                <w:color w:val="0000FF"/>
                <w:sz w:val="24"/>
                <w:szCs w:val="32"/>
                <w:highlight w:val="none"/>
              </w:rPr>
              <w:t>万元，占总投资</w:t>
            </w:r>
            <w:r>
              <w:rPr>
                <w:rFonts w:hint="eastAsia" w:ascii="Times New Roman" w:hAnsi="Times New Roman" w:cs="Times New Roman"/>
                <w:color w:val="0000FF"/>
                <w:sz w:val="24"/>
                <w:szCs w:val="32"/>
                <w:highlight w:val="none"/>
                <w:lang w:val="en-US" w:eastAsia="zh-CN"/>
              </w:rPr>
              <w:t>33.33</w:t>
            </w:r>
            <w:r>
              <w:rPr>
                <w:rFonts w:hint="default" w:ascii="Times New Roman" w:hAnsi="Times New Roman" w:cs="Times New Roman"/>
                <w:color w:val="0000FF"/>
                <w:sz w:val="24"/>
                <w:szCs w:val="32"/>
                <w:highlight w:val="none"/>
              </w:rPr>
              <w:t>%。项目环保投资情况见表</w:t>
            </w:r>
            <w:r>
              <w:rPr>
                <w:rFonts w:hint="default" w:ascii="Times New Roman" w:hAnsi="Times New Roman" w:cs="Times New Roman"/>
                <w:color w:val="0000FF"/>
                <w:sz w:val="24"/>
                <w:szCs w:val="32"/>
                <w:highlight w:val="none"/>
                <w:lang w:val="en-US" w:eastAsia="zh-CN"/>
              </w:rPr>
              <w:t>2-</w:t>
            </w:r>
            <w:r>
              <w:rPr>
                <w:rFonts w:hint="eastAsia" w:ascii="Times New Roman" w:hAnsi="Times New Roman" w:cs="Times New Roman"/>
                <w:color w:val="0000FF"/>
                <w:sz w:val="24"/>
                <w:szCs w:val="32"/>
                <w:highlight w:val="none"/>
                <w:lang w:val="en-US" w:eastAsia="zh-CN"/>
              </w:rPr>
              <w:t>4</w:t>
            </w:r>
            <w:r>
              <w:rPr>
                <w:rFonts w:hint="default" w:ascii="Times New Roman" w:hAnsi="Times New Roman" w:cs="Times New Roman"/>
                <w:color w:val="0000FF"/>
                <w:sz w:val="24"/>
                <w:szCs w:val="32"/>
                <w:highlight w:val="none"/>
              </w:rPr>
              <w:t>。</w:t>
            </w:r>
          </w:p>
          <w:p>
            <w:pPr>
              <w:widowControl/>
              <w:snapToGrid w:val="0"/>
              <w:spacing w:line="360" w:lineRule="auto"/>
              <w:jc w:val="center"/>
              <w:rPr>
                <w:rFonts w:hint="default"/>
                <w:color w:val="0000FF"/>
              </w:rPr>
            </w:pPr>
            <w:r>
              <w:rPr>
                <w:rFonts w:hint="default" w:ascii="Times New Roman" w:hAnsi="Times New Roman" w:cs="Times New Roman"/>
                <w:b/>
                <w:bCs/>
                <w:color w:val="0000FF"/>
              </w:rPr>
              <w:t>表</w:t>
            </w:r>
            <w:r>
              <w:rPr>
                <w:rFonts w:hint="default" w:ascii="Times New Roman" w:hAnsi="Times New Roman" w:cs="Times New Roman"/>
                <w:b/>
                <w:bCs/>
                <w:color w:val="0000FF"/>
                <w:lang w:val="en-US" w:eastAsia="zh-CN"/>
              </w:rPr>
              <w:t>2-</w:t>
            </w:r>
            <w:r>
              <w:rPr>
                <w:rFonts w:hint="eastAsia" w:ascii="Times New Roman" w:hAnsi="Times New Roman" w:cs="Times New Roman"/>
                <w:b/>
                <w:bCs/>
                <w:color w:val="0000FF"/>
                <w:lang w:val="en-US" w:eastAsia="zh-CN"/>
              </w:rPr>
              <w:t>4</w:t>
            </w:r>
            <w:r>
              <w:rPr>
                <w:rFonts w:hint="default" w:ascii="Times New Roman" w:hAnsi="Times New Roman" w:cs="Times New Roman"/>
                <w:b/>
                <w:bCs/>
                <w:color w:val="0000FF"/>
              </w:rPr>
              <w:t xml:space="preserve">    项目环保投资一览表</w:t>
            </w:r>
          </w:p>
          <w:tbl>
            <w:tblPr>
              <w:tblStyle w:val="23"/>
              <w:tblW w:w="8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6"/>
              <w:gridCol w:w="2076"/>
              <w:gridCol w:w="2076"/>
              <w:gridCol w:w="2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2076" w:type="dxa"/>
                  <w:tcBorders>
                    <w:tl2br w:val="nil"/>
                    <w:tr2bl w:val="nil"/>
                  </w:tcBorders>
                  <w:vAlign w:val="center"/>
                </w:tcPr>
                <w:p>
                  <w:pPr>
                    <w:bidi w:val="0"/>
                    <w:jc w:val="center"/>
                    <w:rPr>
                      <w:rFonts w:hint="default"/>
                      <w:b/>
                      <w:bCs/>
                      <w:color w:val="0000FF"/>
                    </w:rPr>
                  </w:pPr>
                  <w:r>
                    <w:rPr>
                      <w:rFonts w:hint="default"/>
                      <w:b/>
                      <w:bCs/>
                      <w:color w:val="0000FF"/>
                    </w:rPr>
                    <w:t>序号</w:t>
                  </w:r>
                </w:p>
              </w:tc>
              <w:tc>
                <w:tcPr>
                  <w:tcW w:w="2076" w:type="dxa"/>
                  <w:tcBorders>
                    <w:tl2br w:val="nil"/>
                    <w:tr2bl w:val="nil"/>
                  </w:tcBorders>
                  <w:vAlign w:val="center"/>
                </w:tcPr>
                <w:p>
                  <w:pPr>
                    <w:bidi w:val="0"/>
                    <w:jc w:val="center"/>
                    <w:rPr>
                      <w:rFonts w:hint="default"/>
                      <w:b/>
                      <w:bCs/>
                      <w:color w:val="0000FF"/>
                    </w:rPr>
                  </w:pPr>
                  <w:r>
                    <w:rPr>
                      <w:rFonts w:hint="default"/>
                      <w:b/>
                      <w:bCs/>
                      <w:color w:val="0000FF"/>
                    </w:rPr>
                    <w:t>项目</w:t>
                  </w:r>
                </w:p>
              </w:tc>
              <w:tc>
                <w:tcPr>
                  <w:tcW w:w="2076" w:type="dxa"/>
                  <w:tcBorders>
                    <w:tl2br w:val="nil"/>
                    <w:tr2bl w:val="nil"/>
                  </w:tcBorders>
                  <w:vAlign w:val="center"/>
                </w:tcPr>
                <w:p>
                  <w:pPr>
                    <w:bidi w:val="0"/>
                    <w:jc w:val="center"/>
                    <w:rPr>
                      <w:rFonts w:hint="default"/>
                      <w:b/>
                      <w:bCs/>
                      <w:color w:val="0000FF"/>
                    </w:rPr>
                  </w:pPr>
                  <w:r>
                    <w:rPr>
                      <w:rFonts w:hint="default"/>
                      <w:b/>
                      <w:bCs/>
                      <w:color w:val="0000FF"/>
                    </w:rPr>
                    <w:t>污染治理设施</w:t>
                  </w:r>
                </w:p>
              </w:tc>
              <w:tc>
                <w:tcPr>
                  <w:tcW w:w="2078" w:type="dxa"/>
                  <w:tcBorders>
                    <w:tl2br w:val="nil"/>
                    <w:tr2bl w:val="nil"/>
                  </w:tcBorders>
                  <w:vAlign w:val="center"/>
                </w:tcPr>
                <w:p>
                  <w:pPr>
                    <w:bidi w:val="0"/>
                    <w:jc w:val="center"/>
                    <w:rPr>
                      <w:rFonts w:hint="default"/>
                      <w:b/>
                      <w:bCs/>
                      <w:color w:val="0000FF"/>
                    </w:rPr>
                  </w:pPr>
                  <w:r>
                    <w:rPr>
                      <w:rFonts w:hint="default"/>
                      <w:b/>
                      <w:bCs/>
                      <w:color w:val="0000FF"/>
                    </w:rPr>
                    <w:t>投资（万元）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076" w:type="dxa"/>
                  <w:tcBorders>
                    <w:tl2br w:val="nil"/>
                    <w:tr2bl w:val="nil"/>
                  </w:tcBorders>
                  <w:vAlign w:val="center"/>
                </w:tcPr>
                <w:p>
                  <w:pPr>
                    <w:pStyle w:val="60"/>
                    <w:jc w:val="center"/>
                    <w:rPr>
                      <w:rFonts w:hint="eastAsia"/>
                      <w:color w:val="0000FF"/>
                      <w:lang w:eastAsia="zh-CN"/>
                    </w:rPr>
                  </w:pPr>
                  <w:r>
                    <w:rPr>
                      <w:rFonts w:hint="eastAsia"/>
                      <w:color w:val="0000FF"/>
                      <w:lang w:val="en-US" w:eastAsia="zh-CN"/>
                    </w:rPr>
                    <w:t>1</w:t>
                  </w:r>
                </w:p>
              </w:tc>
              <w:tc>
                <w:tcPr>
                  <w:tcW w:w="2076" w:type="dxa"/>
                  <w:tcBorders>
                    <w:tl2br w:val="nil"/>
                    <w:tr2bl w:val="nil"/>
                  </w:tcBorders>
                  <w:vAlign w:val="center"/>
                </w:tcPr>
                <w:p>
                  <w:pPr>
                    <w:pStyle w:val="60"/>
                    <w:jc w:val="center"/>
                    <w:rPr>
                      <w:rFonts w:hint="default"/>
                      <w:color w:val="0000FF"/>
                    </w:rPr>
                  </w:pPr>
                  <w:r>
                    <w:rPr>
                      <w:rFonts w:hint="default"/>
                      <w:color w:val="0000FF"/>
                    </w:rPr>
                    <w:t>废气</w:t>
                  </w:r>
                </w:p>
              </w:tc>
              <w:tc>
                <w:tcPr>
                  <w:tcW w:w="2076" w:type="dxa"/>
                  <w:tcBorders>
                    <w:tl2br w:val="nil"/>
                    <w:tr2bl w:val="nil"/>
                  </w:tcBorders>
                  <w:vAlign w:val="center"/>
                </w:tcPr>
                <w:p>
                  <w:pPr>
                    <w:pStyle w:val="75"/>
                    <w:bidi w:val="0"/>
                    <w:jc w:val="center"/>
                    <w:rPr>
                      <w:rFonts w:hint="default"/>
                      <w:color w:val="0000FF"/>
                      <w:lang w:val="en-US" w:eastAsia="zh-CN"/>
                    </w:rPr>
                  </w:pPr>
                  <w:r>
                    <w:rPr>
                      <w:rFonts w:hint="default"/>
                      <w:color w:val="0000FF"/>
                      <w:sz w:val="21"/>
                      <w:szCs w:val="21"/>
                      <w:lang w:val="en-US" w:eastAsia="zh-CN"/>
                    </w:rPr>
                    <w:t>低氮燃烧装置+10m烟囱</w:t>
                  </w:r>
                  <w:r>
                    <w:rPr>
                      <w:rFonts w:hint="eastAsia"/>
                      <w:color w:val="0000FF"/>
                      <w:sz w:val="21"/>
                      <w:szCs w:val="21"/>
                      <w:lang w:val="en-US" w:eastAsia="zh-CN"/>
                    </w:rPr>
                    <w:t>+烟气外循环风机</w:t>
                  </w:r>
                </w:p>
              </w:tc>
              <w:tc>
                <w:tcPr>
                  <w:tcW w:w="2078" w:type="dxa"/>
                  <w:tcBorders>
                    <w:tl2br w:val="nil"/>
                    <w:tr2bl w:val="nil"/>
                  </w:tcBorders>
                  <w:vAlign w:val="center"/>
                </w:tcPr>
                <w:p>
                  <w:pPr>
                    <w:pStyle w:val="60"/>
                    <w:jc w:val="center"/>
                    <w:rPr>
                      <w:rFonts w:hint="default"/>
                      <w:color w:val="0000FF"/>
                      <w:lang w:val="en-US" w:eastAsia="zh-CN"/>
                    </w:rPr>
                  </w:pPr>
                  <w:r>
                    <w:rPr>
                      <w:rFonts w:hint="eastAsia"/>
                      <w:color w:val="0000FF"/>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076" w:type="dxa"/>
                  <w:tcBorders>
                    <w:tl2br w:val="nil"/>
                    <w:tr2bl w:val="nil"/>
                  </w:tcBorders>
                  <w:vAlign w:val="center"/>
                </w:tcPr>
                <w:p>
                  <w:pPr>
                    <w:pStyle w:val="60"/>
                    <w:jc w:val="center"/>
                    <w:rPr>
                      <w:rFonts w:hint="default"/>
                      <w:color w:val="0000FF"/>
                      <w:lang w:eastAsia="zh-CN"/>
                    </w:rPr>
                  </w:pPr>
                  <w:r>
                    <w:rPr>
                      <w:rFonts w:hint="eastAsia"/>
                      <w:color w:val="0000FF"/>
                      <w:lang w:val="en-US" w:eastAsia="zh-CN"/>
                    </w:rPr>
                    <w:t>2</w:t>
                  </w:r>
                </w:p>
              </w:tc>
              <w:tc>
                <w:tcPr>
                  <w:tcW w:w="2076" w:type="dxa"/>
                  <w:tcBorders>
                    <w:tl2br w:val="nil"/>
                    <w:tr2bl w:val="nil"/>
                  </w:tcBorders>
                  <w:vAlign w:val="center"/>
                </w:tcPr>
                <w:p>
                  <w:pPr>
                    <w:pStyle w:val="60"/>
                    <w:jc w:val="center"/>
                    <w:rPr>
                      <w:rFonts w:hint="default"/>
                      <w:color w:val="0000FF"/>
                    </w:rPr>
                  </w:pPr>
                  <w:r>
                    <w:rPr>
                      <w:rFonts w:hint="default"/>
                      <w:color w:val="0000FF"/>
                    </w:rPr>
                    <w:t>噪声</w:t>
                  </w:r>
                </w:p>
              </w:tc>
              <w:tc>
                <w:tcPr>
                  <w:tcW w:w="2076" w:type="dxa"/>
                  <w:tcBorders>
                    <w:tl2br w:val="nil"/>
                    <w:tr2bl w:val="nil"/>
                  </w:tcBorders>
                  <w:vAlign w:val="center"/>
                </w:tcPr>
                <w:p>
                  <w:pPr>
                    <w:pStyle w:val="60"/>
                    <w:jc w:val="center"/>
                    <w:rPr>
                      <w:rFonts w:hint="default"/>
                      <w:color w:val="0000FF"/>
                    </w:rPr>
                  </w:pPr>
                  <w:r>
                    <w:rPr>
                      <w:rFonts w:hint="default"/>
                      <w:color w:val="0000FF"/>
                      <w:lang w:val="en-US" w:eastAsia="zh-CN"/>
                    </w:rPr>
                    <w:t>设备采用</w:t>
                  </w:r>
                  <w:r>
                    <w:rPr>
                      <w:rFonts w:hint="default"/>
                      <w:color w:val="0000FF"/>
                    </w:rPr>
                    <w:t>基础减</w:t>
                  </w:r>
                  <w:r>
                    <w:rPr>
                      <w:rFonts w:hint="default"/>
                      <w:color w:val="0000FF"/>
                      <w:lang w:val="en-US" w:eastAsia="zh-CN"/>
                    </w:rPr>
                    <w:t>振</w:t>
                  </w:r>
                  <w:r>
                    <w:rPr>
                      <w:rFonts w:hint="eastAsia"/>
                      <w:color w:val="0000FF"/>
                      <w:lang w:val="en-US" w:eastAsia="zh-CN"/>
                    </w:rPr>
                    <w:t>，设置消声器</w:t>
                  </w:r>
                </w:p>
              </w:tc>
              <w:tc>
                <w:tcPr>
                  <w:tcW w:w="2078" w:type="dxa"/>
                  <w:tcBorders>
                    <w:tl2br w:val="nil"/>
                    <w:tr2bl w:val="nil"/>
                  </w:tcBorders>
                  <w:vAlign w:val="center"/>
                </w:tcPr>
                <w:p>
                  <w:pPr>
                    <w:pStyle w:val="60"/>
                    <w:jc w:val="center"/>
                    <w:rPr>
                      <w:rFonts w:hint="default"/>
                      <w:color w:val="0000FF"/>
                      <w:lang w:val="en-US" w:eastAsia="zh-CN"/>
                    </w:rPr>
                  </w:pPr>
                  <w:r>
                    <w:rPr>
                      <w:rFonts w:hint="eastAsia"/>
                      <w:color w:val="0000FF"/>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2076" w:type="dxa"/>
                  <w:tcBorders>
                    <w:tl2br w:val="nil"/>
                    <w:tr2bl w:val="nil"/>
                  </w:tcBorders>
                  <w:vAlign w:val="center"/>
                </w:tcPr>
                <w:p>
                  <w:pPr>
                    <w:pStyle w:val="60"/>
                    <w:jc w:val="center"/>
                    <w:rPr>
                      <w:rFonts w:hint="default"/>
                      <w:color w:val="0000FF"/>
                    </w:rPr>
                  </w:pPr>
                </w:p>
              </w:tc>
              <w:tc>
                <w:tcPr>
                  <w:tcW w:w="2076" w:type="dxa"/>
                  <w:tcBorders>
                    <w:tl2br w:val="nil"/>
                    <w:tr2bl w:val="nil"/>
                  </w:tcBorders>
                  <w:vAlign w:val="center"/>
                </w:tcPr>
                <w:p>
                  <w:pPr>
                    <w:pStyle w:val="60"/>
                    <w:jc w:val="center"/>
                    <w:rPr>
                      <w:rFonts w:hint="default"/>
                      <w:color w:val="0000FF"/>
                    </w:rPr>
                  </w:pPr>
                </w:p>
              </w:tc>
              <w:tc>
                <w:tcPr>
                  <w:tcW w:w="2076" w:type="dxa"/>
                  <w:tcBorders>
                    <w:tl2br w:val="nil"/>
                    <w:tr2bl w:val="nil"/>
                  </w:tcBorders>
                  <w:vAlign w:val="center"/>
                </w:tcPr>
                <w:p>
                  <w:pPr>
                    <w:pStyle w:val="60"/>
                    <w:jc w:val="center"/>
                    <w:rPr>
                      <w:rFonts w:hint="default"/>
                      <w:color w:val="0000FF"/>
                    </w:rPr>
                  </w:pPr>
                  <w:r>
                    <w:rPr>
                      <w:rFonts w:hint="default"/>
                      <w:color w:val="0000FF"/>
                    </w:rPr>
                    <w:t>合计</w:t>
                  </w:r>
                </w:p>
              </w:tc>
              <w:tc>
                <w:tcPr>
                  <w:tcW w:w="2078" w:type="dxa"/>
                  <w:tcBorders>
                    <w:tl2br w:val="nil"/>
                    <w:tr2bl w:val="nil"/>
                  </w:tcBorders>
                  <w:vAlign w:val="center"/>
                </w:tcPr>
                <w:p>
                  <w:pPr>
                    <w:pStyle w:val="60"/>
                    <w:jc w:val="center"/>
                    <w:rPr>
                      <w:rFonts w:hint="default"/>
                      <w:color w:val="0000FF"/>
                      <w:lang w:val="en-US" w:eastAsia="zh-CN"/>
                    </w:rPr>
                  </w:pPr>
                  <w:r>
                    <w:rPr>
                      <w:rFonts w:hint="eastAsia"/>
                      <w:color w:val="0000FF"/>
                      <w:lang w:val="en-US" w:eastAsia="zh-CN"/>
                    </w:rPr>
                    <w:t>40</w:t>
                  </w:r>
                </w:p>
              </w:tc>
            </w:tr>
          </w:tbl>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adjustRightInd w:val="0"/>
              <w:snapToGrid w:val="0"/>
              <w:jc w:val="both"/>
              <w:rPr>
                <w:rFonts w:hint="eastAsia"/>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5"/>
              <w:rPr>
                <w:rFonts w:hint="eastAsia"/>
                <w:lang w:val="en-US" w:eastAsia="zh-CN"/>
              </w:rPr>
            </w:pPr>
          </w:p>
          <w:p>
            <w:pPr>
              <w:bidi w:val="0"/>
              <w:rPr>
                <w:rFonts w:hint="default"/>
                <w:color w:val="auto"/>
                <w:lang w:val="en-US" w:eastAsia="zh-CN"/>
              </w:rPr>
            </w:pPr>
          </w:p>
        </w:tc>
      </w:tr>
    </w:tbl>
    <w:p>
      <w:pPr>
        <w:ind w:firstLine="300" w:firstLineChars="100"/>
        <w:jc w:val="center"/>
        <w:rPr>
          <w:rFonts w:hint="eastAsia" w:ascii="楷体" w:hAnsi="楷体" w:eastAsia="楷体" w:cs="楷体"/>
          <w:color w:val="000000" w:themeColor="text1"/>
          <w:sz w:val="30"/>
          <w:szCs w:val="30"/>
          <w:u w:val="none"/>
          <w:lang w:val="en-US" w:eastAsia="zh-CN"/>
          <w14:textFill>
            <w14:solidFill>
              <w14:schemeClr w14:val="tx1"/>
            </w14:solidFill>
          </w14:textFill>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23"/>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3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151" w:hRule="atLeast"/>
          <w:jc w:val="center"/>
        </w:trPr>
        <w:tc>
          <w:tcPr>
            <w:tcW w:w="631" w:type="dxa"/>
            <w:vAlign w:val="center"/>
          </w:tcPr>
          <w:p>
            <w:pPr>
              <w:pStyle w:val="21"/>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4"/>
                <w:szCs w:val="24"/>
                <w14:textFill>
                  <w14:solidFill>
                    <w14:schemeClr w14:val="tx1"/>
                  </w14:solidFill>
                </w14:textFill>
              </w:rPr>
              <w:t>工艺流程和产排污环节</w:t>
            </w:r>
          </w:p>
        </w:tc>
        <w:tc>
          <w:tcPr>
            <w:tcW w:w="8353" w:type="dxa"/>
          </w:tcPr>
          <w:p>
            <w:pPr>
              <w:adjustRightInd w:val="0"/>
              <w:snapToGrid w:val="0"/>
              <w:spacing w:line="360" w:lineRule="auto"/>
              <w:rPr>
                <w:rFonts w:hint="eastAsia" w:ascii="Times New Roman" w:hAnsi="Times New Roman" w:cs="Times New Roman"/>
                <w:b/>
                <w:color w:val="000000" w:themeColor="text1"/>
                <w:sz w:val="24"/>
                <w:lang w:val="en-US" w:eastAsia="zh-CN"/>
                <w14:textFill>
                  <w14:solidFill>
                    <w14:schemeClr w14:val="tx1"/>
                  </w14:solidFill>
                </w14:textFill>
              </w:rPr>
            </w:pPr>
            <w:r>
              <w:rPr>
                <w:rFonts w:hint="eastAsia" w:ascii="Times New Roman" w:hAnsi="Times New Roman" w:cs="Times New Roman"/>
                <w:b/>
                <w:color w:val="000000" w:themeColor="text1"/>
                <w:sz w:val="24"/>
                <w:lang w:val="en-US" w:eastAsia="zh-CN"/>
                <w14:textFill>
                  <w14:solidFill>
                    <w14:schemeClr w14:val="tx1"/>
                  </w14:solidFill>
                </w14:textFill>
              </w:rPr>
              <w:t>一</w:t>
            </w:r>
            <w:bookmarkStart w:id="4" w:name="_Toc499114148"/>
            <w:r>
              <w:rPr>
                <w:rFonts w:hint="eastAsia" w:ascii="Times New Roman" w:hAnsi="Times New Roman" w:cs="Times New Roman"/>
                <w:b/>
                <w:color w:val="000000" w:themeColor="text1"/>
                <w:sz w:val="24"/>
                <w:lang w:val="en-US" w:eastAsia="zh-CN"/>
                <w14:textFill>
                  <w14:solidFill>
                    <w14:schemeClr w14:val="tx1"/>
                  </w14:solidFill>
                </w14:textFill>
              </w:rPr>
              <w:t>：工艺流程</w:t>
            </w:r>
          </w:p>
          <w:p>
            <w:pPr>
              <w:adjustRightInd w:val="0"/>
              <w:snapToGrid w:val="0"/>
              <w:spacing w:line="360" w:lineRule="auto"/>
              <w:ind w:firstLine="482" w:firstLineChars="200"/>
              <w:rPr>
                <w:rFonts w:hint="eastAsia" w:ascii="Times New Roman" w:hAnsi="Times New Roman" w:eastAsia="宋体" w:cs="Times New Roman"/>
                <w:b/>
                <w:color w:val="000000" w:themeColor="text1"/>
                <w:sz w:val="24"/>
                <w:lang w:eastAsia="zh-CN"/>
                <w14:textFill>
                  <w14:solidFill>
                    <w14:schemeClr w14:val="tx1"/>
                  </w14:solidFill>
                </w14:textFill>
              </w:rPr>
            </w:pPr>
            <w:r>
              <w:rPr>
                <w:rFonts w:hint="eastAsia" w:ascii="Times New Roman" w:hAnsi="Times New Roman" w:cs="Times New Roman"/>
                <w:b/>
                <w:color w:val="000000" w:themeColor="text1"/>
                <w:sz w:val="24"/>
                <w:lang w:val="en-US" w:eastAsia="zh-CN"/>
                <w14:textFill>
                  <w14:solidFill>
                    <w14:schemeClr w14:val="tx1"/>
                  </w14:solidFill>
                </w14:textFill>
              </w:rPr>
              <w:t>1、</w:t>
            </w:r>
            <w:r>
              <w:rPr>
                <w:rFonts w:hint="default" w:ascii="Times New Roman" w:hAnsi="Times New Roman" w:cs="Times New Roman"/>
                <w:b/>
                <w:color w:val="000000" w:themeColor="text1"/>
                <w:sz w:val="24"/>
                <w14:textFill>
                  <w14:solidFill>
                    <w14:schemeClr w14:val="tx1"/>
                  </w14:solidFill>
                </w14:textFill>
              </w:rPr>
              <w:t>施工期</w:t>
            </w:r>
            <w:r>
              <w:rPr>
                <w:rFonts w:hint="eastAsia" w:ascii="Times New Roman" w:hAnsi="Times New Roman" w:cs="Times New Roman"/>
                <w:b/>
                <w:color w:val="000000" w:themeColor="text1"/>
                <w:sz w:val="24"/>
                <w:lang w:eastAsia="zh-CN"/>
                <w14:textFill>
                  <w14:solidFill>
                    <w14:schemeClr w14:val="tx1"/>
                  </w14:solidFill>
                </w14:textFill>
              </w:rPr>
              <w:t>工艺流程</w:t>
            </w:r>
          </w:p>
          <w:p>
            <w:pPr>
              <w:keepNext w:val="0"/>
              <w:keepLines w:val="0"/>
              <w:widowControl/>
              <w:suppressLineNumbers w:val="0"/>
              <w:spacing w:line="360" w:lineRule="auto"/>
              <w:ind w:firstLine="480" w:firstLineChars="200"/>
              <w:jc w:val="left"/>
              <w:rPr>
                <w:rFonts w:hint="eastAsia"/>
                <w:color w:val="0000FF"/>
                <w:sz w:val="24"/>
                <w:szCs w:val="32"/>
                <w:lang w:val="en-US" w:eastAsia="zh-CN"/>
              </w:rPr>
            </w:pPr>
            <w:r>
              <w:rPr>
                <w:rFonts w:hint="eastAsia" w:ascii="宋体" w:hAnsi="宋体" w:eastAsia="宋体" w:cs="宋体"/>
                <w:color w:val="0000FF"/>
                <w:kern w:val="0"/>
                <w:sz w:val="24"/>
                <w:szCs w:val="32"/>
                <w:lang w:val="en-US" w:eastAsia="zh-CN"/>
              </w:rPr>
              <w:t>本</w:t>
            </w:r>
            <w:r>
              <w:rPr>
                <w:rFonts w:hint="eastAsia"/>
                <w:color w:val="0000FF"/>
                <w:sz w:val="24"/>
                <w:szCs w:val="32"/>
                <w:lang w:val="en-US" w:eastAsia="zh-CN"/>
              </w:rPr>
              <w:t>项目施工期主要为新建天然气热风炉，拆除原有燃煤热风炉，项目施工过程中将产生施工扬尘、施工噪声、施工废物，其排放量随工期和施工强度不同而有所变化。</w:t>
            </w:r>
          </w:p>
          <w:p>
            <w:pPr>
              <w:bidi w:val="0"/>
              <w:rPr>
                <w:rFonts w:hint="eastAsia"/>
                <w:color w:val="000000" w:themeColor="text1"/>
                <w:lang w:val="en-US"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2055495</wp:posOffset>
                      </wp:positionH>
                      <wp:positionV relativeFrom="paragraph">
                        <wp:posOffset>63500</wp:posOffset>
                      </wp:positionV>
                      <wp:extent cx="1437640" cy="294640"/>
                      <wp:effectExtent l="0" t="0" r="0" b="0"/>
                      <wp:wrapNone/>
                      <wp:docPr id="1027" name="文本框 18"/>
                      <wp:cNvGraphicFramePr/>
                      <a:graphic xmlns:a="http://schemas.openxmlformats.org/drawingml/2006/main">
                        <a:graphicData uri="http://schemas.microsoft.com/office/word/2010/wordprocessingShape">
                          <wps:wsp>
                            <wps:cNvSpPr/>
                            <wps:spPr>
                              <a:xfrm>
                                <a:off x="0" y="0"/>
                                <a:ext cx="1437640" cy="294640"/>
                              </a:xfrm>
                              <a:prstGeom prst="rect">
                                <a:avLst/>
                              </a:prstGeom>
                              <a:ln>
                                <a:noFill/>
                              </a:ln>
                            </wps:spPr>
                            <wps:txbx>
                              <w:txbxContent>
                                <w:p>
                                  <w:pPr>
                                    <w:spacing w:line="320" w:lineRule="exact"/>
                                    <w:rPr>
                                      <w:rFonts w:hint="default" w:eastAsia="宋体"/>
                                      <w:sz w:val="24"/>
                                      <w:szCs w:val="32"/>
                                      <w:lang w:val="en-US" w:eastAsia="zh-CN"/>
                                    </w:rPr>
                                  </w:pPr>
                                  <w:r>
                                    <w:rPr>
                                      <w:rFonts w:hint="eastAsia" w:ascii="宋体" w:hAnsi="宋体"/>
                                      <w:sz w:val="24"/>
                                      <w:szCs w:val="24"/>
                                    </w:rPr>
                                    <w:t>噪声、</w:t>
                                  </w:r>
                                  <w:r>
                                    <w:rPr>
                                      <w:rFonts w:hint="eastAsia" w:ascii="宋体" w:hAnsi="宋体"/>
                                      <w:sz w:val="24"/>
                                      <w:szCs w:val="24"/>
                                      <w:lang w:val="en-US" w:eastAsia="zh-CN"/>
                                    </w:rPr>
                                    <w:t>固废、废气</w:t>
                                  </w:r>
                                </w:p>
                              </w:txbxContent>
                            </wps:txbx>
                            <wps:bodyPr wrap="square" upright="1">
                              <a:spAutoFit/>
                            </wps:bodyPr>
                          </wps:wsp>
                        </a:graphicData>
                      </a:graphic>
                    </wp:anchor>
                  </w:drawing>
                </mc:Choice>
                <mc:Fallback>
                  <w:pict>
                    <v:rect id="文本框 18" o:spid="_x0000_s1026" o:spt="1" style="position:absolute;left:0pt;margin-left:161.85pt;margin-top:5pt;height:23.2pt;width:113.2pt;z-index:251660288;mso-width-relative:page;mso-height-relative:page;" filled="f" stroked="f" coordsize="21600,21600" o:gfxdata="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crjndgAAAAJAQAADwAAAAAAAAABACAAAAAiAAAAZHJzL2Rvd25yZXYueG1sUEsB&#10;AhQAFAAAAAgAh07iQAP6fLu8AQAAZQMAAA4AAAAAAAAAAQAgAAAAJwEAAGRycy9lMm9Eb2MueG1s&#10;UEsFBgAAAAAGAAYAWQEAAFUFAAAAAA==&#10;">
                      <v:fill on="f" focussize="0,0"/>
                      <v:stroke on="f"/>
                      <v:imagedata o:title=""/>
                      <o:lock v:ext="edit" aspectratio="f"/>
                      <v:textbox style="mso-fit-shape-to-text:t;">
                        <w:txbxContent>
                          <w:p>
                            <w:pPr>
                              <w:spacing w:line="320" w:lineRule="exact"/>
                              <w:rPr>
                                <w:rFonts w:hint="default" w:eastAsia="宋体"/>
                                <w:sz w:val="24"/>
                                <w:szCs w:val="32"/>
                                <w:lang w:val="en-US" w:eastAsia="zh-CN"/>
                              </w:rPr>
                            </w:pPr>
                            <w:r>
                              <w:rPr>
                                <w:rFonts w:hint="eastAsia" w:ascii="宋体" w:hAnsi="宋体"/>
                                <w:sz w:val="24"/>
                                <w:szCs w:val="24"/>
                              </w:rPr>
                              <w:t>噪声、</w:t>
                            </w:r>
                            <w:r>
                              <w:rPr>
                                <w:rFonts w:hint="eastAsia" w:ascii="宋体" w:hAnsi="宋体"/>
                                <w:sz w:val="24"/>
                                <w:szCs w:val="24"/>
                                <w:lang w:val="en-US" w:eastAsia="zh-CN"/>
                              </w:rPr>
                              <w:t>固废、废气</w:t>
                            </w:r>
                          </w:p>
                        </w:txbxContent>
                      </v:textbox>
                    </v:rect>
                  </w:pict>
                </mc:Fallback>
              </mc:AlternateContent>
            </w:r>
            <w:r>
              <w:rPr>
                <w:rFonts w:hint="eastAsia" w:ascii="宋体" w:hAnsi="宋体" w:eastAsia="宋体" w:cs="宋体"/>
                <w:b/>
                <w:color w:val="000000" w:themeColor="text1"/>
                <w:szCs w:val="2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388620</wp:posOffset>
                      </wp:positionH>
                      <wp:positionV relativeFrom="paragraph">
                        <wp:posOffset>57785</wp:posOffset>
                      </wp:positionV>
                      <wp:extent cx="1437640" cy="294640"/>
                      <wp:effectExtent l="0" t="0" r="0" b="0"/>
                      <wp:wrapNone/>
                      <wp:docPr id="1028" name="文本框 49"/>
                      <wp:cNvGraphicFramePr/>
                      <a:graphic xmlns:a="http://schemas.openxmlformats.org/drawingml/2006/main">
                        <a:graphicData uri="http://schemas.microsoft.com/office/word/2010/wordprocessingShape">
                          <wps:wsp>
                            <wps:cNvSpPr/>
                            <wps:spPr>
                              <a:xfrm>
                                <a:off x="0" y="0"/>
                                <a:ext cx="1437640" cy="294640"/>
                              </a:xfrm>
                              <a:prstGeom prst="rect">
                                <a:avLst/>
                              </a:prstGeom>
                              <a:ln>
                                <a:noFill/>
                              </a:ln>
                            </wps:spPr>
                            <wps:txbx>
                              <w:txbxContent>
                                <w:p>
                                  <w:pPr>
                                    <w:spacing w:line="320" w:lineRule="exact"/>
                                    <w:rPr>
                                      <w:rFonts w:hint="default" w:eastAsia="宋体"/>
                                      <w:sz w:val="24"/>
                                      <w:szCs w:val="32"/>
                                      <w:lang w:val="en-US" w:eastAsia="zh-CN"/>
                                    </w:rPr>
                                  </w:pPr>
                                  <w:r>
                                    <w:rPr>
                                      <w:rFonts w:hint="eastAsia" w:ascii="宋体" w:hAnsi="宋体"/>
                                      <w:sz w:val="24"/>
                                      <w:szCs w:val="24"/>
                                    </w:rPr>
                                    <w:t>噪声、</w:t>
                                  </w:r>
                                  <w:r>
                                    <w:rPr>
                                      <w:rFonts w:hint="eastAsia" w:ascii="宋体" w:hAnsi="宋体"/>
                                      <w:sz w:val="24"/>
                                      <w:szCs w:val="24"/>
                                      <w:lang w:val="en-US" w:eastAsia="zh-CN"/>
                                    </w:rPr>
                                    <w:t>废气、固废</w:t>
                                  </w:r>
                                </w:p>
                              </w:txbxContent>
                            </wps:txbx>
                            <wps:bodyPr wrap="square" upright="1">
                              <a:spAutoFit/>
                            </wps:bodyPr>
                          </wps:wsp>
                        </a:graphicData>
                      </a:graphic>
                    </wp:anchor>
                  </w:drawing>
                </mc:Choice>
                <mc:Fallback>
                  <w:pict>
                    <v:rect id="文本框 49" o:spid="_x0000_s1026" o:spt="1" style="position:absolute;left:0pt;margin-left:30.6pt;margin-top:4.55pt;height:23.2pt;width:113.2pt;z-index:251660288;mso-width-relative:page;mso-height-relative:page;" filled="f" stroked="f" coordsize="21600,21600" o:gfxdata="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8yzDXAAAABwEAAA8AAAAAAAAAAQAgAAAAIgAAAGRycy9kb3ducmV2LnhtbFBLAQIU&#10;ABQAAAAIAIdO4kDkleuguwEAAGUDAAAOAAAAAAAAAAEAIAAAACYBAABkcnMvZTJvRG9jLnhtbFBL&#10;BQYAAAAABgAGAFkBAABTBQAAAAA=&#10;">
                      <v:fill on="f" focussize="0,0"/>
                      <v:stroke on="f"/>
                      <v:imagedata o:title=""/>
                      <o:lock v:ext="edit" aspectratio="f"/>
                      <v:textbox style="mso-fit-shape-to-text:t;">
                        <w:txbxContent>
                          <w:p>
                            <w:pPr>
                              <w:spacing w:line="320" w:lineRule="exact"/>
                              <w:rPr>
                                <w:rFonts w:hint="default" w:eastAsia="宋体"/>
                                <w:sz w:val="24"/>
                                <w:szCs w:val="32"/>
                                <w:lang w:val="en-US" w:eastAsia="zh-CN"/>
                              </w:rPr>
                            </w:pPr>
                            <w:r>
                              <w:rPr>
                                <w:rFonts w:hint="eastAsia" w:ascii="宋体" w:hAnsi="宋体"/>
                                <w:sz w:val="24"/>
                                <w:szCs w:val="24"/>
                              </w:rPr>
                              <w:t>噪声、</w:t>
                            </w:r>
                            <w:r>
                              <w:rPr>
                                <w:rFonts w:hint="eastAsia" w:ascii="宋体" w:hAnsi="宋体"/>
                                <w:sz w:val="24"/>
                                <w:szCs w:val="24"/>
                                <w:lang w:val="en-US" w:eastAsia="zh-CN"/>
                              </w:rPr>
                              <w:t>废气、固废</w:t>
                            </w:r>
                          </w:p>
                        </w:txbxContent>
                      </v:textbox>
                    </v:rect>
                  </w:pict>
                </mc:Fallback>
              </mc:AlternateContent>
            </w:r>
          </w:p>
          <w:p>
            <w:pPr>
              <w:bidi w:val="0"/>
              <w:rPr>
                <w:rFonts w:hint="eastAsia"/>
                <w:color w:val="000000" w:themeColor="text1"/>
                <w:lang w:val="en-US"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2581910</wp:posOffset>
                      </wp:positionH>
                      <wp:positionV relativeFrom="paragraph">
                        <wp:posOffset>186690</wp:posOffset>
                      </wp:positionV>
                      <wp:extent cx="8255" cy="187960"/>
                      <wp:effectExtent l="33020" t="0" r="34925" b="2540"/>
                      <wp:wrapNone/>
                      <wp:docPr id="1032" name="直接连接符 48"/>
                      <wp:cNvGraphicFramePr/>
                      <a:graphic xmlns:a="http://schemas.openxmlformats.org/drawingml/2006/main">
                        <a:graphicData uri="http://schemas.microsoft.com/office/word/2010/wordprocessingShape">
                          <wps:wsp>
                            <wps:cNvCnPr/>
                            <wps:spPr>
                              <a:xfrm flipV="1">
                                <a:off x="0" y="0"/>
                                <a:ext cx="8254" cy="18796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接连接符 48" o:spid="_x0000_s1026" o:spt="20" style="position:absolute;left:0pt;flip:y;margin-left:203.3pt;margin-top:14.7pt;height:14.8pt;width:0.65pt;z-index:251660288;mso-width-relative:page;mso-height-relative:page;" filled="f" stroked="t" coordsize="21600,21600" o:gfxdata="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LTZN2gAAAAkBAAAPAAAAAAAAAAEAIAAAACIA&#10;AABkcnMvZG93bnJldi54bWxQSwECFAAUAAAACACHTuJAGH1zoAcCAAD2AwAADgAAAAAAAAABACAA&#10;AAApAQAAZHJzL2Uyb0RvYy54bWxQSwUGAAAAAAYABgBZAQAAogUAAAAA&#10;">
                      <v:fill on="f" focussize="0,0"/>
                      <v:stroke color="#000000" joinstyle="round" endarrow="block"/>
                      <v:imagedata o:title=""/>
                      <o:lock v:ext="edit" aspectratio="f"/>
                    </v:line>
                  </w:pict>
                </mc:Fallback>
              </mc:AlternateContent>
            </w:r>
            <w:r>
              <w:rPr>
                <w:rFonts w:hint="eastAsia" w:ascii="宋体" w:hAnsi="宋体" w:eastAsia="宋体" w:cs="宋体"/>
                <w:b/>
                <w:color w:val="000000" w:themeColor="text1"/>
                <w:sz w:val="24"/>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939800</wp:posOffset>
                      </wp:positionH>
                      <wp:positionV relativeFrom="paragraph">
                        <wp:posOffset>156210</wp:posOffset>
                      </wp:positionV>
                      <wp:extent cx="8255" cy="187960"/>
                      <wp:effectExtent l="33020" t="0" r="34925" b="2540"/>
                      <wp:wrapNone/>
                      <wp:docPr id="1030" name="直接连接符 47"/>
                      <wp:cNvGraphicFramePr/>
                      <a:graphic xmlns:a="http://schemas.openxmlformats.org/drawingml/2006/main">
                        <a:graphicData uri="http://schemas.microsoft.com/office/word/2010/wordprocessingShape">
                          <wps:wsp>
                            <wps:cNvCnPr/>
                            <wps:spPr>
                              <a:xfrm flipV="1">
                                <a:off x="0" y="0"/>
                                <a:ext cx="8253" cy="1879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接连接符 47" o:spid="_x0000_s1026" o:spt="20" style="position:absolute;left:0pt;flip:y;margin-left:74pt;margin-top:12.3pt;height:14.8pt;width:0.65pt;z-index:251660288;mso-width-relative:page;mso-height-relative:page;" filled="f" stroked="t" coordsize="21600,21600" o:gfxdata="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kQeW3ZAAAACQEAAA8AAAAAAAAAAQAgAAAAIgAAAGRy&#10;cy9kb3ducmV2LnhtbFBLAQIUABQAAAAIAIdO4kAZK1vxBAIAAPYDAAAOAAAAAAAAAAEAIAAAACgB&#10;AABkcnMvZTJvRG9jLnhtbFBLBQYAAAAABgAGAFkBAACeBQAAAAA=&#10;">
                      <v:fill on="f" focussize="0,0"/>
                      <v:stroke color="#000000" joinstyle="round" endarrow="block"/>
                      <v:imagedata o:title=""/>
                      <o:lock v:ext="edit" aspectratio="f"/>
                    </v:line>
                  </w:pict>
                </mc:Fallback>
              </mc:AlternateContent>
            </w:r>
          </w:p>
          <w:p>
            <w:pPr>
              <w:spacing w:before="120" w:beforeLines="50" w:line="360" w:lineRule="auto"/>
              <w:jc w:val="center"/>
              <w:rPr>
                <w:rFonts w:hint="default" w:ascii="Times New Roman" w:hAnsi="Times New Roman" w:cs="Times New Roman"/>
                <w:b/>
                <w:bCs w:val="0"/>
                <w:color w:val="000000" w:themeColor="text1"/>
                <w:sz w:val="21"/>
                <w:szCs w:val="21"/>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3483610</wp:posOffset>
                      </wp:positionH>
                      <wp:positionV relativeFrom="paragraph">
                        <wp:posOffset>239395</wp:posOffset>
                      </wp:positionV>
                      <wp:extent cx="1002665" cy="304800"/>
                      <wp:effectExtent l="4445" t="4445" r="21590" b="14605"/>
                      <wp:wrapNone/>
                      <wp:docPr id="1033" name="文本框 44"/>
                      <wp:cNvGraphicFramePr/>
                      <a:graphic xmlns:a="http://schemas.openxmlformats.org/drawingml/2006/main">
                        <a:graphicData uri="http://schemas.microsoft.com/office/word/2010/wordprocessingShape">
                          <wps:wsp>
                            <wps:cNvSpPr/>
                            <wps:spPr>
                              <a:xfrm>
                                <a:off x="0" y="0"/>
                                <a:ext cx="1002665" cy="30480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rPr>
                                      <w:rFonts w:hint="default" w:eastAsia="宋体"/>
                                      <w:sz w:val="24"/>
                                      <w:szCs w:val="32"/>
                                      <w:lang w:val="en-US" w:eastAsia="zh-CN"/>
                                    </w:rPr>
                                  </w:pPr>
                                  <w:r>
                                    <w:rPr>
                                      <w:rFonts w:hint="eastAsia"/>
                                      <w:sz w:val="24"/>
                                      <w:szCs w:val="32"/>
                                      <w:lang w:val="en-US" w:eastAsia="zh-CN"/>
                                    </w:rPr>
                                    <w:t>工程验收</w:t>
                                  </w:r>
                                </w:p>
                              </w:txbxContent>
                            </wps:txbx>
                            <wps:bodyPr vert="horz" wrap="square" lIns="91440" tIns="45720" rIns="91440" bIns="45720" anchor="t">
                              <a:noAutofit/>
                            </wps:bodyPr>
                          </wps:wsp>
                        </a:graphicData>
                      </a:graphic>
                    </wp:anchor>
                  </w:drawing>
                </mc:Choice>
                <mc:Fallback>
                  <w:pict>
                    <v:rect id="文本框 44" o:spid="_x0000_s1026" o:spt="1" style="position:absolute;left:0pt;margin-left:274.3pt;margin-top:18.85pt;height:24pt;width:78.95pt;z-index:251660288;mso-width-relative:page;mso-height-relative:page;" fillcolor="#FFFFFF" filled="t" stroked="t" coordsize="21600,21600" o:gfxdata="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azqdtgAAAAJAQAADwAAAAAAAAABACAAAAAiAAAAZHJz&#10;L2Rvd25yZXYueG1sUEsBAhQAFAAAAAgAh07iQFrRfws9AgAAlwQAAA4AAAAAAAAAAQAgAAAAJwEA&#10;AGRycy9lMm9Eb2MueG1sUEsFBgAAAAAGAAYAWQEAANYFAAAAAA==&#10;">
                      <v:fill on="t" focussize="0,0"/>
                      <v:stroke weight="0.5pt" color="#000000" joinstyle="round"/>
                      <v:imagedata o:title=""/>
                      <o:lock v:ext="edit" aspectratio="f"/>
                      <v:textbox>
                        <w:txbxContent>
                          <w:p>
                            <w:pPr>
                              <w:rPr>
                                <w:rFonts w:hint="default" w:eastAsia="宋体"/>
                                <w:sz w:val="24"/>
                                <w:szCs w:val="32"/>
                                <w:lang w:val="en-US" w:eastAsia="zh-CN"/>
                              </w:rPr>
                            </w:pPr>
                            <w:r>
                              <w:rPr>
                                <w:rFonts w:hint="eastAsia"/>
                                <w:sz w:val="24"/>
                                <w:szCs w:val="32"/>
                                <w:lang w:val="en-US" w:eastAsia="zh-CN"/>
                              </w:rPr>
                              <w:t>工程验收</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2097405</wp:posOffset>
                      </wp:positionH>
                      <wp:positionV relativeFrom="paragraph">
                        <wp:posOffset>154305</wp:posOffset>
                      </wp:positionV>
                      <wp:extent cx="885825" cy="502920"/>
                      <wp:effectExtent l="4445" t="5080" r="5080" b="6350"/>
                      <wp:wrapNone/>
                      <wp:docPr id="1035" name="文本框 43"/>
                      <wp:cNvGraphicFramePr/>
                      <a:graphic xmlns:a="http://schemas.openxmlformats.org/drawingml/2006/main">
                        <a:graphicData uri="http://schemas.microsoft.com/office/word/2010/wordprocessingShape">
                          <wps:wsp>
                            <wps:cNvSpPr/>
                            <wps:spPr>
                              <a:xfrm>
                                <a:off x="0" y="0"/>
                                <a:ext cx="885824" cy="50292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rPr>
                                      <w:rFonts w:hint="default" w:eastAsia="宋体"/>
                                      <w:sz w:val="24"/>
                                      <w:szCs w:val="32"/>
                                      <w:lang w:val="en-US" w:eastAsia="zh-CN"/>
                                    </w:rPr>
                                  </w:pPr>
                                  <w:r>
                                    <w:rPr>
                                      <w:rFonts w:hint="eastAsia"/>
                                      <w:sz w:val="24"/>
                                      <w:szCs w:val="32"/>
                                      <w:lang w:val="en-US" w:eastAsia="zh-CN"/>
                                    </w:rPr>
                                    <w:t>新燃气热风炉安装</w:t>
                                  </w:r>
                                </w:p>
                              </w:txbxContent>
                            </wps:txbx>
                            <wps:bodyPr vert="horz" wrap="square" lIns="91440" tIns="45720" rIns="91440" bIns="45720" anchor="t">
                              <a:noAutofit/>
                            </wps:bodyPr>
                          </wps:wsp>
                        </a:graphicData>
                      </a:graphic>
                    </wp:anchor>
                  </w:drawing>
                </mc:Choice>
                <mc:Fallback>
                  <w:pict>
                    <v:rect id="文本框 43" o:spid="_x0000_s1026" o:spt="1" style="position:absolute;left:0pt;margin-left:165.15pt;margin-top:12.15pt;height:39.6pt;width:69.75pt;z-index:251660288;mso-width-relative:page;mso-height-relative:page;" fillcolor="#FFFFFF" filled="t" stroked="t" coordsize="21600,21600" o:gfxdata="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kdlc1wAAAAoBAAAPAAAAAAAAAAEAIAAAACIAAABkcnMv&#10;ZG93bnJldi54bWxQSwECFAAUAAAACACHTuJA9OgJnj0CAACWBAAADgAAAAAAAAABACAAAAAmAQAA&#10;ZHJzL2Uyb0RvYy54bWxQSwUGAAAAAAYABgBZAQAA1QUAAAAA&#10;">
                      <v:fill on="t" focussize="0,0"/>
                      <v:stroke weight="0.5pt" color="#000000" joinstyle="round"/>
                      <v:imagedata o:title=""/>
                      <o:lock v:ext="edit" aspectratio="f"/>
                      <v:textbox>
                        <w:txbxContent>
                          <w:p>
                            <w:pPr>
                              <w:rPr>
                                <w:rFonts w:hint="default" w:eastAsia="宋体"/>
                                <w:sz w:val="24"/>
                                <w:szCs w:val="32"/>
                                <w:lang w:val="en-US" w:eastAsia="zh-CN"/>
                              </w:rPr>
                            </w:pPr>
                            <w:r>
                              <w:rPr>
                                <w:rFonts w:hint="eastAsia"/>
                                <w:sz w:val="24"/>
                                <w:szCs w:val="32"/>
                                <w:lang w:val="en-US" w:eastAsia="zh-CN"/>
                              </w:rPr>
                              <w:t>新燃气热风炉安装</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443865</wp:posOffset>
                      </wp:positionH>
                      <wp:positionV relativeFrom="paragraph">
                        <wp:posOffset>154305</wp:posOffset>
                      </wp:positionV>
                      <wp:extent cx="1006475" cy="508000"/>
                      <wp:effectExtent l="4445" t="4445" r="17780" b="20955"/>
                      <wp:wrapNone/>
                      <wp:docPr id="1037" name="文本框 27"/>
                      <wp:cNvGraphicFramePr/>
                      <a:graphic xmlns:a="http://schemas.openxmlformats.org/drawingml/2006/main">
                        <a:graphicData uri="http://schemas.microsoft.com/office/word/2010/wordprocessingShape">
                          <wps:wsp>
                            <wps:cNvSpPr/>
                            <wps:spPr>
                              <a:xfrm>
                                <a:off x="0" y="0"/>
                                <a:ext cx="1006475" cy="50800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rPr>
                                      <w:rFonts w:hint="default" w:eastAsia="宋体"/>
                                      <w:sz w:val="24"/>
                                      <w:szCs w:val="32"/>
                                      <w:lang w:val="en-US" w:eastAsia="zh-CN"/>
                                    </w:rPr>
                                  </w:pPr>
                                  <w:r>
                                    <w:rPr>
                                      <w:rFonts w:hint="eastAsia"/>
                                      <w:sz w:val="24"/>
                                      <w:szCs w:val="32"/>
                                      <w:lang w:val="en-US" w:eastAsia="zh-CN"/>
                                    </w:rPr>
                                    <w:t>原有燃煤热风炉拆除</w:t>
                                  </w:r>
                                </w:p>
                              </w:txbxContent>
                            </wps:txbx>
                            <wps:bodyPr vert="horz" wrap="square" lIns="91440" tIns="45720" rIns="91440" bIns="45720" anchor="t">
                              <a:noAutofit/>
                            </wps:bodyPr>
                          </wps:wsp>
                        </a:graphicData>
                      </a:graphic>
                    </wp:anchor>
                  </w:drawing>
                </mc:Choice>
                <mc:Fallback>
                  <w:pict>
                    <v:rect id="文本框 27" o:spid="_x0000_s1026" o:spt="1" style="position:absolute;left:0pt;margin-left:34.95pt;margin-top:12.15pt;height:40pt;width:79.25pt;z-index:251660288;mso-width-relative:page;mso-height-relative:page;" fillcolor="#FFFFFF" filled="t" stroked="t" coordsize="21600,21600" o:gfxdata="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&#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2eRCnXAAAACQEAAA8AAAAAAAAAAQAgAAAAIgAAAGRy&#10;cy9kb3ducmV2LnhtbFBLAQIUABQAAAAIAIdO4kDvW4joPwIAAJcEAAAOAAAAAAAAAAEAIAAAACYB&#10;AABkcnMvZTJvRG9jLnhtbFBLBQYAAAAABgAGAFkBAADXBQAAAAA=&#10;">
                      <v:fill on="t" focussize="0,0"/>
                      <v:stroke weight="0.5pt" color="#000000" joinstyle="round"/>
                      <v:imagedata o:title=""/>
                      <o:lock v:ext="edit" aspectratio="f"/>
                      <v:textbox>
                        <w:txbxContent>
                          <w:p>
                            <w:pPr>
                              <w:rPr>
                                <w:rFonts w:hint="default" w:eastAsia="宋体"/>
                                <w:sz w:val="24"/>
                                <w:szCs w:val="32"/>
                                <w:lang w:val="en-US" w:eastAsia="zh-CN"/>
                              </w:rPr>
                            </w:pPr>
                            <w:r>
                              <w:rPr>
                                <w:rFonts w:hint="eastAsia"/>
                                <w:sz w:val="24"/>
                                <w:szCs w:val="32"/>
                                <w:lang w:val="en-US" w:eastAsia="zh-CN"/>
                              </w:rPr>
                              <w:t>原有燃煤热风炉拆除</w:t>
                            </w:r>
                          </w:p>
                        </w:txbxContent>
                      </v:textbox>
                    </v:rect>
                  </w:pict>
                </mc:Fallback>
              </mc:AlternateContent>
            </w:r>
          </w:p>
          <w:p>
            <w:pPr>
              <w:spacing w:before="120" w:beforeLines="50" w:line="360" w:lineRule="auto"/>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2998470</wp:posOffset>
                      </wp:positionH>
                      <wp:positionV relativeFrom="paragraph">
                        <wp:posOffset>5080</wp:posOffset>
                      </wp:positionV>
                      <wp:extent cx="468630" cy="4445"/>
                      <wp:effectExtent l="0" t="34290" r="7620" b="37465"/>
                      <wp:wrapNone/>
                      <wp:docPr id="1034" name="直接连接符 46"/>
                      <wp:cNvGraphicFramePr/>
                      <a:graphic xmlns:a="http://schemas.openxmlformats.org/drawingml/2006/main">
                        <a:graphicData uri="http://schemas.microsoft.com/office/word/2010/wordprocessingShape">
                          <wps:wsp>
                            <wps:cNvCnPr/>
                            <wps:spPr>
                              <a:xfrm>
                                <a:off x="0" y="0"/>
                                <a:ext cx="468629" cy="444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接连接符 46" o:spid="_x0000_s1026" o:spt="20" style="position:absolute;left:0pt;margin-left:236.1pt;margin-top:0.4pt;height:0.35pt;width:36.9pt;z-index:251660288;mso-width-relative:page;mso-height-relative:page;" filled="f" stroked="t" coordsize="21600,21600" o:gfxdata="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YZrMjXAAAABgEAAA8AAAAAAAAAAQAgAAAAIgAAAGRycy9kb3ducmV2&#10;LnhtbFBLAQIUABQAAAAIAIdO4kBpIaVO/QEAAOwDAAAOAAAAAAAAAAEAIAAAACYBAABkcnMvZTJv&#10;RG9jLnhtbFBLBQYAAAAABgAGAFkBAACVBQAAAAA=&#10;">
                      <v:fill on="f" focussize="0,0"/>
                      <v:stroke color="#000000" joinstyle="round" endarrow="block"/>
                      <v:imagedata o:title=""/>
                      <o:lock v:ext="edit" aspectratio="f"/>
                    </v:line>
                  </w:pict>
                </mc:Fallback>
              </mc:AlternateContent>
            </w:r>
            <w:r>
              <w:rPr>
                <w:rFonts w:hint="eastAsia" w:ascii="宋体" w:hAnsi="宋体" w:eastAsia="宋体" w:cs="宋体"/>
                <w:b/>
                <w:color w:val="000000" w:themeColor="text1"/>
                <w:sz w:val="28"/>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1460500</wp:posOffset>
                      </wp:positionH>
                      <wp:positionV relativeFrom="paragraph">
                        <wp:posOffset>30480</wp:posOffset>
                      </wp:positionV>
                      <wp:extent cx="628015" cy="635"/>
                      <wp:effectExtent l="0" t="37465" r="635" b="38100"/>
                      <wp:wrapNone/>
                      <wp:docPr id="1036" name="直接连接符 45"/>
                      <wp:cNvGraphicFramePr/>
                      <a:graphic xmlns:a="http://schemas.openxmlformats.org/drawingml/2006/main">
                        <a:graphicData uri="http://schemas.microsoft.com/office/word/2010/wordprocessingShape">
                          <wps:wsp>
                            <wps:cNvCnPr/>
                            <wps:spPr>
                              <a:xfrm>
                                <a:off x="0" y="0"/>
                                <a:ext cx="628015" cy="635"/>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接连接符 45" o:spid="_x0000_s1026" o:spt="20" style="position:absolute;left:0pt;margin-left:115pt;margin-top:2.4pt;height:0.05pt;width:49.45pt;z-index:251660288;mso-width-relative:page;mso-height-relative:page;" filled="f" stroked="t" coordsize="21600,21600" o:gfxdata="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a+PD72AAAAAcBAAAPAAAAAAAAAAEAIAAAACIAAABkcnMvZG93bnJl&#10;di54bWxQSwECFAAUAAAACACHTuJA6h8LO/0BAADrAwAADgAAAAAAAAABACAAAAAnAQAAZHJzL2Uy&#10;b0RvYy54bWxQSwUGAAAAAAYABgBZAQAAlgUAAAAA&#10;">
                      <v:fill on="f" focussize="0,0"/>
                      <v:stroke color="#000000" joinstyle="round" endarrow="block"/>
                      <v:imagedata o:title=""/>
                      <o:lock v:ext="edit" aspectratio="f"/>
                    </v:line>
                  </w:pict>
                </mc:Fallback>
              </mc:AlternateContent>
            </w:r>
          </w:p>
          <w:p>
            <w:pPr>
              <w:spacing w:before="120" w:beforeLines="50" w:line="360" w:lineRule="auto"/>
              <w:jc w:val="center"/>
              <w:rPr>
                <w:rFonts w:hint="eastAsia" w:ascii="宋体" w:hAnsi="宋体"/>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图</w:t>
            </w:r>
            <w:r>
              <w:rPr>
                <w:rFonts w:hint="eastAsia" w:ascii="Times New Roman" w:hAnsi="Times New Roman" w:cs="Times New Roman"/>
                <w:b/>
                <w:bCs w:val="0"/>
                <w:color w:val="000000" w:themeColor="text1"/>
                <w:sz w:val="21"/>
                <w:szCs w:val="21"/>
                <w:lang w:val="en-US" w:eastAsia="zh-CN"/>
                <w14:textFill>
                  <w14:solidFill>
                    <w14:schemeClr w14:val="tx1"/>
                  </w14:solidFill>
                </w14:textFill>
              </w:rPr>
              <w:t>2-1</w:t>
            </w:r>
            <w:r>
              <w:rPr>
                <w:rFonts w:hint="eastAsia" w:ascii="宋体" w:hAnsi="宋体"/>
                <w:b/>
                <w:bCs w:val="0"/>
                <w:color w:val="000000" w:themeColor="text1"/>
                <w:sz w:val="21"/>
                <w:szCs w:val="21"/>
                <w14:textFill>
                  <w14:solidFill>
                    <w14:schemeClr w14:val="tx1"/>
                  </w14:solidFill>
                </w14:textFill>
              </w:rPr>
              <w:t xml:space="preserve"> 本项目</w:t>
            </w:r>
            <w:r>
              <w:rPr>
                <w:rFonts w:hint="eastAsia" w:ascii="宋体" w:hAnsi="宋体"/>
                <w:b/>
                <w:bCs w:val="0"/>
                <w:color w:val="000000" w:themeColor="text1"/>
                <w:sz w:val="21"/>
                <w:szCs w:val="21"/>
                <w:lang w:val="en-US" w:eastAsia="zh-CN"/>
                <w14:textFill>
                  <w14:solidFill>
                    <w14:schemeClr w14:val="tx1"/>
                  </w14:solidFill>
                </w14:textFill>
              </w:rPr>
              <w:t>施工期</w:t>
            </w:r>
            <w:r>
              <w:rPr>
                <w:rFonts w:hint="eastAsia" w:ascii="宋体" w:hAnsi="宋体"/>
                <w:b/>
                <w:bCs w:val="0"/>
                <w:color w:val="000000" w:themeColor="text1"/>
                <w:sz w:val="21"/>
                <w:szCs w:val="21"/>
                <w14:textFill>
                  <w14:solidFill>
                    <w14:schemeClr w14:val="tx1"/>
                  </w14:solidFill>
                </w14:textFill>
              </w:rPr>
              <w:t>工艺流程图</w:t>
            </w:r>
          </w:p>
          <w:bookmarkEnd w:id="4"/>
          <w:p>
            <w:pPr>
              <w:numPr>
                <w:ilvl w:val="0"/>
                <w:numId w:val="0"/>
              </w:numPr>
              <w:snapToGrid w:val="0"/>
              <w:spacing w:line="360" w:lineRule="auto"/>
              <w:ind w:firstLine="482" w:firstLineChars="200"/>
              <w:rPr>
                <w:rFonts w:hint="default" w:ascii="Times New Roman" w:hAnsi="Times New Roman" w:cs="Times New Roman"/>
                <w:b/>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val="en-US" w:eastAsia="zh-CN"/>
                <w14:textFill>
                  <w14:solidFill>
                    <w14:schemeClr w14:val="tx1"/>
                  </w14:solidFill>
                </w14:textFill>
              </w:rPr>
              <w:t>2、运营</w:t>
            </w:r>
            <w:r>
              <w:rPr>
                <w:rFonts w:hint="default" w:ascii="Times New Roman" w:hAnsi="Times New Roman" w:cs="Times New Roman"/>
                <w:b/>
                <w:color w:val="000000" w:themeColor="text1"/>
                <w:sz w:val="24"/>
                <w:highlight w:val="none"/>
                <w14:textFill>
                  <w14:solidFill>
                    <w14:schemeClr w14:val="tx1"/>
                  </w14:solidFill>
                </w14:textFill>
              </w:rPr>
              <w:t>期</w:t>
            </w:r>
            <w:r>
              <w:rPr>
                <w:rFonts w:hint="default" w:ascii="Times New Roman" w:hAnsi="Times New Roman" w:cs="Times New Roman"/>
                <w:b/>
                <w:color w:val="000000" w:themeColor="text1"/>
                <w:sz w:val="24"/>
                <w:highlight w:val="none"/>
                <w:lang w:eastAsia="zh-CN"/>
                <w14:textFill>
                  <w14:solidFill>
                    <w14:schemeClr w14:val="tx1"/>
                  </w14:solidFill>
                </w14:textFill>
              </w:rPr>
              <w:t>工艺流程</w:t>
            </w:r>
          </w:p>
          <w:p>
            <w:pPr>
              <w:pStyle w:val="9"/>
              <w:numPr>
                <w:ilvl w:val="0"/>
                <w:numId w:val="0"/>
              </w:numPr>
              <w:ind w:firstLine="562"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2080260</wp:posOffset>
                      </wp:positionH>
                      <wp:positionV relativeFrom="paragraph">
                        <wp:posOffset>171450</wp:posOffset>
                      </wp:positionV>
                      <wp:extent cx="1397635" cy="294640"/>
                      <wp:effectExtent l="0" t="0" r="0" b="0"/>
                      <wp:wrapNone/>
                      <wp:docPr id="1041" name="文本框 22"/>
                      <wp:cNvGraphicFramePr/>
                      <a:graphic xmlns:a="http://schemas.openxmlformats.org/drawingml/2006/main">
                        <a:graphicData uri="http://schemas.microsoft.com/office/word/2010/wordprocessingShape">
                          <wps:wsp>
                            <wps:cNvSpPr/>
                            <wps:spPr>
                              <a:xfrm>
                                <a:off x="0" y="0"/>
                                <a:ext cx="1397635" cy="294640"/>
                              </a:xfrm>
                              <a:prstGeom prst="rect">
                                <a:avLst/>
                              </a:prstGeom>
                              <a:ln>
                                <a:noFill/>
                              </a:ln>
                            </wps:spPr>
                            <wps:txbx>
                              <w:txbxContent>
                                <w:p>
                                  <w:pPr>
                                    <w:spacing w:line="320" w:lineRule="exact"/>
                                    <w:rPr>
                                      <w:rFonts w:hint="default" w:eastAsia="宋体"/>
                                      <w:sz w:val="24"/>
                                      <w:szCs w:val="32"/>
                                      <w:lang w:val="en-US" w:eastAsia="zh-CN"/>
                                    </w:rPr>
                                  </w:pPr>
                                  <w:r>
                                    <w:rPr>
                                      <w:rFonts w:hint="eastAsia" w:ascii="宋体" w:hAnsi="宋体"/>
                                      <w:sz w:val="24"/>
                                      <w:szCs w:val="24"/>
                                    </w:rPr>
                                    <w:t>噪声、废气</w:t>
                                  </w:r>
                                </w:p>
                              </w:txbxContent>
                            </wps:txbx>
                            <wps:bodyPr wrap="square" upright="1">
                              <a:spAutoFit/>
                            </wps:bodyPr>
                          </wps:wsp>
                        </a:graphicData>
                      </a:graphic>
                    </wp:anchor>
                  </w:drawing>
                </mc:Choice>
                <mc:Fallback>
                  <w:pict>
                    <v:rect id="文本框 22" o:spid="_x0000_s1026" o:spt="1" style="position:absolute;left:0pt;margin-left:163.8pt;margin-top:13.5pt;height:23.2pt;width:110.05pt;z-index:251660288;mso-width-relative:page;mso-height-relative:page;" filled="f" stroked="f" coordsize="21600,21600" o:gfxdata="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pbDOdkAAAAJAQAADwAAAAAAAAABACAAAAAiAAAAZHJzL2Rvd25yZXYueG1s&#10;UEsBAhQAFAAAAAgAh07iQDv5G1y+AQAAZQMAAA4AAAAAAAAAAQAgAAAAKAEAAGRycy9lMm9Eb2Mu&#10;eG1sUEsFBgAAAAAGAAYAWQEAAFgFAAAAAA==&#10;">
                      <v:fill on="f" focussize="0,0"/>
                      <v:stroke on="f"/>
                      <v:imagedata o:title=""/>
                      <o:lock v:ext="edit" aspectratio="f"/>
                      <v:textbox style="mso-fit-shape-to-text:t;">
                        <w:txbxContent>
                          <w:p>
                            <w:pPr>
                              <w:spacing w:line="320" w:lineRule="exact"/>
                              <w:rPr>
                                <w:rFonts w:hint="default" w:eastAsia="宋体"/>
                                <w:sz w:val="24"/>
                                <w:szCs w:val="32"/>
                                <w:lang w:val="en-US" w:eastAsia="zh-CN"/>
                              </w:rPr>
                            </w:pPr>
                            <w:r>
                              <w:rPr>
                                <w:rFonts w:hint="eastAsia" w:ascii="宋体" w:hAnsi="宋体"/>
                                <w:sz w:val="24"/>
                                <w:szCs w:val="24"/>
                              </w:rPr>
                              <w:t>噪声、废气</w:t>
                            </w:r>
                          </w:p>
                        </w:txbxContent>
                      </v:textbox>
                    </v:rect>
                  </w:pict>
                </mc:Fallback>
              </mc:AlternateContent>
            </w:r>
            <w:r>
              <w:rPr>
                <w:rFonts w:hint="default" w:ascii="Times New Roman" w:hAnsi="Times New Roman" w:cs="Times New Roman"/>
                <w:color w:val="000000" w:themeColor="text1"/>
                <w:sz w:val="24"/>
                <w:szCs w:val="24"/>
                <w14:textFill>
                  <w14:solidFill>
                    <w14:schemeClr w14:val="tx1"/>
                  </w14:solidFill>
                </w14:textFill>
              </w:rPr>
              <w:t>本项目的生产工艺流程图及产污位置见图 2</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p>
          <w:p>
            <w:pPr>
              <w:numPr>
                <w:ilvl w:val="0"/>
                <w:numId w:val="0"/>
              </w:numPr>
              <w:bidi w:val="0"/>
              <w:rPr>
                <w:rFonts w:hint="eastAsia"/>
                <w:color w:val="000000" w:themeColor="text1"/>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2569210</wp:posOffset>
                      </wp:positionH>
                      <wp:positionV relativeFrom="paragraph">
                        <wp:posOffset>149225</wp:posOffset>
                      </wp:positionV>
                      <wp:extent cx="8255" cy="187960"/>
                      <wp:effectExtent l="33020" t="0" r="34925" b="2540"/>
                      <wp:wrapNone/>
                      <wp:docPr id="1042" name="直接连接符 41"/>
                      <wp:cNvGraphicFramePr/>
                      <a:graphic xmlns:a="http://schemas.openxmlformats.org/drawingml/2006/main">
                        <a:graphicData uri="http://schemas.microsoft.com/office/word/2010/wordprocessingShape">
                          <wps:wsp>
                            <wps:cNvCnPr/>
                            <wps:spPr>
                              <a:xfrm flipV="1">
                                <a:off x="0" y="0"/>
                                <a:ext cx="8253" cy="187959"/>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接连接符 41" o:spid="_x0000_s1026" o:spt="20" style="position:absolute;left:0pt;flip:y;margin-left:202.3pt;margin-top:11.75pt;height:14.8pt;width:0.65pt;z-index:251660288;mso-width-relative:page;mso-height-relative:page;" filled="f" stroked="t" coordsize="21600,21600" o:gfxdata="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rwsMHZAAAACQEAAA8AAAAAAAAAAQAgAAAAIgAAAGRy&#10;cy9kb3ducmV2LnhtbFBLAQIUABQAAAAIAIdO4kC/NsjrBAIAAPYDAAAOAAAAAAAAAAEAIAAAACgB&#10;AABkcnMvZTJvRG9jLnhtbFBLBQYAAAAABgAGAFkBAACeBQAAAAA=&#10;">
                      <v:fill on="f" focussize="0,0"/>
                      <v:stroke color="#000000" joinstyle="round" endarrow="block"/>
                      <v:imagedata o:title=""/>
                      <o:lock v:ext="edit" aspectratio="f"/>
                    </v:line>
                  </w:pict>
                </mc:Fallback>
              </mc:AlternateContent>
            </w:r>
          </w:p>
          <w:p>
            <w:pPr>
              <w:bidi w:val="0"/>
              <w:rPr>
                <w:rFonts w:hint="eastAsia"/>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3575685</wp:posOffset>
                      </wp:positionH>
                      <wp:positionV relativeFrom="paragraph">
                        <wp:posOffset>147320</wp:posOffset>
                      </wp:positionV>
                      <wp:extent cx="718820" cy="318770"/>
                      <wp:effectExtent l="4445" t="4445" r="19685" b="19685"/>
                      <wp:wrapNone/>
                      <wp:docPr id="1047" name="矩形 15"/>
                      <wp:cNvGraphicFramePr/>
                      <a:graphic xmlns:a="http://schemas.openxmlformats.org/drawingml/2006/main">
                        <a:graphicData uri="http://schemas.microsoft.com/office/word/2010/wordprocessingShape">
                          <wps:wsp>
                            <wps:cNvSpPr/>
                            <wps:spPr>
                              <a:xfrm>
                                <a:off x="0" y="0"/>
                                <a:ext cx="718820" cy="31876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 w:val="24"/>
                                      <w:szCs w:val="32"/>
                                      <w:lang w:val="en-US" w:eastAsia="zh-CN"/>
                                    </w:rPr>
                                  </w:pPr>
                                  <w:r>
                                    <w:rPr>
                                      <w:rFonts w:hint="eastAsia"/>
                                      <w:sz w:val="24"/>
                                      <w:szCs w:val="32"/>
                                      <w:lang w:val="en-US" w:eastAsia="zh-CN"/>
                                    </w:rPr>
                                    <w:t>烘干房</w:t>
                                  </w:r>
                                </w:p>
                              </w:txbxContent>
                            </wps:txbx>
                            <wps:bodyPr upright="1"/>
                          </wps:wsp>
                        </a:graphicData>
                      </a:graphic>
                    </wp:anchor>
                  </w:drawing>
                </mc:Choice>
                <mc:Fallback>
                  <w:pict>
                    <v:rect id="矩形 15" o:spid="_x0000_s1026" o:spt="1" style="position:absolute;left:0pt;margin-left:281.55pt;margin-top:11.6pt;height:25.1pt;width:56.6pt;z-index:251660288;mso-width-relative:page;mso-height-relative:page;" fillcolor="#FFFFFF" filled="t" stroked="t" coordsize="21600,21600" o:gfxdata="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i1Qu2AAAAAkBAAAPAAAAAAAAAAEAIAAAACIAAABkcnMv&#10;ZG93bnJldi54bWxQSwECFAAUAAAACACHTuJANDyeYAMCAAAsBAAADgAAAAAAAAABACAAAAAnAQAA&#10;ZHJzL2Uyb0RvYy54bWxQSwUGAAAAAAYABgBZAQAAnAUAAAAA&#10;">
                      <v:fill on="t" focussize="0,0"/>
                      <v:stroke color="#000000" joinstyle="miter"/>
                      <v:imagedata o:title=""/>
                      <o:lock v:ext="edit" aspectratio="f"/>
                      <v:textbox>
                        <w:txbxContent>
                          <w:p>
                            <w:pPr>
                              <w:rPr>
                                <w:rFonts w:hint="default" w:eastAsia="宋体"/>
                                <w:sz w:val="24"/>
                                <w:szCs w:val="32"/>
                                <w:lang w:val="en-US" w:eastAsia="zh-CN"/>
                              </w:rPr>
                            </w:pPr>
                            <w:r>
                              <w:rPr>
                                <w:rFonts w:hint="eastAsia"/>
                                <w:sz w:val="24"/>
                                <w:szCs w:val="32"/>
                                <w:lang w:val="en-US" w:eastAsia="zh-CN"/>
                              </w:rPr>
                              <w:t>烘干房</w:t>
                            </w:r>
                          </w:p>
                        </w:txbxContent>
                      </v:textbox>
                    </v:rect>
                  </w:pict>
                </mc:Fallback>
              </mc:AlternateContent>
            </w:r>
            <w:r>
              <w:rPr>
                <w:rFonts w:hint="eastAsia" w:ascii="宋体" w:hAnsi="宋体" w:eastAsia="宋体" w:cs="宋体"/>
                <w:b/>
                <w:color w:val="000000" w:themeColor="text1"/>
                <w:szCs w:val="2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2978785</wp:posOffset>
                      </wp:positionH>
                      <wp:positionV relativeFrom="paragraph">
                        <wp:posOffset>54610</wp:posOffset>
                      </wp:positionV>
                      <wp:extent cx="573405" cy="294640"/>
                      <wp:effectExtent l="0" t="0" r="0" b="0"/>
                      <wp:wrapNone/>
                      <wp:docPr id="1044" name="文本框 42"/>
                      <wp:cNvGraphicFramePr/>
                      <a:graphic xmlns:a="http://schemas.openxmlformats.org/drawingml/2006/main">
                        <a:graphicData uri="http://schemas.microsoft.com/office/word/2010/wordprocessingShape">
                          <wps:wsp>
                            <wps:cNvSpPr/>
                            <wps:spPr>
                              <a:xfrm>
                                <a:off x="0" y="0"/>
                                <a:ext cx="573405" cy="294640"/>
                              </a:xfrm>
                              <a:prstGeom prst="rect">
                                <a:avLst/>
                              </a:prstGeom>
                              <a:ln>
                                <a:noFill/>
                              </a:ln>
                            </wps:spPr>
                            <wps:txbx>
                              <w:txbxContent>
                                <w:p>
                                  <w:pPr>
                                    <w:spacing w:line="320" w:lineRule="exact"/>
                                    <w:rPr>
                                      <w:rFonts w:hint="default" w:eastAsia="宋体"/>
                                      <w:sz w:val="24"/>
                                      <w:szCs w:val="32"/>
                                      <w:lang w:val="en-US" w:eastAsia="zh-CN"/>
                                    </w:rPr>
                                  </w:pPr>
                                  <w:r>
                                    <w:rPr>
                                      <w:rFonts w:hint="eastAsia" w:ascii="宋体" w:hAnsi="宋体"/>
                                      <w:sz w:val="24"/>
                                      <w:szCs w:val="24"/>
                                      <w:lang w:val="en-US" w:eastAsia="zh-CN"/>
                                    </w:rPr>
                                    <w:t>热风</w:t>
                                  </w:r>
                                </w:p>
                              </w:txbxContent>
                            </wps:txbx>
                            <wps:bodyPr wrap="square" upright="1">
                              <a:spAutoFit/>
                            </wps:bodyPr>
                          </wps:wsp>
                        </a:graphicData>
                      </a:graphic>
                    </wp:anchor>
                  </w:drawing>
                </mc:Choice>
                <mc:Fallback>
                  <w:pict>
                    <v:rect id="文本框 42" o:spid="_x0000_s1026" o:spt="1" style="position:absolute;left:0pt;margin-left:234.55pt;margin-top:4.3pt;height:23.2pt;width:45.15pt;z-index:251660288;mso-width-relative:page;mso-height-relative:page;" filled="f" stroked="f" coordsize="21600,21600" o:gfxdata="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hxsQ/YAAAACAEAAA8AAAAAAAAAAQAgAAAAIgAAAGRycy9kb3ducmV2LnhtbFBL&#10;AQIUABQAAAAIAIdO4kCks8/gvQEAAGQDAAAOAAAAAAAAAAEAIAAAACcBAABkcnMvZTJvRG9jLnht&#10;bFBLBQYAAAAABgAGAFkBAABWBQAAAAA=&#10;">
                      <v:fill on="f" focussize="0,0"/>
                      <v:stroke on="f"/>
                      <v:imagedata o:title=""/>
                      <o:lock v:ext="edit" aspectratio="f"/>
                      <v:textbox style="mso-fit-shape-to-text:t;">
                        <w:txbxContent>
                          <w:p>
                            <w:pPr>
                              <w:spacing w:line="320" w:lineRule="exact"/>
                              <w:rPr>
                                <w:rFonts w:hint="default" w:eastAsia="宋体"/>
                                <w:sz w:val="24"/>
                                <w:szCs w:val="32"/>
                                <w:lang w:val="en-US" w:eastAsia="zh-CN"/>
                              </w:rPr>
                            </w:pPr>
                            <w:r>
                              <w:rPr>
                                <w:rFonts w:hint="eastAsia" w:ascii="宋体" w:hAnsi="宋体"/>
                                <w:sz w:val="24"/>
                                <w:szCs w:val="24"/>
                                <w:lang w:val="en-US" w:eastAsia="zh-CN"/>
                              </w:rPr>
                              <w:t>热风</w:t>
                            </w:r>
                          </w:p>
                        </w:txbxContent>
                      </v:textbox>
                    </v:rect>
                  </w:pict>
                </mc:Fallback>
              </mc:AlternateContent>
            </w:r>
            <w:r>
              <w:rPr>
                <w:rFonts w:hint="eastAsia" w:ascii="宋体" w:hAnsi="宋体" w:eastAsia="宋体" w:cs="宋体"/>
                <w:color w:val="000000" w:themeColor="text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957580</wp:posOffset>
                      </wp:positionH>
                      <wp:positionV relativeFrom="paragraph">
                        <wp:posOffset>155575</wp:posOffset>
                      </wp:positionV>
                      <wp:extent cx="687070" cy="289560"/>
                      <wp:effectExtent l="4445" t="4445" r="13335" b="10795"/>
                      <wp:wrapNone/>
                      <wp:docPr id="1046" name="矩形 25"/>
                      <wp:cNvGraphicFramePr/>
                      <a:graphic xmlns:a="http://schemas.openxmlformats.org/drawingml/2006/main">
                        <a:graphicData uri="http://schemas.microsoft.com/office/word/2010/wordprocessingShape">
                          <wps:wsp>
                            <wps:cNvSpPr/>
                            <wps:spPr>
                              <a:xfrm>
                                <a:off x="0" y="0"/>
                                <a:ext cx="68707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lang w:val="en-US"/>
                                    </w:rPr>
                                  </w:pPr>
                                  <w:r>
                                    <w:rPr>
                                      <w:rFonts w:hint="eastAsia"/>
                                      <w:sz w:val="24"/>
                                      <w:szCs w:val="32"/>
                                      <w:lang w:val="en-US" w:eastAsia="zh-CN"/>
                                    </w:rPr>
                                    <w:t>燃烧器</w:t>
                                  </w:r>
                                </w:p>
                              </w:txbxContent>
                            </wps:txbx>
                            <wps:bodyPr upright="1"/>
                          </wps:wsp>
                        </a:graphicData>
                      </a:graphic>
                    </wp:anchor>
                  </w:drawing>
                </mc:Choice>
                <mc:Fallback>
                  <w:pict>
                    <v:rect id="矩形 25" o:spid="_x0000_s1026" o:spt="1" style="position:absolute;left:0pt;margin-left:75.4pt;margin-top:12.25pt;height:22.8pt;width:54.1pt;z-index:251660288;mso-width-relative:page;mso-height-relative:page;" fillcolor="#FFFFFF" filled="t" stroked="t" coordsize="21600,21600" o:gfxdata="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A1XO9YAAAAJAQAADwAAAAAAAAABACAAAAAiAAAAZHJz&#10;L2Rvd25yZXYueG1sUEsBAhQAFAAAAAgAh07iQNbWKlAGAgAALAQAAA4AAAAAAAAAAQAgAAAAJQEA&#10;AGRycy9lMm9Eb2MueG1sUEsFBgAAAAAGAAYAWQEAAJ0FAAAAAA==&#10;">
                      <v:fill on="t" focussize="0,0"/>
                      <v:stroke color="#000000" joinstyle="miter"/>
                      <v:imagedata o:title=""/>
                      <o:lock v:ext="edit" aspectratio="f"/>
                      <v:textbox>
                        <w:txbxContent>
                          <w:p>
                            <w:pPr>
                              <w:rPr>
                                <w:rFonts w:hint="default"/>
                                <w:lang w:val="en-US"/>
                              </w:rPr>
                            </w:pPr>
                            <w:r>
                              <w:rPr>
                                <w:rFonts w:hint="eastAsia"/>
                                <w:sz w:val="24"/>
                                <w:szCs w:val="32"/>
                                <w:lang w:val="en-US" w:eastAsia="zh-CN"/>
                              </w:rPr>
                              <w:t>燃烧器</w:t>
                            </w:r>
                          </w:p>
                        </w:txbxContent>
                      </v:textbox>
                    </v:rect>
                  </w:pict>
                </mc:Fallback>
              </mc:AlternateContent>
            </w:r>
            <w:r>
              <w:rPr>
                <w:rFonts w:hint="eastAsia" w:ascii="宋体" w:hAnsi="宋体" w:eastAsia="宋体" w:cs="宋体"/>
                <w:color w:val="000000" w:themeColor="text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2259330</wp:posOffset>
                      </wp:positionH>
                      <wp:positionV relativeFrom="paragraph">
                        <wp:posOffset>149860</wp:posOffset>
                      </wp:positionV>
                      <wp:extent cx="694690" cy="318770"/>
                      <wp:effectExtent l="4445" t="4445" r="5715" b="19685"/>
                      <wp:wrapNone/>
                      <wp:docPr id="1048" name="矩形 14"/>
                      <wp:cNvGraphicFramePr/>
                      <a:graphic xmlns:a="http://schemas.openxmlformats.org/drawingml/2006/main">
                        <a:graphicData uri="http://schemas.microsoft.com/office/word/2010/wordprocessingShape">
                          <wps:wsp>
                            <wps:cNvSpPr/>
                            <wps:spPr>
                              <a:xfrm>
                                <a:off x="0" y="0"/>
                                <a:ext cx="694690" cy="318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 w:val="24"/>
                                      <w:szCs w:val="32"/>
                                      <w:lang w:val="en-US" w:eastAsia="zh-CN"/>
                                    </w:rPr>
                                  </w:pPr>
                                  <w:r>
                                    <w:rPr>
                                      <w:rFonts w:hint="eastAsia"/>
                                      <w:sz w:val="24"/>
                                      <w:szCs w:val="32"/>
                                      <w:lang w:val="en-US" w:eastAsia="zh-CN"/>
                                    </w:rPr>
                                    <w:t>热风炉</w:t>
                                  </w:r>
                                </w:p>
                              </w:txbxContent>
                            </wps:txbx>
                            <wps:bodyPr upright="1"/>
                          </wps:wsp>
                        </a:graphicData>
                      </a:graphic>
                    </wp:anchor>
                  </w:drawing>
                </mc:Choice>
                <mc:Fallback>
                  <w:pict>
                    <v:rect id="矩形 14" o:spid="_x0000_s1026" o:spt="1" style="position:absolute;left:0pt;margin-left:177.9pt;margin-top:11.8pt;height:25.1pt;width:54.7pt;z-index:251660288;mso-width-relative:page;mso-height-relative:page;" fillcolor="#FFFFFF" filled="t" stroked="t" coordsize="21600,21600" o:gfxdata="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HqctgAAAAJAQAADwAAAAAAAAABACAAAAAiAAAA&#10;ZHJzL2Rvd25yZXYueG1sUEsBAhQAFAAAAAgAh07iQP/5dzEHAgAALAQAAA4AAAAAAAAAAQAgAAAA&#10;JwEAAGRycy9lMm9Eb2MueG1sUEsFBgAAAAAGAAYAWQEAAKAFAAAAAA==&#10;">
                      <v:fill on="t" focussize="0,0"/>
                      <v:stroke color="#000000" joinstyle="miter"/>
                      <v:imagedata o:title=""/>
                      <o:lock v:ext="edit" aspectratio="f"/>
                      <v:textbox>
                        <w:txbxContent>
                          <w:p>
                            <w:pPr>
                              <w:rPr>
                                <w:rFonts w:hint="default" w:eastAsia="宋体"/>
                                <w:sz w:val="24"/>
                                <w:szCs w:val="32"/>
                                <w:lang w:val="en-US" w:eastAsia="zh-CN"/>
                              </w:rPr>
                            </w:pPr>
                            <w:r>
                              <w:rPr>
                                <w:rFonts w:hint="eastAsia"/>
                                <w:sz w:val="24"/>
                                <w:szCs w:val="32"/>
                                <w:lang w:val="en-US" w:eastAsia="zh-CN"/>
                              </w:rPr>
                              <w:t>热风炉</w:t>
                            </w:r>
                          </w:p>
                        </w:txbxContent>
                      </v:textbox>
                    </v:rect>
                  </w:pict>
                </mc:Fallback>
              </mc:AlternateContent>
            </w:r>
            <w:r>
              <w:rPr>
                <w:rFonts w:hint="eastAsia" w:ascii="宋体" w:hAnsi="宋体" w:eastAsia="宋体" w:cs="宋体"/>
                <w:b/>
                <w:color w:val="000000" w:themeColor="text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209550</wp:posOffset>
                      </wp:positionH>
                      <wp:positionV relativeFrom="paragraph">
                        <wp:posOffset>45720</wp:posOffset>
                      </wp:positionV>
                      <wp:extent cx="923290" cy="380365"/>
                      <wp:effectExtent l="0" t="0" r="0" b="0"/>
                      <wp:wrapNone/>
                      <wp:docPr id="1049" name="文本框 4"/>
                      <wp:cNvGraphicFramePr/>
                      <a:graphic xmlns:a="http://schemas.openxmlformats.org/drawingml/2006/main">
                        <a:graphicData uri="http://schemas.microsoft.com/office/word/2010/wordprocessingShape">
                          <wps:wsp>
                            <wps:cNvSpPr/>
                            <wps:spPr>
                              <a:xfrm>
                                <a:off x="0" y="0"/>
                                <a:ext cx="923290" cy="380363"/>
                              </a:xfrm>
                              <a:prstGeom prst="rect">
                                <a:avLst/>
                              </a:prstGeom>
                              <a:ln>
                                <a:noFill/>
                              </a:ln>
                            </wps:spPr>
                            <wps:txbx>
                              <w:txbxContent>
                                <w:p>
                                  <w:pPr>
                                    <w:spacing w:line="240" w:lineRule="atLeast"/>
                                    <w:rPr>
                                      <w:rFonts w:hint="eastAsia" w:eastAsia="宋体"/>
                                      <w:sz w:val="24"/>
                                      <w:lang w:val="en-US" w:eastAsia="zh-CN"/>
                                    </w:rPr>
                                  </w:pPr>
                                  <w:r>
                                    <w:rPr>
                                      <w:rFonts w:hint="eastAsia"/>
                                      <w:sz w:val="24"/>
                                      <w:lang w:val="en-US" w:eastAsia="zh-CN"/>
                                    </w:rPr>
                                    <w:t>天然气</w:t>
                                  </w:r>
                                </w:p>
                              </w:txbxContent>
                            </wps:txbx>
                            <wps:bodyPr upright="1"/>
                          </wps:wsp>
                        </a:graphicData>
                      </a:graphic>
                    </wp:anchor>
                  </w:drawing>
                </mc:Choice>
                <mc:Fallback>
                  <w:pict>
                    <v:rect id="文本框 4" o:spid="_x0000_s1026" o:spt="1" style="position:absolute;left:0pt;margin-left:16.5pt;margin-top:3.6pt;height:29.95pt;width:72.7pt;z-index:251660288;mso-width-relative:page;mso-height-relative:page;" filled="f" stroked="f" coordsize="21600,21600" o:gfxdata="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0SktqNgAAAAHAQAADwAA&#10;AAAAAAABACAAAAAiAAAAZHJzL2Rvd25yZXYueG1sUEsBAhQAFAAAAAgAh07iQO0p102kAQAAOwMA&#10;AA4AAAAAAAAAAQAgAAAAJwEAAGRycy9lMm9Eb2MueG1sUEsFBgAAAAAGAAYAWQEAAD0FAAAAAA==&#10;">
                      <v:fill on="f" focussize="0,0"/>
                      <v:stroke on="f"/>
                      <v:imagedata o:title=""/>
                      <o:lock v:ext="edit" aspectratio="f"/>
                      <v:textbox>
                        <w:txbxContent>
                          <w:p>
                            <w:pPr>
                              <w:spacing w:line="240" w:lineRule="atLeast"/>
                              <w:rPr>
                                <w:rFonts w:hint="eastAsia" w:eastAsia="宋体"/>
                                <w:sz w:val="24"/>
                                <w:lang w:val="en-US" w:eastAsia="zh-CN"/>
                              </w:rPr>
                            </w:pPr>
                            <w:r>
                              <w:rPr>
                                <w:rFonts w:hint="eastAsia"/>
                                <w:sz w:val="24"/>
                                <w:lang w:val="en-US" w:eastAsia="zh-CN"/>
                              </w:rPr>
                              <w:t>天然气</w:t>
                            </w:r>
                          </w:p>
                        </w:txbxContent>
                      </v:textbox>
                    </v:rect>
                  </w:pict>
                </mc:Fallback>
              </mc:AlternateContent>
            </w:r>
          </w:p>
          <w:p>
            <w:pPr>
              <w:pStyle w:val="9"/>
              <w:numPr>
                <w:ilvl w:val="0"/>
                <w:numId w:val="0"/>
              </w:numPr>
              <w:ind w:firstLine="562" w:firstLineChars="200"/>
              <w:rPr>
                <w:rFonts w:hint="eastAsia"/>
                <w:color w:val="000000" w:themeColor="text1"/>
                <w:sz w:val="24"/>
                <w:szCs w:val="24"/>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2968625</wp:posOffset>
                      </wp:positionH>
                      <wp:positionV relativeFrom="paragraph">
                        <wp:posOffset>129540</wp:posOffset>
                      </wp:positionV>
                      <wp:extent cx="592455" cy="5080"/>
                      <wp:effectExtent l="0" t="33655" r="17145" b="37465"/>
                      <wp:wrapNone/>
                      <wp:docPr id="1050" name="直接连接符 11"/>
                      <wp:cNvGraphicFramePr/>
                      <a:graphic xmlns:a="http://schemas.openxmlformats.org/drawingml/2006/main">
                        <a:graphicData uri="http://schemas.microsoft.com/office/word/2010/wordprocessingShape">
                          <wps:wsp>
                            <wps:cNvCnPr/>
                            <wps:spPr>
                              <a:xfrm>
                                <a:off x="0" y="0"/>
                                <a:ext cx="592455" cy="508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接连接符 11" o:spid="_x0000_s1026" o:spt="20" style="position:absolute;left:0pt;margin-left:233.75pt;margin-top:10.2pt;height:0.4pt;width:46.65pt;z-index:251660288;mso-width-relative:page;mso-height-relative:page;" filled="f" stroked="t" coordsize="21600,21600" o:gfxdata="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By9b2gAAAAkBAAAPAAAAAAAAAAEAIAAAACIAAABkcnMvZG93&#10;bnJldi54bWxQSwECFAAUAAAACACHTuJAWIPRgv4BAADsAwAADgAAAAAAAAABACAAAAApAQAAZHJz&#10;L2Uyb0RvYy54bWxQSwUGAAAAAAYABgBZAQAAmQUAAAAA&#10;">
                      <v:fill on="f" focussize="0,0"/>
                      <v:stroke color="#000000" joinstyle="round" endarrow="block"/>
                      <v:imagedata o:title=""/>
                      <o:lock v:ext="edit" aspectratio="f"/>
                    </v:line>
                  </w:pict>
                </mc:Fallback>
              </mc:AlternateContent>
            </w:r>
            <w:r>
              <w:rPr>
                <w:rFonts w:hint="eastAsia" w:ascii="宋体" w:hAnsi="宋体" w:eastAsia="宋体" w:cs="宋体"/>
                <w:b/>
                <w:color w:val="000000" w:themeColor="text1"/>
                <w:sz w:val="28"/>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1656080</wp:posOffset>
                      </wp:positionH>
                      <wp:positionV relativeFrom="paragraph">
                        <wp:posOffset>111125</wp:posOffset>
                      </wp:positionV>
                      <wp:extent cx="584200" cy="7620"/>
                      <wp:effectExtent l="0" t="36830" r="6350" b="31750"/>
                      <wp:wrapNone/>
                      <wp:docPr id="1054" name="直接连接符 10"/>
                      <wp:cNvGraphicFramePr/>
                      <a:graphic xmlns:a="http://schemas.openxmlformats.org/drawingml/2006/main">
                        <a:graphicData uri="http://schemas.microsoft.com/office/word/2010/wordprocessingShape">
                          <wps:wsp>
                            <wps:cNvCnPr/>
                            <wps:spPr>
                              <a:xfrm flipV="1">
                                <a:off x="0" y="0"/>
                                <a:ext cx="584200" cy="762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接连接符 10" o:spid="_x0000_s1026" o:spt="20" style="position:absolute;left:0pt;flip:y;margin-left:130.4pt;margin-top:8.75pt;height:0.6pt;width:46pt;z-index:251660288;mso-width-relative:page;mso-height-relative:page;" filled="f" stroked="t" coordsize="21600,21600" o:gfxdata="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&#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dVOlbYAAAACQEAAA8AAAAAAAAAAQAgAAAAIgAAAGRy&#10;cy9kb3ducmV2LnhtbFBLAQIUABQAAAAIAIdO4kC2BsXVBQIAAPYDAAAOAAAAAAAAAAEAIAAAACcB&#10;AABkcnMvZTJvRG9jLnhtbFBLBQYAAAAABgAGAFkBAACeBQAAAAA=&#10;">
                      <v:fill on="f" focussize="0,0"/>
                      <v:stroke color="#000000" joinstyle="round" endarrow="block"/>
                      <v:imagedata o:title=""/>
                      <o:lock v:ext="edit" aspectratio="f"/>
                    </v:line>
                  </w:pict>
                </mc:Fallback>
              </mc:AlternateContent>
            </w:r>
            <w:r>
              <w:rPr>
                <w:rFonts w:hint="eastAsia" w:ascii="宋体" w:hAnsi="宋体" w:eastAsia="宋体" w:cs="宋体"/>
                <w:b/>
                <w:color w:val="000000" w:themeColor="text1"/>
                <w:sz w:val="28"/>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186055</wp:posOffset>
                      </wp:positionH>
                      <wp:positionV relativeFrom="paragraph">
                        <wp:posOffset>132080</wp:posOffset>
                      </wp:positionV>
                      <wp:extent cx="764540" cy="7620"/>
                      <wp:effectExtent l="0" t="37465" r="16510" b="31115"/>
                      <wp:wrapNone/>
                      <wp:docPr id="1053" name="直接连接符 24"/>
                      <wp:cNvGraphicFramePr/>
                      <a:graphic xmlns:a="http://schemas.openxmlformats.org/drawingml/2006/main">
                        <a:graphicData uri="http://schemas.microsoft.com/office/word/2010/wordprocessingShape">
                          <wps:wsp>
                            <wps:cNvCnPr/>
                            <wps:spPr>
                              <a:xfrm flipV="1">
                                <a:off x="0" y="0"/>
                                <a:ext cx="764539" cy="7620"/>
                              </a:xfrm>
                              <a:prstGeom prst="line">
                                <a:avLst/>
                              </a:prstGeom>
                              <a:ln w="9525" cap="flat" cmpd="sng">
                                <a:solidFill>
                                  <a:srgbClr val="000000"/>
                                </a:solidFill>
                                <a:prstDash val="solid"/>
                                <a:round/>
                                <a:headEnd type="none" w="med" len="med"/>
                                <a:tailEnd type="triangle" w="med" len="med"/>
                              </a:ln>
                            </wps:spPr>
                            <wps:bodyPr/>
                          </wps:wsp>
                        </a:graphicData>
                      </a:graphic>
                    </wp:anchor>
                  </w:drawing>
                </mc:Choice>
                <mc:Fallback>
                  <w:pict>
                    <v:line id="直接连接符 24" o:spid="_x0000_s1026" o:spt="20" style="position:absolute;left:0pt;flip:y;margin-left:14.65pt;margin-top:10.4pt;height:0.6pt;width:60.2pt;z-index:251660288;mso-width-relative:page;mso-height-relative:page;" filled="f" stroked="t" coordsize="21600,21600" o:gfxdata="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F6tsnYAAAACAEAAA8AAAAAAAAAAQAgAAAAIgAA&#10;AGRycy9kb3ducmV2LnhtbFBLAQIUABQAAAAIAIdO4kDLK0FlCAIAAPYDAAAOAAAAAAAAAAEAIAAA&#10;ACcBAABkcnMvZTJvRG9jLnhtbFBLBQYAAAAABgAGAFkBAAChBQAAAAA=&#10;">
                      <v:fill on="f" focussize="0,0"/>
                      <v:stroke color="#000000" joinstyle="round" endarrow="block"/>
                      <v:imagedata o:title=""/>
                      <o:lock v:ext="edit" aspectratio="f"/>
                    </v:line>
                  </w:pict>
                </mc:Fallback>
              </mc:AlternateContent>
            </w:r>
          </w:p>
          <w:p>
            <w:pPr>
              <w:pStyle w:val="48"/>
              <w:numPr>
                <w:ilvl w:val="0"/>
                <w:numId w:val="0"/>
              </w:numPr>
              <w:spacing w:line="360" w:lineRule="auto"/>
              <w:ind w:firstLine="422" w:firstLineChars="200"/>
              <w:contextualSpacing/>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图2-</w:t>
            </w:r>
            <w:r>
              <w:rPr>
                <w:rFonts w:hint="eastAsia" w:ascii="Times New Roman" w:hAnsi="Times New Roman" w:cs="Times New Roman"/>
                <w:b/>
                <w:bCs w:val="0"/>
                <w:color w:val="000000" w:themeColor="text1"/>
                <w:kern w:val="2"/>
                <w:sz w:val="21"/>
                <w:szCs w:val="21"/>
                <w:lang w:val="en-US" w:eastAsia="zh-CN" w:bidi="ar-SA"/>
                <w14:textFill>
                  <w14:solidFill>
                    <w14:schemeClr w14:val="tx1"/>
                  </w14:solidFill>
                </w14:textFill>
              </w:rPr>
              <w:t>2</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cs="Times New Roman"/>
                <w:b/>
                <w:bCs w:val="0"/>
                <w:color w:val="000000" w:themeColor="text1"/>
                <w:kern w:val="2"/>
                <w:sz w:val="21"/>
                <w:szCs w:val="21"/>
                <w:lang w:val="en-US" w:eastAsia="zh-CN" w:bidi="ar-SA"/>
                <w14:textFill>
                  <w14:solidFill>
                    <w14:schemeClr w14:val="tx1"/>
                  </w14:solidFill>
                </w14:textFill>
              </w:rPr>
              <w:t>运营期</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工艺流程及产污</w:t>
            </w:r>
            <w:r>
              <w:rPr>
                <w:rFonts w:hint="eastAsia" w:ascii="Times New Roman" w:hAnsi="Times New Roman" w:cs="Times New Roman"/>
                <w:b/>
                <w:bCs w:val="0"/>
                <w:color w:val="000000" w:themeColor="text1"/>
                <w:kern w:val="2"/>
                <w:sz w:val="21"/>
                <w:szCs w:val="21"/>
                <w:lang w:val="en-US" w:eastAsia="zh-CN" w:bidi="ar-SA"/>
                <w14:textFill>
                  <w14:solidFill>
                    <w14:schemeClr w14:val="tx1"/>
                  </w14:solidFill>
                </w14:textFill>
              </w:rPr>
              <w:t>环节</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图</w:t>
            </w:r>
          </w:p>
          <w:p>
            <w:pPr>
              <w:pStyle w:val="48"/>
              <w:numPr>
                <w:ilvl w:val="0"/>
                <w:numId w:val="0"/>
              </w:numPr>
              <w:spacing w:line="360" w:lineRule="auto"/>
              <w:ind w:firstLine="482" w:firstLineChars="200"/>
              <w:contextualSpacing/>
              <w:jc w:val="both"/>
              <w:rPr>
                <w:rFonts w:hint="eastAsia" w:ascii="Times New Roman" w:hAnsi="Times New Roman" w:cs="Times New Roman"/>
                <w:b/>
                <w:snapToGrid w:val="0"/>
                <w:color w:val="000000" w:themeColor="text1"/>
                <w:kern w:val="0"/>
                <w:sz w:val="24"/>
                <w:szCs w:val="24"/>
                <w:lang w:val="en-US" w:eastAsia="zh-CN"/>
                <w14:textFill>
                  <w14:solidFill>
                    <w14:schemeClr w14:val="tx1"/>
                  </w14:solidFill>
                </w14:textFill>
              </w:rPr>
            </w:pPr>
            <w:r>
              <w:rPr>
                <w:rFonts w:hint="eastAsia" w:ascii="Times New Roman" w:hAnsi="Times New Roman" w:cs="Times New Roman"/>
                <w:b/>
                <w:snapToGrid w:val="0"/>
                <w:color w:val="000000" w:themeColor="text1"/>
                <w:kern w:val="0"/>
                <w:sz w:val="24"/>
                <w:szCs w:val="24"/>
                <w:lang w:val="en-US" w:eastAsia="zh-CN"/>
                <w14:textFill>
                  <w14:solidFill>
                    <w14:schemeClr w14:val="tx1"/>
                  </w14:solidFill>
                </w14:textFill>
              </w:rPr>
              <w:t>工艺流程简述：</w:t>
            </w:r>
          </w:p>
          <w:p>
            <w:pPr>
              <w:bidi w:val="0"/>
              <w:spacing w:line="360" w:lineRule="auto"/>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rPr>
              <w:t>低氮燃烧器主要通过选用低氮、全自动比例调节燃烧器，自动控制燃烧过程，严格控制过量空气系数和炉内温度，使燃气充分燃烧，减少NOx的生成，它通过特殊设计的燃烧器结构，改变通过燃烧器的风气比例，使在燃烧器内部或出口射流的空气分级，以控制燃烧器中燃料与空气的混合过程，尽可能降低着火区的温度和降低着火区的氧浓度，在保证燃气着火和燃烧的同时能有效的抑制NOx的生成。</w:t>
            </w:r>
          </w:p>
          <w:p>
            <w:pPr>
              <w:pStyle w:val="9"/>
              <w:ind w:firstLine="480" w:firstLineChars="200"/>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首先燃气通过燃烧器燃烧，产生高温热气，热风炉将高温热气的热量传导给被加热的空气，经过空气换热后的高温热气降温后排出。在这个过程中，需要预处理加热的空气通过鼓风机送入热风炉，吸热后温度升至额定值从热风出口处送出，当热风温度达到额定温度上限时，燃烧器会自动停止燃烧或自动转为小火焰燃烧，当热风温度降低到额定下限温度时，燃烧器又会重新点燃运行或转为大火燃烧，升温的速度通过进风阀控制。</w:t>
            </w:r>
          </w:p>
          <w:p>
            <w:pPr>
              <w:pStyle w:val="9"/>
              <w:ind w:firstLine="482" w:firstLineChars="200"/>
              <w:rPr>
                <w:rFonts w:hint="eastAsia"/>
                <w:b/>
                <w:bCs/>
                <w:color w:val="000000" w:themeColor="text1"/>
                <w:sz w:val="24"/>
                <w:szCs w:val="24"/>
                <w:lang w:val="en-US" w:eastAsia="zh-CN"/>
                <w14:textFill>
                  <w14:solidFill>
                    <w14:schemeClr w14:val="tx1"/>
                  </w14:solidFill>
                </w14:textFill>
              </w:rPr>
            </w:pPr>
          </w:p>
          <w:p>
            <w:pPr>
              <w:pStyle w:val="9"/>
              <w:ind w:firstLine="482" w:firstLineChars="200"/>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二、主要污染工序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1、施工期</w:t>
            </w:r>
          </w:p>
          <w:p>
            <w:pPr>
              <w:pStyle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本项目施工期对周边环境的影响主要是施工废气、施工噪声、施工固体废物等。</w:t>
            </w:r>
          </w:p>
          <w:p>
            <w:pPr>
              <w:pStyle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（1）废气：主要为施工扬尘、运输车辆及施工机械废气。</w:t>
            </w:r>
          </w:p>
          <w:p>
            <w:pPr>
              <w:pStyle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）噪声：主要为施工机械设备噪声。</w:t>
            </w:r>
          </w:p>
          <w:p>
            <w:pPr>
              <w:pStyle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）固体废物：主要为建筑垃圾。</w:t>
            </w:r>
          </w:p>
          <w:p>
            <w:pPr>
              <w:pStyle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2、</w:t>
            </w:r>
            <w:r>
              <w:rPr>
                <w:rFonts w:hint="default" w:ascii="Times New Roman" w:hAnsi="Times New Roman" w:cs="Times New Roman"/>
                <w:color w:val="000000" w:themeColor="text1"/>
                <w:sz w:val="24"/>
                <w:szCs w:val="24"/>
                <w:lang w:val="en-US" w:eastAsia="zh-CN"/>
                <w14:textFill>
                  <w14:solidFill>
                    <w14:schemeClr w14:val="tx1"/>
                  </w14:solidFill>
                </w14:textFill>
              </w:rPr>
              <w:t>运营</w:t>
            </w:r>
            <w:r>
              <w:rPr>
                <w:rFonts w:hint="default" w:ascii="Times New Roman" w:hAnsi="Times New Roman" w:cs="Times New Roman"/>
                <w:color w:val="000000" w:themeColor="text1"/>
                <w:sz w:val="24"/>
                <w:szCs w:val="24"/>
                <w:lang w:eastAsia="zh-CN"/>
                <w14:textFill>
                  <w14:solidFill>
                    <w14:schemeClr w14:val="tx1"/>
                  </w14:solidFill>
                </w14:textFill>
              </w:rPr>
              <w:t>期</w:t>
            </w:r>
          </w:p>
          <w:p>
            <w:pPr>
              <w:pStyle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本项目</w:t>
            </w:r>
            <w:r>
              <w:rPr>
                <w:rFonts w:hint="default" w:ascii="Times New Roman" w:hAnsi="Times New Roman" w:cs="Times New Roman"/>
                <w:color w:val="000000" w:themeColor="text1"/>
                <w:sz w:val="24"/>
                <w:szCs w:val="24"/>
                <w:lang w:val="en-US" w:eastAsia="zh-CN"/>
                <w14:textFill>
                  <w14:solidFill>
                    <w14:schemeClr w14:val="tx1"/>
                  </w14:solidFill>
                </w14:textFill>
              </w:rPr>
              <w:t>运营</w:t>
            </w:r>
            <w:r>
              <w:rPr>
                <w:rFonts w:hint="default" w:ascii="Times New Roman" w:hAnsi="Times New Roman" w:cs="Times New Roman"/>
                <w:color w:val="000000" w:themeColor="text1"/>
                <w:sz w:val="24"/>
                <w:szCs w:val="24"/>
                <w:lang w:eastAsia="zh-CN"/>
                <w14:textFill>
                  <w14:solidFill>
                    <w14:schemeClr w14:val="tx1"/>
                  </w14:solidFill>
                </w14:textFill>
              </w:rPr>
              <w:t>期的主要产污工序：</w:t>
            </w:r>
          </w:p>
          <w:p>
            <w:pPr>
              <w:pStyle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（1）废气：主要为</w:t>
            </w:r>
            <w:r>
              <w:rPr>
                <w:rFonts w:hint="default" w:ascii="Times New Roman" w:hAnsi="Times New Roman" w:cs="Times New Roman"/>
                <w:color w:val="000000" w:themeColor="text1"/>
                <w:sz w:val="24"/>
                <w:szCs w:val="24"/>
                <w:lang w:val="en-US" w:eastAsia="zh-CN"/>
                <w14:textFill>
                  <w14:solidFill>
                    <w14:schemeClr w14:val="tx1"/>
                  </w14:solidFill>
                </w14:textFill>
              </w:rPr>
              <w:t>锅炉烟气</w:t>
            </w:r>
            <w:r>
              <w:rPr>
                <w:rFonts w:hint="default" w:ascii="Times New Roman" w:hAnsi="Times New Roman" w:cs="Times New Roman"/>
                <w:color w:val="000000" w:themeColor="text1"/>
                <w:sz w:val="24"/>
                <w:szCs w:val="24"/>
                <w:lang w:eastAsia="zh-CN"/>
                <w14:textFill>
                  <w14:solidFill>
                    <w14:schemeClr w14:val="tx1"/>
                  </w14:solidFill>
                </w14:textFill>
              </w:rPr>
              <w:t>。</w:t>
            </w:r>
          </w:p>
          <w:p>
            <w:pPr>
              <w:pStyle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）噪声：主要为设备运行噪声。</w:t>
            </w: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eastAsia" w:ascii="宋体" w:hAnsi="宋体"/>
                <w:bCs/>
                <w:color w:val="000000" w:themeColor="text1"/>
                <w:szCs w:val="21"/>
                <w:lang w:val="en-US" w:eastAsia="zh-CN"/>
                <w14:textFill>
                  <w14:solidFill>
                    <w14:schemeClr w14:val="tx1"/>
                  </w14:solidFill>
                </w14:textFill>
              </w:rPr>
            </w:pPr>
          </w:p>
          <w:p>
            <w:pPr>
              <w:pStyle w:val="9"/>
              <w:rPr>
                <w:rFonts w:hint="default" w:ascii="宋体" w:hAnsi="宋体" w:eastAsia="宋体"/>
                <w:bCs/>
                <w:color w:val="000000" w:themeColor="text1"/>
                <w:szCs w:val="21"/>
                <w:lang w:val="en-US" w:eastAsia="zh-CN"/>
                <w14:textFill>
                  <w14:solidFill>
                    <w14:schemeClr w14:val="tx1"/>
                  </w14:solidFill>
                </w14:textFill>
              </w:rPr>
            </w:pPr>
          </w:p>
        </w:tc>
      </w:tr>
    </w:tbl>
    <w:p>
      <w:pPr>
        <w:pStyle w:val="32"/>
        <w:rPr>
          <w:rFonts w:hint="eastAsia"/>
          <w:color w:val="000000" w:themeColor="text1"/>
          <w:lang w:val="en-US" w:eastAsia="zh-CN"/>
          <w14:textFill>
            <w14:solidFill>
              <w14:schemeClr w14:val="tx1"/>
            </w14:solidFill>
          </w14:textFill>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23"/>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1"/>
        <w:gridCol w:w="83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681" w:hRule="atLeast"/>
          <w:jc w:val="center"/>
        </w:trPr>
        <w:tc>
          <w:tcPr>
            <w:tcW w:w="601" w:type="dxa"/>
            <w:vAlign w:val="center"/>
          </w:tcPr>
          <w:p>
            <w:pPr>
              <w:pStyle w:val="21"/>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bCs/>
                <w:color w:val="000000" w:themeColor="text1"/>
                <w:kern w:val="2"/>
                <w:sz w:val="24"/>
                <w:szCs w:val="24"/>
                <w14:textFill>
                  <w14:solidFill>
                    <w14:schemeClr w14:val="tx1"/>
                  </w14:solidFill>
                </w14:textFill>
              </w:rPr>
              <w:t>与项目有关的原有环境污染问题</w:t>
            </w:r>
          </w:p>
        </w:tc>
        <w:tc>
          <w:tcPr>
            <w:tcW w:w="8383" w:type="dxa"/>
          </w:tcPr>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rPr>
                <w:rFonts w:hint="default" w:ascii="Times New Roman" w:hAnsi="Times New Roman" w:cs="Times New Roman"/>
                <w:color w:val="000000" w:themeColor="text1"/>
                <w:sz w:val="24"/>
                <w:szCs w:val="32"/>
                <w:lang w:val="en-US" w:eastAsia="zh-CN"/>
                <w14:textFill>
                  <w14:solidFill>
                    <w14:schemeClr w14:val="tx1"/>
                  </w14:solidFill>
                </w14:textFill>
              </w:rPr>
            </w:pPr>
          </w:p>
          <w:p>
            <w:pPr>
              <w:bidi w:val="0"/>
              <w:spacing w:line="360" w:lineRule="auto"/>
              <w:ind w:firstLine="480" w:firstLineChars="200"/>
              <w:rPr>
                <w:rFonts w:hint="default" w:ascii="宋体" w:hAnsi="宋体" w:eastAsia="宋体"/>
                <w:bCs/>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4"/>
                <w:szCs w:val="32"/>
                <w:lang w:val="en-US" w:eastAsia="zh-CN"/>
                <w14:textFill>
                  <w14:solidFill>
                    <w14:schemeClr w14:val="tx1"/>
                  </w14:solidFill>
                </w14:textFill>
              </w:rPr>
              <w:t>原有6t燃煤锅炉于2013年建成，2022年3月11日昌吉回族自治州粮油销购（集团）有限责任公司下发昌粮集字【2022】24号公司内部文件，批准了6t燃煤锅炉于2022年4月拆除的请求</w:t>
            </w:r>
            <w:r>
              <w:rPr>
                <w:rFonts w:hint="eastAsia" w:ascii="Times New Roman" w:hAnsi="Times New Roman" w:cs="Times New Roman"/>
                <w:color w:val="000000" w:themeColor="text1"/>
                <w:sz w:val="24"/>
                <w:szCs w:val="32"/>
                <w:lang w:val="en-US" w:eastAsia="zh-CN"/>
                <w14:textFill>
                  <w14:solidFill>
                    <w14:schemeClr w14:val="tx1"/>
                  </w14:solidFill>
                </w14:textFill>
              </w:rPr>
              <w:t>。6t燃煤锅炉</w:t>
            </w:r>
            <w:r>
              <w:rPr>
                <w:rFonts w:hint="default" w:ascii="Times New Roman" w:hAnsi="Times New Roman" w:cs="Times New Roman"/>
                <w:color w:val="000000" w:themeColor="text1"/>
                <w:sz w:val="24"/>
                <w:szCs w:val="32"/>
                <w:lang w:val="en-US" w:eastAsia="zh-CN"/>
                <w14:textFill>
                  <w14:solidFill>
                    <w14:schemeClr w14:val="tx1"/>
                  </w14:solidFill>
                </w14:textFill>
              </w:rPr>
              <w:t>当年是以成套设备采购安装形式建设，没有备案。自建成至今因燃煤环保问题6t燃煤锅炉一直未开机使用</w:t>
            </w:r>
            <w:r>
              <w:rPr>
                <w:rFonts w:hint="eastAsia" w:ascii="Times New Roman" w:hAnsi="Times New Roman" w:cs="Times New Roman"/>
                <w:color w:val="000000" w:themeColor="text1"/>
                <w:sz w:val="24"/>
                <w:szCs w:val="32"/>
                <w:lang w:val="en-US" w:eastAsia="zh-CN"/>
                <w14:textFill>
                  <w14:solidFill>
                    <w14:schemeClr w14:val="tx1"/>
                  </w14:solidFill>
                </w14:textFill>
              </w:rPr>
              <w:t>，不存在原有环境问题。</w:t>
            </w:r>
          </w:p>
        </w:tc>
      </w:tr>
    </w:tbl>
    <w:p>
      <w:pPr>
        <w:rPr>
          <w:rFonts w:hint="eastAsia"/>
          <w:color w:val="000000" w:themeColor="text1"/>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3"/>
        <w:bidi w:val="0"/>
        <w:jc w:val="center"/>
        <w:rPr>
          <w:color w:val="000000" w:themeColor="text1"/>
          <w14:textFill>
            <w14:solidFill>
              <w14:schemeClr w14:val="tx1"/>
            </w14:solidFill>
          </w14:textFill>
        </w:rPr>
      </w:pPr>
      <w:bookmarkStart w:id="5" w:name="_Toc8526"/>
      <w:bookmarkStart w:id="6" w:name="_Toc31084"/>
      <w:r>
        <w:rPr>
          <w:rFonts w:hint="eastAsia"/>
          <w:color w:val="000000" w:themeColor="text1"/>
          <w14:textFill>
            <w14:solidFill>
              <w14:schemeClr w14:val="tx1"/>
            </w14:solidFill>
          </w14:textFill>
        </w:rPr>
        <w:t>三、区域环境质量现状、环境保护目标及评价标准</w:t>
      </w:r>
      <w:bookmarkEnd w:id="5"/>
      <w:bookmarkEnd w:id="6"/>
    </w:p>
    <w:tbl>
      <w:tblPr>
        <w:tblStyle w:val="23"/>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7"/>
        <w:gridCol w:w="7"/>
        <w:gridCol w:w="83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27" w:type="dxa"/>
            <w:vAlign w:val="center"/>
          </w:tcPr>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区域</w:t>
            </w:r>
          </w:p>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环境</w:t>
            </w:r>
          </w:p>
          <w:p>
            <w:pPr>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质量</w:t>
            </w:r>
          </w:p>
          <w:p>
            <w:pPr>
              <w:pStyle w:val="21"/>
              <w:adjustRightInd w:val="0"/>
              <w:snapToGrid w:val="0"/>
              <w:spacing w:before="0" w:beforeAutospacing="0" w:after="0" w:afterAutospacing="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4"/>
                <w:szCs w:val="24"/>
              </w:rPr>
              <w:t>现状</w:t>
            </w:r>
          </w:p>
        </w:tc>
        <w:tc>
          <w:tcPr>
            <w:tcW w:w="8357" w:type="dxa"/>
            <w:gridSpan w:val="2"/>
          </w:tcPr>
          <w:p>
            <w:pPr>
              <w:spacing w:line="360" w:lineRule="auto"/>
              <w:ind w:firstLine="482"/>
              <w:contextualSpacing/>
              <w:rPr>
                <w:rFonts w:hint="eastAsia" w:ascii="Times New Roman" w:hAnsi="Times New Roman" w:eastAsia="宋体" w:cs="Times New Roman"/>
                <w:b/>
                <w:color w:val="auto"/>
                <w:sz w:val="24"/>
                <w:szCs w:val="24"/>
                <w:lang w:eastAsia="zh-CN"/>
              </w:rPr>
            </w:pP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1</w:t>
            </w:r>
            <w:r>
              <w:rPr>
                <w:rFonts w:hint="default" w:ascii="Times New Roman" w:hAnsi="Times New Roman" w:cs="Times New Roman"/>
                <w:b/>
                <w:bCs/>
                <w:color w:val="auto"/>
                <w:sz w:val="24"/>
                <w:szCs w:val="24"/>
                <w:lang w:eastAsia="zh-CN"/>
              </w:rPr>
              <w:t>）</w:t>
            </w:r>
            <w:r>
              <w:rPr>
                <w:rFonts w:hint="eastAsia" w:ascii="Times New Roman" w:hAnsi="Times New Roman" w:cs="Times New Roman"/>
                <w:b/>
                <w:color w:val="auto"/>
                <w:sz w:val="24"/>
                <w:szCs w:val="24"/>
                <w:lang w:val="en-US" w:eastAsia="zh-CN"/>
              </w:rPr>
              <w:t>大气</w:t>
            </w:r>
            <w:r>
              <w:rPr>
                <w:rFonts w:hint="default" w:ascii="Times New Roman" w:hAnsi="Times New Roman" w:eastAsia="宋体" w:cs="Times New Roman"/>
                <w:b/>
                <w:bCs/>
                <w:color w:val="auto"/>
                <w:kern w:val="0"/>
                <w:sz w:val="24"/>
                <w:szCs w:val="24"/>
                <w:lang w:val="en-US" w:eastAsia="zh-CN"/>
              </w:rPr>
              <w:t>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根据《环境影响评价技术导则 大气环境》（H.J2.2-2018）对环境质量现状数据的要求，选取距离本项目最近的昌吉州政务服务中心监测点2020年的监测数据，作为本项目环境空气现状评价</w:t>
            </w:r>
            <w:bookmarkStart w:id="7" w:name="OLE_LINK78"/>
            <w:bookmarkStart w:id="8" w:name="OLE_LINK65"/>
            <w:bookmarkStart w:id="9" w:name="OLE_LINK75"/>
            <w:r>
              <w:rPr>
                <w:rFonts w:hint="default" w:ascii="Times New Roman" w:hAnsi="Times New Roman" w:cs="Times New Roman"/>
                <w:color w:val="auto"/>
                <w:sz w:val="24"/>
                <w:szCs w:val="24"/>
              </w:rPr>
              <w:t>基本污染物SO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、CO和O</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的数据</w:t>
            </w:r>
            <w:bookmarkEnd w:id="7"/>
            <w:bookmarkEnd w:id="8"/>
            <w:bookmarkEnd w:id="9"/>
            <w:r>
              <w:rPr>
                <w:rFonts w:hint="default" w:ascii="Times New Roman" w:hAnsi="Times New Roman" w:cs="Times New Roman"/>
                <w:color w:val="auto"/>
                <w:sz w:val="24"/>
                <w:szCs w:val="24"/>
              </w:rPr>
              <w:t>来源。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评价标准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本次评价基本污染物执行《环境空气质量标准》（GB3095-2012）中的二级标准。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评价方法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 xml:space="preserve">空气质量达标区判定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本项目所在区域空气质量现状评价结果一览表，见</w:t>
            </w:r>
            <w:r>
              <w:rPr>
                <w:rFonts w:hint="default" w:ascii="Times New Roman" w:hAnsi="Times New Roman" w:cs="Times New Roman"/>
                <w:color w:val="auto"/>
                <w:sz w:val="24"/>
                <w:szCs w:val="24"/>
                <w:lang w:val="en-US" w:eastAsia="zh-CN"/>
              </w:rPr>
              <w:t>表3-</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表3-</w:t>
            </w:r>
            <w:r>
              <w:rPr>
                <w:rFonts w:hint="eastAsia"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rPr>
              <w:t xml:space="preserve">    区域空气质量现状评价结果一览表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976"/>
              <w:gridCol w:w="2630"/>
              <w:gridCol w:w="1254"/>
              <w:gridCol w:w="1254"/>
              <w:gridCol w:w="997"/>
              <w:gridCol w:w="10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7" w:hRule="atLeast"/>
                <w:tblHeader/>
                <w:jc w:val="center"/>
              </w:trPr>
              <w:tc>
                <w:tcPr>
                  <w:tcW w:w="947" w:type="dxa"/>
                  <w:tcBorders>
                    <w:bottom w:val="single" w:color="000000" w:sz="12" w:space="0"/>
                    <w:tl2br w:val="nil"/>
                    <w:tr2bl w:val="nil"/>
                  </w:tcBorders>
                  <w:noWrap w:val="0"/>
                  <w:vAlign w:val="center"/>
                </w:tcPr>
                <w:p>
                  <w:pPr>
                    <w:pStyle w:val="74"/>
                    <w:widowControl w:val="0"/>
                    <w:rPr>
                      <w:b/>
                      <w:bCs/>
                      <w:color w:val="auto"/>
                    </w:rPr>
                  </w:pPr>
                  <w:r>
                    <w:rPr>
                      <w:b/>
                      <w:bCs/>
                      <w:color w:val="auto"/>
                    </w:rPr>
                    <w:t>污染物</w:t>
                  </w:r>
                </w:p>
              </w:tc>
              <w:tc>
                <w:tcPr>
                  <w:tcW w:w="2552" w:type="dxa"/>
                  <w:tcBorders>
                    <w:bottom w:val="single" w:color="000000" w:sz="12" w:space="0"/>
                    <w:tl2br w:val="nil"/>
                    <w:tr2bl w:val="nil"/>
                  </w:tcBorders>
                  <w:noWrap w:val="0"/>
                  <w:vAlign w:val="center"/>
                </w:tcPr>
                <w:p>
                  <w:pPr>
                    <w:pStyle w:val="74"/>
                    <w:widowControl w:val="0"/>
                    <w:rPr>
                      <w:b/>
                      <w:bCs/>
                      <w:color w:val="auto"/>
                    </w:rPr>
                  </w:pPr>
                  <w:r>
                    <w:rPr>
                      <w:b/>
                      <w:bCs/>
                      <w:color w:val="auto"/>
                    </w:rPr>
                    <w:t>年评价指标</w:t>
                  </w:r>
                </w:p>
              </w:tc>
              <w:tc>
                <w:tcPr>
                  <w:tcW w:w="1217" w:type="dxa"/>
                  <w:tcBorders>
                    <w:bottom w:val="single" w:color="000000" w:sz="12" w:space="0"/>
                    <w:tl2br w:val="nil"/>
                    <w:tr2bl w:val="nil"/>
                  </w:tcBorders>
                  <w:noWrap w:val="0"/>
                  <w:vAlign w:val="center"/>
                </w:tcPr>
                <w:p>
                  <w:pPr>
                    <w:pStyle w:val="74"/>
                    <w:widowControl w:val="0"/>
                    <w:rPr>
                      <w:b/>
                      <w:bCs/>
                      <w:color w:val="auto"/>
                    </w:rPr>
                  </w:pPr>
                  <w:r>
                    <w:rPr>
                      <w:b/>
                      <w:bCs/>
                      <w:color w:val="auto"/>
                    </w:rPr>
                    <w:t>现状浓度</w:t>
                  </w:r>
                </w:p>
                <w:p>
                  <w:pPr>
                    <w:pStyle w:val="74"/>
                    <w:widowControl w:val="0"/>
                    <w:rPr>
                      <w:b/>
                      <w:bCs/>
                      <w:color w:val="auto"/>
                    </w:rPr>
                  </w:pPr>
                  <w:r>
                    <w:rPr>
                      <w:b/>
                      <w:bCs/>
                      <w:color w:val="auto"/>
                    </w:rPr>
                    <w:t>（μg/m</w:t>
                  </w:r>
                  <w:r>
                    <w:rPr>
                      <w:b/>
                      <w:bCs/>
                      <w:color w:val="auto"/>
                      <w:vertAlign w:val="superscript"/>
                    </w:rPr>
                    <w:t>3</w:t>
                  </w:r>
                  <w:r>
                    <w:rPr>
                      <w:b/>
                      <w:bCs/>
                      <w:color w:val="auto"/>
                    </w:rPr>
                    <w:t>）</w:t>
                  </w:r>
                </w:p>
              </w:tc>
              <w:tc>
                <w:tcPr>
                  <w:tcW w:w="1217" w:type="dxa"/>
                  <w:tcBorders>
                    <w:bottom w:val="single" w:color="000000" w:sz="12" w:space="0"/>
                    <w:tl2br w:val="nil"/>
                    <w:tr2bl w:val="nil"/>
                  </w:tcBorders>
                  <w:noWrap w:val="0"/>
                  <w:vAlign w:val="center"/>
                </w:tcPr>
                <w:p>
                  <w:pPr>
                    <w:pStyle w:val="74"/>
                    <w:widowControl w:val="0"/>
                    <w:rPr>
                      <w:b/>
                      <w:bCs/>
                      <w:color w:val="auto"/>
                    </w:rPr>
                  </w:pPr>
                  <w:r>
                    <w:rPr>
                      <w:b/>
                      <w:bCs/>
                      <w:color w:val="auto"/>
                    </w:rPr>
                    <w:t>标准限值</w:t>
                  </w:r>
                </w:p>
                <w:p>
                  <w:pPr>
                    <w:pStyle w:val="74"/>
                    <w:widowControl w:val="0"/>
                    <w:rPr>
                      <w:b/>
                      <w:bCs/>
                      <w:color w:val="auto"/>
                    </w:rPr>
                  </w:pPr>
                  <w:r>
                    <w:rPr>
                      <w:b/>
                      <w:bCs/>
                      <w:color w:val="auto"/>
                    </w:rPr>
                    <w:t>（μg/m</w:t>
                  </w:r>
                  <w:r>
                    <w:rPr>
                      <w:b/>
                      <w:bCs/>
                      <w:color w:val="auto"/>
                      <w:vertAlign w:val="superscript"/>
                    </w:rPr>
                    <w:t>3</w:t>
                  </w:r>
                  <w:r>
                    <w:rPr>
                      <w:b/>
                      <w:bCs/>
                      <w:color w:val="auto"/>
                    </w:rPr>
                    <w:t>）</w:t>
                  </w:r>
                </w:p>
              </w:tc>
              <w:tc>
                <w:tcPr>
                  <w:tcW w:w="967" w:type="dxa"/>
                  <w:tcBorders>
                    <w:bottom w:val="single" w:color="000000" w:sz="12" w:space="0"/>
                    <w:tl2br w:val="nil"/>
                    <w:tr2bl w:val="nil"/>
                  </w:tcBorders>
                  <w:noWrap w:val="0"/>
                  <w:vAlign w:val="center"/>
                </w:tcPr>
                <w:p>
                  <w:pPr>
                    <w:pStyle w:val="74"/>
                    <w:widowControl w:val="0"/>
                    <w:rPr>
                      <w:b/>
                      <w:bCs/>
                      <w:color w:val="auto"/>
                    </w:rPr>
                  </w:pPr>
                  <w:r>
                    <w:rPr>
                      <w:b/>
                      <w:bCs/>
                      <w:color w:val="auto"/>
                    </w:rPr>
                    <w:t>占标率</w:t>
                  </w:r>
                </w:p>
                <w:p>
                  <w:pPr>
                    <w:pStyle w:val="74"/>
                    <w:widowControl w:val="0"/>
                    <w:rPr>
                      <w:b/>
                      <w:bCs/>
                      <w:color w:val="auto"/>
                    </w:rPr>
                  </w:pPr>
                  <w:r>
                    <w:rPr>
                      <w:b/>
                      <w:bCs/>
                      <w:color w:val="auto"/>
                    </w:rPr>
                    <w:t>（%）</w:t>
                  </w:r>
                </w:p>
              </w:tc>
              <w:tc>
                <w:tcPr>
                  <w:tcW w:w="990" w:type="dxa"/>
                  <w:tcBorders>
                    <w:bottom w:val="single" w:color="000000" w:sz="12" w:space="0"/>
                    <w:tl2br w:val="nil"/>
                    <w:tr2bl w:val="nil"/>
                  </w:tcBorders>
                  <w:noWrap w:val="0"/>
                  <w:vAlign w:val="center"/>
                </w:tcPr>
                <w:p>
                  <w:pPr>
                    <w:pStyle w:val="74"/>
                    <w:widowControl w:val="0"/>
                    <w:rPr>
                      <w:b/>
                      <w:bCs/>
                      <w:color w:val="auto"/>
                    </w:rPr>
                  </w:pPr>
                  <w:r>
                    <w:rPr>
                      <w:b/>
                      <w:bCs/>
                      <w:color w:val="auto"/>
                    </w:rPr>
                    <w:t>达标情况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op w:val="single" w:color="000000" w:sz="12" w:space="0"/>
                    <w:tl2br w:val="nil"/>
                    <w:tr2bl w:val="nil"/>
                  </w:tcBorders>
                  <w:noWrap w:val="0"/>
                  <w:vAlign w:val="center"/>
                </w:tcPr>
                <w:p>
                  <w:pPr>
                    <w:pStyle w:val="74"/>
                    <w:widowControl w:val="0"/>
                    <w:rPr>
                      <w:color w:val="auto"/>
                    </w:rPr>
                  </w:pPr>
                  <w:r>
                    <w:rPr>
                      <w:color w:val="auto"/>
                    </w:rPr>
                    <w:t>SO</w:t>
                  </w:r>
                  <w:r>
                    <w:rPr>
                      <w:color w:val="auto"/>
                      <w:vertAlign w:val="subscript"/>
                    </w:rPr>
                    <w:t>2</w:t>
                  </w:r>
                </w:p>
              </w:tc>
              <w:tc>
                <w:tcPr>
                  <w:tcW w:w="2552" w:type="dxa"/>
                  <w:tcBorders>
                    <w:top w:val="single" w:color="000000" w:sz="12" w:space="0"/>
                    <w:tl2br w:val="nil"/>
                    <w:tr2bl w:val="nil"/>
                  </w:tcBorders>
                  <w:noWrap w:val="0"/>
                  <w:vAlign w:val="center"/>
                </w:tcPr>
                <w:p>
                  <w:pPr>
                    <w:pStyle w:val="74"/>
                    <w:widowControl w:val="0"/>
                    <w:rPr>
                      <w:color w:val="auto"/>
                    </w:rPr>
                  </w:pPr>
                  <w:r>
                    <w:rPr>
                      <w:color w:val="auto"/>
                    </w:rPr>
                    <w:t>年平均质量浓度</w:t>
                  </w:r>
                </w:p>
              </w:tc>
              <w:tc>
                <w:tcPr>
                  <w:tcW w:w="1217" w:type="dxa"/>
                  <w:tcBorders>
                    <w:top w:val="single" w:color="000000" w:sz="12" w:space="0"/>
                    <w:tl2br w:val="nil"/>
                    <w:tr2bl w:val="nil"/>
                  </w:tcBorders>
                  <w:noWrap w:val="0"/>
                  <w:vAlign w:val="center"/>
                </w:tcPr>
                <w:p>
                  <w:pPr>
                    <w:pStyle w:val="74"/>
                    <w:widowControl w:val="0"/>
                    <w:rPr>
                      <w:color w:val="auto"/>
                      <w:lang w:eastAsia="zh-CN"/>
                    </w:rPr>
                  </w:pPr>
                  <w:r>
                    <w:rPr>
                      <w:rFonts w:hint="eastAsia"/>
                      <w:color w:val="auto"/>
                      <w:lang w:val="en-US" w:eastAsia="zh-CN"/>
                    </w:rPr>
                    <w:t>8</w:t>
                  </w:r>
                </w:p>
              </w:tc>
              <w:tc>
                <w:tcPr>
                  <w:tcW w:w="1217" w:type="dxa"/>
                  <w:tcBorders>
                    <w:top w:val="single" w:color="000000" w:sz="12" w:space="0"/>
                    <w:tl2br w:val="nil"/>
                    <w:tr2bl w:val="nil"/>
                  </w:tcBorders>
                  <w:noWrap w:val="0"/>
                  <w:vAlign w:val="center"/>
                </w:tcPr>
                <w:p>
                  <w:pPr>
                    <w:pStyle w:val="74"/>
                    <w:widowControl w:val="0"/>
                    <w:rPr>
                      <w:color w:val="auto"/>
                    </w:rPr>
                  </w:pPr>
                  <w:r>
                    <w:rPr>
                      <w:color w:val="auto"/>
                    </w:rPr>
                    <w:t>60</w:t>
                  </w:r>
                </w:p>
              </w:tc>
              <w:tc>
                <w:tcPr>
                  <w:tcW w:w="967" w:type="dxa"/>
                  <w:tcBorders>
                    <w:top w:val="single" w:color="000000" w:sz="12" w:space="0"/>
                    <w:tl2br w:val="nil"/>
                    <w:tr2bl w:val="nil"/>
                  </w:tcBorders>
                  <w:noWrap w:val="0"/>
                  <w:vAlign w:val="center"/>
                </w:tcPr>
                <w:p>
                  <w:pPr>
                    <w:pStyle w:val="74"/>
                    <w:widowControl w:val="0"/>
                    <w:rPr>
                      <w:color w:val="auto"/>
                      <w:lang w:val="en-US" w:eastAsia="zh-CN"/>
                    </w:rPr>
                  </w:pPr>
                  <w:r>
                    <w:rPr>
                      <w:rFonts w:hint="eastAsia"/>
                      <w:color w:val="auto"/>
                      <w:lang w:val="en-US" w:eastAsia="zh-CN"/>
                    </w:rPr>
                    <w:t>13.3</w:t>
                  </w:r>
                </w:p>
              </w:tc>
              <w:tc>
                <w:tcPr>
                  <w:tcW w:w="990" w:type="dxa"/>
                  <w:tcBorders>
                    <w:top w:val="single" w:color="000000" w:sz="12" w:space="0"/>
                    <w:tl2br w:val="nil"/>
                    <w:tr2bl w:val="nil"/>
                  </w:tcBorders>
                  <w:noWrap w:val="0"/>
                  <w:vAlign w:val="center"/>
                </w:tcPr>
                <w:p>
                  <w:pPr>
                    <w:pStyle w:val="74"/>
                    <w:widowControl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7" w:hRule="atLeast"/>
                <w:jc w:val="center"/>
              </w:trPr>
              <w:tc>
                <w:tcPr>
                  <w:tcW w:w="947" w:type="dxa"/>
                  <w:tcBorders>
                    <w:tl2br w:val="nil"/>
                    <w:tr2bl w:val="nil"/>
                  </w:tcBorders>
                  <w:noWrap w:val="0"/>
                  <w:vAlign w:val="center"/>
                </w:tcPr>
                <w:p>
                  <w:pPr>
                    <w:pStyle w:val="74"/>
                    <w:widowControl w:val="0"/>
                    <w:rPr>
                      <w:color w:val="auto"/>
                    </w:rPr>
                  </w:pPr>
                  <w:r>
                    <w:rPr>
                      <w:color w:val="auto"/>
                    </w:rPr>
                    <w:t>NO</w:t>
                  </w:r>
                  <w:r>
                    <w:rPr>
                      <w:color w:val="auto"/>
                      <w:vertAlign w:val="subscript"/>
                    </w:rPr>
                    <w:t>2</w:t>
                  </w:r>
                </w:p>
              </w:tc>
              <w:tc>
                <w:tcPr>
                  <w:tcW w:w="2552" w:type="dxa"/>
                  <w:tcBorders>
                    <w:tl2br w:val="nil"/>
                    <w:tr2bl w:val="nil"/>
                  </w:tcBorders>
                  <w:noWrap w:val="0"/>
                  <w:vAlign w:val="center"/>
                </w:tcPr>
                <w:p>
                  <w:pPr>
                    <w:pStyle w:val="74"/>
                    <w:widowControl w:val="0"/>
                    <w:rPr>
                      <w:color w:val="auto"/>
                    </w:rPr>
                  </w:pPr>
                  <w:r>
                    <w:rPr>
                      <w:color w:val="auto"/>
                    </w:rPr>
                    <w:t>年平均质量浓度</w:t>
                  </w:r>
                </w:p>
              </w:tc>
              <w:tc>
                <w:tcPr>
                  <w:tcW w:w="1217" w:type="dxa"/>
                  <w:tcBorders>
                    <w:tl2br w:val="nil"/>
                    <w:tr2bl w:val="nil"/>
                  </w:tcBorders>
                  <w:noWrap w:val="0"/>
                  <w:vAlign w:val="center"/>
                </w:tcPr>
                <w:p>
                  <w:pPr>
                    <w:pStyle w:val="74"/>
                    <w:widowControl w:val="0"/>
                    <w:rPr>
                      <w:color w:val="auto"/>
                      <w:lang w:val="en-US" w:eastAsia="zh-CN"/>
                    </w:rPr>
                  </w:pPr>
                  <w:r>
                    <w:rPr>
                      <w:rFonts w:hint="eastAsia"/>
                      <w:color w:val="auto"/>
                      <w:lang w:val="en-US" w:eastAsia="zh-CN"/>
                    </w:rPr>
                    <w:t>33</w:t>
                  </w:r>
                </w:p>
              </w:tc>
              <w:tc>
                <w:tcPr>
                  <w:tcW w:w="1217" w:type="dxa"/>
                  <w:tcBorders>
                    <w:tl2br w:val="nil"/>
                    <w:tr2bl w:val="nil"/>
                  </w:tcBorders>
                  <w:noWrap w:val="0"/>
                  <w:vAlign w:val="center"/>
                </w:tcPr>
                <w:p>
                  <w:pPr>
                    <w:pStyle w:val="74"/>
                    <w:widowControl w:val="0"/>
                    <w:rPr>
                      <w:color w:val="auto"/>
                    </w:rPr>
                  </w:pPr>
                  <w:r>
                    <w:rPr>
                      <w:color w:val="auto"/>
                    </w:rPr>
                    <w:t>40</w:t>
                  </w:r>
                </w:p>
              </w:tc>
              <w:tc>
                <w:tcPr>
                  <w:tcW w:w="967" w:type="dxa"/>
                  <w:tcBorders>
                    <w:tl2br w:val="nil"/>
                    <w:tr2bl w:val="nil"/>
                  </w:tcBorders>
                  <w:noWrap w:val="0"/>
                  <w:vAlign w:val="center"/>
                </w:tcPr>
                <w:p>
                  <w:pPr>
                    <w:pStyle w:val="74"/>
                    <w:widowControl w:val="0"/>
                    <w:rPr>
                      <w:color w:val="auto"/>
                      <w:lang w:val="en-US" w:eastAsia="zh-CN"/>
                    </w:rPr>
                  </w:pPr>
                  <w:r>
                    <w:rPr>
                      <w:rFonts w:hint="eastAsia"/>
                      <w:color w:val="auto"/>
                      <w:lang w:val="en-US" w:eastAsia="zh-CN"/>
                    </w:rPr>
                    <w:t>82.5</w:t>
                  </w:r>
                </w:p>
              </w:tc>
              <w:tc>
                <w:tcPr>
                  <w:tcW w:w="990" w:type="dxa"/>
                  <w:tcBorders>
                    <w:tl2br w:val="nil"/>
                    <w:tr2bl w:val="nil"/>
                  </w:tcBorders>
                  <w:noWrap w:val="0"/>
                  <w:vAlign w:val="center"/>
                </w:tcPr>
                <w:p>
                  <w:pPr>
                    <w:pStyle w:val="74"/>
                    <w:widowControl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7" w:hRule="atLeast"/>
                <w:jc w:val="center"/>
              </w:trPr>
              <w:tc>
                <w:tcPr>
                  <w:tcW w:w="947" w:type="dxa"/>
                  <w:tcBorders>
                    <w:tl2br w:val="nil"/>
                    <w:tr2bl w:val="nil"/>
                  </w:tcBorders>
                  <w:noWrap w:val="0"/>
                  <w:vAlign w:val="center"/>
                </w:tcPr>
                <w:p>
                  <w:pPr>
                    <w:pStyle w:val="74"/>
                    <w:widowControl w:val="0"/>
                    <w:rPr>
                      <w:color w:val="auto"/>
                    </w:rPr>
                  </w:pPr>
                  <w:r>
                    <w:rPr>
                      <w:color w:val="auto"/>
                    </w:rPr>
                    <w:t>CO</w:t>
                  </w:r>
                </w:p>
              </w:tc>
              <w:tc>
                <w:tcPr>
                  <w:tcW w:w="2552" w:type="dxa"/>
                  <w:tcBorders>
                    <w:tl2br w:val="nil"/>
                    <w:tr2bl w:val="nil"/>
                  </w:tcBorders>
                  <w:noWrap w:val="0"/>
                  <w:vAlign w:val="center"/>
                </w:tcPr>
                <w:p>
                  <w:pPr>
                    <w:pStyle w:val="74"/>
                    <w:widowControl w:val="0"/>
                    <w:rPr>
                      <w:color w:val="auto"/>
                    </w:rPr>
                  </w:pPr>
                  <w:r>
                    <w:rPr>
                      <w:color w:val="auto"/>
                    </w:rPr>
                    <w:t>第95百分位数日平均浓度</w:t>
                  </w:r>
                </w:p>
              </w:tc>
              <w:tc>
                <w:tcPr>
                  <w:tcW w:w="1217" w:type="dxa"/>
                  <w:tcBorders>
                    <w:tl2br w:val="nil"/>
                    <w:tr2bl w:val="nil"/>
                  </w:tcBorders>
                  <w:noWrap w:val="0"/>
                  <w:vAlign w:val="center"/>
                </w:tcPr>
                <w:p>
                  <w:pPr>
                    <w:pStyle w:val="74"/>
                    <w:widowControl w:val="0"/>
                    <w:rPr>
                      <w:color w:val="auto"/>
                    </w:rPr>
                  </w:pPr>
                  <w:r>
                    <w:rPr>
                      <w:color w:val="auto"/>
                    </w:rPr>
                    <w:t>2</w:t>
                  </w:r>
                  <w:r>
                    <w:rPr>
                      <w:rFonts w:hint="eastAsia"/>
                      <w:color w:val="auto"/>
                      <w:lang w:val="en-US" w:eastAsia="zh-CN"/>
                    </w:rPr>
                    <w:t>5</w:t>
                  </w:r>
                  <w:r>
                    <w:rPr>
                      <w:color w:val="auto"/>
                    </w:rPr>
                    <w:t>00</w:t>
                  </w:r>
                </w:p>
              </w:tc>
              <w:tc>
                <w:tcPr>
                  <w:tcW w:w="1217" w:type="dxa"/>
                  <w:tcBorders>
                    <w:tl2br w:val="nil"/>
                    <w:tr2bl w:val="nil"/>
                  </w:tcBorders>
                  <w:noWrap w:val="0"/>
                  <w:vAlign w:val="center"/>
                </w:tcPr>
                <w:p>
                  <w:pPr>
                    <w:pStyle w:val="74"/>
                    <w:widowControl w:val="0"/>
                    <w:rPr>
                      <w:color w:val="auto"/>
                    </w:rPr>
                  </w:pPr>
                  <w:r>
                    <w:rPr>
                      <w:color w:val="auto"/>
                    </w:rPr>
                    <w:t>4000</w:t>
                  </w:r>
                </w:p>
              </w:tc>
              <w:tc>
                <w:tcPr>
                  <w:tcW w:w="967" w:type="dxa"/>
                  <w:tcBorders>
                    <w:tl2br w:val="nil"/>
                    <w:tr2bl w:val="nil"/>
                  </w:tcBorders>
                  <w:noWrap w:val="0"/>
                  <w:vAlign w:val="center"/>
                </w:tcPr>
                <w:p>
                  <w:pPr>
                    <w:pStyle w:val="74"/>
                    <w:widowControl w:val="0"/>
                    <w:rPr>
                      <w:color w:val="auto"/>
                      <w:lang w:val="en-US" w:eastAsia="zh-CN"/>
                    </w:rPr>
                  </w:pPr>
                  <w:r>
                    <w:rPr>
                      <w:rFonts w:hint="eastAsia"/>
                      <w:color w:val="auto"/>
                      <w:lang w:val="en-US" w:eastAsia="zh-CN"/>
                    </w:rPr>
                    <w:t>62.5</w:t>
                  </w:r>
                </w:p>
              </w:tc>
              <w:tc>
                <w:tcPr>
                  <w:tcW w:w="990" w:type="dxa"/>
                  <w:tcBorders>
                    <w:tl2br w:val="nil"/>
                    <w:tr2bl w:val="nil"/>
                  </w:tcBorders>
                  <w:noWrap w:val="0"/>
                  <w:vAlign w:val="center"/>
                </w:tcPr>
                <w:p>
                  <w:pPr>
                    <w:pStyle w:val="74"/>
                    <w:widowControl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7" w:hRule="atLeast"/>
                <w:jc w:val="center"/>
              </w:trPr>
              <w:tc>
                <w:tcPr>
                  <w:tcW w:w="947" w:type="dxa"/>
                  <w:tcBorders>
                    <w:tl2br w:val="nil"/>
                    <w:tr2bl w:val="nil"/>
                  </w:tcBorders>
                  <w:noWrap w:val="0"/>
                  <w:vAlign w:val="center"/>
                </w:tcPr>
                <w:p>
                  <w:pPr>
                    <w:pStyle w:val="74"/>
                    <w:widowControl w:val="0"/>
                    <w:rPr>
                      <w:color w:val="auto"/>
                    </w:rPr>
                  </w:pPr>
                  <w:r>
                    <w:rPr>
                      <w:color w:val="auto"/>
                    </w:rPr>
                    <w:t>O</w:t>
                  </w:r>
                  <w:r>
                    <w:rPr>
                      <w:color w:val="auto"/>
                      <w:vertAlign w:val="subscript"/>
                    </w:rPr>
                    <w:t>3</w:t>
                  </w:r>
                </w:p>
              </w:tc>
              <w:tc>
                <w:tcPr>
                  <w:tcW w:w="2552" w:type="dxa"/>
                  <w:tcBorders>
                    <w:tl2br w:val="nil"/>
                    <w:tr2bl w:val="nil"/>
                  </w:tcBorders>
                  <w:noWrap w:val="0"/>
                  <w:vAlign w:val="center"/>
                </w:tcPr>
                <w:p>
                  <w:pPr>
                    <w:pStyle w:val="74"/>
                    <w:widowControl w:val="0"/>
                    <w:rPr>
                      <w:color w:val="auto"/>
                    </w:rPr>
                  </w:pPr>
                  <w:r>
                    <w:rPr>
                      <w:color w:val="auto"/>
                    </w:rPr>
                    <w:t>第90百分位数</w:t>
                  </w:r>
                  <w:r>
                    <w:rPr>
                      <w:rFonts w:hint="eastAsia"/>
                      <w:color w:val="auto"/>
                      <w:lang w:val="en-US" w:eastAsia="zh-CN"/>
                    </w:rPr>
                    <w:t>8小时</w:t>
                  </w:r>
                  <w:r>
                    <w:rPr>
                      <w:color w:val="auto"/>
                    </w:rPr>
                    <w:t>日平均浓度</w:t>
                  </w:r>
                </w:p>
              </w:tc>
              <w:tc>
                <w:tcPr>
                  <w:tcW w:w="1217" w:type="dxa"/>
                  <w:tcBorders>
                    <w:tl2br w:val="nil"/>
                    <w:tr2bl w:val="nil"/>
                  </w:tcBorders>
                  <w:noWrap w:val="0"/>
                  <w:vAlign w:val="center"/>
                </w:tcPr>
                <w:p>
                  <w:pPr>
                    <w:pStyle w:val="74"/>
                    <w:widowControl w:val="0"/>
                    <w:rPr>
                      <w:color w:val="auto"/>
                      <w:lang w:val="en-US" w:eastAsia="zh-CN"/>
                    </w:rPr>
                  </w:pPr>
                  <w:r>
                    <w:rPr>
                      <w:rFonts w:hint="eastAsia"/>
                      <w:color w:val="auto"/>
                      <w:lang w:val="en-US" w:eastAsia="zh-CN"/>
                    </w:rPr>
                    <w:t>131</w:t>
                  </w:r>
                </w:p>
              </w:tc>
              <w:tc>
                <w:tcPr>
                  <w:tcW w:w="1217" w:type="dxa"/>
                  <w:tcBorders>
                    <w:tl2br w:val="nil"/>
                    <w:tr2bl w:val="nil"/>
                  </w:tcBorders>
                  <w:noWrap w:val="0"/>
                  <w:vAlign w:val="center"/>
                </w:tcPr>
                <w:p>
                  <w:pPr>
                    <w:pStyle w:val="74"/>
                    <w:widowControl w:val="0"/>
                    <w:rPr>
                      <w:color w:val="auto"/>
                    </w:rPr>
                  </w:pPr>
                  <w:r>
                    <w:rPr>
                      <w:color w:val="auto"/>
                    </w:rPr>
                    <w:t>160</w:t>
                  </w:r>
                </w:p>
              </w:tc>
              <w:tc>
                <w:tcPr>
                  <w:tcW w:w="967" w:type="dxa"/>
                  <w:tcBorders>
                    <w:tl2br w:val="nil"/>
                    <w:tr2bl w:val="nil"/>
                  </w:tcBorders>
                  <w:noWrap w:val="0"/>
                  <w:vAlign w:val="center"/>
                </w:tcPr>
                <w:p>
                  <w:pPr>
                    <w:pStyle w:val="74"/>
                    <w:widowControl w:val="0"/>
                    <w:rPr>
                      <w:color w:val="auto"/>
                      <w:lang w:val="en-US" w:eastAsia="zh-CN"/>
                    </w:rPr>
                  </w:pPr>
                  <w:r>
                    <w:rPr>
                      <w:rFonts w:hint="eastAsia"/>
                      <w:color w:val="auto"/>
                      <w:lang w:val="en-US" w:eastAsia="zh-CN"/>
                    </w:rPr>
                    <w:t>81.9</w:t>
                  </w:r>
                </w:p>
              </w:tc>
              <w:tc>
                <w:tcPr>
                  <w:tcW w:w="990" w:type="dxa"/>
                  <w:tcBorders>
                    <w:tl2br w:val="nil"/>
                    <w:tr2bl w:val="nil"/>
                  </w:tcBorders>
                  <w:noWrap w:val="0"/>
                  <w:vAlign w:val="center"/>
                </w:tcPr>
                <w:p>
                  <w:pPr>
                    <w:pStyle w:val="74"/>
                    <w:widowControl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7" w:hRule="atLeast"/>
                <w:jc w:val="center"/>
              </w:trPr>
              <w:tc>
                <w:tcPr>
                  <w:tcW w:w="947" w:type="dxa"/>
                  <w:tcBorders>
                    <w:tl2br w:val="nil"/>
                    <w:tr2bl w:val="nil"/>
                  </w:tcBorders>
                  <w:noWrap w:val="0"/>
                  <w:vAlign w:val="center"/>
                </w:tcPr>
                <w:p>
                  <w:pPr>
                    <w:pStyle w:val="74"/>
                    <w:widowControl w:val="0"/>
                    <w:rPr>
                      <w:color w:val="auto"/>
                    </w:rPr>
                  </w:pPr>
                  <w:r>
                    <w:rPr>
                      <w:color w:val="auto"/>
                    </w:rPr>
                    <w:t>PM</w:t>
                  </w:r>
                  <w:r>
                    <w:rPr>
                      <w:color w:val="auto"/>
                      <w:vertAlign w:val="subscript"/>
                    </w:rPr>
                    <w:t>10</w:t>
                  </w:r>
                </w:p>
              </w:tc>
              <w:tc>
                <w:tcPr>
                  <w:tcW w:w="2552" w:type="dxa"/>
                  <w:tcBorders>
                    <w:tl2br w:val="nil"/>
                    <w:tr2bl w:val="nil"/>
                  </w:tcBorders>
                  <w:noWrap w:val="0"/>
                  <w:vAlign w:val="center"/>
                </w:tcPr>
                <w:p>
                  <w:pPr>
                    <w:pStyle w:val="74"/>
                    <w:widowControl w:val="0"/>
                    <w:rPr>
                      <w:color w:val="auto"/>
                    </w:rPr>
                  </w:pPr>
                  <w:r>
                    <w:rPr>
                      <w:color w:val="auto"/>
                    </w:rPr>
                    <w:t>年平均质量浓度</w:t>
                  </w:r>
                </w:p>
              </w:tc>
              <w:tc>
                <w:tcPr>
                  <w:tcW w:w="1217" w:type="dxa"/>
                  <w:tcBorders>
                    <w:tl2br w:val="nil"/>
                    <w:tr2bl w:val="nil"/>
                  </w:tcBorders>
                  <w:noWrap w:val="0"/>
                  <w:vAlign w:val="center"/>
                </w:tcPr>
                <w:p>
                  <w:pPr>
                    <w:pStyle w:val="74"/>
                    <w:widowControl w:val="0"/>
                    <w:rPr>
                      <w:color w:val="auto"/>
                      <w:lang w:val="en-US" w:eastAsia="zh-CN"/>
                    </w:rPr>
                  </w:pPr>
                  <w:r>
                    <w:rPr>
                      <w:rFonts w:hint="eastAsia"/>
                      <w:color w:val="auto"/>
                      <w:lang w:val="en-US" w:eastAsia="zh-CN"/>
                    </w:rPr>
                    <w:t>88</w:t>
                  </w:r>
                </w:p>
              </w:tc>
              <w:tc>
                <w:tcPr>
                  <w:tcW w:w="1217" w:type="dxa"/>
                  <w:tcBorders>
                    <w:tl2br w:val="nil"/>
                    <w:tr2bl w:val="nil"/>
                  </w:tcBorders>
                  <w:noWrap w:val="0"/>
                  <w:vAlign w:val="center"/>
                </w:tcPr>
                <w:p>
                  <w:pPr>
                    <w:pStyle w:val="74"/>
                    <w:widowControl w:val="0"/>
                    <w:rPr>
                      <w:color w:val="auto"/>
                    </w:rPr>
                  </w:pPr>
                  <w:r>
                    <w:rPr>
                      <w:color w:val="auto"/>
                    </w:rPr>
                    <w:t>70</w:t>
                  </w:r>
                </w:p>
              </w:tc>
              <w:tc>
                <w:tcPr>
                  <w:tcW w:w="967" w:type="dxa"/>
                  <w:tcBorders>
                    <w:tl2br w:val="nil"/>
                    <w:tr2bl w:val="nil"/>
                  </w:tcBorders>
                  <w:noWrap w:val="0"/>
                  <w:vAlign w:val="center"/>
                </w:tcPr>
                <w:p>
                  <w:pPr>
                    <w:pStyle w:val="74"/>
                    <w:widowControl w:val="0"/>
                    <w:rPr>
                      <w:color w:val="auto"/>
                      <w:lang w:val="en-US" w:eastAsia="zh-CN"/>
                    </w:rPr>
                  </w:pPr>
                  <w:r>
                    <w:rPr>
                      <w:rFonts w:hint="eastAsia"/>
                      <w:color w:val="auto"/>
                      <w:lang w:val="en-US" w:eastAsia="zh-CN"/>
                    </w:rPr>
                    <w:t>125.7</w:t>
                  </w:r>
                </w:p>
              </w:tc>
              <w:tc>
                <w:tcPr>
                  <w:tcW w:w="990" w:type="dxa"/>
                  <w:tcBorders>
                    <w:tl2br w:val="nil"/>
                    <w:tr2bl w:val="nil"/>
                  </w:tcBorders>
                  <w:noWrap w:val="0"/>
                  <w:vAlign w:val="center"/>
                </w:tcPr>
                <w:p>
                  <w:pPr>
                    <w:pStyle w:val="74"/>
                    <w:widowControl w:val="0"/>
                    <w:rPr>
                      <w:color w:val="auto"/>
                    </w:rPr>
                  </w:pPr>
                  <w:r>
                    <w:rPr>
                      <w:color w:val="auto"/>
                    </w:rPr>
                    <w:t>超标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7" w:hRule="atLeast"/>
                <w:jc w:val="center"/>
              </w:trPr>
              <w:tc>
                <w:tcPr>
                  <w:tcW w:w="947" w:type="dxa"/>
                  <w:tcBorders>
                    <w:tl2br w:val="nil"/>
                    <w:tr2bl w:val="nil"/>
                  </w:tcBorders>
                  <w:noWrap w:val="0"/>
                  <w:vAlign w:val="center"/>
                </w:tcPr>
                <w:p>
                  <w:pPr>
                    <w:pStyle w:val="74"/>
                    <w:widowControl w:val="0"/>
                    <w:rPr>
                      <w:color w:val="auto"/>
                    </w:rPr>
                  </w:pPr>
                  <w:r>
                    <w:rPr>
                      <w:color w:val="auto"/>
                    </w:rPr>
                    <w:t>PM</w:t>
                  </w:r>
                  <w:r>
                    <w:rPr>
                      <w:color w:val="auto"/>
                      <w:vertAlign w:val="subscript"/>
                    </w:rPr>
                    <w:t>2.5</w:t>
                  </w:r>
                </w:p>
              </w:tc>
              <w:tc>
                <w:tcPr>
                  <w:tcW w:w="2552" w:type="dxa"/>
                  <w:tcBorders>
                    <w:tl2br w:val="nil"/>
                    <w:tr2bl w:val="nil"/>
                  </w:tcBorders>
                  <w:noWrap w:val="0"/>
                  <w:vAlign w:val="center"/>
                </w:tcPr>
                <w:p>
                  <w:pPr>
                    <w:pStyle w:val="74"/>
                    <w:widowControl w:val="0"/>
                    <w:rPr>
                      <w:color w:val="auto"/>
                    </w:rPr>
                  </w:pPr>
                  <w:r>
                    <w:rPr>
                      <w:color w:val="auto"/>
                    </w:rPr>
                    <w:t>年平均质量浓度</w:t>
                  </w:r>
                </w:p>
              </w:tc>
              <w:tc>
                <w:tcPr>
                  <w:tcW w:w="1217" w:type="dxa"/>
                  <w:tcBorders>
                    <w:tl2br w:val="nil"/>
                    <w:tr2bl w:val="nil"/>
                  </w:tcBorders>
                  <w:noWrap w:val="0"/>
                  <w:vAlign w:val="center"/>
                </w:tcPr>
                <w:p>
                  <w:pPr>
                    <w:pStyle w:val="74"/>
                    <w:widowControl w:val="0"/>
                    <w:rPr>
                      <w:color w:val="auto"/>
                      <w:lang w:val="en-US" w:eastAsia="zh-CN"/>
                    </w:rPr>
                  </w:pPr>
                  <w:r>
                    <w:rPr>
                      <w:rFonts w:hint="eastAsia"/>
                      <w:color w:val="auto"/>
                      <w:lang w:val="en-US" w:eastAsia="zh-CN"/>
                    </w:rPr>
                    <w:t>53</w:t>
                  </w:r>
                </w:p>
              </w:tc>
              <w:tc>
                <w:tcPr>
                  <w:tcW w:w="1217" w:type="dxa"/>
                  <w:tcBorders>
                    <w:tl2br w:val="nil"/>
                    <w:tr2bl w:val="nil"/>
                  </w:tcBorders>
                  <w:noWrap w:val="0"/>
                  <w:vAlign w:val="center"/>
                </w:tcPr>
                <w:p>
                  <w:pPr>
                    <w:pStyle w:val="74"/>
                    <w:widowControl w:val="0"/>
                    <w:rPr>
                      <w:color w:val="auto"/>
                    </w:rPr>
                  </w:pPr>
                  <w:r>
                    <w:rPr>
                      <w:color w:val="auto"/>
                    </w:rPr>
                    <w:t>35</w:t>
                  </w:r>
                </w:p>
              </w:tc>
              <w:tc>
                <w:tcPr>
                  <w:tcW w:w="967" w:type="dxa"/>
                  <w:tcBorders>
                    <w:tl2br w:val="nil"/>
                    <w:tr2bl w:val="nil"/>
                  </w:tcBorders>
                  <w:noWrap w:val="0"/>
                  <w:vAlign w:val="center"/>
                </w:tcPr>
                <w:p>
                  <w:pPr>
                    <w:pStyle w:val="74"/>
                    <w:widowControl w:val="0"/>
                    <w:rPr>
                      <w:color w:val="auto"/>
                      <w:lang w:val="en-US" w:eastAsia="zh-CN"/>
                    </w:rPr>
                  </w:pPr>
                  <w:r>
                    <w:rPr>
                      <w:rFonts w:hint="eastAsia"/>
                      <w:color w:val="auto"/>
                      <w:lang w:val="en-US" w:eastAsia="zh-CN"/>
                    </w:rPr>
                    <w:t>151.4</w:t>
                  </w:r>
                </w:p>
              </w:tc>
              <w:tc>
                <w:tcPr>
                  <w:tcW w:w="990" w:type="dxa"/>
                  <w:tcBorders>
                    <w:tl2br w:val="nil"/>
                    <w:tr2bl w:val="nil"/>
                  </w:tcBorders>
                  <w:noWrap w:val="0"/>
                  <w:vAlign w:val="center"/>
                </w:tcPr>
                <w:p>
                  <w:pPr>
                    <w:pStyle w:val="74"/>
                    <w:widowControl w:val="0"/>
                    <w:rPr>
                      <w:color w:val="auto"/>
                    </w:rPr>
                  </w:pPr>
                  <w:r>
                    <w:rPr>
                      <w:color w:val="auto"/>
                    </w:rPr>
                    <w:t>超标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由表3-</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可知，项目所在区域SO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、O</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、CO的年均浓度和日均浓度均满足《环境空气质量标准》（GB3095-2012）的二级标准要求；PM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和PM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年均浓度和日均浓度均超过《环境空气质量标准》（GB3095-2012）的二级标准要求，超标原因主要是因为新疆气候干燥，浮尘天气等因素影响。因此，项目所在区域为不达标区。</w:t>
            </w:r>
          </w:p>
          <w:p>
            <w:pPr>
              <w:pStyle w:val="12"/>
              <w:keepNext w:val="0"/>
              <w:keepLines w:val="0"/>
              <w:suppressLineNumbers w:val="0"/>
              <w:adjustRightInd w:val="0"/>
              <w:spacing w:before="0" w:beforeAutospacing="0" w:after="0" w:afterAutospacing="0"/>
              <w:ind w:left="0" w:right="0" w:firstLine="482" w:firstLineChars="200"/>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rPr>
              <w:t>（</w:t>
            </w:r>
            <w:r>
              <w:rPr>
                <w:rFonts w:hint="eastAsia" w:ascii="Times New Roman" w:hAnsi="Times New Roman" w:cs="Times New Roman"/>
                <w:b/>
                <w:bCs/>
                <w:color w:val="auto"/>
                <w:sz w:val="24"/>
                <w:szCs w:val="24"/>
              </w:rPr>
              <w:t>2</w:t>
            </w:r>
            <w:r>
              <w:rPr>
                <w:rFonts w:hint="default" w:ascii="Times New Roman" w:hAnsi="Times New Roman" w:cs="Times New Roman"/>
                <w:b/>
                <w:bCs/>
                <w:color w:val="auto"/>
                <w:sz w:val="24"/>
                <w:szCs w:val="24"/>
              </w:rPr>
              <w:t>）</w:t>
            </w:r>
            <w:r>
              <w:rPr>
                <w:rFonts w:hint="default" w:ascii="Times New Roman" w:hAnsi="Times New Roman" w:eastAsia="宋体" w:cs="Times New Roman"/>
                <w:b/>
                <w:bCs/>
                <w:color w:val="auto"/>
                <w:sz w:val="24"/>
                <w:szCs w:val="24"/>
              </w:rPr>
              <w:t>水环境质量现状</w:t>
            </w:r>
          </w:p>
          <w:p>
            <w:pPr>
              <w:numPr>
                <w:ilvl w:val="0"/>
                <w:numId w:val="0"/>
              </w:numPr>
              <w:bidi w:val="0"/>
              <w:spacing w:line="360" w:lineRule="auto"/>
              <w:ind w:firstLine="482" w:firstLineChars="200"/>
              <w:rPr>
                <w:rFonts w:hint="default" w:ascii="Times New Roman" w:hAnsi="Times New Roman" w:cs="Times New Roman"/>
                <w:b/>
                <w:bCs/>
                <w:color w:val="auto"/>
                <w:sz w:val="24"/>
                <w:szCs w:val="32"/>
                <w:lang w:val="en-US" w:eastAsia="zh-CN"/>
              </w:rPr>
            </w:pPr>
            <w:r>
              <w:rPr>
                <w:rFonts w:hint="eastAsia" w:ascii="Times New Roman" w:hAnsi="Times New Roman" w:cs="Times New Roman"/>
                <w:b/>
                <w:bCs/>
                <w:color w:val="auto"/>
                <w:sz w:val="24"/>
                <w:szCs w:val="32"/>
                <w:lang w:val="en-US" w:eastAsia="zh-CN"/>
              </w:rPr>
              <w:t>1</w:t>
            </w:r>
            <w:r>
              <w:rPr>
                <w:rFonts w:hint="default" w:ascii="Times New Roman" w:hAnsi="Times New Roman" w:cs="Times New Roman"/>
                <w:b/>
                <w:bCs/>
                <w:color w:val="auto"/>
                <w:sz w:val="24"/>
                <w:szCs w:val="32"/>
                <w:lang w:val="en-US" w:eastAsia="zh-CN"/>
              </w:rPr>
              <w:t>.地下水环境影响分析</w:t>
            </w:r>
          </w:p>
          <w:p>
            <w:pPr>
              <w:bidi w:val="0"/>
              <w:spacing w:line="360" w:lineRule="auto"/>
              <w:ind w:firstLine="480" w:firstLineChars="200"/>
              <w:rPr>
                <w:rFonts w:hint="default" w:ascii="Times New Roman" w:hAnsi="Times New Roman" w:cs="Times New Roman"/>
                <w:color w:val="auto"/>
                <w:sz w:val="24"/>
                <w:szCs w:val="32"/>
                <w:lang w:val="en-US"/>
              </w:rPr>
            </w:pPr>
            <w:r>
              <w:rPr>
                <w:rFonts w:hint="default" w:ascii="Times New Roman" w:hAnsi="Times New Roman" w:cs="Times New Roman"/>
                <w:color w:val="auto"/>
                <w:sz w:val="24"/>
                <w:szCs w:val="32"/>
                <w:lang w:val="en-US" w:eastAsia="zh-CN"/>
              </w:rPr>
              <w:t>本项目</w:t>
            </w:r>
            <w:r>
              <w:rPr>
                <w:rFonts w:hint="eastAsia" w:ascii="Times New Roman" w:hAnsi="Times New Roman" w:cs="Times New Roman"/>
                <w:color w:val="auto"/>
                <w:sz w:val="24"/>
                <w:szCs w:val="32"/>
                <w:lang w:val="en-US" w:eastAsia="zh-CN"/>
              </w:rPr>
              <w:t>天然气热风炉</w:t>
            </w:r>
            <w:r>
              <w:rPr>
                <w:rFonts w:hint="default" w:ascii="Times New Roman" w:hAnsi="Times New Roman" w:cs="Times New Roman"/>
                <w:color w:val="auto"/>
                <w:sz w:val="24"/>
                <w:szCs w:val="32"/>
                <w:lang w:val="en-US" w:eastAsia="zh-CN"/>
              </w:rPr>
              <w:t>厂界外500米范围内</w:t>
            </w:r>
            <w:r>
              <w:rPr>
                <w:rFonts w:hint="eastAsia" w:ascii="Times New Roman" w:hAnsi="Times New Roman" w:cs="Times New Roman"/>
                <w:color w:val="auto"/>
                <w:sz w:val="24"/>
                <w:szCs w:val="32"/>
                <w:lang w:val="en-US" w:eastAsia="zh-CN"/>
              </w:rPr>
              <w:t>无</w:t>
            </w:r>
            <w:r>
              <w:rPr>
                <w:rFonts w:hint="default" w:ascii="Times New Roman" w:hAnsi="Times New Roman" w:cs="Times New Roman"/>
                <w:color w:val="auto"/>
                <w:sz w:val="24"/>
                <w:szCs w:val="32"/>
                <w:lang w:val="en-US" w:eastAsia="zh-CN"/>
              </w:rPr>
              <w:t>地下水集中式饮用水水源和热水、矿泉水、温泉等特殊地下水资源</w:t>
            </w:r>
            <w:r>
              <w:rPr>
                <w:rFonts w:hint="eastAsia" w:ascii="Times New Roman" w:hAnsi="Times New Roman" w:cs="Times New Roman"/>
                <w:color w:val="auto"/>
                <w:sz w:val="24"/>
                <w:szCs w:val="32"/>
                <w:lang w:val="en-US" w:eastAsia="zh-CN"/>
              </w:rPr>
              <w:t>，且天然气热风炉不产生废水，不与地下水体发生水力联系不会产生对地下水的污染，故本次不开展地下水环境影响评价。</w:t>
            </w:r>
          </w:p>
          <w:p>
            <w:pPr>
              <w:pStyle w:val="2"/>
              <w:keepNext/>
              <w:keepLines/>
              <w:pageBreakBefore w:val="0"/>
              <w:widowControl w:val="0"/>
              <w:numPr>
                <w:ilvl w:val="0"/>
                <w:numId w:val="0"/>
              </w:numPr>
              <w:tabs>
                <w:tab w:val="left" w:pos="2796"/>
              </w:tabs>
              <w:kinsoku/>
              <w:wordWrap/>
              <w:overflowPunct/>
              <w:topLinePunct w:val="0"/>
              <w:autoSpaceDE/>
              <w:autoSpaceDN/>
              <w:bidi w:val="0"/>
              <w:adjustRightInd/>
              <w:snapToGrid/>
              <w:spacing w:before="0" w:after="0" w:line="360" w:lineRule="auto"/>
              <w:ind w:leftChars="200" w:right="0" w:rightChars="0"/>
              <w:jc w:val="both"/>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eastAsia="zh-CN"/>
              </w:rPr>
              <w:t>（</w:t>
            </w:r>
            <w:r>
              <w:rPr>
                <w:rFonts w:hint="eastAsia" w:ascii="Times New Roman" w:hAnsi="Times New Roman" w:eastAsia="宋体" w:cs="Times New Roman"/>
                <w:b/>
                <w:bCs/>
                <w:color w:val="auto"/>
                <w:sz w:val="24"/>
                <w:szCs w:val="24"/>
                <w:lang w:val="en-US" w:eastAsia="zh-CN"/>
              </w:rPr>
              <w:t>3</w:t>
            </w:r>
            <w:r>
              <w:rPr>
                <w:rFonts w:hint="eastAsia"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土壤环境影响分析</w:t>
            </w:r>
          </w:p>
          <w:p>
            <w:pPr>
              <w:bidi w:val="0"/>
              <w:spacing w:line="360" w:lineRule="auto"/>
              <w:ind w:firstLine="480" w:firstLineChars="200"/>
              <w:rPr>
                <w:rFonts w:hint="default"/>
                <w:color w:val="auto"/>
                <w:lang w:val="en-US" w:eastAsia="zh-CN"/>
              </w:rPr>
            </w:pPr>
            <w:r>
              <w:rPr>
                <w:rFonts w:hint="eastAsia"/>
                <w:color w:val="auto"/>
                <w:sz w:val="24"/>
                <w:szCs w:val="32"/>
                <w:lang w:val="en-US" w:eastAsia="zh-CN"/>
              </w:rPr>
              <w:t>本项目运营期不存在对土壤的污染，故本次</w:t>
            </w:r>
            <w:r>
              <w:rPr>
                <w:rFonts w:hint="eastAsia" w:ascii="Times New Roman" w:hAnsi="Times New Roman" w:cs="Times New Roman"/>
                <w:color w:val="auto"/>
                <w:sz w:val="24"/>
                <w:szCs w:val="32"/>
                <w:lang w:val="en-US" w:eastAsia="zh-CN"/>
              </w:rPr>
              <w:t>不开展土壤环境影响评价</w:t>
            </w:r>
          </w:p>
          <w:p>
            <w:pPr>
              <w:pStyle w:val="2"/>
              <w:keepNext/>
              <w:keepLines/>
              <w:pageBreakBefore w:val="0"/>
              <w:widowControl w:val="0"/>
              <w:tabs>
                <w:tab w:val="left" w:pos="2796"/>
              </w:tabs>
              <w:kinsoku/>
              <w:wordWrap/>
              <w:overflowPunct/>
              <w:topLinePunct w:val="0"/>
              <w:autoSpaceDE/>
              <w:autoSpaceDN/>
              <w:bidi w:val="0"/>
              <w:adjustRightInd/>
              <w:snapToGrid/>
              <w:spacing w:before="0" w:after="0" w:line="360" w:lineRule="auto"/>
              <w:ind w:left="0" w:leftChars="0" w:right="0" w:rightChars="0"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声环境</w:t>
            </w:r>
            <w:r>
              <w:rPr>
                <w:rFonts w:hint="default" w:ascii="Times New Roman" w:hAnsi="Times New Roman" w:eastAsia="宋体" w:cs="Times New Roman"/>
                <w:b/>
                <w:bCs/>
                <w:color w:val="auto"/>
                <w:kern w:val="0"/>
                <w:sz w:val="24"/>
                <w:szCs w:val="24"/>
                <w:lang w:val="en-US" w:eastAsia="zh-CN"/>
              </w:rPr>
              <w:t>环境影响分析</w:t>
            </w:r>
          </w:p>
          <w:p>
            <w:pPr>
              <w:pStyle w:val="34"/>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监测点位及监测时间</w:t>
            </w:r>
          </w:p>
          <w:p>
            <w:pPr>
              <w:pStyle w:val="37"/>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本项目周围50m无环境敏感保护目标，为了解项目区声环境背景值，</w:t>
            </w:r>
            <w:r>
              <w:rPr>
                <w:rFonts w:hint="default" w:ascii="Times New Roman" w:hAnsi="Times New Roman" w:eastAsia="宋体" w:cs="Times New Roman"/>
                <w:color w:val="auto"/>
                <w:sz w:val="24"/>
                <w:szCs w:val="24"/>
                <w:highlight w:val="none"/>
              </w:rPr>
              <w:t>本次声环境质量现状监测委托</w:t>
            </w:r>
            <w:r>
              <w:rPr>
                <w:rFonts w:hint="eastAsia" w:ascii="Times New Roman" w:hAnsi="Times New Roman" w:eastAsia="宋体" w:cs="Times New Roman"/>
                <w:color w:val="auto"/>
                <w:sz w:val="24"/>
                <w:szCs w:val="24"/>
                <w:highlight w:val="none"/>
                <w:lang w:val="en-US" w:eastAsia="zh-CN"/>
              </w:rPr>
              <w:t>新疆</w:t>
            </w:r>
            <w:r>
              <w:rPr>
                <w:rFonts w:hint="eastAsia" w:ascii="Times New Roman" w:hAnsi="Times New Roman" w:cs="Times New Roman"/>
                <w:color w:val="auto"/>
                <w:sz w:val="24"/>
                <w:szCs w:val="24"/>
                <w:highlight w:val="none"/>
                <w:lang w:val="en-US" w:eastAsia="zh-CN"/>
              </w:rPr>
              <w:t>锡水金山环境科技有限公司</w:t>
            </w:r>
            <w:r>
              <w:rPr>
                <w:rFonts w:hint="default" w:ascii="Times New Roman" w:hAnsi="Times New Roman" w:eastAsia="宋体" w:cs="Times New Roman"/>
                <w:color w:val="auto"/>
                <w:sz w:val="24"/>
                <w:szCs w:val="24"/>
                <w:highlight w:val="none"/>
                <w:lang w:eastAsia="zh-CN"/>
              </w:rPr>
              <w:t>进行监测</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本次噪声现状评价选取</w:t>
            </w:r>
            <w:r>
              <w:rPr>
                <w:rFonts w:hint="eastAsia" w:ascii="Times New Roman" w:hAnsi="Times New Roman" w:cs="Times New Roman"/>
                <w:color w:val="auto"/>
                <w:sz w:val="24"/>
                <w:szCs w:val="24"/>
                <w:highlight w:val="none"/>
                <w:lang w:val="en-US" w:eastAsia="zh-CN"/>
              </w:rPr>
              <w:t>厂界东南西北侧4</w:t>
            </w:r>
            <w:r>
              <w:rPr>
                <w:rFonts w:hint="default" w:ascii="Times New Roman" w:hAnsi="Times New Roman" w:eastAsia="宋体" w:cs="Times New Roman"/>
                <w:color w:val="auto"/>
                <w:sz w:val="24"/>
                <w:szCs w:val="24"/>
                <w:highlight w:val="none"/>
                <w:lang w:val="en-US" w:eastAsia="zh-CN"/>
              </w:rPr>
              <w:t>个</w:t>
            </w:r>
            <w:r>
              <w:rPr>
                <w:rFonts w:hint="default" w:ascii="Times New Roman" w:hAnsi="Times New Roman" w:eastAsia="宋体" w:cs="Times New Roman"/>
                <w:color w:val="auto"/>
                <w:sz w:val="24"/>
                <w:szCs w:val="24"/>
                <w:highlight w:val="none"/>
              </w:rPr>
              <w:t>噪声监测点，监测时间为20</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18</w:t>
            </w:r>
            <w:r>
              <w:rPr>
                <w:rFonts w:hint="default" w:ascii="Times New Roman" w:hAnsi="Times New Roman" w:eastAsia="宋体" w:cs="Times New Roman"/>
                <w:color w:val="auto"/>
                <w:sz w:val="24"/>
                <w:szCs w:val="24"/>
                <w:highlight w:val="none"/>
              </w:rPr>
              <w:t>日，昼夜各进行一次。噪声监测布点</w:t>
            </w:r>
            <w:r>
              <w:rPr>
                <w:rFonts w:hint="default" w:ascii="Times New Roman" w:hAnsi="Times New Roman" w:eastAsia="宋体" w:cs="Times New Roman"/>
                <w:color w:val="auto"/>
                <w:sz w:val="24"/>
                <w:szCs w:val="24"/>
                <w:highlight w:val="none"/>
                <w:lang w:val="en-US" w:eastAsia="zh-CN"/>
              </w:rPr>
              <w:t>图</w:t>
            </w:r>
            <w:r>
              <w:rPr>
                <w:rFonts w:hint="default" w:ascii="Times New Roman" w:hAnsi="Times New Roman" w:eastAsia="宋体" w:cs="Times New Roman"/>
                <w:color w:val="auto"/>
                <w:sz w:val="24"/>
                <w:szCs w:val="24"/>
                <w:highlight w:val="none"/>
              </w:rPr>
              <w:t>见</w:t>
            </w:r>
            <w:r>
              <w:rPr>
                <w:rFonts w:hint="eastAsia" w:ascii="Times New Roman" w:hAnsi="Times New Roman" w:cs="Times New Roman"/>
                <w:color w:val="auto"/>
                <w:sz w:val="24"/>
                <w:szCs w:val="24"/>
                <w:highlight w:val="none"/>
                <w:lang w:val="en-US" w:eastAsia="zh-CN"/>
              </w:rPr>
              <w:t>附图3</w:t>
            </w:r>
            <w:r>
              <w:rPr>
                <w:rFonts w:hint="default" w:ascii="Times New Roman" w:hAnsi="Times New Roman" w:eastAsia="宋体" w:cs="Times New Roman"/>
                <w:color w:val="auto"/>
                <w:sz w:val="24"/>
                <w:szCs w:val="24"/>
                <w:highlight w:val="none"/>
                <w:lang w:val="en-US" w:eastAsia="zh-CN"/>
              </w:rPr>
              <w:t>。</w:t>
            </w:r>
          </w:p>
          <w:p>
            <w:pPr>
              <w:pStyle w:val="34"/>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监测方法</w:t>
            </w:r>
          </w:p>
          <w:p>
            <w:pPr>
              <w:pStyle w:val="37"/>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测量方法采用《环境监测技术规范》（噪声部分）对项目区背景噪声进行声压级测量（以A声级计）；测量仪器：AWA</w:t>
            </w:r>
            <w:r>
              <w:rPr>
                <w:rFonts w:hint="default" w:ascii="Times New Roman" w:hAnsi="Times New Roman" w:eastAsia="宋体" w:cs="Times New Roman"/>
                <w:color w:val="auto"/>
                <w:sz w:val="24"/>
                <w:szCs w:val="24"/>
                <w:highlight w:val="none"/>
                <w:lang w:val="en-US" w:eastAsia="zh-CN"/>
              </w:rPr>
              <w:t>5688多功能声级计</w:t>
            </w:r>
            <w:r>
              <w:rPr>
                <w:rFonts w:hint="eastAsia" w:ascii="Times New Roman" w:hAnsi="Times New Roman" w:cs="Times New Roman"/>
                <w:color w:val="auto"/>
                <w:sz w:val="24"/>
                <w:szCs w:val="24"/>
                <w:highlight w:val="none"/>
                <w:lang w:val="en-US" w:eastAsia="zh-CN"/>
              </w:rPr>
              <w:t>、AS8336型风速仪、AWA6021A型声校准器</w:t>
            </w:r>
            <w:r>
              <w:rPr>
                <w:rFonts w:hint="default" w:ascii="Times New Roman" w:hAnsi="Times New Roman" w:eastAsia="宋体" w:cs="Times New Roman"/>
                <w:color w:val="auto"/>
                <w:sz w:val="24"/>
                <w:szCs w:val="24"/>
                <w:highlight w:val="none"/>
              </w:rPr>
              <w:t>。</w:t>
            </w:r>
          </w:p>
          <w:p>
            <w:pPr>
              <w:pStyle w:val="34"/>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评价标准</w:t>
            </w:r>
          </w:p>
          <w:p>
            <w:pPr>
              <w:pStyle w:val="37"/>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执行</w:t>
            </w:r>
            <w:r>
              <w:rPr>
                <w:rFonts w:hint="eastAsia" w:ascii="Times New Roman" w:hAnsi="Times New Roman" w:cs="Times New Roman"/>
                <w:color w:val="auto"/>
                <w:sz w:val="24"/>
                <w:szCs w:val="24"/>
                <w:highlight w:val="none"/>
                <w:lang w:eastAsia="zh-CN"/>
              </w:rPr>
              <w:t>《工业企业厂界环境噪声排放标准》（GB12348-2008）</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类标准，具体限值见表</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p>
          <w:p>
            <w:pPr>
              <w:pStyle w:val="38"/>
              <w:ind w:firstLine="0" w:firstLineChars="0"/>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w:t>
            </w:r>
            <w:r>
              <w:rPr>
                <w:rFonts w:hint="eastAsia" w:ascii="Times New Roman" w:hAnsi="Times New Roman" w:eastAsia="宋体" w:cs="Times New Roman"/>
                <w:b/>
                <w:bCs/>
                <w:color w:val="auto"/>
                <w:sz w:val="21"/>
                <w:szCs w:val="21"/>
                <w:highlight w:val="none"/>
                <w:lang w:val="en-US" w:eastAsia="zh-CN"/>
              </w:rPr>
              <w:t>3-2</w:t>
            </w:r>
            <w:r>
              <w:rPr>
                <w:rFonts w:hint="default" w:ascii="Times New Roman" w:hAnsi="Times New Roman" w:eastAsia="宋体" w:cs="Times New Roman"/>
                <w:b/>
                <w:bCs/>
                <w:color w:val="auto"/>
                <w:sz w:val="21"/>
                <w:szCs w:val="21"/>
                <w:highlight w:val="none"/>
                <w:lang w:val="en-US" w:eastAsia="zh-CN"/>
              </w:rPr>
              <w:t>工业企业厂界环境噪声排放标准   单位：dB（A）</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2"/>
              <w:gridCol w:w="2685"/>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2752" w:type="dxa"/>
                  <w:tcBorders>
                    <w:tl2br w:val="nil"/>
                    <w:tr2bl w:val="nil"/>
                  </w:tcBorders>
                  <w:vAlign w:val="center"/>
                </w:tcPr>
                <w:p>
                  <w:pPr>
                    <w:pStyle w:val="39"/>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2685" w:type="dxa"/>
                  <w:tcBorders>
                    <w:tl2br w:val="nil"/>
                    <w:tr2bl w:val="nil"/>
                  </w:tcBorders>
                  <w:vAlign w:val="center"/>
                </w:tcPr>
                <w:p>
                  <w:pPr>
                    <w:pStyle w:val="39"/>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昼间</w:t>
                  </w:r>
                </w:p>
              </w:tc>
              <w:tc>
                <w:tcPr>
                  <w:tcW w:w="2682" w:type="dxa"/>
                  <w:tcBorders>
                    <w:tl2br w:val="nil"/>
                    <w:tr2bl w:val="nil"/>
                  </w:tcBorders>
                  <w:vAlign w:val="center"/>
                </w:tcPr>
                <w:p>
                  <w:pPr>
                    <w:pStyle w:val="39"/>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52" w:type="dxa"/>
                  <w:tcBorders>
                    <w:tl2br w:val="nil"/>
                    <w:tr2bl w:val="nil"/>
                  </w:tcBorders>
                  <w:vAlign w:val="center"/>
                </w:tcPr>
                <w:p>
                  <w:pPr>
                    <w:pStyle w:val="39"/>
                    <w:jc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w:t>
                  </w:r>
                </w:p>
              </w:tc>
              <w:tc>
                <w:tcPr>
                  <w:tcW w:w="2685" w:type="dxa"/>
                  <w:tcBorders>
                    <w:tl2br w:val="nil"/>
                    <w:tr2bl w:val="nil"/>
                  </w:tcBorders>
                  <w:vAlign w:val="center"/>
                </w:tcPr>
                <w:p>
                  <w:pPr>
                    <w:pStyle w:val="39"/>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65</w:t>
                  </w:r>
                </w:p>
              </w:tc>
              <w:tc>
                <w:tcPr>
                  <w:tcW w:w="2682" w:type="dxa"/>
                  <w:tcBorders>
                    <w:tl2br w:val="nil"/>
                    <w:tr2bl w:val="nil"/>
                  </w:tcBorders>
                  <w:vAlign w:val="center"/>
                </w:tcPr>
                <w:p>
                  <w:pPr>
                    <w:pStyle w:val="39"/>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55</w:t>
                  </w:r>
                </w:p>
              </w:tc>
            </w:tr>
          </w:tbl>
          <w:p>
            <w:pPr>
              <w:pStyle w:val="34"/>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4.监测结果</w:t>
            </w:r>
          </w:p>
          <w:p>
            <w:pPr>
              <w:pStyle w:val="37"/>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项目区声环境质量现状监测结果见表</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p>
          <w:p>
            <w:pPr>
              <w:overflowPunct w:val="0"/>
              <w:adjustRightInd w:val="0"/>
              <w:snapToGrid w:val="0"/>
              <w:spacing w:line="36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eastAsia" w:ascii="Times New Roman" w:hAnsi="Times New Roman" w:eastAsia="宋体" w:cs="Times New Roman"/>
                <w:b/>
                <w:bCs/>
                <w:color w:val="auto"/>
                <w:sz w:val="21"/>
                <w:szCs w:val="21"/>
                <w:highlight w:val="none"/>
                <w:lang w:val="en-US" w:eastAsia="zh-CN"/>
              </w:rPr>
              <w:t>3-</w:t>
            </w:r>
            <w:r>
              <w:rPr>
                <w:rFonts w:hint="eastAsia" w:ascii="Times New Roman" w:hAnsi="Times New Roman"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噪声现状监测结果及分析统计表   单位:dB（A）</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695"/>
              <w:gridCol w:w="250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873"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监测地点</w:t>
                  </w:r>
                </w:p>
              </w:tc>
              <w:tc>
                <w:tcPr>
                  <w:tcW w:w="169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监测时间</w:t>
                  </w:r>
                </w:p>
              </w:tc>
              <w:tc>
                <w:tcPr>
                  <w:tcW w:w="2505" w:type="dxa"/>
                  <w:tcBorders>
                    <w:tl2br w:val="nil"/>
                    <w:tr2bl w:val="nil"/>
                  </w:tcBorders>
                  <w:vAlign w:val="center"/>
                </w:tcPr>
                <w:p>
                  <w:pPr>
                    <w:autoSpaceDE w:val="0"/>
                    <w:autoSpaceDN w:val="0"/>
                    <w:adjustRightInd w:val="0"/>
                    <w:jc w:val="center"/>
                    <w:textAlignment w:val="center"/>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监测结果dB</w:t>
                  </w:r>
                  <w:r>
                    <w:rPr>
                      <w:rFonts w:hint="eastAsia"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A</w:t>
                  </w:r>
                  <w:r>
                    <w:rPr>
                      <w:rFonts w:hint="eastAsia" w:ascii="Times New Roman" w:hAnsi="Times New Roman" w:eastAsia="宋体" w:cs="Times New Roman"/>
                      <w:b/>
                      <w:bCs/>
                      <w:color w:val="auto"/>
                      <w:sz w:val="21"/>
                      <w:szCs w:val="21"/>
                      <w:highlight w:val="none"/>
                      <w:lang w:eastAsia="zh-CN"/>
                    </w:rPr>
                    <w:t>）</w:t>
                  </w:r>
                </w:p>
              </w:tc>
              <w:tc>
                <w:tcPr>
                  <w:tcW w:w="19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73" w:type="dxa"/>
                  <w:vMerge w:val="restart"/>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项目区东侧</w:t>
                  </w:r>
                </w:p>
              </w:tc>
              <w:tc>
                <w:tcPr>
                  <w:tcW w:w="169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25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w:t>
                  </w:r>
                </w:p>
              </w:tc>
              <w:tc>
                <w:tcPr>
                  <w:tcW w:w="19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873" w:type="dxa"/>
                  <w:vMerge w:val="continue"/>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p>
              </w:tc>
              <w:tc>
                <w:tcPr>
                  <w:tcW w:w="169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25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w:t>
                  </w:r>
                </w:p>
              </w:tc>
              <w:tc>
                <w:tcPr>
                  <w:tcW w:w="19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873" w:type="dxa"/>
                  <w:vMerge w:val="restart"/>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val="en-US" w:eastAsia="zh-CN"/>
                    </w:rPr>
                    <w:t>项目区南侧</w:t>
                  </w:r>
                </w:p>
              </w:tc>
              <w:tc>
                <w:tcPr>
                  <w:tcW w:w="169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25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w:t>
                  </w:r>
                </w:p>
              </w:tc>
              <w:tc>
                <w:tcPr>
                  <w:tcW w:w="19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873" w:type="dxa"/>
                  <w:vMerge w:val="continue"/>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p>
              </w:tc>
              <w:tc>
                <w:tcPr>
                  <w:tcW w:w="169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25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w:t>
                  </w:r>
                </w:p>
              </w:tc>
              <w:tc>
                <w:tcPr>
                  <w:tcW w:w="19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873" w:type="dxa"/>
                  <w:vMerge w:val="restart"/>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项目区西侧</w:t>
                  </w:r>
                </w:p>
              </w:tc>
              <w:tc>
                <w:tcPr>
                  <w:tcW w:w="169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25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42</w:t>
                  </w:r>
                </w:p>
              </w:tc>
              <w:tc>
                <w:tcPr>
                  <w:tcW w:w="19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873" w:type="dxa"/>
                  <w:vMerge w:val="continue"/>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p>
              </w:tc>
              <w:tc>
                <w:tcPr>
                  <w:tcW w:w="169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25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w:t>
                  </w:r>
                </w:p>
              </w:tc>
              <w:tc>
                <w:tcPr>
                  <w:tcW w:w="19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873" w:type="dxa"/>
                  <w:vMerge w:val="restart"/>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val="en-US" w:eastAsia="zh-CN"/>
                    </w:rPr>
                    <w:t>项目区北侧</w:t>
                  </w:r>
                </w:p>
              </w:tc>
              <w:tc>
                <w:tcPr>
                  <w:tcW w:w="169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25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w:t>
                  </w:r>
                </w:p>
              </w:tc>
              <w:tc>
                <w:tcPr>
                  <w:tcW w:w="19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873" w:type="dxa"/>
                  <w:vMerge w:val="continue"/>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p>
              </w:tc>
              <w:tc>
                <w:tcPr>
                  <w:tcW w:w="169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25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w:t>
                  </w:r>
                </w:p>
              </w:tc>
              <w:tc>
                <w:tcPr>
                  <w:tcW w:w="1905" w:type="dxa"/>
                  <w:tcBorders>
                    <w:tl2br w:val="nil"/>
                    <w:tr2bl w:val="nil"/>
                  </w:tcBorders>
                  <w:vAlign w:val="center"/>
                </w:tcPr>
                <w:p>
                  <w:pPr>
                    <w:autoSpaceDE w:val="0"/>
                    <w:autoSpaceDN w:val="0"/>
                    <w:adjustRightInd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pPr>
              <w:pStyle w:val="34"/>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5.评价结果</w:t>
            </w:r>
          </w:p>
          <w:p>
            <w:pPr>
              <w:pStyle w:val="37"/>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由监测结果可知，项目</w:t>
            </w:r>
            <w:r>
              <w:rPr>
                <w:rFonts w:hint="default" w:ascii="Times New Roman" w:hAnsi="Times New Roman" w:eastAsia="宋体" w:cs="Times New Roman"/>
                <w:color w:val="auto"/>
                <w:sz w:val="24"/>
                <w:szCs w:val="24"/>
                <w:highlight w:val="none"/>
                <w:lang w:eastAsia="zh-CN"/>
              </w:rPr>
              <w:t>区</w:t>
            </w:r>
            <w:r>
              <w:rPr>
                <w:rFonts w:hint="eastAsia" w:ascii="Times New Roman" w:hAnsi="Times New Roman" w:cs="Times New Roman"/>
                <w:color w:val="auto"/>
                <w:sz w:val="24"/>
                <w:szCs w:val="24"/>
                <w:highlight w:val="none"/>
                <w:lang w:val="en-US" w:eastAsia="zh-CN"/>
              </w:rPr>
              <w:t>厂界</w:t>
            </w:r>
            <w:r>
              <w:rPr>
                <w:rFonts w:hint="default" w:ascii="Times New Roman" w:hAnsi="Times New Roman" w:eastAsia="宋体" w:cs="Times New Roman"/>
                <w:color w:val="auto"/>
                <w:sz w:val="24"/>
                <w:szCs w:val="24"/>
                <w:highlight w:val="none"/>
                <w:lang w:eastAsia="zh-CN"/>
              </w:rPr>
              <w:t>四周</w:t>
            </w:r>
            <w:r>
              <w:rPr>
                <w:rFonts w:hint="default" w:ascii="Times New Roman" w:hAnsi="Times New Roman" w:eastAsia="宋体" w:cs="Times New Roman"/>
                <w:color w:val="auto"/>
                <w:sz w:val="24"/>
                <w:szCs w:val="24"/>
                <w:highlight w:val="none"/>
              </w:rPr>
              <w:t>噪声监测值均可以满足</w:t>
            </w:r>
            <w:r>
              <w:rPr>
                <w:rFonts w:hint="default" w:ascii="Times New Roman" w:hAnsi="Times New Roman" w:eastAsia="宋体" w:cs="Times New Roman"/>
                <w:color w:val="auto"/>
                <w:sz w:val="24"/>
                <w:szCs w:val="24"/>
                <w:highlight w:val="none"/>
                <w:lang w:eastAsia="zh-CN"/>
              </w:rPr>
              <w:t>《工业企业厂界环境噪声排放标准》（GB12348-2008）</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类标准中的限值，项目所在区域声环境质量较好。</w:t>
            </w:r>
          </w:p>
          <w:p>
            <w:pPr>
              <w:pStyle w:val="37"/>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（5）生态环境影响分析</w:t>
            </w:r>
          </w:p>
          <w:p>
            <w:pPr>
              <w:bidi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eastAsia"/>
                <w:color w:val="auto"/>
                <w:sz w:val="24"/>
                <w:szCs w:val="32"/>
                <w:lang w:val="en-US" w:eastAsia="zh-CN"/>
              </w:rPr>
              <w:t>本项目新建天然气热风炉占地为原有燃煤热风炉地址，锅炉房为地上一层，且用地范围内无基本农田、森林公园等生态环境保护目标，无需进行生态现状调查。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27" w:type="dxa"/>
            <w:vAlign w:val="center"/>
          </w:tcPr>
          <w:p>
            <w:pPr>
              <w:pStyle w:val="21"/>
              <w:adjustRightInd w:val="0"/>
              <w:snapToGrid w:val="0"/>
              <w:spacing w:before="0" w:beforeAutospacing="0" w:after="0" w:afterAutospacing="0"/>
              <w:jc w:val="center"/>
              <w:rPr>
                <w:rFonts w:hint="default" w:ascii="Times New Roman" w:hAnsi="Times New Roman" w:eastAsia="宋体" w:cs="Times New Roman"/>
                <w:color w:val="auto"/>
                <w:kern w:val="0"/>
                <w:sz w:val="24"/>
                <w:szCs w:val="24"/>
                <w:highlight w:val="yellow"/>
              </w:rPr>
            </w:pPr>
            <w:r>
              <w:rPr>
                <w:rFonts w:hint="default" w:ascii="Times New Roman" w:hAnsi="Times New Roman" w:cs="Times New Roman"/>
                <w:bCs/>
                <w:color w:val="auto"/>
                <w:kern w:val="2"/>
                <w:sz w:val="24"/>
                <w:szCs w:val="24"/>
                <w:highlight w:val="none"/>
                <w:lang w:val="en-US" w:eastAsia="zh-CN"/>
              </w:rPr>
              <w:t>环境保护目标</w:t>
            </w:r>
          </w:p>
        </w:tc>
        <w:tc>
          <w:tcPr>
            <w:tcW w:w="8357" w:type="dxa"/>
            <w:gridSpan w:val="2"/>
          </w:tcPr>
          <w:p>
            <w:pPr>
              <w:bidi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1、大气环境</w:t>
            </w:r>
            <w:r>
              <w:rPr>
                <w:rFonts w:hint="default" w:ascii="Times New Roman" w:hAnsi="Times New Roman" w:cs="Times New Roman"/>
                <w:color w:val="auto"/>
                <w:sz w:val="24"/>
                <w:szCs w:val="24"/>
                <w:lang w:val="en-US" w:eastAsia="zh-CN"/>
              </w:rPr>
              <w:t>保护目标</w:t>
            </w:r>
          </w:p>
          <w:p>
            <w:pPr>
              <w:bidi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根据对项目所在地勘察，项目</w:t>
            </w:r>
            <w:r>
              <w:rPr>
                <w:rFonts w:hint="default" w:ascii="Times New Roman" w:hAnsi="Times New Roman" w:cs="Times New Roman"/>
                <w:color w:val="auto"/>
                <w:sz w:val="24"/>
                <w:szCs w:val="24"/>
                <w:lang w:val="en-US" w:eastAsia="zh-CN"/>
              </w:rPr>
              <w:t>区500</w:t>
            </w:r>
            <w:r>
              <w:rPr>
                <w:rFonts w:hint="default" w:ascii="Times New Roman" w:hAnsi="Times New Roman" w:cs="Times New Roman"/>
                <w:color w:val="auto"/>
                <w:sz w:val="24"/>
                <w:szCs w:val="24"/>
              </w:rPr>
              <w:t>m范围内无自然保护区、风景名胜区、文化区等保护目标</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项目</w:t>
            </w:r>
            <w:r>
              <w:rPr>
                <w:rFonts w:hint="eastAsia" w:ascii="Times New Roman" w:hAnsi="Times New Roman" w:cs="Times New Roman"/>
                <w:color w:val="auto"/>
                <w:sz w:val="24"/>
                <w:szCs w:val="24"/>
                <w:lang w:val="en-US" w:eastAsia="zh-CN"/>
              </w:rPr>
              <w:t>位于</w:t>
            </w:r>
            <w:r>
              <w:rPr>
                <w:rFonts w:hint="default" w:ascii="Times New Roman" w:hAnsi="Times New Roman" w:cs="Times New Roman"/>
                <w:color w:val="auto"/>
                <w:sz w:val="24"/>
                <w:szCs w:val="24"/>
                <w:lang w:val="en-US" w:eastAsia="zh-CN"/>
              </w:rPr>
              <w:t>新疆维吾尔自治区昌吉回族自治州昌吉市三工镇中心仓库内</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500m</w:t>
            </w:r>
            <w:r>
              <w:rPr>
                <w:rFonts w:hint="default" w:ascii="Times New Roman" w:hAnsi="Times New Roman" w:cs="Times New Roman"/>
                <w:color w:val="auto"/>
                <w:sz w:val="24"/>
                <w:szCs w:val="24"/>
              </w:rPr>
              <w:t>范围内</w:t>
            </w:r>
            <w:r>
              <w:rPr>
                <w:rFonts w:hint="eastAsia" w:ascii="Times New Roman" w:hAnsi="Times New Roman" w:cs="Times New Roman"/>
                <w:color w:val="auto"/>
                <w:sz w:val="24"/>
                <w:szCs w:val="24"/>
                <w:lang w:val="en-US" w:eastAsia="zh-CN"/>
              </w:rPr>
              <w:t>为厂房与荒地无居民区</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本项目不设置大气环境敏感保护目标</w:t>
            </w:r>
            <w:r>
              <w:rPr>
                <w:rFonts w:hint="default" w:ascii="Times New Roman" w:hAnsi="Times New Roman" w:cs="Times New Roman"/>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2、</w:t>
            </w:r>
            <w:r>
              <w:rPr>
                <w:rFonts w:hint="default" w:ascii="Times New Roman" w:hAnsi="Times New Roman" w:cs="Times New Roman"/>
                <w:color w:val="auto"/>
                <w:sz w:val="24"/>
                <w:szCs w:val="32"/>
              </w:rPr>
              <w:t>声环境</w:t>
            </w:r>
            <w:r>
              <w:rPr>
                <w:rFonts w:hint="default" w:ascii="Times New Roman" w:hAnsi="Times New Roman" w:cs="Times New Roman"/>
                <w:color w:val="auto"/>
                <w:sz w:val="24"/>
                <w:szCs w:val="32"/>
                <w:lang w:val="en-US" w:eastAsia="zh-CN"/>
              </w:rPr>
              <w:t>保护目标</w:t>
            </w:r>
          </w:p>
          <w:p>
            <w:pPr>
              <w:bidi w:val="0"/>
              <w:spacing w:line="360" w:lineRule="auto"/>
              <w:ind w:firstLine="480" w:firstLineChars="200"/>
              <w:rPr>
                <w:rFonts w:hint="default"/>
                <w:color w:val="auto"/>
                <w:lang w:val="en-US" w:eastAsia="zh-CN"/>
              </w:rPr>
            </w:pPr>
            <w:r>
              <w:rPr>
                <w:rFonts w:hint="eastAsia"/>
                <w:color w:val="auto"/>
                <w:sz w:val="24"/>
                <w:szCs w:val="32"/>
                <w:lang w:val="en-US" w:eastAsia="zh-CN"/>
              </w:rPr>
              <w:t>本项目厂界外</w:t>
            </w:r>
            <w:r>
              <w:rPr>
                <w:rFonts w:hint="default" w:ascii="Times New Roman" w:hAnsi="Times New Roman" w:cs="Times New Roman"/>
                <w:color w:val="auto"/>
                <w:sz w:val="24"/>
                <w:szCs w:val="32"/>
                <w:lang w:val="en-US" w:eastAsia="zh-CN"/>
              </w:rPr>
              <w:t>50</w:t>
            </w:r>
            <w:r>
              <w:rPr>
                <w:rFonts w:hint="eastAsia" w:ascii="Times New Roman" w:hAnsi="Times New Roman" w:cs="Times New Roman"/>
                <w:color w:val="auto"/>
                <w:sz w:val="24"/>
                <w:szCs w:val="32"/>
                <w:lang w:val="en-US" w:eastAsia="zh-CN"/>
              </w:rPr>
              <w:t>m</w:t>
            </w:r>
            <w:r>
              <w:rPr>
                <w:rFonts w:hint="eastAsia"/>
                <w:color w:val="auto"/>
                <w:sz w:val="24"/>
                <w:szCs w:val="32"/>
                <w:lang w:val="en-US" w:eastAsia="zh-CN"/>
              </w:rPr>
              <w:t>范围内无声环境保护目标，不设置声环境敏感保护目标</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3、地下水环境保护目标</w:t>
            </w:r>
          </w:p>
          <w:p>
            <w:pPr>
              <w:bidi w:val="0"/>
              <w:spacing w:line="360" w:lineRule="auto"/>
              <w:ind w:firstLine="480"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本项目厂界外500</w:t>
            </w:r>
            <w:r>
              <w:rPr>
                <w:rFonts w:hint="eastAsia" w:ascii="Times New Roman" w:hAnsi="Times New Roman" w:cs="Times New Roman"/>
                <w:color w:val="auto"/>
                <w:sz w:val="24"/>
                <w:szCs w:val="32"/>
                <w:lang w:val="en-US" w:eastAsia="zh-CN"/>
              </w:rPr>
              <w:t>m</w:t>
            </w:r>
            <w:r>
              <w:rPr>
                <w:rFonts w:hint="default" w:ascii="Times New Roman" w:hAnsi="Times New Roman" w:cs="Times New Roman"/>
                <w:color w:val="auto"/>
                <w:sz w:val="24"/>
                <w:szCs w:val="32"/>
                <w:lang w:val="en-US" w:eastAsia="zh-CN"/>
              </w:rPr>
              <w:t>范围内</w:t>
            </w:r>
            <w:r>
              <w:rPr>
                <w:rFonts w:hint="eastAsia" w:ascii="Times New Roman" w:hAnsi="Times New Roman" w:cs="Times New Roman"/>
                <w:color w:val="auto"/>
                <w:sz w:val="24"/>
                <w:szCs w:val="32"/>
                <w:lang w:val="en-US" w:eastAsia="zh-CN"/>
              </w:rPr>
              <w:t>无</w:t>
            </w:r>
            <w:r>
              <w:rPr>
                <w:rFonts w:hint="default" w:ascii="Times New Roman" w:hAnsi="Times New Roman" w:cs="Times New Roman"/>
                <w:color w:val="auto"/>
                <w:sz w:val="24"/>
                <w:szCs w:val="32"/>
                <w:lang w:val="en-US" w:eastAsia="zh-CN"/>
              </w:rPr>
              <w:t>地下水集中式饮用水水源和热水、矿泉水、温泉等特殊地下水资源。</w:t>
            </w:r>
          </w:p>
          <w:p>
            <w:pPr>
              <w:bidi w:val="0"/>
              <w:spacing w:line="360" w:lineRule="auto"/>
              <w:ind w:firstLine="480"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4、</w:t>
            </w:r>
            <w:r>
              <w:rPr>
                <w:rFonts w:hint="eastAsia" w:ascii="Times New Roman" w:hAnsi="Times New Roman" w:cs="Times New Roman"/>
                <w:color w:val="auto"/>
                <w:sz w:val="24"/>
                <w:szCs w:val="32"/>
                <w:lang w:val="en-US" w:eastAsia="zh-CN"/>
              </w:rPr>
              <w:t>生态</w:t>
            </w:r>
            <w:r>
              <w:rPr>
                <w:rFonts w:hint="default" w:ascii="Times New Roman" w:hAnsi="Times New Roman" w:cs="Times New Roman"/>
                <w:color w:val="auto"/>
                <w:sz w:val="24"/>
                <w:szCs w:val="32"/>
                <w:lang w:val="en-US" w:eastAsia="zh-CN"/>
              </w:rPr>
              <w:t>环境保护目标</w:t>
            </w:r>
          </w:p>
          <w:p>
            <w:pPr>
              <w:bidi w:val="0"/>
              <w:spacing w:line="360" w:lineRule="auto"/>
              <w:ind w:firstLine="480" w:firstLineChars="200"/>
              <w:rPr>
                <w:rFonts w:hint="default"/>
                <w:color w:val="auto"/>
                <w:lang w:val="en-US" w:eastAsia="zh-CN"/>
              </w:rPr>
            </w:pPr>
            <w:r>
              <w:rPr>
                <w:rFonts w:hint="eastAsia"/>
                <w:color w:val="auto"/>
                <w:sz w:val="24"/>
                <w:szCs w:val="32"/>
                <w:lang w:val="en-US" w:eastAsia="zh-CN"/>
              </w:rPr>
              <w:t>本项目位于新疆维吾尔自治区昌吉回族自治州昌吉市三工镇，本项目拆建燃煤热风炉锅炉，</w:t>
            </w:r>
            <w:r>
              <w:rPr>
                <w:rFonts w:hint="eastAsia" w:ascii="Times New Roman" w:eastAsia="宋体"/>
                <w:color w:val="auto"/>
                <w:sz w:val="24"/>
                <w:szCs w:val="32"/>
                <w:lang w:val="en-US" w:eastAsia="zh-CN"/>
              </w:rPr>
              <w:t>新建天然气热风锅炉</w:t>
            </w:r>
            <w:r>
              <w:rPr>
                <w:rFonts w:hint="eastAsia"/>
                <w:color w:val="auto"/>
                <w:sz w:val="24"/>
                <w:szCs w:val="32"/>
                <w:lang w:val="en-US" w:eastAsia="zh-CN"/>
              </w:rPr>
              <w:t>使用现有地上一层内的现有建筑，占地类型为建设用地不占用基本农田，项目用地范围内无生态环境保护目标。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634" w:type="dxa"/>
            <w:gridSpan w:val="2"/>
            <w:vAlign w:val="center"/>
          </w:tcPr>
          <w:p>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污染</w:t>
            </w:r>
          </w:p>
          <w:p>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物排</w:t>
            </w:r>
          </w:p>
          <w:p>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放控</w:t>
            </w:r>
          </w:p>
          <w:p>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制标</w:t>
            </w:r>
          </w:p>
          <w:p>
            <w:pPr>
              <w:pStyle w:val="21"/>
              <w:adjustRightInd w:val="0"/>
              <w:snapToGri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4"/>
                <w:szCs w:val="24"/>
              </w:rPr>
              <w:t>准</w:t>
            </w:r>
          </w:p>
        </w:tc>
        <w:tc>
          <w:tcPr>
            <w:tcW w:w="8350" w:type="dxa"/>
          </w:tcPr>
          <w:p>
            <w:pPr>
              <w:spacing w:line="360" w:lineRule="auto"/>
              <w:ind w:firstLine="482" w:firstLineChars="200"/>
              <w:rPr>
                <w:rFonts w:hint="default" w:ascii="Times New Roman" w:hAnsi="Times New Roman" w:cs="Times New Roman"/>
                <w:b/>
                <w:bCs/>
                <w:color w:val="0000FF"/>
                <w:sz w:val="24"/>
                <w:szCs w:val="24"/>
                <w:lang w:val="en-US" w:eastAsia="zh-CN"/>
              </w:rPr>
            </w:pPr>
            <w:r>
              <w:rPr>
                <w:rFonts w:hint="default" w:ascii="Times New Roman" w:hAnsi="Times New Roman" w:cs="Times New Roman"/>
                <w:b/>
                <w:bCs/>
                <w:color w:val="0000FF"/>
                <w:sz w:val="24"/>
                <w:szCs w:val="24"/>
                <w:lang w:val="en-US" w:eastAsia="zh-CN"/>
              </w:rPr>
              <w:t>1、废气</w:t>
            </w:r>
          </w:p>
          <w:p>
            <w:pPr>
              <w:pStyle w:val="75"/>
              <w:bidi w:val="0"/>
              <w:ind w:firstLine="480" w:firstLineChars="200"/>
              <w:rPr>
                <w:rFonts w:hint="eastAsia"/>
                <w:color w:val="0000FF"/>
                <w:lang w:val="en-US" w:eastAsia="zh-CN"/>
              </w:rPr>
            </w:pPr>
            <w:r>
              <w:rPr>
                <w:rFonts w:hint="eastAsia"/>
                <w:color w:val="0000FF"/>
                <w:lang w:val="en-US" w:eastAsia="zh-CN"/>
              </w:rPr>
              <w:t>根据《</w:t>
            </w:r>
            <w:r>
              <w:rPr>
                <w:rFonts w:hint="default"/>
                <w:color w:val="0000FF"/>
                <w:lang w:val="en-US" w:eastAsia="zh-CN"/>
              </w:rPr>
              <w:t>关于重点区域执行大气污染物特别排放限值的公告</w:t>
            </w:r>
            <w:r>
              <w:rPr>
                <w:rFonts w:hint="eastAsia"/>
                <w:color w:val="0000FF"/>
                <w:lang w:val="en-US" w:eastAsia="zh-CN"/>
              </w:rPr>
              <w:t>》</w:t>
            </w:r>
            <w:r>
              <w:rPr>
                <w:rFonts w:hint="default"/>
                <w:color w:val="0000FF"/>
                <w:lang w:val="en-US" w:eastAsia="zh-CN"/>
              </w:rPr>
              <w:t>2016年第45号</w:t>
            </w:r>
            <w:r>
              <w:rPr>
                <w:rFonts w:hint="eastAsia"/>
                <w:color w:val="0000FF"/>
                <w:lang w:val="en-US" w:eastAsia="zh-CN"/>
              </w:rPr>
              <w:t>，本项目燃气锅</w:t>
            </w:r>
            <w:r>
              <w:rPr>
                <w:rFonts w:hint="eastAsia"/>
                <w:color w:val="0000FF"/>
                <w:lang w:eastAsia="zh-CN"/>
              </w:rPr>
              <w:t>炉</w:t>
            </w:r>
            <w:r>
              <w:rPr>
                <w:rFonts w:hint="eastAsia"/>
                <w:color w:val="0000FF"/>
                <w:lang w:val="en-US" w:eastAsia="zh-CN"/>
              </w:rPr>
              <w:t>颗粒物、二氧化硫</w:t>
            </w:r>
            <w:r>
              <w:rPr>
                <w:rFonts w:hint="eastAsia"/>
                <w:color w:val="0000FF"/>
                <w:lang w:eastAsia="zh-CN"/>
              </w:rPr>
              <w:t>执行</w:t>
            </w:r>
            <w:r>
              <w:rPr>
                <w:rFonts w:hint="eastAsia"/>
                <w:color w:val="0000FF"/>
              </w:rPr>
              <w:t>《锅炉大气污染物排放标准》（GB13271-2014）</w:t>
            </w:r>
            <w:r>
              <w:rPr>
                <w:rFonts w:hint="eastAsia"/>
                <w:color w:val="0000FF"/>
                <w:lang w:val="en-US" w:eastAsia="zh-CN"/>
              </w:rPr>
              <w:t>表3大气污染物特别排放限值，氮氧化物</w:t>
            </w:r>
            <w:r>
              <w:rPr>
                <w:rFonts w:hint="eastAsia"/>
                <w:color w:val="0000FF"/>
                <w:lang w:eastAsia="zh-CN"/>
              </w:rPr>
              <w:t>执行</w:t>
            </w:r>
            <w:r>
              <w:rPr>
                <w:rFonts w:hint="default"/>
                <w:color w:val="0000FF"/>
                <w:lang w:val="en-US" w:eastAsia="zh-CN"/>
              </w:rPr>
              <w:t>《关于开展自治州2021年度夏秋季大气污染防治“冬病夏治”有关工作的通知》</w:t>
            </w:r>
            <w:r>
              <w:rPr>
                <w:rFonts w:hint="eastAsia"/>
                <w:color w:val="0000FF"/>
                <w:lang w:val="en-US" w:eastAsia="zh-CN"/>
              </w:rPr>
              <w:t>中要求，</w:t>
            </w:r>
            <w:r>
              <w:rPr>
                <w:rFonts w:hint="default"/>
                <w:color w:val="0000FF"/>
                <w:lang w:val="en-US" w:eastAsia="zh-CN"/>
              </w:rPr>
              <w:t>具体详见下表</w:t>
            </w:r>
            <w:r>
              <w:rPr>
                <w:rFonts w:hint="eastAsia"/>
                <w:color w:val="0000FF"/>
              </w:rPr>
              <w:t>。</w:t>
            </w:r>
          </w:p>
          <w:p>
            <w:pPr>
              <w:pStyle w:val="75"/>
              <w:bidi w:val="0"/>
              <w:ind w:firstLine="480" w:firstLineChars="200"/>
              <w:rPr>
                <w:color w:val="0000FF"/>
              </w:rPr>
            </w:pPr>
            <w:r>
              <w:rPr>
                <w:rFonts w:hint="eastAsia"/>
                <w:color w:val="0000FF"/>
                <w:lang w:val="en-US" w:eastAsia="zh-CN"/>
              </w:rPr>
              <w:t>新建天然气锅炉大气</w:t>
            </w:r>
            <w:r>
              <w:rPr>
                <w:color w:val="0000FF"/>
              </w:rPr>
              <w:t>污染物排放</w:t>
            </w:r>
            <w:r>
              <w:rPr>
                <w:rFonts w:hint="eastAsia"/>
                <w:color w:val="0000FF"/>
                <w:lang w:val="en-US" w:eastAsia="zh-CN"/>
              </w:rPr>
              <w:t>浓度限值</w:t>
            </w:r>
            <w:r>
              <w:rPr>
                <w:color w:val="0000FF"/>
              </w:rPr>
              <w:t>见表</w:t>
            </w:r>
            <w:r>
              <w:rPr>
                <w:rFonts w:hint="eastAsia"/>
                <w:color w:val="0000FF"/>
              </w:rPr>
              <w:t>3-</w:t>
            </w:r>
            <w:r>
              <w:rPr>
                <w:rFonts w:hint="eastAsia"/>
                <w:color w:val="0000FF"/>
                <w:lang w:val="en-US" w:eastAsia="zh-CN"/>
              </w:rPr>
              <w:t>4</w:t>
            </w:r>
            <w:r>
              <w:rPr>
                <w:color w:val="0000FF"/>
              </w:rPr>
              <w:t>。</w:t>
            </w:r>
          </w:p>
          <w:p>
            <w:pPr>
              <w:pStyle w:val="71"/>
              <w:rPr>
                <w:rFonts w:hint="default" w:ascii="Times New Roman" w:hAnsi="Times New Roman" w:cs="Times New Roman"/>
                <w:color w:val="0000FF"/>
              </w:rPr>
            </w:pPr>
            <w:r>
              <w:rPr>
                <w:rFonts w:hint="default" w:ascii="Times New Roman" w:hAnsi="Times New Roman" w:cs="Times New Roman"/>
                <w:color w:val="0000FF"/>
              </w:rPr>
              <w:t>表3-</w:t>
            </w:r>
            <w:r>
              <w:rPr>
                <w:rFonts w:hint="default" w:ascii="Times New Roman" w:hAnsi="Times New Roman" w:cs="Times New Roman"/>
                <w:color w:val="0000FF"/>
                <w:lang w:val="en-US" w:eastAsia="zh-CN"/>
              </w:rPr>
              <w:t>4</w:t>
            </w:r>
            <w:r>
              <w:rPr>
                <w:rFonts w:hint="default" w:ascii="Times New Roman" w:hAnsi="Times New Roman" w:cs="Times New Roman"/>
                <w:color w:val="0000FF"/>
              </w:rPr>
              <w:t xml:space="preserve">  </w:t>
            </w:r>
            <w:r>
              <w:rPr>
                <w:rFonts w:hint="default" w:ascii="Times New Roman" w:hAnsi="Times New Roman" w:cs="Times New Roman"/>
                <w:color w:val="0000FF"/>
                <w:lang w:val="en-US" w:eastAsia="zh-CN"/>
              </w:rPr>
              <w:t>新建天然气锅炉大气</w:t>
            </w:r>
            <w:r>
              <w:rPr>
                <w:rFonts w:hint="default" w:ascii="Times New Roman" w:hAnsi="Times New Roman" w:cs="Times New Roman"/>
                <w:color w:val="0000FF"/>
              </w:rPr>
              <w:t>污染物排放</w:t>
            </w:r>
            <w:r>
              <w:rPr>
                <w:rFonts w:hint="default" w:ascii="Times New Roman" w:hAnsi="Times New Roman" w:cs="Times New Roman"/>
                <w:color w:val="0000FF"/>
                <w:lang w:val="en-US" w:eastAsia="zh-CN"/>
              </w:rPr>
              <w:t>浓度限值</w:t>
            </w:r>
          </w:p>
          <w:tbl>
            <w:tblPr>
              <w:tblStyle w:val="23"/>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0"/>
              <w:gridCol w:w="1953"/>
              <w:gridCol w:w="990"/>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1" w:type="pct"/>
                  <w:noWrap w:val="0"/>
                  <w:vAlign w:val="center"/>
                </w:tcPr>
                <w:p>
                  <w:pPr>
                    <w:pStyle w:val="75"/>
                    <w:bidi w:val="0"/>
                    <w:spacing w:line="240" w:lineRule="auto"/>
                    <w:jc w:val="center"/>
                    <w:rPr>
                      <w:rFonts w:hint="default" w:ascii="Times New Roman" w:hAnsi="Times New Roman" w:eastAsia="宋体" w:cs="Times New Roman"/>
                      <w:b/>
                      <w:bCs/>
                      <w:color w:val="0000FF"/>
                      <w:sz w:val="21"/>
                      <w:szCs w:val="21"/>
                      <w:lang w:eastAsia="zh-CN"/>
                    </w:rPr>
                  </w:pPr>
                  <w:r>
                    <w:rPr>
                      <w:rFonts w:hint="default" w:ascii="Times New Roman" w:hAnsi="Times New Roman" w:eastAsia="宋体" w:cs="Times New Roman"/>
                      <w:b/>
                      <w:bCs/>
                      <w:color w:val="0000FF"/>
                      <w:sz w:val="21"/>
                      <w:szCs w:val="21"/>
                      <w:lang w:eastAsia="zh-CN"/>
                    </w:rPr>
                    <w:t>污染物</w:t>
                  </w:r>
                </w:p>
              </w:tc>
              <w:tc>
                <w:tcPr>
                  <w:tcW w:w="1205" w:type="pct"/>
                  <w:noWrap w:val="0"/>
                  <w:vAlign w:val="center"/>
                </w:tcPr>
                <w:p>
                  <w:pPr>
                    <w:pStyle w:val="75"/>
                    <w:bidi w:val="0"/>
                    <w:spacing w:line="240" w:lineRule="auto"/>
                    <w:jc w:val="center"/>
                    <w:rPr>
                      <w:rFonts w:hint="default" w:ascii="Times New Roman" w:hAnsi="Times New Roman" w:eastAsia="宋体" w:cs="Times New Roman"/>
                      <w:b/>
                      <w:bCs/>
                      <w:color w:val="0000FF"/>
                      <w:sz w:val="21"/>
                      <w:szCs w:val="21"/>
                      <w:lang w:eastAsia="zh-CN"/>
                    </w:rPr>
                  </w:pPr>
                  <w:r>
                    <w:rPr>
                      <w:rFonts w:hint="default" w:ascii="Times New Roman" w:hAnsi="Times New Roman" w:eastAsia="宋体" w:cs="Times New Roman"/>
                      <w:b/>
                      <w:bCs/>
                      <w:color w:val="0000FF"/>
                      <w:sz w:val="21"/>
                      <w:szCs w:val="21"/>
                      <w:lang w:eastAsia="zh-CN"/>
                    </w:rPr>
                    <w:t>污染物排放监控位置</w:t>
                  </w:r>
                </w:p>
              </w:tc>
              <w:tc>
                <w:tcPr>
                  <w:tcW w:w="611" w:type="pct"/>
                  <w:noWrap w:val="0"/>
                  <w:vAlign w:val="center"/>
                </w:tcPr>
                <w:p>
                  <w:pPr>
                    <w:pStyle w:val="75"/>
                    <w:bidi w:val="0"/>
                    <w:spacing w:line="240" w:lineRule="auto"/>
                    <w:jc w:val="center"/>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标准值</w:t>
                  </w:r>
                </w:p>
              </w:tc>
              <w:tc>
                <w:tcPr>
                  <w:tcW w:w="2652" w:type="pct"/>
                  <w:noWrap w:val="0"/>
                  <w:vAlign w:val="center"/>
                </w:tcPr>
                <w:p>
                  <w:pPr>
                    <w:pStyle w:val="75"/>
                    <w:bidi w:val="0"/>
                    <w:spacing w:line="240" w:lineRule="auto"/>
                    <w:jc w:val="center"/>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531" w:type="pct"/>
                  <w:noWrap w:val="0"/>
                  <w:vAlign w:val="center"/>
                </w:tcPr>
                <w:p>
                  <w:pPr>
                    <w:pStyle w:val="75"/>
                    <w:bidi w:val="0"/>
                    <w:spacing w:line="240" w:lineRule="auto"/>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SO</w:t>
                  </w:r>
                  <w:r>
                    <w:rPr>
                      <w:rFonts w:hint="default" w:ascii="Times New Roman" w:hAnsi="Times New Roman" w:eastAsia="宋体" w:cs="Times New Roman"/>
                      <w:color w:val="0000FF"/>
                      <w:sz w:val="21"/>
                      <w:szCs w:val="21"/>
                      <w:vertAlign w:val="subscript"/>
                    </w:rPr>
                    <w:t>2</w:t>
                  </w:r>
                </w:p>
              </w:tc>
              <w:tc>
                <w:tcPr>
                  <w:tcW w:w="1205" w:type="pct"/>
                  <w:vMerge w:val="restart"/>
                  <w:noWrap w:val="0"/>
                  <w:vAlign w:val="center"/>
                </w:tcPr>
                <w:p>
                  <w:pPr>
                    <w:pStyle w:val="75"/>
                    <w:bidi w:val="0"/>
                    <w:spacing w:line="240" w:lineRule="auto"/>
                    <w:jc w:val="center"/>
                    <w:rPr>
                      <w:rFonts w:hint="default" w:ascii="Times New Roman" w:hAnsi="Times New Roman" w:eastAsia="宋体" w:cs="Times New Roman"/>
                      <w:color w:val="0000FF"/>
                      <w:sz w:val="21"/>
                      <w:szCs w:val="21"/>
                      <w:lang w:eastAsia="zh-CN"/>
                    </w:rPr>
                  </w:pPr>
                </w:p>
                <w:p>
                  <w:pPr>
                    <w:pStyle w:val="75"/>
                    <w:bidi w:val="0"/>
                    <w:spacing w:line="240" w:lineRule="auto"/>
                    <w:jc w:val="center"/>
                    <w:rPr>
                      <w:rFonts w:hint="default" w:ascii="Times New Roman" w:hAnsi="Times New Roman" w:eastAsia="宋体" w:cs="Times New Roman"/>
                      <w:color w:val="0000FF"/>
                      <w:sz w:val="21"/>
                      <w:szCs w:val="21"/>
                      <w:lang w:eastAsia="zh-CN"/>
                    </w:rPr>
                  </w:pPr>
                  <w:r>
                    <w:rPr>
                      <w:rFonts w:hint="default" w:ascii="Times New Roman" w:hAnsi="Times New Roman" w:eastAsia="宋体" w:cs="Times New Roman"/>
                      <w:color w:val="0000FF"/>
                      <w:sz w:val="21"/>
                      <w:szCs w:val="21"/>
                      <w:lang w:eastAsia="zh-CN"/>
                    </w:rPr>
                    <w:t>烟囱</w:t>
                  </w:r>
                </w:p>
              </w:tc>
              <w:tc>
                <w:tcPr>
                  <w:tcW w:w="611" w:type="pct"/>
                  <w:noWrap w:val="0"/>
                  <w:vAlign w:val="center"/>
                </w:tcPr>
                <w:p>
                  <w:pPr>
                    <w:pStyle w:val="75"/>
                    <w:bidi w:val="0"/>
                    <w:spacing w:line="240" w:lineRule="auto"/>
                    <w:jc w:val="center"/>
                    <w:rPr>
                      <w:rFonts w:hint="default" w:ascii="Times New Roman" w:hAnsi="Times New Roman" w:eastAsia="宋体" w:cs="Times New Roman"/>
                      <w:color w:val="0000FF"/>
                      <w:sz w:val="21"/>
                      <w:szCs w:val="21"/>
                      <w:lang w:eastAsia="en-US"/>
                    </w:rPr>
                  </w:pPr>
                  <w:r>
                    <w:rPr>
                      <w:rFonts w:hint="default" w:ascii="Times New Roman" w:hAnsi="Times New Roman" w:eastAsia="宋体" w:cs="Times New Roman"/>
                      <w:color w:val="0000FF"/>
                      <w:sz w:val="21"/>
                      <w:szCs w:val="21"/>
                    </w:rPr>
                    <w:t>50</w:t>
                  </w:r>
                  <w:r>
                    <w:rPr>
                      <w:rFonts w:hint="default" w:ascii="Times New Roman" w:hAnsi="Times New Roman" w:eastAsia="宋体" w:cs="Times New Roman"/>
                      <w:color w:val="0000FF"/>
                      <w:sz w:val="21"/>
                      <w:szCs w:val="21"/>
                      <w:lang w:eastAsia="en-US"/>
                    </w:rPr>
                    <w:t>mg/m³</w:t>
                  </w:r>
                </w:p>
              </w:tc>
              <w:tc>
                <w:tcPr>
                  <w:tcW w:w="2652" w:type="pct"/>
                  <w:vMerge w:val="restart"/>
                  <w:noWrap w:val="0"/>
                  <w:vAlign w:val="center"/>
                </w:tcPr>
                <w:p>
                  <w:pPr>
                    <w:pStyle w:val="75"/>
                    <w:bidi w:val="0"/>
                    <w:spacing w:line="240" w:lineRule="auto"/>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《锅炉大气污染物排放标准》(GB13271-2014)表3</w:t>
                  </w:r>
                  <w:r>
                    <w:rPr>
                      <w:rFonts w:hint="default" w:ascii="Times New Roman" w:hAnsi="Times New Roman" w:eastAsia="宋体" w:cs="Times New Roman"/>
                      <w:color w:val="0000FF"/>
                      <w:sz w:val="21"/>
                      <w:szCs w:val="21"/>
                      <w:lang w:eastAsia="zh-CN"/>
                    </w:rPr>
                    <w:t xml:space="preserve"> 燃气锅炉</w:t>
                  </w:r>
                  <w:r>
                    <w:rPr>
                      <w:rFonts w:hint="default" w:ascii="Times New Roman" w:hAnsi="Times New Roman" w:eastAsia="宋体" w:cs="Times New Roman"/>
                      <w:color w:val="0000FF"/>
                      <w:sz w:val="21"/>
                      <w:szCs w:val="21"/>
                    </w:rPr>
                    <w:t>大气污染物特别排放限值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531" w:type="pct"/>
                  <w:noWrap w:val="0"/>
                  <w:vAlign w:val="center"/>
                </w:tcPr>
                <w:p>
                  <w:pPr>
                    <w:pStyle w:val="75"/>
                    <w:bidi w:val="0"/>
                    <w:spacing w:line="240" w:lineRule="auto"/>
                    <w:jc w:val="center"/>
                    <w:rPr>
                      <w:rFonts w:hint="default" w:ascii="Times New Roman" w:hAnsi="Times New Roman" w:eastAsia="宋体" w:cs="Times New Roman"/>
                      <w:color w:val="0000FF"/>
                      <w:sz w:val="21"/>
                      <w:szCs w:val="21"/>
                      <w:lang w:eastAsia="zh-CN"/>
                    </w:rPr>
                  </w:pPr>
                  <w:r>
                    <w:rPr>
                      <w:rFonts w:hint="default" w:ascii="Times New Roman" w:hAnsi="Times New Roman" w:eastAsia="宋体" w:cs="Times New Roman"/>
                      <w:color w:val="0000FF"/>
                      <w:sz w:val="21"/>
                      <w:szCs w:val="21"/>
                      <w:lang w:eastAsia="zh-CN"/>
                    </w:rPr>
                    <w:t>颗粒物</w:t>
                  </w:r>
                </w:p>
              </w:tc>
              <w:tc>
                <w:tcPr>
                  <w:tcW w:w="1205" w:type="pct"/>
                  <w:vMerge w:val="continue"/>
                  <w:noWrap w:val="0"/>
                  <w:vAlign w:val="center"/>
                </w:tcPr>
                <w:p>
                  <w:pPr>
                    <w:pStyle w:val="75"/>
                    <w:bidi w:val="0"/>
                    <w:spacing w:line="240" w:lineRule="auto"/>
                    <w:jc w:val="center"/>
                    <w:rPr>
                      <w:rFonts w:hint="default" w:ascii="Times New Roman" w:hAnsi="Times New Roman" w:eastAsia="宋体" w:cs="Times New Roman"/>
                      <w:color w:val="0000FF"/>
                      <w:sz w:val="21"/>
                      <w:szCs w:val="21"/>
                      <w:lang w:eastAsia="zh-CN"/>
                    </w:rPr>
                  </w:pPr>
                </w:p>
              </w:tc>
              <w:tc>
                <w:tcPr>
                  <w:tcW w:w="611" w:type="pct"/>
                  <w:noWrap w:val="0"/>
                  <w:vAlign w:val="center"/>
                </w:tcPr>
                <w:p>
                  <w:pPr>
                    <w:pStyle w:val="75"/>
                    <w:bidi w:val="0"/>
                    <w:spacing w:line="240" w:lineRule="auto"/>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eastAsia="zh-CN"/>
                    </w:rPr>
                    <w:t>20</w:t>
                  </w:r>
                  <w:r>
                    <w:rPr>
                      <w:rFonts w:hint="default" w:ascii="Times New Roman" w:hAnsi="Times New Roman" w:eastAsia="宋体" w:cs="Times New Roman"/>
                      <w:color w:val="0000FF"/>
                      <w:sz w:val="21"/>
                      <w:szCs w:val="21"/>
                    </w:rPr>
                    <w:t>mg/m³</w:t>
                  </w:r>
                </w:p>
              </w:tc>
              <w:tc>
                <w:tcPr>
                  <w:tcW w:w="2652" w:type="pct"/>
                  <w:vMerge w:val="continue"/>
                  <w:noWrap w:val="0"/>
                  <w:vAlign w:val="center"/>
                </w:tcPr>
                <w:p>
                  <w:pPr>
                    <w:pStyle w:val="75"/>
                    <w:bidi w:val="0"/>
                    <w:spacing w:line="240" w:lineRule="auto"/>
                    <w:jc w:val="center"/>
                    <w:rPr>
                      <w:rFonts w:hint="default" w:ascii="Times New Roman" w:hAnsi="Times New Roman" w:eastAsia="宋体" w:cs="Times New Roman"/>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1" w:type="pct"/>
                  <w:noWrap w:val="0"/>
                  <w:vAlign w:val="center"/>
                </w:tcPr>
                <w:p>
                  <w:pPr>
                    <w:pStyle w:val="75"/>
                    <w:bidi w:val="0"/>
                    <w:spacing w:line="240" w:lineRule="auto"/>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NO</w:t>
                  </w:r>
                  <w:r>
                    <w:rPr>
                      <w:rFonts w:hint="default" w:ascii="Times New Roman" w:hAnsi="Times New Roman" w:eastAsia="宋体" w:cs="Times New Roman"/>
                      <w:color w:val="0000FF"/>
                      <w:sz w:val="21"/>
                      <w:szCs w:val="21"/>
                      <w:vertAlign w:val="subscript"/>
                    </w:rPr>
                    <w:t>x</w:t>
                  </w:r>
                </w:p>
              </w:tc>
              <w:tc>
                <w:tcPr>
                  <w:tcW w:w="1205" w:type="pct"/>
                  <w:vMerge w:val="continue"/>
                  <w:noWrap w:val="0"/>
                  <w:vAlign w:val="center"/>
                </w:tcPr>
                <w:p>
                  <w:pPr>
                    <w:pStyle w:val="75"/>
                    <w:bidi w:val="0"/>
                    <w:spacing w:line="240" w:lineRule="auto"/>
                    <w:jc w:val="center"/>
                    <w:rPr>
                      <w:rFonts w:hint="default" w:ascii="Times New Roman" w:hAnsi="Times New Roman" w:eastAsia="宋体" w:cs="Times New Roman"/>
                      <w:color w:val="0000FF"/>
                      <w:sz w:val="21"/>
                      <w:szCs w:val="21"/>
                      <w:lang w:eastAsia="zh-CN"/>
                    </w:rPr>
                  </w:pPr>
                </w:p>
              </w:tc>
              <w:tc>
                <w:tcPr>
                  <w:tcW w:w="611" w:type="pct"/>
                  <w:noWrap w:val="0"/>
                  <w:vAlign w:val="center"/>
                </w:tcPr>
                <w:p>
                  <w:pPr>
                    <w:pStyle w:val="75"/>
                    <w:bidi w:val="0"/>
                    <w:spacing w:line="240" w:lineRule="auto"/>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val="en-US" w:eastAsia="zh-CN"/>
                    </w:rPr>
                    <w:t>5</w:t>
                  </w:r>
                  <w:r>
                    <w:rPr>
                      <w:rFonts w:hint="default" w:ascii="Times New Roman" w:hAnsi="Times New Roman" w:eastAsia="宋体" w:cs="Times New Roman"/>
                      <w:color w:val="0000FF"/>
                      <w:sz w:val="21"/>
                      <w:szCs w:val="21"/>
                    </w:rPr>
                    <w:t>0mg/m³</w:t>
                  </w:r>
                </w:p>
              </w:tc>
              <w:tc>
                <w:tcPr>
                  <w:tcW w:w="2652" w:type="pct"/>
                  <w:noWrap w:val="0"/>
                  <w:vAlign w:val="center"/>
                </w:tcPr>
                <w:p>
                  <w:pPr>
                    <w:pStyle w:val="75"/>
                    <w:bidi w:val="0"/>
                    <w:spacing w:line="240" w:lineRule="auto"/>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按照《关于开展自治州2021年夏秋季大气污染防治“冬病夏治”有关工作的通知》(昌州环委办发[2021]17号)中不高于50亳克/立方米执行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531" w:type="pct"/>
                  <w:noWrap w:val="0"/>
                  <w:vAlign w:val="center"/>
                </w:tcPr>
                <w:p>
                  <w:pPr>
                    <w:pStyle w:val="75"/>
                    <w:bidi w:val="0"/>
                    <w:spacing w:line="240" w:lineRule="auto"/>
                    <w:jc w:val="center"/>
                    <w:rPr>
                      <w:rFonts w:hint="default" w:ascii="Times New Roman" w:hAnsi="Times New Roman" w:eastAsia="宋体" w:cs="Times New Roman"/>
                      <w:color w:val="0000FF"/>
                      <w:sz w:val="21"/>
                      <w:szCs w:val="21"/>
                      <w:lang w:eastAsia="zh-CN"/>
                    </w:rPr>
                  </w:pPr>
                  <w:r>
                    <w:rPr>
                      <w:rFonts w:hint="default" w:ascii="Times New Roman" w:hAnsi="Times New Roman" w:eastAsia="宋体" w:cs="Times New Roman"/>
                      <w:color w:val="0000FF"/>
                      <w:sz w:val="21"/>
                      <w:szCs w:val="21"/>
                      <w:lang w:eastAsia="zh-CN"/>
                    </w:rPr>
                    <w:t>烟气</w:t>
                  </w:r>
                </w:p>
                <w:p>
                  <w:pPr>
                    <w:pStyle w:val="75"/>
                    <w:bidi w:val="0"/>
                    <w:spacing w:line="240" w:lineRule="auto"/>
                    <w:jc w:val="center"/>
                    <w:rPr>
                      <w:rFonts w:hint="default" w:ascii="Times New Roman" w:hAnsi="Times New Roman" w:eastAsia="宋体" w:cs="Times New Roman"/>
                      <w:color w:val="0000FF"/>
                      <w:sz w:val="21"/>
                      <w:szCs w:val="21"/>
                      <w:lang w:eastAsia="zh-CN"/>
                    </w:rPr>
                  </w:pPr>
                  <w:r>
                    <w:rPr>
                      <w:rFonts w:hint="default" w:ascii="Times New Roman" w:hAnsi="Times New Roman" w:eastAsia="宋体" w:cs="Times New Roman"/>
                      <w:color w:val="0000FF"/>
                      <w:sz w:val="21"/>
                      <w:szCs w:val="21"/>
                      <w:lang w:eastAsia="zh-CN"/>
                    </w:rPr>
                    <w:t>黑度</w:t>
                  </w:r>
                </w:p>
              </w:tc>
              <w:tc>
                <w:tcPr>
                  <w:tcW w:w="1205" w:type="pct"/>
                  <w:vMerge w:val="continue"/>
                  <w:noWrap w:val="0"/>
                  <w:vAlign w:val="center"/>
                </w:tcPr>
                <w:p>
                  <w:pPr>
                    <w:pStyle w:val="75"/>
                    <w:bidi w:val="0"/>
                    <w:spacing w:line="240" w:lineRule="auto"/>
                    <w:jc w:val="center"/>
                    <w:rPr>
                      <w:rFonts w:hint="default" w:ascii="Times New Roman" w:hAnsi="Times New Roman" w:eastAsia="宋体" w:cs="Times New Roman"/>
                      <w:color w:val="0000FF"/>
                      <w:sz w:val="21"/>
                      <w:szCs w:val="21"/>
                      <w:lang w:eastAsia="zh-CN"/>
                    </w:rPr>
                  </w:pPr>
                </w:p>
              </w:tc>
              <w:tc>
                <w:tcPr>
                  <w:tcW w:w="611" w:type="pct"/>
                  <w:noWrap w:val="0"/>
                  <w:vAlign w:val="center"/>
                </w:tcPr>
                <w:p>
                  <w:pPr>
                    <w:pStyle w:val="75"/>
                    <w:bidi w:val="0"/>
                    <w:spacing w:line="240" w:lineRule="auto"/>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≤1级</w:t>
                  </w:r>
                </w:p>
              </w:tc>
              <w:tc>
                <w:tcPr>
                  <w:tcW w:w="2652" w:type="pct"/>
                  <w:noWrap w:val="0"/>
                  <w:vAlign w:val="center"/>
                </w:tcPr>
                <w:p>
                  <w:pPr>
                    <w:pStyle w:val="75"/>
                    <w:bidi w:val="0"/>
                    <w:spacing w:line="240" w:lineRule="auto"/>
                    <w:jc w:val="center"/>
                    <w:rPr>
                      <w:rFonts w:hint="default" w:ascii="Times New Roman" w:hAnsi="Times New Roman" w:eastAsia="宋体" w:cs="Times New Roman"/>
                      <w:color w:val="0000FF"/>
                      <w:sz w:val="21"/>
                      <w:szCs w:val="21"/>
                      <w:lang w:eastAsia="zh-CN"/>
                    </w:rPr>
                  </w:pPr>
                  <w:r>
                    <w:rPr>
                      <w:rFonts w:hint="default" w:ascii="Times New Roman" w:hAnsi="Times New Roman" w:eastAsia="宋体" w:cs="Times New Roman"/>
                      <w:color w:val="0000FF"/>
                      <w:sz w:val="21"/>
                      <w:szCs w:val="21"/>
                    </w:rPr>
                    <w:t>《锅炉大气污染物排放标准》(GB13271-2014)表3</w:t>
                  </w:r>
                  <w:r>
                    <w:rPr>
                      <w:rFonts w:hint="default" w:ascii="Times New Roman" w:hAnsi="Times New Roman" w:eastAsia="宋体" w:cs="Times New Roman"/>
                      <w:color w:val="0000FF"/>
                      <w:sz w:val="21"/>
                      <w:szCs w:val="21"/>
                      <w:lang w:eastAsia="zh-CN"/>
                    </w:rPr>
                    <w:t xml:space="preserve"> 燃气锅炉</w:t>
                  </w:r>
                  <w:r>
                    <w:rPr>
                      <w:rFonts w:hint="default" w:ascii="Times New Roman" w:hAnsi="Times New Roman" w:eastAsia="宋体" w:cs="Times New Roman"/>
                      <w:color w:val="0000FF"/>
                      <w:sz w:val="21"/>
                      <w:szCs w:val="21"/>
                    </w:rPr>
                    <w:t>大气污染物特别排放限值</w:t>
                  </w:r>
                </w:p>
              </w:tc>
            </w:tr>
          </w:tbl>
          <w:p>
            <w:pPr>
              <w:spacing w:line="360" w:lineRule="auto"/>
              <w:ind w:firstLine="482" w:firstLineChars="200"/>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、噪声</w:t>
            </w:r>
          </w:p>
          <w:p>
            <w:pPr>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本项目</w:t>
            </w:r>
            <w:r>
              <w:rPr>
                <w:rFonts w:hint="default" w:ascii="Times New Roman" w:hAnsi="Times New Roman" w:cs="Times New Roman"/>
                <w:color w:val="auto"/>
                <w:sz w:val="24"/>
                <w:szCs w:val="24"/>
              </w:rPr>
              <w:t>施工期执行《建筑施工场界环境噪声排放标准》（GB12523-2011）</w:t>
            </w:r>
            <w:r>
              <w:rPr>
                <w:rFonts w:hint="eastAsia" w:ascii="Times New Roman" w:hAnsi="Times New Roman" w:cs="Times New Roman"/>
                <w:color w:val="auto"/>
                <w:sz w:val="24"/>
                <w:szCs w:val="24"/>
                <w:lang w:eastAsia="zh-CN"/>
              </w:rPr>
              <w:t>。</w:t>
            </w:r>
          </w:p>
          <w:p>
            <w:pPr>
              <w:spacing w:line="360" w:lineRule="auto"/>
              <w:ind w:firstLine="422" w:firstLineChars="2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cs="Times New Roman"/>
                <w:b/>
                <w:bCs/>
                <w:color w:val="auto"/>
                <w:sz w:val="21"/>
                <w:szCs w:val="21"/>
                <w:lang w:val="en-US" w:eastAsia="zh-CN"/>
              </w:rPr>
              <w:t>5</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建筑施工场界环境噪声排放标准（单位:Leq[dB（A）]）</w:t>
            </w:r>
          </w:p>
          <w:tbl>
            <w:tblPr>
              <w:tblStyle w:val="23"/>
              <w:tblW w:w="0" w:type="auto"/>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2"/>
              <w:gridCol w:w="1104"/>
              <w:gridCol w:w="998"/>
              <w:gridCol w:w="1106"/>
              <w:gridCol w:w="1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3672" w:type="dxa"/>
                  <w:vMerge w:val="restart"/>
                  <w:tcBorders>
                    <w:tl2br w:val="nil"/>
                    <w:tr2bl w:val="nil"/>
                  </w:tcBorders>
                </w:tcPr>
                <w:p>
                  <w:pPr>
                    <w:pStyle w:val="50"/>
                    <w:rPr>
                      <w:rFonts w:hint="default" w:ascii="Times New Roman" w:hAnsi="Times New Roman" w:cs="Times New Roman"/>
                      <w:b/>
                      <w:bCs/>
                      <w:color w:val="auto"/>
                      <w:sz w:val="21"/>
                      <w:szCs w:val="21"/>
                    </w:rPr>
                  </w:pPr>
                </w:p>
                <w:p>
                  <w:pPr>
                    <w:pStyle w:val="50"/>
                    <w:ind w:left="132" w:right="121"/>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执行标准</w:t>
                  </w:r>
                </w:p>
              </w:tc>
              <w:tc>
                <w:tcPr>
                  <w:tcW w:w="1104" w:type="dxa"/>
                  <w:vMerge w:val="restart"/>
                  <w:tcBorders>
                    <w:tl2br w:val="nil"/>
                    <w:tr2bl w:val="nil"/>
                  </w:tcBorders>
                </w:tcPr>
                <w:p>
                  <w:pPr>
                    <w:pStyle w:val="50"/>
                    <w:rPr>
                      <w:rFonts w:hint="default" w:ascii="Times New Roman" w:hAnsi="Times New Roman" w:cs="Times New Roman"/>
                      <w:b/>
                      <w:bCs/>
                      <w:color w:val="auto"/>
                      <w:sz w:val="21"/>
                      <w:szCs w:val="21"/>
                    </w:rPr>
                  </w:pPr>
                </w:p>
                <w:p>
                  <w:pPr>
                    <w:pStyle w:val="50"/>
                    <w:ind w:left="353"/>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级别</w:t>
                  </w:r>
                </w:p>
              </w:tc>
              <w:tc>
                <w:tcPr>
                  <w:tcW w:w="998" w:type="dxa"/>
                  <w:vMerge w:val="restart"/>
                  <w:tcBorders>
                    <w:tl2br w:val="nil"/>
                    <w:tr2bl w:val="nil"/>
                  </w:tcBorders>
                </w:tcPr>
                <w:p>
                  <w:pPr>
                    <w:pStyle w:val="50"/>
                    <w:rPr>
                      <w:rFonts w:hint="default" w:ascii="Times New Roman" w:hAnsi="Times New Roman" w:cs="Times New Roman"/>
                      <w:b/>
                      <w:bCs/>
                      <w:color w:val="auto"/>
                      <w:sz w:val="21"/>
                      <w:szCs w:val="21"/>
                    </w:rPr>
                  </w:pPr>
                </w:p>
                <w:p>
                  <w:pPr>
                    <w:pStyle w:val="50"/>
                    <w:ind w:left="30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单位</w:t>
                  </w:r>
                </w:p>
              </w:tc>
              <w:tc>
                <w:tcPr>
                  <w:tcW w:w="2167" w:type="dxa"/>
                  <w:gridSpan w:val="2"/>
                  <w:tcBorders>
                    <w:tl2br w:val="nil"/>
                    <w:tr2bl w:val="nil"/>
                  </w:tcBorders>
                </w:tcPr>
                <w:p>
                  <w:pPr>
                    <w:pStyle w:val="50"/>
                    <w:spacing w:before="63"/>
                    <w:ind w:left="675"/>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672" w:type="dxa"/>
                  <w:vMerge w:val="continue"/>
                  <w:tcBorders>
                    <w:tl2br w:val="nil"/>
                    <w:tr2bl w:val="nil"/>
                  </w:tcBorders>
                </w:tcPr>
                <w:p>
                  <w:pPr>
                    <w:rPr>
                      <w:rFonts w:hint="default" w:ascii="Times New Roman" w:hAnsi="Times New Roman" w:cs="Times New Roman"/>
                      <w:b/>
                      <w:bCs/>
                      <w:color w:val="auto"/>
                      <w:sz w:val="21"/>
                      <w:szCs w:val="21"/>
                    </w:rPr>
                  </w:pPr>
                </w:p>
              </w:tc>
              <w:tc>
                <w:tcPr>
                  <w:tcW w:w="1104" w:type="dxa"/>
                  <w:vMerge w:val="continue"/>
                  <w:tcBorders>
                    <w:tl2br w:val="nil"/>
                    <w:tr2bl w:val="nil"/>
                  </w:tcBorders>
                </w:tcPr>
                <w:p>
                  <w:pPr>
                    <w:rPr>
                      <w:rFonts w:hint="default" w:ascii="Times New Roman" w:hAnsi="Times New Roman" w:cs="Times New Roman"/>
                      <w:b/>
                      <w:bCs/>
                      <w:color w:val="auto"/>
                      <w:sz w:val="21"/>
                      <w:szCs w:val="21"/>
                    </w:rPr>
                  </w:pPr>
                </w:p>
              </w:tc>
              <w:tc>
                <w:tcPr>
                  <w:tcW w:w="998" w:type="dxa"/>
                  <w:vMerge w:val="continue"/>
                  <w:tcBorders>
                    <w:tl2br w:val="nil"/>
                    <w:tr2bl w:val="nil"/>
                  </w:tcBorders>
                </w:tcPr>
                <w:p>
                  <w:pPr>
                    <w:rPr>
                      <w:rFonts w:hint="default" w:ascii="Times New Roman" w:hAnsi="Times New Roman" w:cs="Times New Roman"/>
                      <w:b/>
                      <w:bCs/>
                      <w:color w:val="auto"/>
                      <w:sz w:val="21"/>
                      <w:szCs w:val="21"/>
                    </w:rPr>
                  </w:pPr>
                </w:p>
              </w:tc>
              <w:tc>
                <w:tcPr>
                  <w:tcW w:w="1106" w:type="dxa"/>
                  <w:tcBorders>
                    <w:tl2br w:val="nil"/>
                    <w:tr2bl w:val="nil"/>
                  </w:tcBorders>
                </w:tcPr>
                <w:p>
                  <w:pPr>
                    <w:pStyle w:val="50"/>
                    <w:spacing w:before="63"/>
                    <w:ind w:left="333" w:right="30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昼间</w:t>
                  </w:r>
                </w:p>
              </w:tc>
              <w:tc>
                <w:tcPr>
                  <w:tcW w:w="1061" w:type="dxa"/>
                  <w:tcBorders>
                    <w:tl2br w:val="nil"/>
                    <w:tr2bl w:val="nil"/>
                  </w:tcBorders>
                </w:tcPr>
                <w:p>
                  <w:pPr>
                    <w:pStyle w:val="50"/>
                    <w:spacing w:before="63"/>
                    <w:ind w:left="309" w:right="274"/>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3672" w:type="dxa"/>
                  <w:tcBorders>
                    <w:tl2br w:val="nil"/>
                    <w:tr2bl w:val="nil"/>
                  </w:tcBorders>
                </w:tcPr>
                <w:p>
                  <w:pPr>
                    <w:pStyle w:val="50"/>
                    <w:ind w:left="15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施工期噪声执行《建筑施工场界环境</w:t>
                  </w:r>
                </w:p>
                <w:p>
                  <w:pPr>
                    <w:pStyle w:val="50"/>
                    <w:spacing w:before="4" w:line="251" w:lineRule="exact"/>
                    <w:ind w:left="24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噪声排放标准》（GB12523-2011）</w:t>
                  </w:r>
                </w:p>
              </w:tc>
              <w:tc>
                <w:tcPr>
                  <w:tcW w:w="1104" w:type="dxa"/>
                  <w:tcBorders>
                    <w:tl2br w:val="nil"/>
                    <w:tr2bl w:val="nil"/>
                  </w:tcBorders>
                </w:tcPr>
                <w:p>
                  <w:pPr>
                    <w:pStyle w:val="50"/>
                    <w:spacing w:before="151"/>
                    <w:ind w:left="2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998" w:type="dxa"/>
                  <w:tcBorders>
                    <w:tl2br w:val="nil"/>
                    <w:tr2bl w:val="nil"/>
                  </w:tcBorders>
                </w:tcPr>
                <w:p>
                  <w:pPr>
                    <w:pStyle w:val="50"/>
                    <w:spacing w:before="151"/>
                    <w:ind w:left="222" w:right="193"/>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dB(A)</w:t>
                  </w:r>
                </w:p>
              </w:tc>
              <w:tc>
                <w:tcPr>
                  <w:tcW w:w="1106" w:type="dxa"/>
                  <w:tcBorders>
                    <w:tl2br w:val="nil"/>
                    <w:tr2bl w:val="nil"/>
                  </w:tcBorders>
                </w:tcPr>
                <w:p>
                  <w:pPr>
                    <w:pStyle w:val="50"/>
                    <w:spacing w:before="151"/>
                    <w:ind w:left="333" w:right="30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1061" w:type="dxa"/>
                  <w:tcBorders>
                    <w:tl2br w:val="nil"/>
                    <w:tr2bl w:val="nil"/>
                  </w:tcBorders>
                </w:tcPr>
                <w:p>
                  <w:pPr>
                    <w:pStyle w:val="50"/>
                    <w:spacing w:before="151"/>
                    <w:ind w:left="309" w:right="27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r>
          </w:tbl>
          <w:p>
            <w:pPr>
              <w:spacing w:line="360" w:lineRule="auto"/>
              <w:ind w:firstLine="480" w:firstLineChars="200"/>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本项目运营</w:t>
            </w:r>
            <w:r>
              <w:rPr>
                <w:rFonts w:hint="default" w:ascii="Times New Roman" w:hAnsi="Times New Roman" w:cs="Times New Roman"/>
                <w:color w:val="auto"/>
                <w:sz w:val="24"/>
                <w:szCs w:val="24"/>
              </w:rPr>
              <w:t>期执行</w:t>
            </w:r>
            <w:r>
              <w:rPr>
                <w:rFonts w:hint="default" w:ascii="Times New Roman" w:hAnsi="Times New Roman" w:cs="Times New Roman"/>
                <w:color w:val="auto"/>
                <w:sz w:val="24"/>
                <w:szCs w:val="24"/>
                <w:lang w:eastAsia="zh-CN"/>
              </w:rPr>
              <w:t>《工业企业厂界环境噪声排放标准》（GB12348-2008）</w:t>
            </w:r>
            <w:r>
              <w:rPr>
                <w:rFonts w:hint="default" w:ascii="Times New Roman" w:hAnsi="Times New Roman" w:cs="Times New Roman"/>
                <w:color w:val="auto"/>
                <w:sz w:val="24"/>
                <w:szCs w:val="24"/>
              </w:rPr>
              <w:t>中</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类标准。</w:t>
            </w:r>
          </w:p>
          <w:p>
            <w:pPr>
              <w:pStyle w:val="9"/>
              <w:jc w:val="center"/>
              <w:rPr>
                <w:rFonts w:hint="default"/>
                <w:color w:val="auto"/>
              </w:rPr>
            </w:pPr>
            <w:r>
              <w:rPr>
                <w:rFonts w:hint="default" w:ascii="Times New Roman" w:hAnsi="Times New Roman" w:eastAsia="宋体" w:cs="Times New Roman"/>
                <w:b/>
                <w:bCs/>
                <w:color w:val="auto"/>
                <w:sz w:val="21"/>
                <w:szCs w:val="21"/>
              </w:rPr>
              <w:t>表 3-</w:t>
            </w:r>
            <w:r>
              <w:rPr>
                <w:rFonts w:hint="eastAsia" w:ascii="Times New Roman" w:hAnsi="Times New Roman" w:cs="Times New Roman"/>
                <w:b/>
                <w:bCs/>
                <w:color w:val="auto"/>
                <w:sz w:val="21"/>
                <w:szCs w:val="21"/>
                <w:lang w:val="en-US" w:eastAsia="zh-CN"/>
              </w:rPr>
              <w:t>6</w:t>
            </w:r>
            <w:r>
              <w:rPr>
                <w:rFonts w:hint="eastAsia" w:ascii="Times New Roman" w:hAnsi="Times New Roman" w:eastAsia="宋体" w:cs="Times New Roman"/>
                <w:b/>
                <w:bCs/>
                <w:color w:val="auto"/>
                <w:sz w:val="21"/>
                <w:szCs w:val="21"/>
                <w:lang w:val="en-US" w:eastAsia="zh-CN"/>
              </w:rPr>
              <w:t xml:space="preserve"> 工业企业厂界环境噪声排放标准</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（单位:Leq[dB（A）]）</w:t>
            </w:r>
          </w:p>
          <w:tbl>
            <w:tblPr>
              <w:tblStyle w:val="23"/>
              <w:tblW w:w="0" w:type="auto"/>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2"/>
              <w:gridCol w:w="1104"/>
              <w:gridCol w:w="998"/>
              <w:gridCol w:w="1106"/>
              <w:gridCol w:w="1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3672" w:type="dxa"/>
                  <w:vMerge w:val="restart"/>
                  <w:tcBorders>
                    <w:tl2br w:val="nil"/>
                    <w:tr2bl w:val="nil"/>
                  </w:tcBorders>
                </w:tcPr>
                <w:p>
                  <w:pPr>
                    <w:pStyle w:val="50"/>
                    <w:rPr>
                      <w:rFonts w:hint="default" w:ascii="Times New Roman" w:hAnsi="Times New Roman" w:cs="Times New Roman"/>
                      <w:b/>
                      <w:bCs/>
                      <w:color w:val="auto"/>
                      <w:sz w:val="21"/>
                      <w:szCs w:val="21"/>
                    </w:rPr>
                  </w:pPr>
                </w:p>
                <w:p>
                  <w:pPr>
                    <w:pStyle w:val="50"/>
                    <w:ind w:left="132" w:right="121"/>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执行标准</w:t>
                  </w:r>
                </w:p>
              </w:tc>
              <w:tc>
                <w:tcPr>
                  <w:tcW w:w="1104" w:type="dxa"/>
                  <w:vMerge w:val="restart"/>
                  <w:tcBorders>
                    <w:tl2br w:val="nil"/>
                    <w:tr2bl w:val="nil"/>
                  </w:tcBorders>
                </w:tcPr>
                <w:p>
                  <w:pPr>
                    <w:pStyle w:val="50"/>
                    <w:rPr>
                      <w:rFonts w:hint="default" w:ascii="Times New Roman" w:hAnsi="Times New Roman" w:cs="Times New Roman"/>
                      <w:b/>
                      <w:bCs/>
                      <w:color w:val="auto"/>
                      <w:sz w:val="21"/>
                      <w:szCs w:val="21"/>
                    </w:rPr>
                  </w:pPr>
                </w:p>
                <w:p>
                  <w:pPr>
                    <w:pStyle w:val="50"/>
                    <w:ind w:left="353"/>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级别</w:t>
                  </w:r>
                </w:p>
              </w:tc>
              <w:tc>
                <w:tcPr>
                  <w:tcW w:w="998" w:type="dxa"/>
                  <w:vMerge w:val="restart"/>
                  <w:tcBorders>
                    <w:tl2br w:val="nil"/>
                    <w:tr2bl w:val="nil"/>
                  </w:tcBorders>
                </w:tcPr>
                <w:p>
                  <w:pPr>
                    <w:pStyle w:val="50"/>
                    <w:rPr>
                      <w:rFonts w:hint="default" w:ascii="Times New Roman" w:hAnsi="Times New Roman" w:cs="Times New Roman"/>
                      <w:b/>
                      <w:bCs/>
                      <w:color w:val="auto"/>
                      <w:sz w:val="21"/>
                      <w:szCs w:val="21"/>
                    </w:rPr>
                  </w:pPr>
                </w:p>
                <w:p>
                  <w:pPr>
                    <w:pStyle w:val="50"/>
                    <w:ind w:left="30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单位</w:t>
                  </w:r>
                </w:p>
              </w:tc>
              <w:tc>
                <w:tcPr>
                  <w:tcW w:w="2167" w:type="dxa"/>
                  <w:gridSpan w:val="2"/>
                  <w:tcBorders>
                    <w:tl2br w:val="nil"/>
                    <w:tr2bl w:val="nil"/>
                  </w:tcBorders>
                </w:tcPr>
                <w:p>
                  <w:pPr>
                    <w:pStyle w:val="50"/>
                    <w:spacing w:before="63"/>
                    <w:ind w:left="675"/>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672" w:type="dxa"/>
                  <w:vMerge w:val="continue"/>
                  <w:tcBorders>
                    <w:tl2br w:val="nil"/>
                    <w:tr2bl w:val="nil"/>
                  </w:tcBorders>
                </w:tcPr>
                <w:p>
                  <w:pPr>
                    <w:rPr>
                      <w:rFonts w:hint="default" w:ascii="Times New Roman" w:hAnsi="Times New Roman" w:cs="Times New Roman"/>
                      <w:b/>
                      <w:bCs/>
                      <w:color w:val="auto"/>
                      <w:sz w:val="21"/>
                      <w:szCs w:val="21"/>
                    </w:rPr>
                  </w:pPr>
                </w:p>
              </w:tc>
              <w:tc>
                <w:tcPr>
                  <w:tcW w:w="1104" w:type="dxa"/>
                  <w:vMerge w:val="continue"/>
                  <w:tcBorders>
                    <w:tl2br w:val="nil"/>
                    <w:tr2bl w:val="nil"/>
                  </w:tcBorders>
                </w:tcPr>
                <w:p>
                  <w:pPr>
                    <w:rPr>
                      <w:rFonts w:hint="default" w:ascii="Times New Roman" w:hAnsi="Times New Roman" w:cs="Times New Roman"/>
                      <w:b/>
                      <w:bCs/>
                      <w:color w:val="auto"/>
                      <w:sz w:val="21"/>
                      <w:szCs w:val="21"/>
                    </w:rPr>
                  </w:pPr>
                </w:p>
              </w:tc>
              <w:tc>
                <w:tcPr>
                  <w:tcW w:w="998" w:type="dxa"/>
                  <w:vMerge w:val="continue"/>
                  <w:tcBorders>
                    <w:tl2br w:val="nil"/>
                    <w:tr2bl w:val="nil"/>
                  </w:tcBorders>
                </w:tcPr>
                <w:p>
                  <w:pPr>
                    <w:rPr>
                      <w:rFonts w:hint="default" w:ascii="Times New Roman" w:hAnsi="Times New Roman" w:cs="Times New Roman"/>
                      <w:b/>
                      <w:bCs/>
                      <w:color w:val="auto"/>
                      <w:sz w:val="21"/>
                      <w:szCs w:val="21"/>
                    </w:rPr>
                  </w:pPr>
                </w:p>
              </w:tc>
              <w:tc>
                <w:tcPr>
                  <w:tcW w:w="1106" w:type="dxa"/>
                  <w:tcBorders>
                    <w:tl2br w:val="nil"/>
                    <w:tr2bl w:val="nil"/>
                  </w:tcBorders>
                </w:tcPr>
                <w:p>
                  <w:pPr>
                    <w:pStyle w:val="50"/>
                    <w:spacing w:before="63"/>
                    <w:ind w:left="333" w:right="308"/>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昼间</w:t>
                  </w:r>
                </w:p>
              </w:tc>
              <w:tc>
                <w:tcPr>
                  <w:tcW w:w="1061" w:type="dxa"/>
                  <w:tcBorders>
                    <w:tl2br w:val="nil"/>
                    <w:tr2bl w:val="nil"/>
                  </w:tcBorders>
                </w:tcPr>
                <w:p>
                  <w:pPr>
                    <w:pStyle w:val="50"/>
                    <w:spacing w:before="63"/>
                    <w:ind w:left="309" w:right="274"/>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3672" w:type="dxa"/>
                  <w:tcBorders>
                    <w:tl2br w:val="nil"/>
                    <w:tr2bl w:val="nil"/>
                  </w:tcBorders>
                  <w:vAlign w:val="top"/>
                </w:tcPr>
                <w:p>
                  <w:pPr>
                    <w:pStyle w:val="50"/>
                    <w:spacing w:before="2"/>
                    <w:ind w:left="132" w:leftChars="0" w:right="121" w:rightChars="0"/>
                    <w:jc w:val="center"/>
                    <w:rPr>
                      <w:rFonts w:hint="default" w:ascii="Times New Roman" w:hAnsi="Times New Roman" w:cs="Times New Roman"/>
                      <w:color w:val="auto"/>
                      <w:sz w:val="21"/>
                      <w:szCs w:val="21"/>
                      <w:lang w:eastAsia="zh-CN"/>
                    </w:rPr>
                  </w:pPr>
                </w:p>
                <w:p>
                  <w:pPr>
                    <w:pStyle w:val="50"/>
                    <w:spacing w:before="2"/>
                    <w:ind w:left="132" w:leftChars="0" w:right="121" w:rightChars="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《工业企业厂界环境噪声排放标准》（GB12348-2008）</w:t>
                  </w:r>
                </w:p>
              </w:tc>
              <w:tc>
                <w:tcPr>
                  <w:tcW w:w="1104" w:type="dxa"/>
                  <w:tcBorders>
                    <w:tl2br w:val="nil"/>
                    <w:tr2bl w:val="nil"/>
                  </w:tcBorders>
                  <w:vAlign w:val="top"/>
                </w:tcPr>
                <w:p>
                  <w:pPr>
                    <w:pStyle w:val="50"/>
                    <w:spacing w:before="136"/>
                    <w:ind w:left="358" w:leftChars="0" w:right="332" w:rightChars="0"/>
                    <w:jc w:val="both"/>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类</w:t>
                  </w:r>
                </w:p>
              </w:tc>
              <w:tc>
                <w:tcPr>
                  <w:tcW w:w="998" w:type="dxa"/>
                  <w:tcBorders>
                    <w:tl2br w:val="nil"/>
                    <w:tr2bl w:val="nil"/>
                  </w:tcBorders>
                  <w:vAlign w:val="top"/>
                </w:tcPr>
                <w:p>
                  <w:pPr>
                    <w:pStyle w:val="50"/>
                    <w:spacing w:before="150"/>
                    <w:ind w:left="222" w:leftChars="0" w:right="193"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dB(A)</w:t>
                  </w:r>
                </w:p>
              </w:tc>
              <w:tc>
                <w:tcPr>
                  <w:tcW w:w="1106" w:type="dxa"/>
                  <w:tcBorders>
                    <w:tl2br w:val="nil"/>
                    <w:tr2bl w:val="nil"/>
                  </w:tcBorders>
                  <w:vAlign w:val="top"/>
                </w:tcPr>
                <w:p>
                  <w:pPr>
                    <w:pStyle w:val="50"/>
                    <w:spacing w:before="150"/>
                    <w:ind w:left="333" w:leftChars="0" w:right="305" w:rightChars="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65</w:t>
                  </w:r>
                </w:p>
              </w:tc>
              <w:tc>
                <w:tcPr>
                  <w:tcW w:w="1061" w:type="dxa"/>
                  <w:tcBorders>
                    <w:tl2br w:val="nil"/>
                    <w:tr2bl w:val="nil"/>
                  </w:tcBorders>
                  <w:vAlign w:val="top"/>
                </w:tcPr>
                <w:p>
                  <w:pPr>
                    <w:pStyle w:val="50"/>
                    <w:spacing w:before="150"/>
                    <w:ind w:left="309" w:leftChars="0" w:right="270" w:rightChars="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55</w:t>
                  </w:r>
                </w:p>
              </w:tc>
            </w:tr>
          </w:tbl>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spacing w:line="360" w:lineRule="auto"/>
              <w:rPr>
                <w:rFonts w:hint="default" w:ascii="Times New Roman" w:hAnsi="Times New Roman"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6" w:hRule="atLeast"/>
          <w:jc w:val="center"/>
        </w:trPr>
        <w:tc>
          <w:tcPr>
            <w:tcW w:w="634" w:type="dxa"/>
            <w:gridSpan w:val="2"/>
            <w:vAlign w:val="center"/>
          </w:tcPr>
          <w:p>
            <w:pPr>
              <w:adjustRightInd w:val="0"/>
              <w:snapToGrid w:val="0"/>
              <w:jc w:val="center"/>
              <w:rPr>
                <w:rFonts w:hint="default" w:ascii="Times New Roman" w:hAnsi="Times New Roman" w:cs="Times New Roman"/>
                <w:b/>
                <w:color w:val="auto"/>
                <w:sz w:val="28"/>
              </w:rPr>
            </w:pPr>
            <w:r>
              <w:rPr>
                <w:rFonts w:hint="default" w:ascii="Times New Roman" w:hAnsi="Times New Roman" w:cs="Times New Roman"/>
                <w:b w:val="0"/>
                <w:bCs/>
                <w:color w:val="auto"/>
                <w:sz w:val="24"/>
                <w:szCs w:val="24"/>
              </w:rPr>
              <w:t>总量控制指标</w:t>
            </w:r>
          </w:p>
        </w:tc>
        <w:tc>
          <w:tcPr>
            <w:tcW w:w="8350" w:type="dxa"/>
            <w:vAlign w:val="center"/>
          </w:tcPr>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bidi w:val="0"/>
              <w:spacing w:line="360" w:lineRule="auto"/>
              <w:ind w:firstLine="480" w:firstLineChars="200"/>
              <w:rPr>
                <w:rFonts w:hint="default" w:ascii="Times New Roman" w:hAnsi="Times New Roman" w:cs="Times New Roman"/>
                <w:color w:val="0000FF"/>
                <w:sz w:val="24"/>
                <w:szCs w:val="32"/>
                <w:highlight w:val="none"/>
                <w:lang w:val="en-US" w:eastAsia="zh-CN"/>
              </w:rPr>
            </w:pPr>
            <w:r>
              <w:rPr>
                <w:rFonts w:hint="default" w:ascii="Times New Roman" w:hAnsi="Times New Roman" w:cs="Times New Roman"/>
                <w:color w:val="0000FF"/>
                <w:sz w:val="24"/>
                <w:szCs w:val="32"/>
                <w:highlight w:val="none"/>
                <w:lang w:val="en-US" w:eastAsia="zh-CN"/>
              </w:rPr>
              <w:t>项目在</w:t>
            </w:r>
            <w:r>
              <w:rPr>
                <w:rFonts w:hint="eastAsia" w:ascii="Times New Roman" w:hAnsi="Times New Roman" w:cs="Times New Roman"/>
                <w:color w:val="0000FF"/>
                <w:sz w:val="24"/>
                <w:szCs w:val="32"/>
                <w:highlight w:val="none"/>
                <w:lang w:val="en-US" w:eastAsia="zh-CN"/>
              </w:rPr>
              <w:t>锅炉运行过程中产生锅炉烟气</w:t>
            </w:r>
            <w:r>
              <w:rPr>
                <w:rFonts w:hint="default" w:ascii="Times New Roman" w:hAnsi="Times New Roman" w:cs="Times New Roman"/>
                <w:color w:val="0000FF"/>
                <w:sz w:val="24"/>
                <w:szCs w:val="32"/>
                <w:highlight w:val="none"/>
                <w:lang w:val="en-US" w:eastAsia="zh-CN"/>
              </w:rPr>
              <w:t>主要污染因子</w:t>
            </w:r>
            <w:r>
              <w:rPr>
                <w:rFonts w:hint="eastAsia" w:ascii="Times New Roman" w:hAnsi="Times New Roman" w:cs="Times New Roman"/>
                <w:color w:val="0000FF"/>
                <w:sz w:val="24"/>
                <w:szCs w:val="32"/>
                <w:highlight w:val="none"/>
                <w:lang w:val="en-US" w:eastAsia="zh-CN"/>
              </w:rPr>
              <w:t>产生量为</w:t>
            </w:r>
            <w:r>
              <w:rPr>
                <w:rFonts w:hint="default" w:ascii="Times New Roman" w:hAnsi="Times New Roman" w:cs="Times New Roman"/>
                <w:color w:val="0000FF"/>
                <w:sz w:val="24"/>
                <w:szCs w:val="32"/>
                <w:highlight w:val="none"/>
                <w:lang w:val="en-US" w:eastAsia="zh-CN"/>
              </w:rPr>
              <w:t>是</w:t>
            </w:r>
            <w:r>
              <w:rPr>
                <w:rFonts w:hint="eastAsia" w:ascii="Times New Roman" w:hAnsi="Times New Roman" w:cs="Times New Roman"/>
                <w:color w:val="0000FF"/>
                <w:sz w:val="24"/>
                <w:szCs w:val="32"/>
                <w:highlight w:val="none"/>
                <w:lang w:val="en-US" w:eastAsia="zh-CN"/>
              </w:rPr>
              <w:t>：颗粒物0.045t/a、二氧化硫0.12t/a、氮氧化物0.47t/a</w:t>
            </w:r>
            <w:r>
              <w:rPr>
                <w:rFonts w:hint="default" w:ascii="Times New Roman" w:hAnsi="Times New Roman" w:cs="Times New Roman"/>
                <w:color w:val="0000FF"/>
                <w:sz w:val="24"/>
                <w:szCs w:val="32"/>
                <w:highlight w:val="none"/>
                <w:lang w:val="en-US" w:eastAsia="zh-CN"/>
              </w:rPr>
              <w:t>。</w:t>
            </w:r>
          </w:p>
          <w:p>
            <w:pPr>
              <w:spacing w:line="360" w:lineRule="auto"/>
              <w:ind w:firstLine="480" w:firstLineChars="200"/>
              <w:rPr>
                <w:rFonts w:ascii="Times New Roman" w:hAnsi="Times New Roman"/>
                <w:sz w:val="28"/>
                <w:szCs w:val="36"/>
                <w:highlight w:val="none"/>
              </w:rPr>
            </w:pPr>
            <w:r>
              <w:rPr>
                <w:rFonts w:hint="eastAsia" w:ascii="Times New Roman" w:hAnsi="Times New Roman" w:cs="Times New Roman"/>
                <w:color w:val="0000FF"/>
                <w:sz w:val="24"/>
                <w:szCs w:val="32"/>
                <w:highlight w:val="none"/>
                <w:lang w:val="en-US" w:eastAsia="zh-CN"/>
              </w:rPr>
              <w:t>根据</w:t>
            </w:r>
            <w:r>
              <w:rPr>
                <w:rFonts w:hint="default" w:ascii="Times New Roman" w:hAnsi="Times New Roman" w:cs="Times New Roman"/>
                <w:color w:val="0000FF"/>
                <w:sz w:val="24"/>
                <w:szCs w:val="32"/>
                <w:highlight w:val="none"/>
                <w:lang w:val="en-US" w:eastAsia="zh-CN"/>
              </w:rPr>
              <w:t>自治区党委自治区人民政府印发《新疆生态环境保护“十四五”规划》</w:t>
            </w:r>
            <w:r>
              <w:rPr>
                <w:rFonts w:hint="eastAsia" w:ascii="Times New Roman" w:hAnsi="Times New Roman" w:cs="Times New Roman"/>
                <w:color w:val="0000FF"/>
                <w:sz w:val="24"/>
                <w:szCs w:val="32"/>
                <w:highlight w:val="none"/>
                <w:lang w:val="en-US" w:eastAsia="zh-CN"/>
              </w:rPr>
              <w:t>中提出对颗粒物、氮氧化物、挥发性有机物、化学需氧量、氨氮</w:t>
            </w:r>
            <w:r>
              <w:rPr>
                <w:rFonts w:hint="default" w:ascii="Times New Roman" w:hAnsi="Times New Roman" w:cs="Times New Roman"/>
                <w:color w:val="0000FF"/>
                <w:sz w:val="24"/>
                <w:szCs w:val="32"/>
                <w:highlight w:val="none"/>
                <w:lang w:val="en-US" w:eastAsia="zh-CN"/>
              </w:rPr>
              <w:t>这</w:t>
            </w:r>
            <w:r>
              <w:rPr>
                <w:rFonts w:hint="eastAsia" w:ascii="Times New Roman" w:hAnsi="Times New Roman" w:cs="Times New Roman"/>
                <w:color w:val="0000FF"/>
                <w:sz w:val="24"/>
                <w:szCs w:val="32"/>
                <w:highlight w:val="none"/>
                <w:lang w:val="en-US" w:eastAsia="zh-CN"/>
              </w:rPr>
              <w:t>5</w:t>
            </w:r>
            <w:r>
              <w:rPr>
                <w:rFonts w:hint="default" w:ascii="Times New Roman" w:hAnsi="Times New Roman" w:cs="Times New Roman"/>
                <w:color w:val="0000FF"/>
                <w:sz w:val="24"/>
                <w:szCs w:val="32"/>
                <w:highlight w:val="none"/>
                <w:lang w:val="en-US" w:eastAsia="zh-CN"/>
              </w:rPr>
              <w:t>种污染物实行排放总量控制</w:t>
            </w:r>
            <w:r>
              <w:rPr>
                <w:rFonts w:hint="eastAsia" w:ascii="Times New Roman" w:hAnsi="Times New Roman" w:cs="Times New Roman"/>
                <w:color w:val="0000FF"/>
                <w:sz w:val="24"/>
                <w:szCs w:val="32"/>
                <w:highlight w:val="none"/>
                <w:lang w:val="en-US" w:eastAsia="zh-CN"/>
              </w:rPr>
              <w:t>。</w:t>
            </w:r>
            <w:r>
              <w:rPr>
                <w:rFonts w:hint="default" w:ascii="Times New Roman" w:hAnsi="Times New Roman" w:cs="Times New Roman"/>
                <w:color w:val="0000FF"/>
                <w:sz w:val="24"/>
                <w:szCs w:val="32"/>
                <w:highlight w:val="none"/>
                <w:lang w:val="en-US" w:eastAsia="zh-CN"/>
              </w:rPr>
              <w:t>本项目将</w:t>
            </w:r>
            <w:r>
              <w:rPr>
                <w:rFonts w:hint="eastAsia" w:ascii="Times New Roman" w:hAnsi="Times New Roman" w:cs="Times New Roman"/>
                <w:color w:val="0000FF"/>
                <w:sz w:val="24"/>
                <w:szCs w:val="32"/>
                <w:highlight w:val="none"/>
                <w:lang w:val="en-US" w:eastAsia="zh-CN"/>
              </w:rPr>
              <w:t>颗粒物</w:t>
            </w:r>
            <w:r>
              <w:rPr>
                <w:rFonts w:hint="default" w:ascii="Times New Roman" w:hAnsi="Times New Roman" w:cs="Times New Roman"/>
                <w:color w:val="0000FF"/>
                <w:sz w:val="24"/>
                <w:szCs w:val="32"/>
                <w:highlight w:val="none"/>
                <w:lang w:val="en-US" w:eastAsia="zh-CN"/>
              </w:rPr>
              <w:t>、</w:t>
            </w:r>
            <w:r>
              <w:rPr>
                <w:rFonts w:hint="eastAsia" w:ascii="Times New Roman" w:hAnsi="Times New Roman" w:cs="Times New Roman"/>
                <w:color w:val="0000FF"/>
                <w:sz w:val="24"/>
                <w:szCs w:val="32"/>
                <w:highlight w:val="none"/>
                <w:lang w:val="en-US" w:eastAsia="zh-CN"/>
              </w:rPr>
              <w:t>氮氧化物</w:t>
            </w:r>
            <w:r>
              <w:rPr>
                <w:rFonts w:hint="default" w:ascii="Times New Roman" w:hAnsi="Times New Roman" w:cs="Times New Roman"/>
                <w:color w:val="0000FF"/>
                <w:sz w:val="24"/>
                <w:szCs w:val="32"/>
                <w:highlight w:val="none"/>
                <w:lang w:val="en-US" w:eastAsia="zh-CN"/>
              </w:rPr>
              <w:t>作为总量控制因子。</w:t>
            </w:r>
            <w:r>
              <w:rPr>
                <w:rFonts w:hint="eastAsia" w:ascii="Times New Roman" w:hAnsi="Times New Roman" w:cs="Times New Roman"/>
                <w:color w:val="0000FF"/>
                <w:sz w:val="24"/>
                <w:szCs w:val="32"/>
                <w:highlight w:val="none"/>
                <w:lang w:val="en-US" w:eastAsia="zh-CN"/>
              </w:rPr>
              <w:t>由于本项目之前建设的燃煤热风炉一直未投入运营，无消减指标来源，本次申请指标为颗粒物</w:t>
            </w:r>
            <w:r>
              <w:rPr>
                <w:rFonts w:hint="default" w:ascii="Times New Roman" w:hAnsi="Times New Roman" w:cs="Times New Roman"/>
                <w:color w:val="0000FF"/>
                <w:sz w:val="24"/>
                <w:szCs w:val="32"/>
                <w:highlight w:val="none"/>
                <w:lang w:val="en-US" w:eastAsia="zh-CN"/>
              </w:rPr>
              <w:t>：</w:t>
            </w:r>
            <w:r>
              <w:rPr>
                <w:rFonts w:hint="eastAsia" w:ascii="Times New Roman" w:hAnsi="Times New Roman" w:cs="Times New Roman"/>
                <w:color w:val="0000FF"/>
                <w:sz w:val="24"/>
                <w:szCs w:val="32"/>
                <w:highlight w:val="none"/>
                <w:lang w:val="en-US" w:eastAsia="zh-CN"/>
              </w:rPr>
              <w:t>0.045</w:t>
            </w:r>
            <w:r>
              <w:rPr>
                <w:rFonts w:hint="default" w:ascii="Times New Roman" w:hAnsi="Times New Roman" w:cs="Times New Roman"/>
                <w:color w:val="0000FF"/>
                <w:sz w:val="24"/>
                <w:szCs w:val="32"/>
                <w:highlight w:val="none"/>
                <w:lang w:val="en-US" w:eastAsia="zh-CN"/>
              </w:rPr>
              <w:t>t/a；NOx：</w:t>
            </w:r>
            <w:r>
              <w:rPr>
                <w:rFonts w:hint="eastAsia" w:ascii="Times New Roman" w:hAnsi="Times New Roman" w:cs="Times New Roman"/>
                <w:color w:val="0000FF"/>
                <w:sz w:val="24"/>
                <w:szCs w:val="32"/>
                <w:highlight w:val="none"/>
                <w:lang w:val="en-US" w:eastAsia="zh-CN"/>
              </w:rPr>
              <w:t>0.47</w:t>
            </w:r>
            <w:r>
              <w:rPr>
                <w:rFonts w:hint="default" w:ascii="Times New Roman" w:hAnsi="Times New Roman" w:cs="Times New Roman"/>
                <w:color w:val="0000FF"/>
                <w:sz w:val="24"/>
                <w:szCs w:val="32"/>
                <w:highlight w:val="none"/>
                <w:lang w:val="en-US" w:eastAsia="zh-CN"/>
              </w:rPr>
              <w:t>t/a</w:t>
            </w:r>
            <w:r>
              <w:rPr>
                <w:rFonts w:hint="eastAsia" w:ascii="Times New Roman" w:hAnsi="Times New Roman" w:cs="Times New Roman"/>
                <w:color w:val="0000FF"/>
                <w:sz w:val="24"/>
                <w:szCs w:val="32"/>
                <w:highlight w:val="none"/>
                <w:lang w:val="en-US" w:eastAsia="zh-CN"/>
              </w:rPr>
              <w:t>。</w:t>
            </w:r>
            <w:r>
              <w:rPr>
                <w:rFonts w:hint="default" w:ascii="Times New Roman" w:hAnsi="Times New Roman" w:cs="Times New Roman"/>
                <w:color w:val="0000FF"/>
                <w:sz w:val="24"/>
                <w:szCs w:val="32"/>
                <w:highlight w:val="none"/>
                <w:lang w:val="en-US" w:eastAsia="zh-CN"/>
              </w:rPr>
              <w:t>根据《昌吉回族自治州人民政府关于印发自治州打赢蓝天保卫战三年行动计划（2018-2020年）的通知》（昌州政发〔2018〕165号），昌吉州区域申请SO</w:t>
            </w:r>
            <w:r>
              <w:rPr>
                <w:rFonts w:hint="default" w:ascii="Times New Roman" w:hAnsi="Times New Roman" w:cs="Times New Roman"/>
                <w:color w:val="0000FF"/>
                <w:sz w:val="24"/>
                <w:szCs w:val="32"/>
                <w:highlight w:val="none"/>
                <w:vertAlign w:val="subscript"/>
                <w:lang w:val="en-US" w:eastAsia="zh-CN"/>
              </w:rPr>
              <w:t>2</w:t>
            </w:r>
            <w:r>
              <w:rPr>
                <w:rFonts w:hint="default" w:ascii="Times New Roman" w:hAnsi="Times New Roman" w:cs="Times New Roman"/>
                <w:color w:val="0000FF"/>
                <w:sz w:val="24"/>
                <w:szCs w:val="32"/>
                <w:highlight w:val="none"/>
                <w:lang w:val="en-US" w:eastAsia="zh-CN"/>
              </w:rPr>
              <w:t>、NO</w:t>
            </w:r>
            <w:r>
              <w:rPr>
                <w:rFonts w:hint="default" w:ascii="Times New Roman" w:hAnsi="Times New Roman" w:cs="Times New Roman"/>
                <w:color w:val="0000FF"/>
                <w:sz w:val="24"/>
                <w:szCs w:val="32"/>
                <w:highlight w:val="none"/>
                <w:vertAlign w:val="subscript"/>
                <w:lang w:val="en-US" w:eastAsia="zh-CN"/>
              </w:rPr>
              <w:t>x</w:t>
            </w:r>
            <w:r>
              <w:rPr>
                <w:rFonts w:hint="default" w:ascii="Times New Roman" w:hAnsi="Times New Roman" w:cs="Times New Roman"/>
                <w:color w:val="0000FF"/>
                <w:sz w:val="24"/>
                <w:szCs w:val="32"/>
                <w:highlight w:val="none"/>
                <w:lang w:val="en-US" w:eastAsia="zh-CN"/>
              </w:rPr>
              <w:t>、颗粒物等大气污染物总量指标需倍量替代</w:t>
            </w:r>
            <w:r>
              <w:rPr>
                <w:rFonts w:hint="eastAsia" w:ascii="Times New Roman" w:hAnsi="Times New Roman" w:cs="Times New Roman"/>
                <w:color w:val="0000FF"/>
                <w:sz w:val="24"/>
                <w:szCs w:val="32"/>
                <w:highlight w:val="none"/>
                <w:lang w:val="en-US" w:eastAsia="zh-CN"/>
              </w:rPr>
              <w:t>SO</w:t>
            </w:r>
            <w:r>
              <w:rPr>
                <w:rFonts w:hint="eastAsia" w:ascii="Times New Roman" w:hAnsi="Times New Roman" w:cs="Times New Roman"/>
                <w:color w:val="0000FF"/>
                <w:sz w:val="24"/>
                <w:szCs w:val="32"/>
                <w:highlight w:val="none"/>
                <w:vertAlign w:val="subscript"/>
                <w:lang w:val="en-US" w:eastAsia="zh-CN"/>
              </w:rPr>
              <w:t>2</w:t>
            </w:r>
            <w:r>
              <w:rPr>
                <w:rFonts w:hint="default" w:ascii="Times New Roman" w:hAnsi="Times New Roman" w:cs="Times New Roman"/>
                <w:color w:val="0000FF"/>
                <w:sz w:val="24"/>
                <w:szCs w:val="32"/>
                <w:highlight w:val="none"/>
                <w:lang w:val="en-US" w:eastAsia="zh-CN"/>
              </w:rPr>
              <w:t>：</w:t>
            </w:r>
            <w:r>
              <w:rPr>
                <w:rFonts w:hint="eastAsia" w:ascii="Times New Roman" w:hAnsi="Times New Roman" w:cs="Times New Roman"/>
                <w:color w:val="0000FF"/>
                <w:sz w:val="24"/>
                <w:szCs w:val="32"/>
                <w:highlight w:val="none"/>
                <w:lang w:val="en-US" w:eastAsia="zh-CN"/>
              </w:rPr>
              <w:t>0.24</w:t>
            </w:r>
            <w:r>
              <w:rPr>
                <w:rFonts w:hint="default" w:ascii="Times New Roman" w:hAnsi="Times New Roman" w:cs="Times New Roman"/>
                <w:color w:val="0000FF"/>
                <w:sz w:val="24"/>
                <w:szCs w:val="32"/>
                <w:highlight w:val="none"/>
                <w:lang w:val="en-US" w:eastAsia="zh-CN"/>
              </w:rPr>
              <w:t>t/a</w:t>
            </w:r>
            <w:r>
              <w:rPr>
                <w:rFonts w:hint="eastAsia" w:ascii="Times New Roman" w:hAnsi="Times New Roman" w:cs="Times New Roman"/>
                <w:color w:val="0000FF"/>
                <w:sz w:val="24"/>
                <w:szCs w:val="32"/>
                <w:highlight w:val="none"/>
                <w:lang w:val="en-US" w:eastAsia="zh-CN"/>
              </w:rPr>
              <w:t>、</w:t>
            </w:r>
            <w:r>
              <w:rPr>
                <w:rFonts w:hint="default" w:ascii="Times New Roman" w:hAnsi="Times New Roman" w:cs="Times New Roman"/>
                <w:color w:val="0000FF"/>
                <w:sz w:val="24"/>
                <w:szCs w:val="32"/>
                <w:highlight w:val="none"/>
                <w:lang w:val="en-US" w:eastAsia="zh-CN"/>
              </w:rPr>
              <w:t>NO</w:t>
            </w:r>
            <w:r>
              <w:rPr>
                <w:rFonts w:hint="default" w:ascii="Times New Roman" w:hAnsi="Times New Roman" w:cs="Times New Roman"/>
                <w:color w:val="0000FF"/>
                <w:sz w:val="24"/>
                <w:szCs w:val="32"/>
                <w:highlight w:val="none"/>
                <w:vertAlign w:val="subscript"/>
                <w:lang w:val="en-US" w:eastAsia="zh-CN"/>
              </w:rPr>
              <w:t>x</w:t>
            </w:r>
            <w:r>
              <w:rPr>
                <w:rFonts w:hint="default" w:ascii="Times New Roman" w:hAnsi="Times New Roman" w:cs="Times New Roman"/>
                <w:color w:val="0000FF"/>
                <w:sz w:val="24"/>
                <w:szCs w:val="32"/>
                <w:highlight w:val="none"/>
                <w:lang w:val="en-US" w:eastAsia="zh-CN"/>
              </w:rPr>
              <w:t>：</w:t>
            </w:r>
            <w:r>
              <w:rPr>
                <w:rFonts w:hint="eastAsia" w:ascii="Times New Roman" w:hAnsi="Times New Roman" w:cs="Times New Roman"/>
                <w:color w:val="0000FF"/>
                <w:sz w:val="24"/>
                <w:szCs w:val="32"/>
                <w:highlight w:val="none"/>
                <w:lang w:val="en-US" w:eastAsia="zh-CN"/>
              </w:rPr>
              <w:t>0.94</w:t>
            </w:r>
            <w:r>
              <w:rPr>
                <w:rFonts w:hint="default" w:ascii="Times New Roman" w:hAnsi="Times New Roman" w:cs="Times New Roman"/>
                <w:color w:val="0000FF"/>
                <w:sz w:val="24"/>
                <w:szCs w:val="32"/>
                <w:highlight w:val="none"/>
                <w:lang w:val="en-US" w:eastAsia="zh-CN"/>
              </w:rPr>
              <w:t>t/a；颗粒物：</w:t>
            </w:r>
            <w:r>
              <w:rPr>
                <w:rFonts w:hint="eastAsia" w:ascii="Times New Roman" w:hAnsi="Times New Roman" w:cs="Times New Roman"/>
                <w:color w:val="0000FF"/>
                <w:sz w:val="24"/>
                <w:szCs w:val="32"/>
                <w:highlight w:val="none"/>
                <w:lang w:val="en-US" w:eastAsia="zh-CN"/>
              </w:rPr>
              <w:t>0.09</w:t>
            </w:r>
            <w:r>
              <w:rPr>
                <w:rFonts w:hint="default" w:ascii="Times New Roman" w:hAnsi="Times New Roman" w:cs="Times New Roman"/>
                <w:color w:val="0000FF"/>
                <w:sz w:val="24"/>
                <w:szCs w:val="32"/>
                <w:highlight w:val="none"/>
                <w:lang w:val="en-US" w:eastAsia="zh-CN"/>
              </w:rPr>
              <w:t>t/a。</w:t>
            </w:r>
          </w:p>
          <w:p>
            <w:pPr>
              <w:bidi w:val="0"/>
              <w:spacing w:line="360" w:lineRule="auto"/>
              <w:ind w:firstLine="480" w:firstLineChars="200"/>
              <w:rPr>
                <w:rFonts w:hint="default" w:ascii="Times New Roman" w:hAnsi="Times New Roman" w:cs="Times New Roman"/>
                <w:color w:val="0000FF"/>
                <w:sz w:val="24"/>
                <w:szCs w:val="32"/>
                <w:highlight w:val="none"/>
                <w:lang w:val="en-US" w:eastAsia="zh-CN"/>
              </w:rPr>
            </w:pPr>
          </w:p>
          <w:p>
            <w:pPr>
              <w:bidi w:val="0"/>
              <w:spacing w:line="360" w:lineRule="auto"/>
              <w:ind w:firstLine="480" w:firstLineChars="200"/>
              <w:rPr>
                <w:rFonts w:hint="default" w:ascii="Times New Roman" w:hAnsi="Times New Roman" w:cs="Times New Roman"/>
                <w:color w:val="auto"/>
                <w:sz w:val="24"/>
                <w:szCs w:val="32"/>
                <w:highlight w:val="yellow"/>
                <w:lang w:val="en-US" w:eastAsia="zh-CN"/>
              </w:rPr>
            </w:pPr>
          </w:p>
          <w:p>
            <w:pPr>
              <w:pStyle w:val="37"/>
              <w:jc w:val="left"/>
              <w:rPr>
                <w:rFonts w:hint="default"/>
                <w:color w:val="auto"/>
                <w:lang w:val="en-US" w:eastAsia="zh-CN"/>
              </w:rPr>
            </w:pPr>
          </w:p>
          <w:p>
            <w:pPr>
              <w:pStyle w:val="37"/>
              <w:jc w:val="left"/>
              <w:rPr>
                <w:rFonts w:hint="eastAsia"/>
                <w:color w:val="auto"/>
                <w:lang w:val="en-US" w:eastAsia="zh-CN"/>
              </w:rPr>
            </w:pPr>
          </w:p>
          <w:p>
            <w:pPr>
              <w:bidi w:val="0"/>
              <w:spacing w:line="360" w:lineRule="auto"/>
              <w:rPr>
                <w:rFonts w:hint="default" w:ascii="Times New Roman" w:hAnsi="Times New Roman" w:cs="Times New Roman"/>
                <w:color w:val="auto"/>
                <w:sz w:val="24"/>
                <w:szCs w:val="32"/>
                <w:highlight w:val="none"/>
                <w:lang w:val="en-US" w:eastAsia="zh-CN"/>
              </w:rPr>
            </w:pPr>
          </w:p>
          <w:p>
            <w:pPr>
              <w:pStyle w:val="37"/>
              <w:jc w:val="left"/>
              <w:rPr>
                <w:rFonts w:hint="default" w:ascii="Times New Roman" w:hAnsi="Times New Roman" w:cs="Times New Roman"/>
                <w:color w:val="auto"/>
                <w:sz w:val="22"/>
                <w:szCs w:val="22"/>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pStyle w:val="37"/>
              <w:jc w:val="left"/>
              <w:rPr>
                <w:rFonts w:hint="eastAsia"/>
                <w:color w:val="auto"/>
                <w:lang w:val="en-US" w:eastAsia="zh-CN"/>
              </w:rPr>
            </w:pPr>
          </w:p>
          <w:p>
            <w:pPr>
              <w:adjustRightInd w:val="0"/>
              <w:snapToGrid w:val="0"/>
              <w:spacing w:line="360" w:lineRule="auto"/>
              <w:ind w:firstLine="420" w:firstLineChars="200"/>
              <w:jc w:val="both"/>
              <w:rPr>
                <w:rFonts w:hint="default"/>
                <w:color w:val="auto"/>
              </w:rPr>
            </w:pPr>
          </w:p>
          <w:p>
            <w:pPr>
              <w:pStyle w:val="2"/>
              <w:outlineLvl w:val="9"/>
              <w:rPr>
                <w:rFonts w:hint="default"/>
                <w:color w:val="auto"/>
              </w:rPr>
            </w:pPr>
          </w:p>
          <w:p>
            <w:pPr>
              <w:rPr>
                <w:rFonts w:hint="default"/>
                <w:color w:val="auto"/>
              </w:rPr>
            </w:pPr>
          </w:p>
          <w:p>
            <w:pPr>
              <w:pStyle w:val="2"/>
              <w:outlineLvl w:val="9"/>
              <w:rPr>
                <w:rFonts w:hint="default"/>
                <w:color w:val="auto"/>
              </w:rPr>
            </w:pPr>
          </w:p>
          <w:p>
            <w:pPr>
              <w:rPr>
                <w:rFonts w:hint="default"/>
                <w:color w:val="auto"/>
              </w:rPr>
            </w:pPr>
          </w:p>
          <w:p>
            <w:pPr>
              <w:pStyle w:val="2"/>
              <w:outlineLvl w:val="9"/>
              <w:rPr>
                <w:rFonts w:hint="default"/>
                <w:color w:val="auto"/>
              </w:rPr>
            </w:pPr>
          </w:p>
          <w:p>
            <w:pPr>
              <w:rPr>
                <w:rFonts w:hint="default"/>
                <w:color w:val="auto"/>
              </w:rPr>
            </w:pPr>
          </w:p>
          <w:p>
            <w:pPr>
              <w:pStyle w:val="2"/>
              <w:outlineLvl w:val="9"/>
              <w:rPr>
                <w:rFonts w:hint="default"/>
                <w:color w:val="auto"/>
              </w:rPr>
            </w:pPr>
          </w:p>
          <w:p>
            <w:pPr>
              <w:rPr>
                <w:rFonts w:hint="default"/>
                <w:color w:val="auto"/>
              </w:rPr>
            </w:pPr>
          </w:p>
          <w:p>
            <w:pPr>
              <w:pStyle w:val="2"/>
              <w:outlineLvl w:val="9"/>
              <w:rPr>
                <w:rFonts w:hint="default"/>
                <w:color w:val="auto"/>
              </w:rPr>
            </w:pPr>
          </w:p>
          <w:p>
            <w:pPr>
              <w:rPr>
                <w:rFonts w:hint="default"/>
                <w:color w:val="auto"/>
              </w:rPr>
            </w:pPr>
          </w:p>
        </w:tc>
      </w:tr>
    </w:tbl>
    <w:p>
      <w:pPr>
        <w:rPr>
          <w:rFonts w:hint="eastAsia"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br w:type="page"/>
      </w:r>
    </w:p>
    <w:p>
      <w:pPr>
        <w:pStyle w:val="3"/>
        <w:bidi w:val="0"/>
        <w:jc w:val="center"/>
        <w:rPr>
          <w:color w:val="000000" w:themeColor="text1"/>
          <w14:textFill>
            <w14:solidFill>
              <w14:schemeClr w14:val="tx1"/>
            </w14:solidFill>
          </w14:textFill>
        </w:rPr>
      </w:pPr>
      <w:bookmarkStart w:id="10" w:name="_Toc13242"/>
      <w:bookmarkStart w:id="11" w:name="_Toc6860"/>
      <w:r>
        <w:rPr>
          <w:rFonts w:hint="eastAsia"/>
          <w:color w:val="000000" w:themeColor="text1"/>
          <w14:textFill>
            <w14:solidFill>
              <w14:schemeClr w14:val="tx1"/>
            </w14:solidFill>
          </w14:textFill>
        </w:rPr>
        <w:t>四、主要环境影响和保护措施</w:t>
      </w:r>
      <w:bookmarkEnd w:id="10"/>
      <w:bookmarkEnd w:id="11"/>
    </w:p>
    <w:tbl>
      <w:tblPr>
        <w:tblStyle w:val="23"/>
        <w:tblW w:w="90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
        <w:gridCol w:w="515"/>
        <w:gridCol w:w="8389"/>
        <w:gridCol w:w="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gridBefore w:val="1"/>
          <w:wBefore w:w="80" w:type="dxa"/>
          <w:trHeight w:val="12996" w:hRule="atLeast"/>
          <w:jc w:val="center"/>
        </w:trPr>
        <w:tc>
          <w:tcPr>
            <w:tcW w:w="515" w:type="dxa"/>
            <w:tcMar>
              <w:left w:w="28" w:type="dxa"/>
              <w:right w:w="28" w:type="dxa"/>
            </w:tcMar>
            <w:vAlign w:val="center"/>
          </w:tcPr>
          <w:p>
            <w:pPr>
              <w:pStyle w:val="21"/>
              <w:adjustRightInd w:val="0"/>
              <w:snapToGrid w:val="0"/>
              <w:spacing w:before="0" w:beforeAutospacing="0" w:after="0" w:afterAutospacing="0"/>
              <w:jc w:val="center"/>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施工</w:t>
            </w:r>
          </w:p>
          <w:p>
            <w:pPr>
              <w:pStyle w:val="21"/>
              <w:adjustRightInd w:val="0"/>
              <w:snapToGrid w:val="0"/>
              <w:spacing w:before="0" w:beforeAutospacing="0" w:after="0" w:afterAutospacing="0"/>
              <w:jc w:val="center"/>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期环</w:t>
            </w:r>
          </w:p>
          <w:p>
            <w:pPr>
              <w:pStyle w:val="21"/>
              <w:adjustRightInd w:val="0"/>
              <w:snapToGrid w:val="0"/>
              <w:spacing w:before="0" w:beforeAutospacing="0" w:after="0" w:afterAutospacing="0"/>
              <w:jc w:val="center"/>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境保</w:t>
            </w:r>
          </w:p>
          <w:p>
            <w:pPr>
              <w:pStyle w:val="21"/>
              <w:adjustRightInd w:val="0"/>
              <w:snapToGrid w:val="0"/>
              <w:spacing w:before="0" w:beforeAutospacing="0" w:after="0" w:afterAutospacing="0"/>
              <w:jc w:val="center"/>
              <w:rPr>
                <w:rFonts w:hint="default" w:ascii="Times New Roman" w:hAnsi="Times New Roman" w:cs="Times New Roman"/>
                <w:bCs/>
                <w:color w:val="auto"/>
                <w:kern w:val="2"/>
                <w:sz w:val="24"/>
                <w:szCs w:val="24"/>
              </w:rPr>
            </w:pPr>
            <w:r>
              <w:rPr>
                <w:rFonts w:hint="default" w:ascii="Times New Roman" w:hAnsi="Times New Roman" w:cs="Times New Roman"/>
                <w:bCs/>
                <w:color w:val="auto"/>
                <w:kern w:val="2"/>
                <w:sz w:val="24"/>
                <w:szCs w:val="24"/>
              </w:rPr>
              <w:t>护措</w:t>
            </w:r>
          </w:p>
          <w:p>
            <w:pPr>
              <w:pStyle w:val="21"/>
              <w:adjustRightInd w:val="0"/>
              <w:snapToGrid w:val="0"/>
              <w:spacing w:before="0" w:beforeAutospacing="0" w:after="0" w:afterAutospacing="0"/>
              <w:jc w:val="center"/>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4"/>
                <w:szCs w:val="24"/>
              </w:rPr>
              <w:t>施</w:t>
            </w:r>
          </w:p>
        </w:tc>
        <w:tc>
          <w:tcPr>
            <w:tcW w:w="8424" w:type="dxa"/>
            <w:gridSpan w:val="2"/>
          </w:tcPr>
          <w:p>
            <w:pPr>
              <w:adjustRightIn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本项目施工内容主要包括：拆除原有的燃煤</w:t>
            </w:r>
            <w:r>
              <w:rPr>
                <w:rFonts w:hint="eastAsia" w:ascii="Times New Roman" w:hAnsi="Times New Roman" w:cs="Times New Roman"/>
                <w:color w:val="auto"/>
                <w:sz w:val="24"/>
                <w:szCs w:val="24"/>
                <w:lang w:val="en-US" w:eastAsia="zh-CN"/>
              </w:rPr>
              <w:t>热风</w:t>
            </w:r>
            <w:r>
              <w:rPr>
                <w:rFonts w:hint="default" w:ascii="Times New Roman" w:hAnsi="Times New Roman" w:cs="Times New Roman"/>
                <w:color w:val="auto"/>
                <w:sz w:val="24"/>
                <w:szCs w:val="24"/>
              </w:rPr>
              <w:t>炉主体、锅炉配套设备</w:t>
            </w:r>
            <w:r>
              <w:rPr>
                <w:rFonts w:hint="eastAsia" w:ascii="Times New Roman" w:hAnsi="Times New Roman" w:cs="Times New Roman"/>
                <w:color w:val="auto"/>
                <w:sz w:val="24"/>
                <w:szCs w:val="24"/>
                <w:lang w:val="en-US" w:eastAsia="zh-CN"/>
              </w:rPr>
              <w:t>等</w:t>
            </w:r>
            <w:r>
              <w:rPr>
                <w:rFonts w:hint="default" w:ascii="Times New Roman" w:hAnsi="Times New Roman" w:cs="Times New Roman"/>
                <w:color w:val="auto"/>
                <w:sz w:val="24"/>
                <w:szCs w:val="24"/>
              </w:rPr>
              <w:t>，安装新燃气</w:t>
            </w:r>
            <w:r>
              <w:rPr>
                <w:rFonts w:hint="eastAsia" w:ascii="Times New Roman" w:hAnsi="Times New Roman" w:cs="Times New Roman"/>
                <w:color w:val="auto"/>
                <w:sz w:val="24"/>
                <w:szCs w:val="24"/>
                <w:lang w:val="en-US" w:eastAsia="zh-CN"/>
              </w:rPr>
              <w:t>热风</w:t>
            </w:r>
            <w:r>
              <w:rPr>
                <w:rFonts w:hint="default" w:ascii="Times New Roman" w:hAnsi="Times New Roman" w:cs="Times New Roman"/>
                <w:color w:val="auto"/>
                <w:sz w:val="24"/>
                <w:szCs w:val="24"/>
              </w:rPr>
              <w:t>炉。施工期对环境的影响主要是拆除扬尘、施工噪声、原锅炉及相关配套设施拆除产生的建筑垃圾、新锅炉安装产生的废包装材料等，对厂址及周围环境空气及声环境会造成不利影响。</w:t>
            </w:r>
          </w:p>
          <w:p>
            <w:pPr>
              <w:bidi w:val="0"/>
              <w:spacing w:line="360" w:lineRule="auto"/>
              <w:ind w:firstLine="482" w:firstLineChars="200"/>
              <w:jc w:val="both"/>
              <w:rPr>
                <w:rFonts w:hint="default" w:ascii="Times New Roman" w:hAnsi="Times New Roman" w:cs="Times New Roman"/>
                <w:b/>
                <w:bCs/>
                <w:color w:val="auto"/>
                <w:sz w:val="24"/>
                <w:szCs w:val="32"/>
              </w:rPr>
            </w:pPr>
            <w:r>
              <w:rPr>
                <w:rFonts w:hint="default" w:ascii="Times New Roman" w:hAnsi="Times New Roman" w:cs="Times New Roman"/>
                <w:b/>
                <w:bCs/>
                <w:color w:val="auto"/>
                <w:sz w:val="24"/>
                <w:szCs w:val="32"/>
                <w:lang w:val="en-US" w:eastAsia="zh-CN"/>
              </w:rPr>
              <w:t>（1）施工期大气</w:t>
            </w:r>
          </w:p>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施工时拟采用以下措施控制施工期大气污染：</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rPr>
              <w:t>①对可加湿的物品、工序采用加湿作业，定点给施工道路洒水；</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rPr>
              <w:t>②施工现场堆土及时回填或清运、施工场地周围及时</w:t>
            </w:r>
            <w:r>
              <w:rPr>
                <w:rFonts w:hint="eastAsia" w:ascii="Times New Roman" w:hAnsi="Times New Roman" w:cs="Times New Roman"/>
                <w:color w:val="auto"/>
                <w:kern w:val="0"/>
                <w:sz w:val="24"/>
                <w:szCs w:val="24"/>
                <w:highlight w:val="none"/>
                <w:lang w:val="en-US" w:eastAsia="zh-CN"/>
              </w:rPr>
              <w:t>的清扫</w:t>
            </w:r>
            <w:r>
              <w:rPr>
                <w:rFonts w:hint="default" w:ascii="Times New Roman" w:hAnsi="Times New Roman" w:eastAsia="宋体" w:cs="Times New Roman"/>
                <w:color w:val="auto"/>
                <w:kern w:val="0"/>
                <w:sz w:val="24"/>
                <w:szCs w:val="24"/>
                <w:highlight w:val="none"/>
                <w:lang w:val="en-US" w:eastAsia="zh-CN"/>
              </w:rPr>
              <w:t>；控制干散材料的堆存时间及堆存量，必要时采取苫布遮盖法减少起尘；</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rPr>
              <w:t>③运输砂土等干散材料的车辆使用苫布遮盖，出施工现场的车辆冲洗车轮；</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rPr>
              <w:t>④施工期在施工区域设置围挡，减少扬尘对周边环境影响；</w:t>
            </w:r>
          </w:p>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⑤科学规范施工车辆行驶道路。</w:t>
            </w:r>
          </w:p>
          <w:p>
            <w:pPr>
              <w:keepNext w:val="0"/>
              <w:keepLines w:val="0"/>
              <w:widowControl/>
              <w:suppressLineNumbers w:val="0"/>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⑥重点区域建设工地要做到工地周边百分百围挡，物料堆放百分百覆盖，土方开方百分百湿法作业，路面百分百硬化、出入车辆百分百清洗、渣土车辆密闭百分百运输六个百分百。为减轻施工过程中扬尘对周边环境及敏感点的影响，对于施工作业产生的扬尘，应采取以下措施减轻污染：</w:t>
            </w:r>
          </w:p>
          <w:p>
            <w:pPr>
              <w:keepNext w:val="0"/>
              <w:keepLines w:val="0"/>
              <w:widowControl/>
              <w:suppressLineNumbers w:val="0"/>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1）施工标志牌的规格和内容。施工期间，施工单位应根据《建设工程施工现场管理规定》的规定设置现场平面布置图、工程概况牌、安全生产牌、消防保卫牌、文明施工牌、环境保护牌、管理人员名单及监督电话牌等。</w:t>
            </w:r>
          </w:p>
          <w:p>
            <w:pPr>
              <w:keepNext w:val="0"/>
              <w:keepLines w:val="0"/>
              <w:widowControl/>
              <w:suppressLineNumbers w:val="0"/>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围挡、围栏及防溢座的设置。施工期间，土建工地在城市主要干道、景观地区、繁华区域，其边界应设置高度2.5米以上的围挡；各类管线敷设工程，其边界应设1.5米以上的封闭式或半封闭式路栏；其余设置1.8米以上围挡。以上围挡高度可视地方管理要求适当增加。围挡底端应设置防溢座，围挡之间以及围挡与防溢座之间无缝隙。对于特殊地点无法设置围挡、围栏及防溢座的，应设置警示牌。</w:t>
            </w:r>
          </w:p>
          <w:p>
            <w:pPr>
              <w:keepNext w:val="0"/>
              <w:keepLines w:val="0"/>
              <w:widowControl/>
              <w:suppressLineNumbers w:val="0"/>
              <w:spacing w:line="360" w:lineRule="auto"/>
              <w:ind w:firstLine="480" w:firstLineChars="200"/>
              <w:jc w:val="both"/>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3）土方工程防尘措施。土方工程包括土的开挖、运输和填筑等施工过程，有时还需进行排水、降水、土壁支撑等准备工作。遇到干燥、易起尘的土方工程作业时，应辅以洒水压尘，尽量缩短起尘操作时间。遇到四级或四级以上大风天气，应停止土方作业，同时作业处覆以防尘网。</w:t>
            </w:r>
          </w:p>
          <w:p>
            <w:pPr>
              <w:keepNext w:val="0"/>
              <w:keepLines w:val="0"/>
              <w:widowControl/>
              <w:suppressLineNumbers w:val="0"/>
              <w:spacing w:line="360" w:lineRule="auto"/>
              <w:ind w:firstLine="482" w:firstLineChars="200"/>
              <w:jc w:val="both"/>
              <w:rPr>
                <w:rFonts w:hint="default" w:ascii="Times New Roman" w:hAnsi="Times New Roman" w:cs="Times New Roman"/>
                <w:b/>
                <w:bCs/>
                <w:color w:val="auto"/>
              </w:rPr>
            </w:pPr>
            <w:r>
              <w:rPr>
                <w:rFonts w:hint="default" w:ascii="Times New Roman" w:hAnsi="Times New Roman" w:eastAsia="宋体" w:cs="Times New Roman"/>
                <w:b/>
                <w:bCs/>
                <w:color w:val="auto"/>
                <w:kern w:val="0"/>
                <w:sz w:val="24"/>
                <w:szCs w:val="24"/>
                <w:lang w:val="en-US" w:eastAsia="zh-CN"/>
              </w:rPr>
              <w:t>（2）施工期废水</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highlight w:val="none"/>
                <w:lang w:val="en-US"/>
              </w:rPr>
            </w:pPr>
            <w:r>
              <w:rPr>
                <w:rFonts w:hint="eastAsia" w:ascii="Times New Roman" w:hAnsi="Times New Roman" w:cs="Times New Roman"/>
                <w:color w:val="auto"/>
                <w:kern w:val="0"/>
                <w:sz w:val="24"/>
                <w:szCs w:val="24"/>
                <w:highlight w:val="none"/>
                <w:lang w:val="en-US" w:eastAsia="zh-CN"/>
              </w:rPr>
              <w:t>由于本项目施工期短，不设置施工营地，施工人员均不在项目区食宿。</w:t>
            </w:r>
          </w:p>
          <w:p>
            <w:pPr>
              <w:keepNext w:val="0"/>
              <w:keepLines w:val="0"/>
              <w:widowControl/>
              <w:suppressLineNumbers w:val="0"/>
              <w:spacing w:line="360" w:lineRule="auto"/>
              <w:ind w:firstLine="482" w:firstLineChars="200"/>
              <w:jc w:val="both"/>
              <w:rPr>
                <w:rFonts w:hint="default" w:ascii="Times New Roman" w:hAnsi="Times New Roman" w:cs="Times New Roman"/>
                <w:b/>
                <w:bCs/>
                <w:color w:val="auto"/>
              </w:rPr>
            </w:pPr>
            <w:r>
              <w:rPr>
                <w:rFonts w:hint="default" w:ascii="Times New Roman" w:hAnsi="Times New Roman" w:eastAsia="宋体" w:cs="Times New Roman"/>
                <w:b/>
                <w:bCs/>
                <w:color w:val="auto"/>
                <w:kern w:val="0"/>
                <w:sz w:val="24"/>
                <w:szCs w:val="24"/>
                <w:lang w:val="en-US" w:eastAsia="zh-CN"/>
              </w:rPr>
              <w:t>（3）施工期固废</w:t>
            </w:r>
          </w:p>
          <w:p>
            <w:pPr>
              <w:pStyle w:val="19"/>
              <w:spacing w:line="360" w:lineRule="auto"/>
              <w:ind w:firstLine="482"/>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各类建材的包装箱袋应派专人负责收集分类存放以及拆除的锅炉主体统一运往废品收购站回收利用。</w:t>
            </w:r>
          </w:p>
          <w:p>
            <w:pPr>
              <w:pStyle w:val="19"/>
              <w:spacing w:line="360" w:lineRule="auto"/>
              <w:ind w:firstLine="482"/>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施工噪声环境</w:t>
            </w:r>
          </w:p>
          <w:p>
            <w:pPr>
              <w:bidi w:val="0"/>
              <w:spacing w:line="360" w:lineRule="auto"/>
              <w:ind w:firstLine="480" w:firstLineChars="200"/>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rPr>
              <w:t>项目施工噪声主要来源于现有工程拆除、安装过程以及车辆运输将产生噪声影响，噪声级约为70-95dB(A)。机械施工设备产生，该类设备交互间歇性作用，因此产生的设备噪声也是间歇性和短暂性的。经类比分析，各施工阶段的主要产噪机械设备、运输车辆及其声级值，见表</w:t>
            </w:r>
            <w:r>
              <w:rPr>
                <w:rFonts w:hint="default" w:ascii="Times New Roman" w:hAnsi="Times New Roman" w:cs="Times New Roman"/>
                <w:color w:val="auto"/>
                <w:sz w:val="24"/>
                <w:szCs w:val="32"/>
                <w:lang w:val="en-US" w:eastAsia="zh-CN"/>
              </w:rPr>
              <w:t>4-1；</w:t>
            </w:r>
          </w:p>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482"/>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表4-1</w:t>
            </w:r>
            <w:r>
              <w:rPr>
                <w:rFonts w:hint="eastAsia"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cs="Times New Roman"/>
                <w:b/>
                <w:bCs/>
                <w:color w:val="auto"/>
                <w:kern w:val="2"/>
                <w:sz w:val="21"/>
                <w:szCs w:val="21"/>
                <w:lang w:val="en-US" w:eastAsia="zh-CN" w:bidi="ar-SA"/>
              </w:rPr>
              <w:t xml:space="preserve"> </w:t>
            </w:r>
            <w:r>
              <w:rPr>
                <w:rFonts w:hint="eastAsia" w:ascii="Times New Roman" w:hAnsi="Times New Roman" w:eastAsia="宋体" w:cs="Times New Roman"/>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施工阶段主要噪声源状况</w:t>
            </w:r>
            <w:r>
              <w:rPr>
                <w:rFonts w:hint="eastAsia" w:ascii="Times New Roman" w:hAnsi="Times New Roman" w:cs="Times New Roman"/>
                <w:b/>
                <w:bCs/>
                <w:color w:val="auto"/>
                <w:kern w:val="2"/>
                <w:sz w:val="21"/>
                <w:szCs w:val="21"/>
                <w:lang w:val="en-US" w:eastAsia="zh-CN" w:bidi="ar-SA"/>
              </w:rPr>
              <w:t xml:space="preserve">         单位：dB(A)</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052"/>
              <w:gridCol w:w="2052"/>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声源</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声源强度</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声源</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声源强度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装载机</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90-95</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切割机</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85-90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吊装机械</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95</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运输车辆</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70-95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手镐</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75-80</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w:t>
                  </w:r>
                </w:p>
              </w:tc>
              <w:tc>
                <w:tcPr>
                  <w:tcW w:w="2052" w:type="dxa"/>
                  <w:vAlign w:val="center"/>
                </w:tcPr>
                <w:p>
                  <w:pPr>
                    <w:pStyle w:val="19"/>
                    <w:keepNext w:val="0"/>
                    <w:keepLines w:val="0"/>
                    <w:pageBreakBefore w:val="0"/>
                    <w:widowControl w:val="0"/>
                    <w:tabs>
                      <w:tab w:val="left" w:pos="1290"/>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w:t>
                  </w:r>
                </w:p>
              </w:tc>
            </w:tr>
          </w:tbl>
          <w:p>
            <w:pPr>
              <w:pStyle w:val="19"/>
              <w:tabs>
                <w:tab w:val="left" w:pos="1290"/>
              </w:tabs>
              <w:spacing w:line="360" w:lineRule="auto"/>
              <w:ind w:firstLine="482"/>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为实现施工场界噪声达标排放，环评要求施工单位在施工过程中采取以下噪声治理措施：</w:t>
            </w:r>
          </w:p>
          <w:p>
            <w:pPr>
              <w:pStyle w:val="19"/>
              <w:keepNext w:val="0"/>
              <w:keepLines w:val="0"/>
              <w:pageBreakBefore w:val="0"/>
              <w:widowControl w:val="0"/>
              <w:numPr>
                <w:ilvl w:val="0"/>
                <w:numId w:val="0"/>
              </w:numPr>
              <w:tabs>
                <w:tab w:val="left" w:pos="129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w:t>
            </w:r>
            <w:r>
              <w:rPr>
                <w:rFonts w:hint="default" w:ascii="Times New Roman" w:hAnsi="Times New Roman" w:cs="Times New Roman"/>
                <w:b w:val="0"/>
                <w:bCs w:val="0"/>
                <w:color w:val="auto"/>
                <w:sz w:val="24"/>
                <w:szCs w:val="24"/>
                <w:lang w:val="en-US" w:eastAsia="zh-CN"/>
              </w:rPr>
              <w:t>合理安排施工时间：制订施工计划时，应尽可能避免大量的高噪声设备同时施工，避开周围环境对噪声的敏感时间，严禁夜间施工</w:t>
            </w:r>
            <w:r>
              <w:rPr>
                <w:rFonts w:hint="eastAsia" w:ascii="Times New Roman" w:hAnsi="Times New Roman" w:cs="Times New Roman"/>
                <w:b w:val="0"/>
                <w:bCs w:val="0"/>
                <w:color w:val="auto"/>
                <w:sz w:val="24"/>
                <w:szCs w:val="24"/>
                <w:lang w:val="en-US" w:eastAsia="zh-CN"/>
              </w:rPr>
              <w:t>。</w:t>
            </w:r>
          </w:p>
          <w:p>
            <w:pPr>
              <w:pStyle w:val="19"/>
              <w:keepNext w:val="0"/>
              <w:keepLines w:val="0"/>
              <w:pageBreakBefore w:val="0"/>
              <w:widowControl w:val="0"/>
              <w:numPr>
                <w:ilvl w:val="0"/>
                <w:numId w:val="0"/>
              </w:numPr>
              <w:tabs>
                <w:tab w:val="left" w:pos="129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w:t>
            </w:r>
            <w:r>
              <w:rPr>
                <w:rFonts w:hint="default" w:ascii="Times New Roman" w:hAnsi="Times New Roman" w:cs="Times New Roman"/>
                <w:b w:val="0"/>
                <w:bCs w:val="0"/>
                <w:color w:val="auto"/>
                <w:sz w:val="24"/>
                <w:szCs w:val="24"/>
                <w:lang w:val="en-US" w:eastAsia="zh-CN"/>
              </w:rPr>
              <w:t>合理布局施工场地：将施工场地设置在远离敏感目标的一侧，避免对近距离敏感目标产生较大影响，可设置临时隔声屏障，减少污染。</w:t>
            </w:r>
          </w:p>
          <w:p>
            <w:pPr>
              <w:pStyle w:val="19"/>
              <w:tabs>
                <w:tab w:val="left" w:pos="1290"/>
              </w:tabs>
              <w:spacing w:line="360" w:lineRule="auto"/>
              <w:ind w:firstLine="482"/>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w:t>
            </w:r>
            <w:r>
              <w:rPr>
                <w:rFonts w:hint="default" w:ascii="Times New Roman" w:hAnsi="Times New Roman" w:cs="Times New Roman"/>
                <w:b w:val="0"/>
                <w:bCs w:val="0"/>
                <w:color w:val="auto"/>
                <w:sz w:val="24"/>
                <w:szCs w:val="24"/>
                <w:lang w:val="en-US" w:eastAsia="zh-CN"/>
              </w:rPr>
              <w:t>降低设备声级：设备选型上尽量采用低噪声设备；对动力机械设备进行维修、养护，减少易松动部件的振动所造成的噪声；闲置不用的设备应立即关闭；运输车辆进入现场应减速，并减少鸣笛。</w:t>
            </w:r>
          </w:p>
          <w:p>
            <w:pPr>
              <w:pStyle w:val="19"/>
              <w:tabs>
                <w:tab w:val="left" w:pos="1290"/>
              </w:tabs>
              <w:spacing w:line="360" w:lineRule="auto"/>
              <w:ind w:firstLine="482"/>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w:t>
            </w:r>
            <w:r>
              <w:rPr>
                <w:rFonts w:hint="default" w:ascii="Times New Roman" w:hAnsi="Times New Roman" w:cs="Times New Roman"/>
                <w:b w:val="0"/>
                <w:bCs w:val="0"/>
                <w:color w:val="auto"/>
                <w:sz w:val="24"/>
                <w:szCs w:val="24"/>
                <w:lang w:val="en-US" w:eastAsia="zh-CN"/>
              </w:rPr>
              <w:t>施工车辆特别是重型运载车辆的运行线路和时间，应尽量避开噪声敏感区域和噪声敏感时段。进出车辆要合理调度，明确线路，使行驶道路保持平坦，减弱车辆的颠簸噪声和产生振动。加强施工区域交通管理，避免因交通堵塞增加车辆鸣号。</w:t>
            </w:r>
          </w:p>
          <w:p>
            <w:pPr>
              <w:pStyle w:val="19"/>
              <w:tabs>
                <w:tab w:val="left" w:pos="1290"/>
              </w:tabs>
              <w:spacing w:line="360" w:lineRule="auto"/>
              <w:ind w:firstLine="482"/>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w:t>
            </w:r>
            <w:r>
              <w:rPr>
                <w:rFonts w:hint="default" w:ascii="Times New Roman" w:hAnsi="Times New Roman" w:cs="Times New Roman"/>
                <w:b w:val="0"/>
                <w:bCs w:val="0"/>
                <w:color w:val="auto"/>
                <w:sz w:val="24"/>
                <w:szCs w:val="24"/>
                <w:lang w:val="en-US" w:eastAsia="zh-CN"/>
              </w:rPr>
              <w:t>加强施工场地车辆管理，尽量减少鸣喇叭次数及汽车启动频率；运输车辆经过集中居民区、医院、学校等敏感点，应减速慢行，禁止鸣喇叭。</w:t>
            </w:r>
          </w:p>
          <w:p>
            <w:pPr>
              <w:pStyle w:val="19"/>
              <w:tabs>
                <w:tab w:val="left" w:pos="1290"/>
              </w:tabs>
              <w:spacing w:line="360" w:lineRule="auto"/>
              <w:ind w:firstLine="482"/>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w:t>
            </w:r>
            <w:r>
              <w:rPr>
                <w:rFonts w:hint="default" w:ascii="Times New Roman" w:hAnsi="Times New Roman" w:cs="Times New Roman"/>
                <w:b w:val="0"/>
                <w:bCs w:val="0"/>
                <w:color w:val="auto"/>
                <w:sz w:val="24"/>
                <w:szCs w:val="24"/>
                <w:lang w:val="en-US" w:eastAsia="zh-CN"/>
              </w:rPr>
              <w:t>施工区的施工管理由专人负责，并设定专门负责人定期对该区的施工噪声污染防治措施以及环保管理进行检查和核实，严格按照国家、地方的施工噪声防治和管理规范中的相关规程要求进行治理，尽量减少施工噪声对外环境的影响程度。</w:t>
            </w:r>
          </w:p>
          <w:p>
            <w:pPr>
              <w:pStyle w:val="19"/>
              <w:tabs>
                <w:tab w:val="left" w:pos="1290"/>
              </w:tabs>
              <w:spacing w:line="360" w:lineRule="auto"/>
              <w:ind w:firstLine="482"/>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本项目噪声影响是短期的，通过严格的管理和采取必要的措施，可以使施工噪声对周围环境的影响降低到最低程度。该项目建成后，其影响也就结束了。</w:t>
            </w:r>
            <w:r>
              <w:rPr>
                <w:rFonts w:hint="default" w:ascii="Times New Roman" w:hAnsi="Times New Roman" w:cs="Times New Roman"/>
                <w:bCs/>
                <w:color w:val="auto"/>
                <w:spacing w:val="-10"/>
                <w:sz w:val="24"/>
                <w:szCs w:val="24"/>
                <w:lang w:val="en-US" w:eastAsia="zh-CN"/>
              </w:rPr>
              <w:t xml:space="preserve"> </w:t>
            </w:r>
          </w:p>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综上所述，施工期的环境影响是短暂的、局部的，当施工结束后，影响将随之消失或减缓。</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p>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p>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p>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p>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p>
          <w:p>
            <w:pPr>
              <w:pStyle w:val="19"/>
              <w:tabs>
                <w:tab w:val="left" w:pos="1290"/>
              </w:tabs>
              <w:spacing w:line="360" w:lineRule="auto"/>
              <w:ind w:left="0" w:leftChars="0" w:firstLine="0" w:firstLineChars="0"/>
              <w:rPr>
                <w:rFonts w:hint="default" w:ascii="Times New Roman" w:hAnsi="Times New Roman" w:eastAsia="宋体" w:cs="Times New Roman"/>
                <w:bCs/>
                <w:color w:val="auto"/>
                <w:spacing w:val="-10"/>
                <w:sz w:val="24"/>
                <w:szCs w:val="24"/>
                <w:lang w:val="en-US" w:eastAsia="zh-CN"/>
              </w:rPr>
            </w:pPr>
          </w:p>
          <w:p>
            <w:pPr>
              <w:pStyle w:val="19"/>
              <w:tabs>
                <w:tab w:val="left" w:pos="1290"/>
              </w:tabs>
              <w:spacing w:line="360" w:lineRule="auto"/>
              <w:ind w:left="0" w:leftChars="0" w:firstLine="0" w:firstLineChars="0"/>
              <w:rPr>
                <w:rFonts w:hint="default" w:ascii="Times New Roman" w:hAnsi="Times New Roman" w:eastAsia="宋体" w:cs="Times New Roman"/>
                <w:bCs/>
                <w:color w:val="auto"/>
                <w:spacing w:val="-10"/>
                <w:sz w:val="24"/>
                <w:szCs w:val="24"/>
                <w:lang w:val="en-US" w:eastAsia="zh-CN"/>
              </w:rPr>
            </w:pPr>
          </w:p>
          <w:p>
            <w:pPr>
              <w:pStyle w:val="19"/>
              <w:tabs>
                <w:tab w:val="left" w:pos="1290"/>
              </w:tabs>
              <w:spacing w:line="360" w:lineRule="auto"/>
              <w:ind w:left="0" w:leftChars="0" w:firstLine="0" w:firstLineChars="0"/>
              <w:rPr>
                <w:rFonts w:hint="default" w:ascii="Times New Roman" w:hAnsi="Times New Roman" w:eastAsia="宋体" w:cs="Times New Roman"/>
                <w:bCs/>
                <w:color w:val="auto"/>
                <w:spacing w:val="-10"/>
                <w:sz w:val="24"/>
                <w:szCs w:val="24"/>
                <w:lang w:val="en-US" w:eastAsia="zh-CN"/>
              </w:rPr>
            </w:pPr>
          </w:p>
          <w:p>
            <w:pPr>
              <w:pStyle w:val="19"/>
              <w:tabs>
                <w:tab w:val="left" w:pos="1290"/>
              </w:tabs>
              <w:spacing w:line="360" w:lineRule="auto"/>
              <w:ind w:left="0" w:leftChars="0" w:firstLine="0" w:firstLineChars="0"/>
              <w:rPr>
                <w:rFonts w:hint="default" w:ascii="Times New Roman" w:hAnsi="Times New Roman" w:eastAsia="宋体" w:cs="Times New Roman"/>
                <w:bCs/>
                <w:color w:val="auto"/>
                <w:spacing w:val="-10"/>
                <w:sz w:val="24"/>
                <w:szCs w:val="24"/>
                <w:lang w:val="en-US" w:eastAsia="zh-CN"/>
              </w:rPr>
            </w:pPr>
          </w:p>
          <w:p>
            <w:pPr>
              <w:pStyle w:val="19"/>
              <w:tabs>
                <w:tab w:val="left" w:pos="1290"/>
              </w:tabs>
              <w:spacing w:line="360" w:lineRule="auto"/>
              <w:ind w:left="0" w:leftChars="0" w:firstLine="0" w:firstLineChars="0"/>
              <w:rPr>
                <w:rFonts w:hint="default" w:ascii="Times New Roman" w:hAnsi="Times New Roman" w:eastAsia="宋体" w:cs="Times New Roman"/>
                <w:bCs/>
                <w:color w:val="auto"/>
                <w:spacing w:val="-10"/>
                <w:sz w:val="24"/>
                <w:szCs w:val="24"/>
                <w:lang w:val="en-US" w:eastAsia="zh-CN"/>
              </w:rPr>
            </w:pPr>
          </w:p>
          <w:p>
            <w:pPr>
              <w:pStyle w:val="19"/>
              <w:tabs>
                <w:tab w:val="left" w:pos="1290"/>
              </w:tabs>
              <w:spacing w:line="360" w:lineRule="auto"/>
              <w:ind w:left="0" w:leftChars="0" w:firstLine="0" w:firstLineChars="0"/>
              <w:rPr>
                <w:rFonts w:hint="default" w:ascii="Times New Roman" w:hAnsi="Times New Roman" w:eastAsia="宋体" w:cs="Times New Roman"/>
                <w:bCs/>
                <w:color w:val="auto"/>
                <w:spacing w:val="-10"/>
                <w:sz w:val="24"/>
                <w:szCs w:val="24"/>
                <w:lang w:val="en-US" w:eastAsia="zh-CN"/>
              </w:rPr>
            </w:pPr>
          </w:p>
          <w:p>
            <w:pPr>
              <w:pStyle w:val="19"/>
              <w:tabs>
                <w:tab w:val="left" w:pos="1290"/>
              </w:tabs>
              <w:spacing w:line="360" w:lineRule="auto"/>
              <w:ind w:left="0" w:leftChars="0" w:firstLine="0" w:firstLineChars="0"/>
              <w:rPr>
                <w:rFonts w:hint="default" w:ascii="Times New Roman" w:hAnsi="Times New Roman" w:eastAsia="宋体" w:cs="Times New Roman"/>
                <w:bCs/>
                <w:color w:val="auto"/>
                <w:spacing w:val="-10"/>
                <w:sz w:val="24"/>
                <w:szCs w:val="24"/>
                <w:lang w:val="en-US" w:eastAsia="zh-CN"/>
              </w:rPr>
            </w:pPr>
          </w:p>
          <w:p>
            <w:pPr>
              <w:pStyle w:val="19"/>
              <w:tabs>
                <w:tab w:val="left" w:pos="1290"/>
              </w:tabs>
              <w:spacing w:line="360" w:lineRule="auto"/>
              <w:ind w:left="0" w:leftChars="0" w:firstLine="0" w:firstLineChars="0"/>
              <w:rPr>
                <w:rFonts w:hint="default" w:ascii="Times New Roman" w:hAnsi="Times New Roman" w:eastAsia="宋体" w:cs="Times New Roman"/>
                <w:bCs/>
                <w:color w:val="auto"/>
                <w:spacing w:val="-1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3691" w:hRule="atLeast"/>
          <w:jc w:val="center"/>
        </w:trPr>
        <w:tc>
          <w:tcPr>
            <w:tcW w:w="595" w:type="dxa"/>
            <w:gridSpan w:val="2"/>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pPr>
              <w:pStyle w:val="21"/>
              <w:adjustRightInd w:val="0"/>
              <w:snapToGri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bCs/>
                <w:color w:val="auto"/>
                <w:szCs w:val="21"/>
              </w:rPr>
              <w:t>措施</w:t>
            </w:r>
          </w:p>
        </w:tc>
        <w:tc>
          <w:tcPr>
            <w:tcW w:w="8389" w:type="dxa"/>
          </w:tcPr>
          <w:p>
            <w:pPr>
              <w:pStyle w:val="75"/>
              <w:bidi w:val="0"/>
              <w:ind w:firstLine="482" w:firstLineChars="200"/>
              <w:rPr>
                <w:b/>
                <w:bCs/>
              </w:rPr>
            </w:pPr>
            <w:r>
              <w:rPr>
                <w:rFonts w:hint="eastAsia"/>
                <w:b/>
                <w:bCs/>
                <w:lang w:val="en-US" w:eastAsia="zh-CN"/>
              </w:rPr>
              <w:t>1</w:t>
            </w:r>
            <w:r>
              <w:rPr>
                <w:rFonts w:hint="eastAsia"/>
                <w:b/>
                <w:bCs/>
                <w:lang w:eastAsia="zh-CN"/>
              </w:rPr>
              <w:t>、</w:t>
            </w:r>
            <w:r>
              <w:rPr>
                <w:b/>
                <w:bCs/>
              </w:rPr>
              <w:t>大气环境影响及保护措施</w:t>
            </w:r>
          </w:p>
          <w:p>
            <w:pPr>
              <w:spacing w:line="360" w:lineRule="auto"/>
              <w:ind w:firstLine="480" w:firstLineChars="20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（1）污染源分析及措施可行性</w:t>
            </w:r>
          </w:p>
          <w:p>
            <w:pPr>
              <w:spacing w:line="360" w:lineRule="auto"/>
              <w:ind w:firstLine="480" w:firstLineChars="20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①烟气量</w:t>
            </w:r>
          </w:p>
          <w:p>
            <w:pPr>
              <w:bidi w:val="0"/>
              <w:spacing w:line="360" w:lineRule="auto"/>
              <w:ind w:firstLine="480" w:firstLineChars="200"/>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根据《排污许可证申请与核发技术规范 锅炉》（HJ953-2018）表5基准烟气量取值表燃气锅炉-天然气可知：</w:t>
            </w:r>
          </w:p>
          <w:p>
            <w:pPr>
              <w:bidi w:val="0"/>
              <w:spacing w:line="360" w:lineRule="auto"/>
              <w:ind w:firstLine="480" w:firstLineChars="200"/>
              <w:jc w:val="center"/>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V</w:t>
            </w:r>
            <w:r>
              <w:rPr>
                <w:rFonts w:hint="default" w:ascii="Times New Roman" w:hAnsi="Times New Roman" w:cs="Times New Roman"/>
                <w:color w:val="0000FF"/>
                <w:sz w:val="24"/>
                <w:szCs w:val="24"/>
                <w:vertAlign w:val="subscript"/>
                <w:lang w:val="en-US" w:eastAsia="zh-CN"/>
              </w:rPr>
              <w:t>gy</w:t>
            </w:r>
            <w:r>
              <w:rPr>
                <w:rFonts w:hint="default" w:ascii="Times New Roman" w:hAnsi="Times New Roman" w:cs="Times New Roman"/>
                <w:color w:val="0000FF"/>
                <w:sz w:val="24"/>
                <w:szCs w:val="24"/>
                <w:lang w:val="en-US" w:eastAsia="zh-CN"/>
              </w:rPr>
              <w:t>=0.285Qnet+0.343</w:t>
            </w:r>
          </w:p>
          <w:p>
            <w:pPr>
              <w:bidi w:val="0"/>
              <w:spacing w:line="360" w:lineRule="auto"/>
              <w:ind w:firstLine="480" w:firstLineChars="200"/>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未投运或投运不满一年的锅炉按设计燃料低位发热量进行选取，通常我们说天然气的热值是低热值，约为37.62兆焦（9000大卡）/标准立方米。</w:t>
            </w:r>
          </w:p>
          <w:p>
            <w:pPr>
              <w:bidi w:val="0"/>
              <w:spacing w:line="360" w:lineRule="auto"/>
              <w:ind w:firstLine="480" w:firstLineChars="200"/>
              <w:jc w:val="center"/>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V</w:t>
            </w:r>
            <w:r>
              <w:rPr>
                <w:rFonts w:hint="default" w:ascii="Times New Roman" w:hAnsi="Times New Roman" w:cs="Times New Roman"/>
                <w:color w:val="0000FF"/>
                <w:sz w:val="24"/>
                <w:szCs w:val="24"/>
                <w:vertAlign w:val="subscript"/>
                <w:lang w:val="en-US" w:eastAsia="zh-CN"/>
              </w:rPr>
              <w:t>gy</w:t>
            </w:r>
            <w:r>
              <w:rPr>
                <w:rFonts w:hint="default" w:ascii="Times New Roman" w:hAnsi="Times New Roman" w:cs="Times New Roman"/>
                <w:color w:val="0000FF"/>
                <w:sz w:val="24"/>
                <w:szCs w:val="24"/>
                <w:lang w:val="en-US" w:eastAsia="zh-CN"/>
              </w:rPr>
              <w:t>=0.285×37.62+0.343=11.0647Nm</w:t>
            </w:r>
            <w:r>
              <w:rPr>
                <w:rFonts w:hint="default" w:ascii="Times New Roman" w:hAnsi="Times New Roman" w:cs="Times New Roman"/>
                <w:color w:val="0000FF"/>
                <w:sz w:val="24"/>
                <w:szCs w:val="24"/>
                <w:vertAlign w:val="superscript"/>
                <w:lang w:val="en-US" w:eastAsia="zh-CN"/>
              </w:rPr>
              <w:t>3</w:t>
            </w:r>
            <w:r>
              <w:rPr>
                <w:rFonts w:hint="default" w:ascii="Times New Roman" w:hAnsi="Times New Roman" w:cs="Times New Roman"/>
                <w:color w:val="0000FF"/>
                <w:sz w:val="24"/>
                <w:szCs w:val="24"/>
                <w:lang w:val="en-US" w:eastAsia="zh-CN"/>
              </w:rPr>
              <w:t>/m</w:t>
            </w:r>
            <w:r>
              <w:rPr>
                <w:rFonts w:hint="default" w:ascii="Times New Roman" w:hAnsi="Times New Roman" w:cs="Times New Roman"/>
                <w:color w:val="0000FF"/>
                <w:sz w:val="24"/>
                <w:szCs w:val="24"/>
                <w:vertAlign w:val="superscript"/>
                <w:lang w:val="en-US" w:eastAsia="zh-CN"/>
              </w:rPr>
              <w:t>3</w:t>
            </w:r>
          </w:p>
          <w:p>
            <w:pPr>
              <w:keepNext w:val="0"/>
              <w:keepLines w:val="0"/>
              <w:pageBreakBefore w:val="0"/>
              <w:widowControl w:val="0"/>
              <w:kinsoku/>
              <w:wordWrap/>
              <w:overflowPunct/>
              <w:topLinePunct/>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color w:val="0000FF"/>
                <w:sz w:val="24"/>
                <w:szCs w:val="24"/>
                <w:highlight w:val="none"/>
                <w:lang w:val="en-US" w:eastAsia="zh-CN"/>
              </w:rPr>
            </w:pPr>
            <w:r>
              <w:rPr>
                <w:rFonts w:hint="default" w:ascii="Times New Roman" w:hAnsi="Times New Roman" w:cs="Times New Roman"/>
                <w:color w:val="0000FF"/>
                <w:sz w:val="24"/>
                <w:szCs w:val="24"/>
              </w:rPr>
              <w:t>本项目</w:t>
            </w:r>
            <w:r>
              <w:rPr>
                <w:rFonts w:hint="default" w:ascii="Times New Roman" w:hAnsi="Times New Roman" w:cs="Times New Roman"/>
                <w:color w:val="0000FF"/>
                <w:sz w:val="24"/>
                <w:szCs w:val="24"/>
                <w:highlight w:val="none"/>
                <w:lang w:val="en-US" w:eastAsia="zh-CN"/>
              </w:rPr>
              <w:t>烟气排放量=10</w:t>
            </w:r>
            <w:r>
              <w:rPr>
                <w:rFonts w:hint="eastAsia" w:ascii="Times New Roman" w:hAnsi="Times New Roman" w:cs="Times New Roman"/>
                <w:color w:val="0000FF"/>
                <w:sz w:val="24"/>
                <w:szCs w:val="24"/>
                <w:highlight w:val="none"/>
                <w:lang w:val="en-US" w:eastAsia="zh-CN"/>
              </w:rPr>
              <w:t>1</w:t>
            </w:r>
            <w:r>
              <w:rPr>
                <w:rFonts w:hint="default" w:ascii="Times New Roman" w:hAnsi="Times New Roman" w:cs="Times New Roman"/>
                <w:color w:val="0000FF"/>
                <w:sz w:val="24"/>
                <w:szCs w:val="24"/>
                <w:highlight w:val="none"/>
                <w:lang w:val="en-US" w:eastAsia="zh-CN"/>
              </w:rPr>
              <w:t>万m</w:t>
            </w:r>
            <w:r>
              <w:rPr>
                <w:rFonts w:hint="default" w:ascii="Times New Roman" w:hAnsi="Times New Roman" w:cs="Times New Roman"/>
                <w:color w:val="0000FF"/>
                <w:sz w:val="24"/>
                <w:szCs w:val="24"/>
                <w:highlight w:val="none"/>
                <w:vertAlign w:val="superscript"/>
                <w:lang w:val="en-US" w:eastAsia="zh-CN"/>
              </w:rPr>
              <w:t>3</w:t>
            </w:r>
            <w:r>
              <w:rPr>
                <w:rFonts w:hint="default" w:ascii="Times New Roman" w:hAnsi="Times New Roman" w:cs="Times New Roman"/>
                <w:color w:val="0000FF"/>
                <w:sz w:val="24"/>
                <w:szCs w:val="24"/>
                <w:highlight w:val="none"/>
                <w:lang w:val="en-US" w:eastAsia="zh-CN"/>
              </w:rPr>
              <w:t>/a×11.0647Nm</w:t>
            </w:r>
            <w:r>
              <w:rPr>
                <w:rFonts w:hint="default" w:ascii="Times New Roman" w:hAnsi="Times New Roman" w:cs="Times New Roman"/>
                <w:color w:val="0000FF"/>
                <w:sz w:val="24"/>
                <w:szCs w:val="24"/>
                <w:highlight w:val="none"/>
                <w:vertAlign w:val="superscript"/>
                <w:lang w:val="en-US" w:eastAsia="zh-CN"/>
              </w:rPr>
              <w:t>3</w:t>
            </w:r>
            <w:r>
              <w:rPr>
                <w:rFonts w:hint="default" w:ascii="Times New Roman" w:hAnsi="Times New Roman" w:cs="Times New Roman"/>
                <w:color w:val="0000FF"/>
                <w:sz w:val="24"/>
                <w:szCs w:val="24"/>
                <w:highlight w:val="none"/>
                <w:lang w:val="en-US" w:eastAsia="zh-CN"/>
              </w:rPr>
              <w:t>/m</w:t>
            </w:r>
            <w:r>
              <w:rPr>
                <w:rFonts w:hint="default" w:ascii="Times New Roman" w:hAnsi="Times New Roman" w:cs="Times New Roman"/>
                <w:color w:val="0000FF"/>
                <w:sz w:val="24"/>
                <w:szCs w:val="24"/>
                <w:highlight w:val="none"/>
                <w:vertAlign w:val="superscript"/>
                <w:lang w:val="en-US" w:eastAsia="zh-CN"/>
              </w:rPr>
              <w:t>3</w:t>
            </w:r>
            <w:r>
              <w:rPr>
                <w:rFonts w:hint="default" w:ascii="Times New Roman" w:hAnsi="Times New Roman" w:cs="Times New Roman"/>
                <w:color w:val="0000FF"/>
                <w:sz w:val="24"/>
                <w:szCs w:val="24"/>
                <w:highlight w:val="none"/>
                <w:lang w:val="en-US" w:eastAsia="zh-CN"/>
              </w:rPr>
              <w:t>=</w:t>
            </w:r>
            <w:r>
              <w:rPr>
                <w:rFonts w:hint="eastAsia" w:ascii="Times New Roman" w:hAnsi="Times New Roman" w:cs="Times New Roman"/>
                <w:color w:val="0000FF"/>
                <w:sz w:val="24"/>
                <w:szCs w:val="24"/>
                <w:highlight w:val="none"/>
                <w:lang w:val="en-US" w:eastAsia="zh-CN"/>
              </w:rPr>
              <w:t>1117.5347</w:t>
            </w:r>
            <w:r>
              <w:rPr>
                <w:rFonts w:hint="default" w:ascii="Times New Roman" w:hAnsi="Times New Roman" w:cs="Times New Roman"/>
                <w:color w:val="0000FF"/>
                <w:sz w:val="24"/>
                <w:szCs w:val="24"/>
                <w:highlight w:val="none"/>
                <w:lang w:val="en-US" w:eastAsia="zh-CN"/>
              </w:rPr>
              <w:t>万m</w:t>
            </w:r>
            <w:r>
              <w:rPr>
                <w:rFonts w:hint="default" w:ascii="Times New Roman" w:hAnsi="Times New Roman" w:cs="Times New Roman"/>
                <w:color w:val="0000FF"/>
                <w:sz w:val="24"/>
                <w:szCs w:val="24"/>
                <w:highlight w:val="none"/>
                <w:vertAlign w:val="superscript"/>
                <w:lang w:val="en-US" w:eastAsia="zh-CN"/>
              </w:rPr>
              <w:t>3</w:t>
            </w:r>
            <w:r>
              <w:rPr>
                <w:rFonts w:hint="default" w:ascii="Times New Roman" w:hAnsi="Times New Roman" w:cs="Times New Roman"/>
                <w:color w:val="0000FF"/>
                <w:sz w:val="24"/>
                <w:szCs w:val="24"/>
                <w:highlight w:val="none"/>
                <w:lang w:val="en-US" w:eastAsia="zh-CN"/>
              </w:rPr>
              <w:t>/a。</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②二氧化硫</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根据《污染源源强核算技术指南 锅炉》（HJ991-2018），二氧化硫排放量采用物料衡算法进行计算。</w:t>
            </w:r>
          </w:p>
          <w:p>
            <w:pPr>
              <w:spacing w:line="360" w:lineRule="auto"/>
              <w:jc w:val="center"/>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drawing>
                <wp:inline distT="0" distB="0" distL="114300" distR="114300">
                  <wp:extent cx="3514090" cy="607060"/>
                  <wp:effectExtent l="0" t="0" r="1016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rcRect r="5159" b="18291"/>
                          <a:stretch>
                            <a:fillRect/>
                          </a:stretch>
                        </pic:blipFill>
                        <pic:spPr>
                          <a:xfrm>
                            <a:off x="0" y="0"/>
                            <a:ext cx="3514090" cy="607060"/>
                          </a:xfrm>
                          <a:prstGeom prst="rect">
                            <a:avLst/>
                          </a:prstGeom>
                          <a:noFill/>
                          <a:ln>
                            <a:noFill/>
                          </a:ln>
                        </pic:spPr>
                      </pic:pic>
                    </a:graphicData>
                  </a:graphic>
                </wp:inline>
              </w:drawing>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24"/>
              </w:rPr>
              <w:t>E</w:t>
            </w:r>
            <w:r>
              <w:rPr>
                <w:rFonts w:hint="default" w:ascii="Times New Roman" w:hAnsi="Times New Roman" w:cs="Times New Roman"/>
                <w:color w:val="0000FF"/>
                <w:sz w:val="24"/>
                <w:szCs w:val="24"/>
                <w:vertAlign w:val="baseline"/>
                <w:lang w:val="en-US" w:eastAsia="zh-CN"/>
              </w:rPr>
              <w:t>so</w:t>
            </w:r>
            <w:r>
              <w:rPr>
                <w:rFonts w:hint="default" w:ascii="Times New Roman" w:hAnsi="Times New Roman" w:cs="Times New Roman"/>
                <w:color w:val="0000FF"/>
                <w:sz w:val="24"/>
                <w:szCs w:val="24"/>
                <w:vertAlign w:val="subscript"/>
                <w:lang w:val="en-US" w:eastAsia="zh-CN"/>
              </w:rPr>
              <w:t>2</w:t>
            </w:r>
            <w:r>
              <w:rPr>
                <w:rFonts w:hint="default" w:ascii="Times New Roman" w:hAnsi="Times New Roman" w:cs="Times New Roman"/>
                <w:color w:val="0000FF"/>
                <w:sz w:val="24"/>
                <w:szCs w:val="24"/>
              </w:rPr>
              <w:t>：核</w:t>
            </w:r>
            <w:r>
              <w:rPr>
                <w:rFonts w:hint="default" w:ascii="Times New Roman" w:hAnsi="Times New Roman" w:cs="Times New Roman"/>
                <w:color w:val="0000FF"/>
                <w:sz w:val="24"/>
                <w:szCs w:val="32"/>
              </w:rPr>
              <w:t>算时段内二氧化硫排放量，t；</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R：核算时段内锅炉燃料耗量，万m</w:t>
            </w:r>
            <w:r>
              <w:rPr>
                <w:rFonts w:hint="default" w:ascii="Times New Roman" w:hAnsi="Times New Roman" w:cs="Times New Roman"/>
                <w:color w:val="0000FF"/>
                <w:sz w:val="24"/>
                <w:szCs w:val="32"/>
                <w:vertAlign w:val="superscript"/>
              </w:rPr>
              <w:t>3</w:t>
            </w:r>
            <w:r>
              <w:rPr>
                <w:rFonts w:hint="default" w:ascii="Times New Roman" w:hAnsi="Times New Roman" w:cs="Times New Roman"/>
                <w:color w:val="0000FF"/>
                <w:sz w:val="24"/>
                <w:szCs w:val="32"/>
              </w:rPr>
              <w:t>；</w:t>
            </w:r>
          </w:p>
          <w:p>
            <w:pPr>
              <w:spacing w:line="360" w:lineRule="auto"/>
              <w:ind w:firstLine="480" w:firstLineChars="200"/>
              <w:rPr>
                <w:rFonts w:hint="default" w:ascii="Times New Roman" w:hAnsi="Times New Roman" w:eastAsia="宋体" w:cs="Times New Roman"/>
                <w:color w:val="0000FF"/>
                <w:sz w:val="24"/>
                <w:szCs w:val="24"/>
              </w:rPr>
            </w:pPr>
            <w:r>
              <w:rPr>
                <w:rFonts w:hint="default" w:ascii="Times New Roman" w:hAnsi="Times New Roman" w:cs="Times New Roman"/>
                <w:color w:val="0000FF"/>
                <w:sz w:val="24"/>
                <w:szCs w:val="32"/>
              </w:rPr>
              <w:t>S</w:t>
            </w:r>
            <w:r>
              <w:rPr>
                <w:rFonts w:hint="default" w:ascii="Times New Roman" w:hAnsi="Times New Roman" w:cs="Times New Roman"/>
                <w:color w:val="0000FF"/>
                <w:sz w:val="24"/>
                <w:szCs w:val="32"/>
                <w:vertAlign w:val="subscript"/>
                <w:lang w:val="en-US" w:eastAsia="zh-CN"/>
              </w:rPr>
              <w:t>t</w:t>
            </w:r>
            <w:r>
              <w:rPr>
                <w:rFonts w:hint="default" w:ascii="Times New Roman" w:hAnsi="Times New Roman" w:cs="Times New Roman"/>
                <w:color w:val="0000FF"/>
                <w:sz w:val="24"/>
                <w:szCs w:val="32"/>
              </w:rPr>
              <w:t>：燃料总硫的质量浓度，mg/m</w:t>
            </w:r>
            <w:r>
              <w:rPr>
                <w:rFonts w:hint="default" w:ascii="Times New Roman" w:hAnsi="Times New Roman" w:cs="Times New Roman"/>
                <w:color w:val="0000FF"/>
                <w:sz w:val="24"/>
                <w:szCs w:val="32"/>
                <w:vertAlign w:val="superscript"/>
              </w:rPr>
              <w:t>3</w:t>
            </w:r>
            <w:r>
              <w:rPr>
                <w:rFonts w:hint="default" w:ascii="Times New Roman" w:hAnsi="Times New Roman" w:cs="Times New Roman"/>
                <w:color w:val="0000FF"/>
                <w:sz w:val="24"/>
                <w:szCs w:val="32"/>
              </w:rPr>
              <w:t>（本项目取</w:t>
            </w:r>
            <w:r>
              <w:rPr>
                <w:rFonts w:hint="default" w:ascii="Times New Roman" w:hAnsi="Times New Roman" w:cs="Times New Roman"/>
                <w:color w:val="0000FF"/>
                <w:sz w:val="24"/>
                <w:szCs w:val="32"/>
                <w:lang w:val="en-US" w:eastAsia="zh-CN"/>
              </w:rPr>
              <w:t>6</w:t>
            </w:r>
            <w:r>
              <w:rPr>
                <w:rFonts w:hint="default" w:ascii="Times New Roman" w:hAnsi="Times New Roman" w:cs="Times New Roman"/>
                <w:color w:val="0000FF"/>
                <w:sz w:val="24"/>
                <w:szCs w:val="32"/>
              </w:rPr>
              <w:t>0mg/m</w:t>
            </w:r>
            <w:r>
              <w:rPr>
                <w:rFonts w:hint="default" w:ascii="Times New Roman" w:hAnsi="Times New Roman" w:eastAsia="宋体" w:cs="Times New Roman"/>
                <w:color w:val="0000FF"/>
                <w:sz w:val="24"/>
                <w:szCs w:val="24"/>
              </w:rPr>
              <w:t>³</w:t>
            </w:r>
            <w:r>
              <w:rPr>
                <w:rFonts w:hint="default" w:ascii="Times New Roman" w:hAnsi="Times New Roman" w:eastAsia="宋体" w:cs="Times New Roman"/>
                <w:color w:val="0000FF"/>
                <w:sz w:val="24"/>
                <w:szCs w:val="24"/>
                <w:lang w:eastAsia="zh-CN"/>
              </w:rPr>
              <w:t>，</w:t>
            </w:r>
            <w:r>
              <w:rPr>
                <w:rFonts w:hint="default" w:ascii="Times New Roman" w:hAnsi="Times New Roman" w:eastAsia="宋体" w:cs="Times New Roman"/>
                <w:color w:val="0000FF"/>
                <w:sz w:val="24"/>
                <w:szCs w:val="24"/>
              </w:rPr>
              <w:t>本次评价天然气中硫的含量根据《天然气》（GB 17820-2012）中一类天然气中总硫≤60mg/m</w:t>
            </w:r>
            <w:r>
              <w:rPr>
                <w:rFonts w:hint="default" w:ascii="Times New Roman" w:hAnsi="Times New Roman" w:eastAsia="宋体" w:cs="Times New Roman"/>
                <w:color w:val="0000FF"/>
                <w:sz w:val="24"/>
                <w:szCs w:val="24"/>
                <w:vertAlign w:val="superscript"/>
              </w:rPr>
              <w:t>3</w:t>
            </w:r>
            <w:r>
              <w:rPr>
                <w:rFonts w:hint="default" w:ascii="Times New Roman" w:hAnsi="Times New Roman" w:eastAsia="宋体" w:cs="Times New Roman"/>
                <w:color w:val="0000FF"/>
                <w:sz w:val="24"/>
                <w:szCs w:val="24"/>
              </w:rPr>
              <w:t>的指标计算，则</w:t>
            </w:r>
            <w:r>
              <w:rPr>
                <w:rFonts w:hint="default" w:ascii="Times New Roman" w:hAnsi="Times New Roman" w:cs="Times New Roman"/>
                <w:color w:val="0000FF"/>
                <w:sz w:val="24"/>
                <w:szCs w:val="32"/>
              </w:rPr>
              <w:t>S</w:t>
            </w:r>
            <w:r>
              <w:rPr>
                <w:rFonts w:hint="default" w:ascii="Times New Roman" w:hAnsi="Times New Roman" w:cs="Times New Roman"/>
                <w:color w:val="0000FF"/>
                <w:sz w:val="24"/>
                <w:szCs w:val="32"/>
                <w:vertAlign w:val="subscript"/>
                <w:lang w:val="en-US" w:eastAsia="zh-CN"/>
              </w:rPr>
              <w:t>t</w:t>
            </w:r>
            <w:r>
              <w:rPr>
                <w:rFonts w:hint="default" w:ascii="Times New Roman" w:hAnsi="Times New Roman" w:eastAsia="宋体" w:cs="Times New Roman"/>
                <w:color w:val="0000FF"/>
                <w:sz w:val="24"/>
                <w:szCs w:val="24"/>
              </w:rPr>
              <w:t>=60。）；</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η</w:t>
            </w:r>
            <w:r>
              <w:rPr>
                <w:rFonts w:hint="default" w:ascii="Times New Roman" w:hAnsi="Times New Roman" w:cs="Times New Roman"/>
                <w:color w:val="0000FF"/>
                <w:sz w:val="24"/>
                <w:szCs w:val="32"/>
                <w:vertAlign w:val="subscript"/>
              </w:rPr>
              <w:t>s</w:t>
            </w:r>
            <w:r>
              <w:rPr>
                <w:rFonts w:hint="default" w:ascii="Times New Roman" w:hAnsi="Times New Roman" w:cs="Times New Roman"/>
                <w:color w:val="0000FF"/>
                <w:sz w:val="24"/>
                <w:szCs w:val="32"/>
              </w:rPr>
              <w:t>：脱硫效率，%</w:t>
            </w:r>
            <w:r>
              <w:rPr>
                <w:rFonts w:hint="default" w:ascii="Times New Roman" w:hAnsi="Times New Roman" w:cs="Times New Roman"/>
                <w:color w:val="0000FF"/>
                <w:sz w:val="24"/>
                <w:szCs w:val="32"/>
                <w:lang w:eastAsia="zh-CN"/>
              </w:rPr>
              <w:t>（</w:t>
            </w:r>
            <w:r>
              <w:rPr>
                <w:rFonts w:hint="default" w:ascii="Times New Roman" w:hAnsi="Times New Roman" w:eastAsia="宋体" w:cs="Times New Roman"/>
                <w:color w:val="0000FF"/>
                <w:sz w:val="24"/>
                <w:szCs w:val="32"/>
                <w:lang w:val="en-US" w:eastAsia="zh-CN"/>
              </w:rPr>
              <w:t>取0，无末端治理措施</w:t>
            </w:r>
            <w:r>
              <w:rPr>
                <w:rFonts w:hint="default" w:ascii="Times New Roman" w:hAnsi="Times New Roman" w:eastAsia="宋体" w:cs="Times New Roman"/>
                <w:color w:val="0000FF"/>
                <w:sz w:val="24"/>
                <w:szCs w:val="32"/>
                <w:lang w:eastAsia="zh-CN"/>
              </w:rPr>
              <w:t>）</w:t>
            </w:r>
            <w:r>
              <w:rPr>
                <w:rFonts w:hint="default" w:ascii="Times New Roman" w:hAnsi="Times New Roman" w:cs="Times New Roman"/>
                <w:color w:val="0000FF"/>
                <w:sz w:val="24"/>
                <w:szCs w:val="32"/>
              </w:rPr>
              <w:t>；</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K：燃料中的硫燃烧后氧化成二氧化硫的份额，量刚一的量（本项目取1）。</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本项目二氧化硫排放量为：2</w:t>
            </w:r>
            <w:r>
              <w:rPr>
                <w:rFonts w:hint="default" w:ascii="Times New Roman" w:hAnsi="Times New Roman" w:eastAsia="宋体" w:cs="Times New Roman"/>
                <w:color w:val="0000FF"/>
                <w:sz w:val="24"/>
                <w:szCs w:val="32"/>
                <w:lang w:eastAsia="zh-CN"/>
              </w:rPr>
              <w:t>×</w:t>
            </w:r>
            <w:r>
              <w:rPr>
                <w:rFonts w:hint="default" w:ascii="Times New Roman" w:hAnsi="Times New Roman" w:cs="Times New Roman"/>
                <w:color w:val="0000FF"/>
                <w:sz w:val="24"/>
                <w:szCs w:val="32"/>
                <w:lang w:val="en-US" w:eastAsia="zh-CN"/>
              </w:rPr>
              <w:t>10</w:t>
            </w:r>
            <w:r>
              <w:rPr>
                <w:rFonts w:hint="eastAsia" w:ascii="Times New Roman" w:hAnsi="Times New Roman" w:cs="Times New Roman"/>
                <w:color w:val="0000FF"/>
                <w:sz w:val="24"/>
                <w:szCs w:val="32"/>
                <w:lang w:val="en-US" w:eastAsia="zh-CN"/>
              </w:rPr>
              <w:t>1</w:t>
            </w:r>
            <w:r>
              <w:rPr>
                <w:rFonts w:hint="default" w:ascii="Times New Roman" w:hAnsi="Times New Roman" w:eastAsia="宋体" w:cs="Times New Roman"/>
                <w:color w:val="0000FF"/>
                <w:sz w:val="24"/>
                <w:szCs w:val="32"/>
                <w:lang w:eastAsia="zh-CN"/>
              </w:rPr>
              <w:t>×</w:t>
            </w:r>
            <w:r>
              <w:rPr>
                <w:rFonts w:hint="default" w:ascii="Times New Roman" w:hAnsi="Times New Roman" w:cs="Times New Roman"/>
                <w:color w:val="0000FF"/>
                <w:sz w:val="24"/>
                <w:szCs w:val="32"/>
                <w:lang w:val="en-US" w:eastAsia="zh-CN"/>
              </w:rPr>
              <w:t>60</w:t>
            </w:r>
            <w:r>
              <w:rPr>
                <w:rFonts w:hint="default" w:ascii="Times New Roman" w:hAnsi="Times New Roman" w:eastAsia="宋体" w:cs="Times New Roman"/>
                <w:color w:val="0000FF"/>
                <w:sz w:val="24"/>
                <w:szCs w:val="32"/>
                <w:lang w:eastAsia="zh-CN"/>
              </w:rPr>
              <w:t>×</w:t>
            </w:r>
            <w:r>
              <w:rPr>
                <w:rFonts w:hint="default" w:ascii="Times New Roman" w:hAnsi="Times New Roman" w:eastAsia="宋体" w:cs="Times New Roman"/>
                <w:color w:val="0000FF"/>
                <w:sz w:val="24"/>
                <w:szCs w:val="32"/>
              </w:rPr>
              <w:t>1</w:t>
            </w:r>
            <w:r>
              <w:rPr>
                <w:rFonts w:hint="default" w:ascii="Times New Roman" w:hAnsi="Times New Roman" w:eastAsia="宋体" w:cs="Times New Roman"/>
                <w:color w:val="0000FF"/>
                <w:sz w:val="24"/>
                <w:szCs w:val="32"/>
                <w:lang w:eastAsia="zh-CN"/>
              </w:rPr>
              <w:t>×</w:t>
            </w:r>
            <w:r>
              <w:rPr>
                <w:rFonts w:hint="default" w:ascii="Times New Roman" w:hAnsi="Times New Roman" w:eastAsia="宋体" w:cs="Times New Roman"/>
                <w:color w:val="0000FF"/>
                <w:sz w:val="24"/>
                <w:szCs w:val="32"/>
              </w:rPr>
              <w:t>1</w:t>
            </w:r>
            <w:r>
              <w:rPr>
                <w:rFonts w:hint="default" w:ascii="Times New Roman" w:hAnsi="Times New Roman" w:eastAsia="宋体" w:cs="Times New Roman"/>
                <w:color w:val="0000FF"/>
                <w:sz w:val="24"/>
                <w:szCs w:val="32"/>
                <w:lang w:eastAsia="zh-CN"/>
              </w:rPr>
              <w:t>×</w:t>
            </w:r>
            <w:r>
              <w:rPr>
                <w:rFonts w:hint="default" w:ascii="Times New Roman" w:hAnsi="Times New Roman" w:cs="Times New Roman"/>
                <w:color w:val="0000FF"/>
                <w:sz w:val="24"/>
                <w:szCs w:val="32"/>
              </w:rPr>
              <w:t>10</w:t>
            </w:r>
            <w:r>
              <w:rPr>
                <w:rFonts w:hint="default" w:ascii="Times New Roman" w:hAnsi="Times New Roman" w:cs="Times New Roman"/>
                <w:color w:val="0000FF"/>
                <w:sz w:val="24"/>
                <w:szCs w:val="32"/>
                <w:vertAlign w:val="superscript"/>
              </w:rPr>
              <w:t>-5</w:t>
            </w:r>
            <w:r>
              <w:rPr>
                <w:rFonts w:hint="default" w:ascii="Times New Roman" w:hAnsi="Times New Roman" w:cs="Times New Roman"/>
                <w:color w:val="0000FF"/>
                <w:sz w:val="24"/>
                <w:szCs w:val="32"/>
              </w:rPr>
              <w:t>=</w:t>
            </w:r>
            <w:r>
              <w:rPr>
                <w:rFonts w:hint="default" w:ascii="Times New Roman" w:hAnsi="Times New Roman" w:cs="Times New Roman"/>
                <w:color w:val="0000FF"/>
                <w:sz w:val="24"/>
                <w:szCs w:val="32"/>
                <w:lang w:val="en-US" w:eastAsia="zh-CN"/>
              </w:rPr>
              <w:t>0.12</w:t>
            </w:r>
            <w:r>
              <w:rPr>
                <w:rFonts w:hint="default" w:ascii="Times New Roman" w:hAnsi="Times New Roman" w:cs="Times New Roman"/>
                <w:color w:val="0000FF"/>
                <w:sz w:val="24"/>
                <w:szCs w:val="32"/>
              </w:rPr>
              <w:t>t。</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③氮氧化物</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项目采用低氮燃烧器+烟气再循环技术，根据《污染源源强核算技术指南 锅炉》（HJ991-2018）中锅炉的产污系数法进行计算</w:t>
            </w:r>
            <w:r>
              <w:rPr>
                <w:rFonts w:hint="default" w:ascii="Times New Roman" w:hAnsi="Times New Roman" w:eastAsia="宋体" w:cs="Times New Roman"/>
                <w:color w:val="0000FF"/>
                <w:sz w:val="24"/>
                <w:szCs w:val="32"/>
              </w:rPr>
              <w:t>[</w:t>
            </w:r>
            <w:r>
              <w:rPr>
                <w:rFonts w:hint="default" w:ascii="Times New Roman" w:hAnsi="Times New Roman" w:cs="Times New Roman"/>
                <w:color w:val="0000FF"/>
                <w:sz w:val="24"/>
                <w:szCs w:val="32"/>
              </w:rPr>
              <w:t>《排污许可证申请与核发技术规范 锅炉》（HJ953-2018）中表F.3，NOx低氮燃烧产污系数：9.36千克/万立方米-燃料</w:t>
            </w:r>
            <w:r>
              <w:rPr>
                <w:rFonts w:hint="default" w:ascii="Times New Roman" w:hAnsi="Times New Roman" w:eastAsia="宋体" w:cs="Times New Roman"/>
                <w:color w:val="0000FF"/>
                <w:sz w:val="24"/>
                <w:szCs w:val="32"/>
              </w:rPr>
              <w:t>]</w:t>
            </w:r>
            <w:r>
              <w:rPr>
                <w:rFonts w:hint="default" w:ascii="Times New Roman" w:hAnsi="Times New Roman" w:cs="Times New Roman"/>
                <w:color w:val="0000FF"/>
                <w:sz w:val="24"/>
                <w:szCs w:val="32"/>
              </w:rPr>
              <w:t>。</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NOx产生量：</w:t>
            </w:r>
            <w:r>
              <w:rPr>
                <w:rFonts w:hint="default" w:ascii="Times New Roman" w:hAnsi="Times New Roman" w:cs="Times New Roman"/>
                <w:color w:val="0000FF"/>
                <w:sz w:val="24"/>
                <w:szCs w:val="32"/>
                <w:lang w:val="en-US" w:eastAsia="zh-CN"/>
              </w:rPr>
              <w:t>10</w:t>
            </w:r>
            <w:r>
              <w:rPr>
                <w:rFonts w:hint="eastAsia" w:ascii="Times New Roman" w:hAnsi="Times New Roman" w:cs="Times New Roman"/>
                <w:color w:val="0000FF"/>
                <w:sz w:val="24"/>
                <w:szCs w:val="32"/>
                <w:lang w:val="en-US" w:eastAsia="zh-CN"/>
              </w:rPr>
              <w:t>1</w:t>
            </w:r>
            <w:r>
              <w:rPr>
                <w:rFonts w:hint="default" w:ascii="Times New Roman" w:hAnsi="Times New Roman" w:cs="Times New Roman"/>
                <w:color w:val="0000FF"/>
                <w:sz w:val="24"/>
                <w:szCs w:val="32"/>
              </w:rPr>
              <w:t>×9.36×10</w:t>
            </w:r>
            <w:r>
              <w:rPr>
                <w:rFonts w:hint="default" w:ascii="Times New Roman" w:hAnsi="Times New Roman" w:cs="Times New Roman"/>
                <w:color w:val="0000FF"/>
                <w:sz w:val="24"/>
                <w:szCs w:val="32"/>
                <w:vertAlign w:val="superscript"/>
              </w:rPr>
              <w:t>-3</w:t>
            </w:r>
            <w:r>
              <w:rPr>
                <w:rFonts w:hint="default" w:ascii="Times New Roman" w:hAnsi="Times New Roman" w:cs="Times New Roman"/>
                <w:color w:val="0000FF"/>
                <w:sz w:val="24"/>
                <w:szCs w:val="32"/>
              </w:rPr>
              <w:t>=</w:t>
            </w:r>
            <w:r>
              <w:rPr>
                <w:rFonts w:hint="eastAsia" w:ascii="Times New Roman" w:hAnsi="Times New Roman" w:cs="Times New Roman"/>
                <w:color w:val="0000FF"/>
                <w:sz w:val="24"/>
                <w:szCs w:val="32"/>
                <w:lang w:val="en-US" w:eastAsia="zh-CN"/>
              </w:rPr>
              <w:t>0.94</w:t>
            </w:r>
            <w:r>
              <w:rPr>
                <w:rFonts w:hint="default" w:ascii="Times New Roman" w:hAnsi="Times New Roman" w:cs="Times New Roman"/>
                <w:color w:val="0000FF"/>
                <w:sz w:val="24"/>
                <w:szCs w:val="32"/>
              </w:rPr>
              <w:t>t/a。</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本项目采用烟气再循环技术，</w:t>
            </w:r>
            <w:r>
              <w:rPr>
                <w:rFonts w:hint="default" w:ascii="Times New Roman" w:hAnsi="Times New Roman" w:cs="Times New Roman"/>
                <w:color w:val="0000FF"/>
                <w:sz w:val="24"/>
                <w:szCs w:val="32"/>
                <w:lang w:val="en-US" w:eastAsia="zh-CN"/>
              </w:rPr>
              <w:t>锅炉降氮率不低于</w:t>
            </w:r>
            <w:r>
              <w:rPr>
                <w:rFonts w:hint="default" w:ascii="Times New Roman" w:hAnsi="Times New Roman" w:cs="Times New Roman"/>
                <w:color w:val="0000FF"/>
                <w:sz w:val="24"/>
                <w:szCs w:val="32"/>
              </w:rPr>
              <w:t>50%。</w:t>
            </w:r>
          </w:p>
          <w:p>
            <w:pPr>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NOx排放量：</w:t>
            </w:r>
            <w:r>
              <w:rPr>
                <w:rFonts w:hint="default" w:ascii="Times New Roman" w:hAnsi="Times New Roman" w:cs="Times New Roman"/>
                <w:color w:val="0000FF"/>
                <w:sz w:val="24"/>
                <w:szCs w:val="32"/>
                <w:lang w:val="en-US" w:eastAsia="zh-CN"/>
              </w:rPr>
              <w:t>10</w:t>
            </w:r>
            <w:r>
              <w:rPr>
                <w:rFonts w:hint="eastAsia" w:ascii="Times New Roman" w:hAnsi="Times New Roman" w:cs="Times New Roman"/>
                <w:color w:val="0000FF"/>
                <w:sz w:val="24"/>
                <w:szCs w:val="32"/>
                <w:lang w:val="en-US" w:eastAsia="zh-CN"/>
              </w:rPr>
              <w:t>1</w:t>
            </w:r>
            <w:r>
              <w:rPr>
                <w:rFonts w:hint="default" w:ascii="Times New Roman" w:hAnsi="Times New Roman" w:cs="Times New Roman"/>
                <w:color w:val="0000FF"/>
                <w:sz w:val="24"/>
                <w:szCs w:val="32"/>
              </w:rPr>
              <w:t>×9.36×10</w:t>
            </w:r>
            <w:r>
              <w:rPr>
                <w:rFonts w:hint="default" w:ascii="Times New Roman" w:hAnsi="Times New Roman" w:cs="Times New Roman"/>
                <w:color w:val="0000FF"/>
                <w:sz w:val="24"/>
                <w:szCs w:val="32"/>
                <w:vertAlign w:val="superscript"/>
              </w:rPr>
              <w:t>-3</w:t>
            </w:r>
            <w:r>
              <w:rPr>
                <w:rFonts w:hint="default" w:ascii="Times New Roman" w:hAnsi="Times New Roman" w:cs="Times New Roman"/>
                <w:color w:val="0000FF"/>
                <w:sz w:val="24"/>
                <w:szCs w:val="32"/>
              </w:rPr>
              <w:t>×</w:t>
            </w:r>
            <w:r>
              <w:rPr>
                <w:rFonts w:hint="default" w:ascii="Times New Roman" w:hAnsi="Times New Roman" w:cs="Times New Roman"/>
                <w:color w:val="0000FF"/>
                <w:sz w:val="24"/>
                <w:szCs w:val="32"/>
                <w:lang w:val="en-US" w:eastAsia="zh-CN"/>
              </w:rPr>
              <w:t>50%</w:t>
            </w:r>
            <w:r>
              <w:rPr>
                <w:rFonts w:hint="default" w:ascii="Times New Roman" w:hAnsi="Times New Roman" w:cs="Times New Roman"/>
                <w:color w:val="0000FF"/>
                <w:sz w:val="24"/>
                <w:szCs w:val="32"/>
              </w:rPr>
              <w:t>=</w:t>
            </w:r>
            <w:r>
              <w:rPr>
                <w:rFonts w:hint="default" w:ascii="Times New Roman" w:hAnsi="Times New Roman" w:cs="Times New Roman"/>
                <w:color w:val="0000FF"/>
                <w:sz w:val="24"/>
                <w:szCs w:val="32"/>
                <w:lang w:val="en-US" w:eastAsia="zh-CN"/>
              </w:rPr>
              <w:t>0.4</w:t>
            </w:r>
            <w:r>
              <w:rPr>
                <w:rFonts w:hint="eastAsia" w:ascii="Times New Roman" w:hAnsi="Times New Roman" w:cs="Times New Roman"/>
                <w:color w:val="0000FF"/>
                <w:sz w:val="24"/>
                <w:szCs w:val="32"/>
                <w:lang w:val="en-US" w:eastAsia="zh-CN"/>
              </w:rPr>
              <w:t>7</w:t>
            </w:r>
            <w:r>
              <w:rPr>
                <w:rFonts w:hint="default" w:ascii="Times New Roman" w:hAnsi="Times New Roman" w:cs="Times New Roman"/>
                <w:color w:val="0000FF"/>
                <w:sz w:val="24"/>
                <w:szCs w:val="32"/>
              </w:rPr>
              <w:t>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④颗粒物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lang w:val="en-US" w:eastAsia="zh-CN"/>
              </w:rPr>
            </w:pPr>
            <w:r>
              <w:rPr>
                <w:rFonts w:hint="eastAsia" w:ascii="Times New Roman" w:hAnsi="Times New Roman" w:eastAsia="宋体" w:cs="Times New Roman"/>
                <w:color w:val="0000FF"/>
                <w:sz w:val="24"/>
                <w:szCs w:val="24"/>
                <w:highlight w:val="none"/>
                <w:vertAlign w:val="baseline"/>
                <w:lang w:val="en-US" w:eastAsia="zh-CN"/>
              </w:rPr>
              <w:t>如果颗粒物根据</w:t>
            </w:r>
            <w:r>
              <w:rPr>
                <w:rFonts w:hint="default" w:ascii="Times New Roman" w:hAnsi="Times New Roman" w:eastAsia="宋体" w:cs="Times New Roman"/>
                <w:color w:val="0000FF"/>
                <w:sz w:val="24"/>
                <w:szCs w:val="24"/>
                <w:highlight w:val="none"/>
                <w:vertAlign w:val="baseline"/>
                <w:lang w:val="en-US" w:eastAsia="zh-CN"/>
              </w:rPr>
              <w:t>《排污许可证申请与核发技术规范锅炉》（HJ953-2018）中的数据</w:t>
            </w:r>
            <w:r>
              <w:rPr>
                <w:rFonts w:hint="eastAsia" w:ascii="Times New Roman" w:hAnsi="Times New Roman" w:eastAsia="宋体" w:cs="Times New Roman"/>
                <w:color w:val="0000FF"/>
                <w:sz w:val="24"/>
                <w:szCs w:val="24"/>
                <w:highlight w:val="none"/>
                <w:vertAlign w:val="baseline"/>
                <w:lang w:val="en-US" w:eastAsia="zh-CN"/>
              </w:rPr>
              <w:t>，</w:t>
            </w:r>
            <w:r>
              <w:rPr>
                <w:rFonts w:hint="default" w:ascii="Times New Roman" w:hAnsi="Times New Roman" w:eastAsia="宋体" w:cs="Times New Roman"/>
                <w:color w:val="0000FF"/>
                <w:sz w:val="24"/>
                <w:szCs w:val="24"/>
                <w:highlight w:val="none"/>
                <w:vertAlign w:val="baseline"/>
                <w:lang w:val="en-US" w:eastAsia="zh-CN"/>
              </w:rPr>
              <w:t>颗粒物2.86kg/万m</w:t>
            </w:r>
            <w:r>
              <w:rPr>
                <w:rFonts w:hint="default" w:ascii="Times New Roman" w:hAnsi="Times New Roman" w:eastAsia="宋体" w:cs="Times New Roman"/>
                <w:color w:val="0000FF"/>
                <w:sz w:val="24"/>
                <w:szCs w:val="24"/>
                <w:highlight w:val="none"/>
                <w:vertAlign w:val="superscript"/>
                <w:lang w:val="en-US" w:eastAsia="zh-CN"/>
              </w:rPr>
              <w:t>3</w:t>
            </w:r>
            <w:r>
              <w:rPr>
                <w:rFonts w:hint="eastAsia" w:ascii="Times New Roman" w:hAnsi="Times New Roman" w:eastAsia="宋体" w:cs="Times New Roman"/>
                <w:color w:val="0000FF"/>
                <w:sz w:val="24"/>
                <w:szCs w:val="24"/>
                <w:highlight w:val="none"/>
                <w:vertAlign w:val="baseline"/>
                <w:lang w:val="en-US" w:eastAsia="zh-CN"/>
              </w:rPr>
              <w:t>来计算，由于系数过大不能满足《锅炉大气污染物排放标准》(GB13271-2014)表3 燃气锅炉大气污染物特别排放限值，参考《关于京津冀及周边地区执行</w:t>
            </w:r>
            <w:r>
              <w:rPr>
                <w:rFonts w:hint="eastAsia" w:ascii="Times New Roman" w:hAnsi="Times New Roman" w:eastAsia="宋体" w:cs="Times New Roman"/>
                <w:color w:val="0000FF"/>
                <w:sz w:val="24"/>
                <w:szCs w:val="24"/>
                <w:highlight w:val="none"/>
                <w:vertAlign w:val="baseline"/>
                <w:lang w:val="en-US" w:eastAsia="zh-CN"/>
              </w:rPr>
              <w:fldChar w:fldCharType="begin"/>
            </w:r>
            <w:r>
              <w:rPr>
                <w:rFonts w:hint="eastAsia" w:ascii="Times New Roman" w:hAnsi="Times New Roman" w:eastAsia="宋体" w:cs="Times New Roman"/>
                <w:color w:val="0000FF"/>
                <w:sz w:val="24"/>
                <w:szCs w:val="24"/>
                <w:highlight w:val="none"/>
                <w:vertAlign w:val="baseline"/>
                <w:lang w:val="en-US" w:eastAsia="zh-CN"/>
              </w:rPr>
              <w:instrText xml:space="preserve"> HYPERLINK "https://huanbao.bjx.com.cn/topics/daqiwuran/" \t "https://huanbao.bjx.com.cn/news/20170523/_blank" </w:instrText>
            </w:r>
            <w:r>
              <w:rPr>
                <w:rFonts w:hint="eastAsia" w:ascii="Times New Roman" w:hAnsi="Times New Roman" w:eastAsia="宋体" w:cs="Times New Roman"/>
                <w:color w:val="0000FF"/>
                <w:sz w:val="24"/>
                <w:szCs w:val="24"/>
                <w:highlight w:val="none"/>
                <w:vertAlign w:val="baseline"/>
                <w:lang w:val="en-US" w:eastAsia="zh-CN"/>
              </w:rPr>
              <w:fldChar w:fldCharType="separate"/>
            </w:r>
            <w:r>
              <w:rPr>
                <w:rFonts w:hint="eastAsia" w:ascii="Times New Roman" w:hAnsi="Times New Roman" w:eastAsia="宋体" w:cs="Times New Roman"/>
                <w:color w:val="0000FF"/>
                <w:sz w:val="24"/>
                <w:szCs w:val="24"/>
                <w:highlight w:val="none"/>
                <w:vertAlign w:val="baseline"/>
                <w:lang w:val="en-US" w:eastAsia="zh-CN"/>
              </w:rPr>
              <w:t>大气污染</w:t>
            </w:r>
            <w:r>
              <w:rPr>
                <w:rFonts w:hint="eastAsia" w:ascii="Times New Roman" w:hAnsi="Times New Roman" w:eastAsia="宋体" w:cs="Times New Roman"/>
                <w:color w:val="0000FF"/>
                <w:sz w:val="24"/>
                <w:szCs w:val="24"/>
                <w:highlight w:val="none"/>
                <w:vertAlign w:val="baseline"/>
                <w:lang w:val="en-US" w:eastAsia="zh-CN"/>
              </w:rPr>
              <w:fldChar w:fldCharType="end"/>
            </w:r>
            <w:r>
              <w:rPr>
                <w:rFonts w:hint="eastAsia" w:ascii="Times New Roman" w:hAnsi="Times New Roman" w:eastAsia="宋体" w:cs="Times New Roman"/>
                <w:color w:val="0000FF"/>
                <w:sz w:val="24"/>
                <w:szCs w:val="24"/>
                <w:highlight w:val="none"/>
                <w:vertAlign w:val="baseline"/>
                <w:lang w:val="en-US" w:eastAsia="zh-CN"/>
              </w:rPr>
              <w:t>物特别排放限值的公告（征求意见稿）》北京执行大气污染物特别排放限值，因此</w:t>
            </w:r>
            <w:r>
              <w:rPr>
                <w:rFonts w:hint="default" w:ascii="Times New Roman" w:hAnsi="Times New Roman" w:cs="Times New Roman"/>
                <w:color w:val="0000FF"/>
                <w:sz w:val="24"/>
                <w:szCs w:val="32"/>
                <w:lang w:val="en-US" w:eastAsia="zh-CN"/>
              </w:rPr>
              <w:t>颗粒物的排放系数参照《北京环境总体规划研究》中给出的每燃烧10000m</w:t>
            </w:r>
            <w:r>
              <w:rPr>
                <w:rFonts w:hint="default" w:ascii="Times New Roman" w:hAnsi="Times New Roman" w:cs="Times New Roman"/>
                <w:color w:val="0000FF"/>
                <w:sz w:val="24"/>
                <w:szCs w:val="32"/>
                <w:vertAlign w:val="superscript"/>
                <w:lang w:val="en-US" w:eastAsia="zh-CN"/>
              </w:rPr>
              <w:t>3</w:t>
            </w:r>
            <w:r>
              <w:rPr>
                <w:rFonts w:hint="default" w:ascii="Times New Roman" w:hAnsi="Times New Roman" w:cs="Times New Roman"/>
                <w:color w:val="0000FF"/>
                <w:sz w:val="24"/>
                <w:szCs w:val="32"/>
                <w:lang w:val="en-US" w:eastAsia="zh-CN"/>
              </w:rPr>
              <w:t>天然气产生0.45kg烟尘</w:t>
            </w:r>
            <w:r>
              <w:rPr>
                <w:rFonts w:hint="default" w:ascii="Times New Roman" w:hAnsi="Times New Roman" w:cs="Times New Roman"/>
                <w:color w:val="0000FF"/>
                <w:sz w:val="24"/>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lang w:val="en-US" w:eastAsia="zh-CN"/>
              </w:rPr>
            </w:pPr>
            <w:r>
              <w:rPr>
                <w:rFonts w:hint="default" w:ascii="Times New Roman" w:hAnsi="Times New Roman" w:cs="Times New Roman"/>
                <w:color w:val="0000FF"/>
                <w:sz w:val="24"/>
                <w:szCs w:val="32"/>
                <w:lang w:val="en-US" w:eastAsia="zh-CN"/>
              </w:rPr>
              <w:t>颗粒物排放量=0.45×10</w:t>
            </w:r>
            <w:r>
              <w:rPr>
                <w:rFonts w:hint="eastAsia" w:ascii="Times New Roman" w:hAnsi="Times New Roman" w:cs="Times New Roman"/>
                <w:color w:val="0000FF"/>
                <w:sz w:val="24"/>
                <w:szCs w:val="32"/>
                <w:lang w:val="en-US" w:eastAsia="zh-CN"/>
              </w:rPr>
              <w:t>1</w:t>
            </w:r>
            <w:r>
              <w:rPr>
                <w:rFonts w:hint="default" w:ascii="Times New Roman" w:hAnsi="Times New Roman" w:cs="Times New Roman"/>
                <w:color w:val="0000FF"/>
                <w:sz w:val="24"/>
                <w:szCs w:val="32"/>
                <w:lang w:val="en-US" w:eastAsia="zh-CN"/>
              </w:rPr>
              <w:t>×10</w:t>
            </w:r>
            <w:r>
              <w:rPr>
                <w:rFonts w:hint="default" w:ascii="Times New Roman" w:hAnsi="Times New Roman" w:cs="Times New Roman"/>
                <w:color w:val="0000FF"/>
                <w:sz w:val="24"/>
                <w:szCs w:val="32"/>
                <w:vertAlign w:val="superscript"/>
                <w:lang w:val="en-US" w:eastAsia="zh-CN"/>
              </w:rPr>
              <w:t>-3</w:t>
            </w:r>
            <w:r>
              <w:rPr>
                <w:rFonts w:hint="default" w:ascii="Times New Roman" w:hAnsi="Times New Roman" w:cs="Times New Roman"/>
                <w:color w:val="0000FF"/>
                <w:sz w:val="24"/>
                <w:szCs w:val="32"/>
                <w:lang w:val="en-US" w:eastAsia="zh-CN"/>
              </w:rPr>
              <w:t>=0.04</w:t>
            </w:r>
            <w:r>
              <w:rPr>
                <w:rFonts w:hint="eastAsia" w:ascii="Times New Roman" w:hAnsi="Times New Roman" w:cs="Times New Roman"/>
                <w:color w:val="0000FF"/>
                <w:sz w:val="24"/>
                <w:szCs w:val="32"/>
                <w:lang w:val="en-US" w:eastAsia="zh-CN"/>
              </w:rPr>
              <w:t>5</w:t>
            </w:r>
            <w:r>
              <w:rPr>
                <w:rFonts w:hint="default" w:ascii="Times New Roman" w:hAnsi="Times New Roman" w:cs="Times New Roman"/>
                <w:color w:val="0000FF"/>
                <w:sz w:val="24"/>
                <w:szCs w:val="32"/>
              </w:rPr>
              <w:t>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lang w:val="en-US" w:eastAsia="zh-CN"/>
              </w:rPr>
            </w:pPr>
            <w:r>
              <w:rPr>
                <w:rFonts w:hint="default" w:ascii="Times New Roman" w:hAnsi="Times New Roman" w:cs="Times New Roman"/>
                <w:color w:val="0000FF"/>
                <w:sz w:val="24"/>
                <w:szCs w:val="32"/>
                <w:lang w:val="en-US" w:eastAsia="zh-CN"/>
              </w:rPr>
              <w:t>颗粒物排放浓度=</w:t>
            </w:r>
            <w:r>
              <w:rPr>
                <w:rFonts w:hint="default" w:ascii="Times New Roman" w:hAnsi="Times New Roman" w:cs="Times New Roman"/>
                <w:color w:val="0000FF"/>
                <w:sz w:val="24"/>
                <w:szCs w:val="32"/>
                <w:highlight w:val="none"/>
                <w:lang w:val="en-US" w:eastAsia="zh-CN"/>
              </w:rPr>
              <w:t>烟尘排放量/烟气量</w:t>
            </w:r>
            <w:r>
              <w:rPr>
                <w:rFonts w:hint="default" w:ascii="Times New Roman" w:hAnsi="Times New Roman" w:cs="Times New Roman"/>
                <w:color w:val="0000FF"/>
                <w:sz w:val="24"/>
                <w:szCs w:val="32"/>
                <w:lang w:val="en-US" w:eastAsia="zh-CN"/>
              </w:rPr>
              <w:t>=0.04</w:t>
            </w:r>
            <w:r>
              <w:rPr>
                <w:rFonts w:hint="eastAsia" w:ascii="Times New Roman" w:hAnsi="Times New Roman" w:cs="Times New Roman"/>
                <w:color w:val="0000FF"/>
                <w:sz w:val="24"/>
                <w:szCs w:val="32"/>
                <w:lang w:val="en-US" w:eastAsia="zh-CN"/>
              </w:rPr>
              <w:t>5</w:t>
            </w:r>
            <w:r>
              <w:rPr>
                <w:rFonts w:hint="default" w:ascii="Times New Roman" w:hAnsi="Times New Roman" w:cs="Times New Roman"/>
                <w:color w:val="0000FF"/>
                <w:sz w:val="24"/>
                <w:szCs w:val="32"/>
                <w:lang w:val="en-US" w:eastAsia="zh-CN"/>
              </w:rPr>
              <w:t>/</w:t>
            </w:r>
            <w:r>
              <w:rPr>
                <w:rFonts w:hint="eastAsia" w:ascii="Times New Roman" w:hAnsi="Times New Roman" w:cs="Times New Roman"/>
                <w:color w:val="0000FF"/>
                <w:sz w:val="24"/>
                <w:szCs w:val="24"/>
                <w:highlight w:val="none"/>
                <w:lang w:val="en-US" w:eastAsia="zh-CN"/>
              </w:rPr>
              <w:t>1117.5347</w:t>
            </w:r>
            <w:r>
              <w:rPr>
                <w:rFonts w:hint="default" w:ascii="Times New Roman" w:hAnsi="Times New Roman" w:cs="Times New Roman"/>
                <w:color w:val="0000FF"/>
                <w:sz w:val="24"/>
                <w:szCs w:val="32"/>
                <w:lang w:val="en-US" w:eastAsia="zh-CN"/>
              </w:rPr>
              <w:t>=4.0</w:t>
            </w:r>
            <w:r>
              <w:rPr>
                <w:rFonts w:hint="default" w:ascii="Times New Roman" w:hAnsi="Times New Roman" w:cs="Times New Roman"/>
                <w:color w:val="0000FF"/>
                <w:sz w:val="24"/>
                <w:szCs w:val="32"/>
              </w:rPr>
              <w:t>mg/m</w:t>
            </w:r>
            <w:r>
              <w:rPr>
                <w:rFonts w:hint="default" w:ascii="Times New Roman" w:hAnsi="Times New Roman" w:cs="Times New Roman"/>
                <w:color w:val="0000FF"/>
                <w:sz w:val="24"/>
                <w:szCs w:val="32"/>
                <w:vertAlign w:val="superscript"/>
                <w:lang w:val="en-US" w:eastAsia="zh-CN"/>
              </w:rPr>
              <w:t>3</w:t>
            </w:r>
            <w:r>
              <w:rPr>
                <w:rFonts w:hint="default" w:ascii="Times New Roman" w:hAnsi="Times New Roman" w:cs="Times New Roman"/>
                <w:color w:val="0000FF"/>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满足《锅炉大气污染物排放标准》(GB13271-2014)表3 燃气锅炉大气污染物特别排放限值。</w:t>
            </w:r>
          </w:p>
          <w:p>
            <w:pPr>
              <w:bidi w:val="0"/>
              <w:spacing w:line="360" w:lineRule="auto"/>
              <w:ind w:firstLine="480" w:firstLineChars="200"/>
              <w:rPr>
                <w:rFonts w:hint="default" w:ascii="Times New Roman" w:hAnsi="Times New Roman" w:cs="Times New Roman"/>
                <w:color w:val="0000FF"/>
                <w:sz w:val="24"/>
                <w:szCs w:val="32"/>
              </w:rPr>
            </w:pPr>
            <w:r>
              <w:rPr>
                <w:rFonts w:hint="default" w:ascii="Times New Roman" w:hAnsi="Times New Roman" w:cs="Times New Roman"/>
                <w:color w:val="0000FF"/>
                <w:sz w:val="24"/>
                <w:szCs w:val="32"/>
              </w:rPr>
              <w:t>本项目锅炉年运行时间为</w:t>
            </w:r>
            <w:r>
              <w:rPr>
                <w:rFonts w:hint="default" w:ascii="Times New Roman" w:hAnsi="Times New Roman" w:cs="Times New Roman"/>
                <w:color w:val="0000FF"/>
                <w:sz w:val="24"/>
                <w:szCs w:val="32"/>
                <w:lang w:val="en-US" w:eastAsia="zh-CN"/>
              </w:rPr>
              <w:t>2160</w:t>
            </w:r>
            <w:r>
              <w:rPr>
                <w:rFonts w:hint="default" w:ascii="Times New Roman" w:hAnsi="Times New Roman" w:cs="Times New Roman"/>
                <w:color w:val="0000FF"/>
                <w:sz w:val="24"/>
                <w:szCs w:val="32"/>
              </w:rPr>
              <w:t>h，废气污染源源强核算结果及相关参数一览表见表4-2，排放口基本情况一览表见表4-3。</w:t>
            </w:r>
          </w:p>
          <w:p>
            <w:pPr>
              <w:pStyle w:val="71"/>
              <w:rPr>
                <w:rFonts w:hint="default" w:ascii="Times New Roman" w:hAnsi="Times New Roman" w:cs="Times New Roman"/>
                <w:color w:val="auto"/>
              </w:rPr>
            </w:pPr>
            <w:r>
              <w:rPr>
                <w:rFonts w:hint="default" w:ascii="Times New Roman" w:hAnsi="Times New Roman" w:cs="Times New Roman"/>
                <w:color w:val="auto"/>
              </w:rPr>
              <w:t>表4-2  废气污染源源强核算结果及相关参数一览表</w:t>
            </w:r>
          </w:p>
          <w:tbl>
            <w:tblPr>
              <w:tblStyle w:val="23"/>
              <w:tblW w:w="8247" w:type="dxa"/>
              <w:jc w:val="center"/>
              <w:tblLayout w:type="fixed"/>
              <w:tblCellMar>
                <w:top w:w="0" w:type="dxa"/>
                <w:left w:w="51" w:type="dxa"/>
                <w:bottom w:w="0" w:type="dxa"/>
                <w:right w:w="51" w:type="dxa"/>
              </w:tblCellMar>
            </w:tblPr>
            <w:tblGrid>
              <w:gridCol w:w="629"/>
              <w:gridCol w:w="570"/>
              <w:gridCol w:w="761"/>
              <w:gridCol w:w="788"/>
              <w:gridCol w:w="837"/>
              <w:gridCol w:w="540"/>
              <w:gridCol w:w="513"/>
              <w:gridCol w:w="276"/>
              <w:gridCol w:w="761"/>
              <w:gridCol w:w="817"/>
              <w:gridCol w:w="915"/>
              <w:gridCol w:w="840"/>
            </w:tblGrid>
            <w:tr>
              <w:tblPrEx>
                <w:tblCellMar>
                  <w:top w:w="0" w:type="dxa"/>
                  <w:left w:w="51" w:type="dxa"/>
                  <w:bottom w:w="0" w:type="dxa"/>
                  <w:right w:w="51" w:type="dxa"/>
                </w:tblCellMar>
              </w:tblPrEx>
              <w:trPr>
                <w:trHeight w:val="365" w:hRule="atLeast"/>
                <w:jc w:val="center"/>
              </w:trPr>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烟气量(N</w:t>
                  </w:r>
                  <w:r>
                    <w:rPr>
                      <w:rFonts w:hint="default" w:ascii="Times New Roman" w:hAnsi="Times New Roman" w:eastAsia="宋体" w:cs="Times New Roman"/>
                      <w:color w:val="0000FF"/>
                    </w:rPr>
                    <w:t>m³</w:t>
                  </w:r>
                  <w:r>
                    <w:rPr>
                      <w:rFonts w:hint="default" w:ascii="Times New Roman" w:hAnsi="Times New Roman" w:eastAsia="宋体" w:cs="Times New Roman"/>
                      <w:color w:val="0000FF"/>
                      <w:szCs w:val="21"/>
                    </w:rPr>
                    <w:t>)</w:t>
                  </w:r>
                </w:p>
              </w:tc>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污染物</w:t>
                  </w:r>
                </w:p>
              </w:tc>
              <w:tc>
                <w:tcPr>
                  <w:tcW w:w="1446"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污染物产生</w:t>
                  </w:r>
                </w:p>
              </w:tc>
              <w:tc>
                <w:tcPr>
                  <w:tcW w:w="1267" w:type="pct"/>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治理措施</w:t>
                  </w:r>
                </w:p>
              </w:tc>
              <w:tc>
                <w:tcPr>
                  <w:tcW w:w="1559" w:type="pct"/>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污染物排放</w:t>
                  </w:r>
                </w:p>
              </w:tc>
            </w:tr>
            <w:tr>
              <w:tblPrEx>
                <w:tblCellMar>
                  <w:top w:w="0" w:type="dxa"/>
                  <w:left w:w="51" w:type="dxa"/>
                  <w:bottom w:w="0" w:type="dxa"/>
                  <w:right w:w="51" w:type="dxa"/>
                </w:tblCellMar>
              </w:tblPrEx>
              <w:trPr>
                <w:trHeight w:val="947" w:hRule="atLeast"/>
                <w:jc w:val="center"/>
              </w:trPr>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产生</w:t>
                  </w:r>
                </w:p>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浓度(mg/m³)</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产生</w:t>
                  </w:r>
                </w:p>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速率（kg/h）</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产生量（t/a）</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工艺</w:t>
                  </w:r>
                </w:p>
              </w:tc>
              <w:tc>
                <w:tcPr>
                  <w:tcW w:w="311" w:type="pct"/>
                  <w:tcBorders>
                    <w:top w:val="single" w:color="000000" w:sz="4" w:space="0"/>
                    <w:left w:val="single" w:color="000000" w:sz="4" w:space="0"/>
                    <w:bottom w:val="single" w:color="000000" w:sz="4" w:space="0"/>
                    <w:right w:val="single" w:color="auto"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是否为可行技术</w:t>
                  </w:r>
                </w:p>
              </w:tc>
              <w:tc>
                <w:tcPr>
                  <w:tcW w:w="167" w:type="pct"/>
                  <w:tcBorders>
                    <w:top w:val="single" w:color="000000" w:sz="4" w:space="0"/>
                    <w:left w:val="single" w:color="auto"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效率/%</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排放</w:t>
                  </w:r>
                </w:p>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标准(mg/m³)</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排放</w:t>
                  </w:r>
                </w:p>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浓度(mg/m³)</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排放速率(kg/h)</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排放量（t/a）</w:t>
                  </w:r>
                </w:p>
              </w:tc>
            </w:tr>
            <w:tr>
              <w:tblPrEx>
                <w:tblCellMar>
                  <w:top w:w="0" w:type="dxa"/>
                  <w:left w:w="51" w:type="dxa"/>
                  <w:bottom w:w="0" w:type="dxa"/>
                  <w:right w:w="51" w:type="dxa"/>
                </w:tblCellMar>
              </w:tblPrEx>
              <w:trPr>
                <w:trHeight w:val="324" w:hRule="atLeast"/>
                <w:jc w:val="center"/>
              </w:trPr>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FF"/>
                      <w:sz w:val="24"/>
                      <w:lang w:val="en-US" w:eastAsia="zh-CN"/>
                    </w:rPr>
                  </w:pPr>
                  <w:r>
                    <w:rPr>
                      <w:rFonts w:hint="eastAsia" w:ascii="Times New Roman" w:hAnsi="Times New Roman" w:cs="Times New Roman"/>
                      <w:color w:val="0000FF"/>
                      <w:sz w:val="21"/>
                      <w:szCs w:val="21"/>
                      <w:highlight w:val="none"/>
                      <w:lang w:val="en-US" w:eastAsia="zh-CN"/>
                    </w:rPr>
                    <w:t>11175347</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SO</w:t>
                  </w:r>
                  <w:r>
                    <w:rPr>
                      <w:rFonts w:hint="default" w:ascii="Times New Roman" w:hAnsi="Times New Roman" w:eastAsia="宋体" w:cs="Times New Roman"/>
                      <w:color w:val="0000FF"/>
                      <w:szCs w:val="21"/>
                      <w:vertAlign w:val="subscript"/>
                    </w:rPr>
                    <w:t>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10.</w:t>
                  </w:r>
                  <w:r>
                    <w:rPr>
                      <w:rFonts w:hint="eastAsia" w:ascii="Times New Roman" w:hAnsi="Times New Roman" w:cs="Times New Roman"/>
                      <w:color w:val="0000FF"/>
                      <w:szCs w:val="21"/>
                      <w:lang w:val="en-US" w:eastAsia="zh-CN"/>
                    </w:rPr>
                    <w:t>7</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0.06</w:t>
                  </w:r>
                </w:p>
              </w:tc>
              <w:tc>
                <w:tcPr>
                  <w:tcW w:w="507" w:type="pct"/>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0.12</w:t>
                  </w:r>
                </w:p>
              </w:tc>
              <w:tc>
                <w:tcPr>
                  <w:tcW w:w="327"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低氮燃烧器+烟气再循环技术</w:t>
                  </w:r>
                </w:p>
              </w:tc>
              <w:tc>
                <w:tcPr>
                  <w:tcW w:w="311" w:type="pct"/>
                  <w:vMerge w:val="restart"/>
                  <w:tcBorders>
                    <w:top w:val="single" w:color="000000" w:sz="4" w:space="0"/>
                    <w:left w:val="single" w:color="000000" w:sz="4" w:space="0"/>
                    <w:right w:val="single" w:color="auto"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是</w:t>
                  </w:r>
                </w:p>
              </w:tc>
              <w:tc>
                <w:tcPr>
                  <w:tcW w:w="167" w:type="pct"/>
                  <w:tcBorders>
                    <w:top w:val="single" w:color="000000" w:sz="4" w:space="0"/>
                    <w:left w:val="single" w:color="auto"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0</w:t>
                  </w:r>
                </w:p>
              </w:tc>
              <w:tc>
                <w:tcPr>
                  <w:tcW w:w="461" w:type="pct"/>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lang w:val="en-US" w:eastAsia="zh-CN"/>
                    </w:rPr>
                    <w:t>10.</w:t>
                  </w:r>
                  <w:r>
                    <w:rPr>
                      <w:rFonts w:hint="eastAsia" w:ascii="Times New Roman" w:hAnsi="Times New Roman" w:cs="Times New Roman"/>
                      <w:color w:val="0000FF"/>
                      <w:szCs w:val="21"/>
                      <w:lang w:val="en-US" w:eastAsia="zh-CN"/>
                    </w:rPr>
                    <w:t>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lang w:val="en-US" w:eastAsia="zh-CN"/>
                    </w:rPr>
                    <w:t>0.06</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lang w:val="en-US" w:eastAsia="zh-CN"/>
                    </w:rPr>
                    <w:t>0.12</w:t>
                  </w:r>
                </w:p>
              </w:tc>
            </w:tr>
            <w:tr>
              <w:tblPrEx>
                <w:tblCellMar>
                  <w:top w:w="0" w:type="dxa"/>
                  <w:left w:w="51" w:type="dxa"/>
                  <w:bottom w:w="0" w:type="dxa"/>
                  <w:right w:w="51" w:type="dxa"/>
                </w:tblCellMar>
              </w:tblPrEx>
              <w:trPr>
                <w:trHeight w:val="455" w:hRule="atLeast"/>
                <w:jc w:val="center"/>
              </w:trPr>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NO</w:t>
                  </w:r>
                  <w:r>
                    <w:rPr>
                      <w:rFonts w:hint="default" w:ascii="Times New Roman" w:hAnsi="Times New Roman" w:eastAsia="宋体" w:cs="Times New Roman"/>
                      <w:color w:val="0000FF"/>
                      <w:szCs w:val="21"/>
                      <w:vertAlign w:val="subscript"/>
                    </w:rPr>
                    <w:t>x</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42.</w:t>
                  </w:r>
                  <w:r>
                    <w:rPr>
                      <w:rFonts w:hint="eastAsia" w:ascii="Times New Roman" w:hAnsi="Times New Roman" w:cs="Times New Roman"/>
                      <w:color w:val="0000FF"/>
                      <w:szCs w:val="21"/>
                      <w:lang w:val="en-US" w:eastAsia="zh-CN"/>
                    </w:rPr>
                    <w:t>05</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0.22</w:t>
                  </w:r>
                </w:p>
              </w:tc>
              <w:tc>
                <w:tcPr>
                  <w:tcW w:w="507" w:type="pct"/>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hint="default" w:ascii="Times New Roman" w:hAnsi="Times New Roman" w:eastAsia="宋体" w:cs="Times New Roman"/>
                      <w:color w:val="0000FF"/>
                      <w:szCs w:val="21"/>
                      <w:lang w:val="en-US" w:eastAsia="zh-CN"/>
                    </w:rPr>
                  </w:pPr>
                  <w:r>
                    <w:rPr>
                      <w:rFonts w:hint="eastAsia" w:ascii="Times New Roman" w:hAnsi="Times New Roman" w:cs="Times New Roman"/>
                      <w:color w:val="0000FF"/>
                      <w:szCs w:val="21"/>
                      <w:lang w:val="en-US" w:eastAsia="zh-CN"/>
                    </w:rPr>
                    <w:t>0.47</w:t>
                  </w:r>
                </w:p>
              </w:tc>
              <w:tc>
                <w:tcPr>
                  <w:tcW w:w="32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highlight w:val="yellow"/>
                    </w:rPr>
                  </w:pPr>
                </w:p>
              </w:tc>
              <w:tc>
                <w:tcPr>
                  <w:tcW w:w="311" w:type="pct"/>
                  <w:vMerge w:val="continue"/>
                  <w:tcBorders>
                    <w:left w:val="single" w:color="000000" w:sz="4" w:space="0"/>
                    <w:right w:val="single" w:color="auto" w:sz="4" w:space="0"/>
                  </w:tcBorders>
                  <w:noWrap w:val="0"/>
                  <w:vAlign w:val="center"/>
                </w:tcPr>
                <w:p>
                  <w:pPr>
                    <w:adjustRightInd w:val="0"/>
                    <w:jc w:val="center"/>
                    <w:rPr>
                      <w:rFonts w:hint="default" w:ascii="Times New Roman" w:hAnsi="Times New Roman" w:eastAsia="宋体" w:cs="Times New Roman"/>
                      <w:color w:val="0000FF"/>
                      <w:szCs w:val="21"/>
                    </w:rPr>
                  </w:pPr>
                </w:p>
              </w:tc>
              <w:tc>
                <w:tcPr>
                  <w:tcW w:w="167" w:type="pct"/>
                  <w:tcBorders>
                    <w:top w:val="single" w:color="000000" w:sz="4" w:space="0"/>
                    <w:left w:val="single" w:color="auto"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0</w:t>
                  </w:r>
                </w:p>
              </w:tc>
              <w:tc>
                <w:tcPr>
                  <w:tcW w:w="461" w:type="pct"/>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lang w:val="en-US"/>
                    </w:rPr>
                  </w:pPr>
                  <w:r>
                    <w:rPr>
                      <w:rFonts w:hint="eastAsia" w:ascii="Times New Roman" w:hAnsi="Times New Roman" w:cs="Times New Roman"/>
                      <w:color w:val="0000FF"/>
                      <w:szCs w:val="21"/>
                      <w:lang w:val="en-US" w:eastAsia="zh-CN"/>
                    </w:rPr>
                    <w:t>42.05</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lang w:val="en-US" w:eastAsia="zh-CN"/>
                    </w:rPr>
                    <w:t>0.22</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hint="default" w:ascii="Times New Roman" w:hAnsi="Times New Roman" w:eastAsia="宋体" w:cs="Times New Roman"/>
                      <w:color w:val="0000FF"/>
                      <w:szCs w:val="21"/>
                      <w:lang w:val="en-US"/>
                    </w:rPr>
                  </w:pPr>
                  <w:r>
                    <w:rPr>
                      <w:rFonts w:hint="eastAsia" w:ascii="Times New Roman" w:hAnsi="Times New Roman" w:cs="Times New Roman"/>
                      <w:color w:val="0000FF"/>
                      <w:szCs w:val="21"/>
                      <w:lang w:val="en-US" w:eastAsia="zh-CN"/>
                    </w:rPr>
                    <w:t>0.47</w:t>
                  </w:r>
                </w:p>
              </w:tc>
            </w:tr>
            <w:tr>
              <w:tblPrEx>
                <w:tblCellMar>
                  <w:top w:w="0" w:type="dxa"/>
                  <w:left w:w="51" w:type="dxa"/>
                  <w:bottom w:w="0" w:type="dxa"/>
                  <w:right w:w="51" w:type="dxa"/>
                </w:tblCellMar>
              </w:tblPrEx>
              <w:trPr>
                <w:trHeight w:val="1241" w:hRule="atLeast"/>
                <w:jc w:val="center"/>
              </w:trPr>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颗粒物</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4.0</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0.02</w:t>
                  </w:r>
                </w:p>
              </w:tc>
              <w:tc>
                <w:tcPr>
                  <w:tcW w:w="507" w:type="pct"/>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0.04</w:t>
                  </w:r>
                  <w:r>
                    <w:rPr>
                      <w:rFonts w:hint="eastAsia" w:ascii="Times New Roman" w:hAnsi="Times New Roman" w:cs="Times New Roman"/>
                      <w:color w:val="0000FF"/>
                      <w:szCs w:val="21"/>
                      <w:lang w:val="en-US" w:eastAsia="zh-CN"/>
                    </w:rPr>
                    <w:t>5</w:t>
                  </w:r>
                </w:p>
              </w:tc>
              <w:tc>
                <w:tcPr>
                  <w:tcW w:w="327"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highlight w:val="yellow"/>
                    </w:rPr>
                  </w:pPr>
                </w:p>
              </w:tc>
              <w:tc>
                <w:tcPr>
                  <w:tcW w:w="311" w:type="pct"/>
                  <w:vMerge w:val="continue"/>
                  <w:tcBorders>
                    <w:left w:val="single" w:color="000000" w:sz="4" w:space="0"/>
                    <w:bottom w:val="single" w:color="000000" w:sz="4" w:space="0"/>
                    <w:right w:val="single" w:color="auto" w:sz="4" w:space="0"/>
                  </w:tcBorders>
                  <w:noWrap w:val="0"/>
                  <w:vAlign w:val="center"/>
                </w:tcPr>
                <w:p>
                  <w:pPr>
                    <w:adjustRightInd w:val="0"/>
                    <w:jc w:val="center"/>
                    <w:rPr>
                      <w:rFonts w:hint="default" w:ascii="Times New Roman" w:hAnsi="Times New Roman" w:eastAsia="宋体" w:cs="Times New Roman"/>
                      <w:color w:val="0000FF"/>
                      <w:szCs w:val="21"/>
                    </w:rPr>
                  </w:pPr>
                </w:p>
              </w:tc>
              <w:tc>
                <w:tcPr>
                  <w:tcW w:w="167" w:type="pct"/>
                  <w:tcBorders>
                    <w:top w:val="single" w:color="000000" w:sz="4" w:space="0"/>
                    <w:left w:val="single" w:color="auto"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0</w:t>
                  </w:r>
                </w:p>
              </w:tc>
              <w:tc>
                <w:tcPr>
                  <w:tcW w:w="461" w:type="pct"/>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rPr>
                    <w:t>20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rPr>
                  </w:pPr>
                  <w:r>
                    <w:rPr>
                      <w:rFonts w:hint="default" w:ascii="Times New Roman" w:hAnsi="Times New Roman" w:eastAsia="宋体" w:cs="Times New Roman"/>
                      <w:color w:val="0000FF"/>
                      <w:szCs w:val="21"/>
                      <w:lang w:val="en-US" w:eastAsia="zh-CN"/>
                    </w:rPr>
                    <w:t>4.0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0.02</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0.04</w:t>
                  </w:r>
                  <w:r>
                    <w:rPr>
                      <w:rFonts w:hint="eastAsia" w:ascii="Times New Roman" w:hAnsi="Times New Roman" w:cs="Times New Roman"/>
                      <w:color w:val="0000FF"/>
                      <w:szCs w:val="21"/>
                      <w:lang w:val="en-US" w:eastAsia="zh-CN"/>
                    </w:rPr>
                    <w:t>5</w:t>
                  </w:r>
                </w:p>
              </w:tc>
            </w:tr>
          </w:tbl>
          <w:p>
            <w:pPr>
              <w:pStyle w:val="71"/>
              <w:rPr>
                <w:rFonts w:hint="default" w:ascii="Times New Roman" w:hAnsi="Times New Roman" w:cs="Times New Roman"/>
                <w:color w:val="auto"/>
              </w:rPr>
            </w:pPr>
            <w:r>
              <w:rPr>
                <w:rFonts w:hint="default" w:ascii="Times New Roman" w:hAnsi="Times New Roman" w:cs="Times New Roman"/>
                <w:color w:val="auto"/>
              </w:rPr>
              <w:t>表4-3   排放口基本情况一览表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284"/>
              <w:gridCol w:w="287"/>
              <w:gridCol w:w="1280"/>
              <w:gridCol w:w="1298"/>
              <w:gridCol w:w="440"/>
              <w:gridCol w:w="393"/>
              <w:gridCol w:w="410"/>
              <w:gridCol w:w="438"/>
              <w:gridCol w:w="582"/>
              <w:gridCol w:w="514"/>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8" w:hRule="atLeast"/>
                <w:jc w:val="center"/>
              </w:trPr>
              <w:tc>
                <w:tcPr>
                  <w:tcW w:w="174"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序号</w:t>
                  </w:r>
                </w:p>
              </w:tc>
              <w:tc>
                <w:tcPr>
                  <w:tcW w:w="176"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污染源</w:t>
                  </w:r>
                </w:p>
              </w:tc>
              <w:tc>
                <w:tcPr>
                  <w:tcW w:w="1580" w:type="pct"/>
                  <w:gridSpan w:val="2"/>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烟囱底部</w:t>
                  </w:r>
                </w:p>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地理坐标</w:t>
                  </w:r>
                </w:p>
              </w:tc>
              <w:tc>
                <w:tcPr>
                  <w:tcW w:w="269"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烟囱底部海拔/m</w:t>
                  </w:r>
                </w:p>
              </w:tc>
              <w:tc>
                <w:tcPr>
                  <w:tcW w:w="241"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烟囱高度/m</w:t>
                  </w:r>
                </w:p>
              </w:tc>
              <w:tc>
                <w:tcPr>
                  <w:tcW w:w="251"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烟囱内径/m</w:t>
                  </w:r>
                </w:p>
              </w:tc>
              <w:tc>
                <w:tcPr>
                  <w:tcW w:w="268"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烟气温度℃</w:t>
                  </w:r>
                </w:p>
              </w:tc>
              <w:tc>
                <w:tcPr>
                  <w:tcW w:w="357"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年排放小时数/h</w:t>
                  </w:r>
                </w:p>
              </w:tc>
              <w:tc>
                <w:tcPr>
                  <w:tcW w:w="314"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排口编号</w:t>
                  </w:r>
                </w:p>
              </w:tc>
              <w:tc>
                <w:tcPr>
                  <w:tcW w:w="1366"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0" w:hRule="atLeast"/>
                <w:jc w:val="center"/>
              </w:trPr>
              <w:tc>
                <w:tcPr>
                  <w:tcW w:w="174"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1</w:t>
                  </w:r>
                </w:p>
              </w:tc>
              <w:tc>
                <w:tcPr>
                  <w:tcW w:w="176"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锅炉</w:t>
                  </w:r>
                </w:p>
              </w:tc>
              <w:tc>
                <w:tcPr>
                  <w:tcW w:w="785"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E</w:t>
                  </w:r>
                </w:p>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lang w:val="en-US" w:eastAsia="zh-CN"/>
                    </w:rPr>
                    <w:t>87°12′17.416″</w:t>
                  </w:r>
                </w:p>
              </w:tc>
              <w:tc>
                <w:tcPr>
                  <w:tcW w:w="795"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 xml:space="preserve">N </w:t>
                  </w:r>
                </w:p>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highlight w:val="none"/>
                      <w:lang w:val="en-US" w:eastAsia="zh-CN"/>
                    </w:rPr>
                    <w:t>43°56′29.450″</w:t>
                  </w:r>
                </w:p>
              </w:tc>
              <w:tc>
                <w:tcPr>
                  <w:tcW w:w="269" w:type="pct"/>
                  <w:noWrap w:val="0"/>
                  <w:vAlign w:val="center"/>
                </w:tcPr>
                <w:p>
                  <w:pPr>
                    <w:bidi w:val="0"/>
                    <w:jc w:val="center"/>
                    <w:rPr>
                      <w:rFonts w:hint="default" w:ascii="Times New Roman" w:hAnsi="Times New Roman" w:eastAsia="宋体" w:cs="Times New Roman"/>
                      <w:color w:val="0000FF"/>
                      <w:sz w:val="21"/>
                      <w:szCs w:val="21"/>
                      <w:lang w:val="en-US" w:eastAsia="zh-CN"/>
                    </w:rPr>
                  </w:pPr>
                  <w:r>
                    <w:rPr>
                      <w:rFonts w:hint="default" w:ascii="Times New Roman" w:hAnsi="Times New Roman" w:cs="Times New Roman"/>
                      <w:color w:val="0000FF"/>
                      <w:sz w:val="21"/>
                      <w:szCs w:val="21"/>
                      <w:lang w:val="en-US" w:eastAsia="zh-CN"/>
                    </w:rPr>
                    <w:t>668</w:t>
                  </w:r>
                </w:p>
              </w:tc>
              <w:tc>
                <w:tcPr>
                  <w:tcW w:w="241" w:type="pct"/>
                  <w:noWrap w:val="0"/>
                  <w:vAlign w:val="center"/>
                </w:tcPr>
                <w:p>
                  <w:pPr>
                    <w:bidi w:val="0"/>
                    <w:jc w:val="center"/>
                    <w:rPr>
                      <w:rFonts w:hint="default" w:ascii="Times New Roman" w:hAnsi="Times New Roman" w:cs="Times New Roman"/>
                      <w:color w:val="0000FF"/>
                      <w:sz w:val="21"/>
                      <w:szCs w:val="21"/>
                      <w:lang w:eastAsia="zh-CN"/>
                    </w:rPr>
                  </w:pPr>
                  <w:r>
                    <w:rPr>
                      <w:rFonts w:hint="default" w:ascii="Times New Roman" w:hAnsi="Times New Roman" w:cs="Times New Roman"/>
                      <w:color w:val="0000FF"/>
                      <w:sz w:val="21"/>
                      <w:szCs w:val="21"/>
                    </w:rPr>
                    <w:t>1</w:t>
                  </w:r>
                  <w:r>
                    <w:rPr>
                      <w:rFonts w:hint="default" w:ascii="Times New Roman" w:hAnsi="Times New Roman" w:cs="Times New Roman"/>
                      <w:color w:val="0000FF"/>
                      <w:sz w:val="21"/>
                      <w:szCs w:val="21"/>
                      <w:lang w:val="en-US" w:eastAsia="zh-CN"/>
                    </w:rPr>
                    <w:t>0</w:t>
                  </w:r>
                </w:p>
              </w:tc>
              <w:tc>
                <w:tcPr>
                  <w:tcW w:w="251" w:type="pct"/>
                  <w:noWrap w:val="0"/>
                  <w:vAlign w:val="center"/>
                </w:tcPr>
                <w:p>
                  <w:pPr>
                    <w:bidi w:val="0"/>
                    <w:jc w:val="center"/>
                    <w:rPr>
                      <w:rFonts w:hint="default" w:ascii="Times New Roman" w:hAnsi="Times New Roman" w:cs="Times New Roman"/>
                      <w:color w:val="0000FF"/>
                      <w:sz w:val="21"/>
                      <w:szCs w:val="21"/>
                      <w:lang w:val="en-US"/>
                    </w:rPr>
                  </w:pPr>
                  <w:r>
                    <w:rPr>
                      <w:rFonts w:hint="default" w:ascii="Times New Roman" w:hAnsi="Times New Roman" w:cs="Times New Roman"/>
                      <w:color w:val="0000FF"/>
                      <w:sz w:val="21"/>
                      <w:szCs w:val="21"/>
                      <w:lang w:val="en-US" w:eastAsia="zh-CN"/>
                    </w:rPr>
                    <w:t>0.5</w:t>
                  </w:r>
                </w:p>
              </w:tc>
              <w:tc>
                <w:tcPr>
                  <w:tcW w:w="268" w:type="pct"/>
                  <w:noWrap w:val="0"/>
                  <w:vAlign w:val="center"/>
                </w:tcPr>
                <w:p>
                  <w:pPr>
                    <w:bidi w:val="0"/>
                    <w:jc w:val="center"/>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100</w:t>
                  </w:r>
                </w:p>
              </w:tc>
              <w:tc>
                <w:tcPr>
                  <w:tcW w:w="357" w:type="pct"/>
                  <w:noWrap w:val="0"/>
                  <w:vAlign w:val="center"/>
                </w:tcPr>
                <w:p>
                  <w:pPr>
                    <w:bidi w:val="0"/>
                    <w:jc w:val="center"/>
                    <w:rPr>
                      <w:rFonts w:hint="default" w:ascii="Times New Roman" w:hAnsi="Times New Roman" w:eastAsia="宋体" w:cs="Times New Roman"/>
                      <w:color w:val="0000FF"/>
                      <w:sz w:val="21"/>
                      <w:szCs w:val="21"/>
                      <w:lang w:val="en-US" w:eastAsia="zh-CN"/>
                    </w:rPr>
                  </w:pPr>
                  <w:r>
                    <w:rPr>
                      <w:rFonts w:hint="default" w:ascii="Times New Roman" w:hAnsi="Times New Roman" w:cs="Times New Roman"/>
                      <w:color w:val="0000FF"/>
                      <w:sz w:val="21"/>
                      <w:szCs w:val="21"/>
                      <w:lang w:val="en-US" w:eastAsia="zh-CN"/>
                    </w:rPr>
                    <w:t>2160</w:t>
                  </w:r>
                </w:p>
              </w:tc>
              <w:tc>
                <w:tcPr>
                  <w:tcW w:w="314" w:type="pct"/>
                  <w:noWrap w:val="0"/>
                  <w:vAlign w:val="center"/>
                </w:tcPr>
                <w:p>
                  <w:pPr>
                    <w:bidi w:val="0"/>
                    <w:jc w:val="center"/>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DA</w:t>
                  </w:r>
                </w:p>
                <w:p>
                  <w:pPr>
                    <w:bidi w:val="0"/>
                    <w:jc w:val="center"/>
                    <w:rPr>
                      <w:rFonts w:hint="default" w:ascii="Times New Roman" w:hAnsi="Times New Roman" w:cs="Times New Roman"/>
                      <w:color w:val="0000FF"/>
                      <w:sz w:val="21"/>
                      <w:szCs w:val="21"/>
                      <w:lang w:eastAsia="zh-CN"/>
                    </w:rPr>
                  </w:pPr>
                  <w:r>
                    <w:rPr>
                      <w:rFonts w:hint="default" w:ascii="Times New Roman" w:hAnsi="Times New Roman" w:cs="Times New Roman"/>
                      <w:color w:val="0000FF"/>
                      <w:sz w:val="21"/>
                      <w:szCs w:val="21"/>
                    </w:rPr>
                    <w:t>00</w:t>
                  </w:r>
                  <w:r>
                    <w:rPr>
                      <w:rFonts w:hint="default" w:ascii="Times New Roman" w:hAnsi="Times New Roman" w:cs="Times New Roman"/>
                      <w:color w:val="0000FF"/>
                      <w:sz w:val="21"/>
                      <w:szCs w:val="21"/>
                      <w:lang w:val="en-US" w:eastAsia="zh-CN"/>
                    </w:rPr>
                    <w:t>1</w:t>
                  </w:r>
                </w:p>
              </w:tc>
              <w:tc>
                <w:tcPr>
                  <w:tcW w:w="1366" w:type="pct"/>
                  <w:noWrap w:val="0"/>
                  <w:vAlign w:val="center"/>
                </w:tcPr>
                <w:p>
                  <w:pPr>
                    <w:bidi w:val="0"/>
                    <w:jc w:val="both"/>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《锅炉大气污染物排放标准》(GB13271-2014)表3 燃气锅炉大气污染物特别排放限值；</w:t>
                  </w:r>
                  <w:r>
                    <w:rPr>
                      <w:rFonts w:hint="default" w:ascii="Times New Roman" w:hAnsi="Times New Roman" w:cs="Times New Roman"/>
                      <w:color w:val="0000FF"/>
                    </w:rPr>
                    <w:t>按照《关于开展自治州2021年夏秋季大气污染防治“冬病夏治”有关工作的通知》(昌州环委办发[2021]17号)中不高于50亳克/立方米执行</w:t>
                  </w:r>
                </w:p>
              </w:tc>
            </w:tr>
          </w:tbl>
          <w:p>
            <w:pPr>
              <w:bidi w:val="0"/>
              <w:spacing w:line="360" w:lineRule="auto"/>
              <w:ind w:firstLine="480" w:firstLineChars="200"/>
              <w:rPr>
                <w:rFonts w:hint="default" w:ascii="Times New Roman" w:hAnsi="Times New Roman" w:eastAsia="宋体" w:cs="Times New Roman"/>
                <w:color w:val="0000FF"/>
                <w:sz w:val="24"/>
                <w:szCs w:val="32"/>
                <w:lang w:eastAsia="zh-CN"/>
              </w:rPr>
            </w:pPr>
            <w:r>
              <w:rPr>
                <w:rFonts w:hint="default" w:ascii="Times New Roman" w:hAnsi="Times New Roman" w:eastAsia="宋体" w:cs="Times New Roman"/>
                <w:color w:val="0000FF"/>
                <w:sz w:val="24"/>
                <w:szCs w:val="32"/>
                <w:lang w:val="en-US" w:eastAsia="zh-CN"/>
              </w:rPr>
              <w:t>由上表可知，锅炉烟气污染物SO</w:t>
            </w:r>
            <w:r>
              <w:rPr>
                <w:rFonts w:hint="default" w:ascii="Times New Roman" w:hAnsi="Times New Roman" w:eastAsia="宋体" w:cs="Times New Roman"/>
                <w:color w:val="0000FF"/>
                <w:sz w:val="24"/>
                <w:szCs w:val="32"/>
                <w:vertAlign w:val="subscript"/>
                <w:lang w:val="en-US" w:eastAsia="zh-CN"/>
              </w:rPr>
              <w:t>2</w:t>
            </w:r>
            <w:r>
              <w:rPr>
                <w:rFonts w:hint="default" w:ascii="Times New Roman" w:hAnsi="Times New Roman" w:eastAsia="宋体" w:cs="Times New Roman"/>
                <w:color w:val="0000FF"/>
                <w:sz w:val="24"/>
                <w:szCs w:val="32"/>
                <w:lang w:val="en-US" w:eastAsia="zh-CN"/>
              </w:rPr>
              <w:t>、颗粒物排放浓度</w:t>
            </w:r>
            <w:r>
              <w:rPr>
                <w:rFonts w:hint="default" w:ascii="Times New Roman" w:hAnsi="Times New Roman" w:eastAsia="宋体" w:cs="Times New Roman"/>
                <w:color w:val="0000FF"/>
                <w:sz w:val="24"/>
                <w:szCs w:val="32"/>
              </w:rPr>
              <w:t>均满足《锅炉大气污染物排放标准》(GB13271-2014)规定的大气污染</w:t>
            </w:r>
            <w:r>
              <w:rPr>
                <w:rFonts w:hint="default" w:ascii="Times New Roman" w:hAnsi="Times New Roman" w:eastAsia="宋体" w:cs="Times New Roman"/>
                <w:color w:val="0000FF"/>
                <w:sz w:val="24"/>
                <w:szCs w:val="32"/>
                <w:lang w:val="en-US" w:eastAsia="zh-CN"/>
              </w:rPr>
              <w:t>物特别</w:t>
            </w:r>
            <w:r>
              <w:rPr>
                <w:rFonts w:hint="default" w:ascii="Times New Roman" w:hAnsi="Times New Roman" w:eastAsia="宋体" w:cs="Times New Roman"/>
                <w:color w:val="0000FF"/>
                <w:sz w:val="24"/>
                <w:szCs w:val="32"/>
              </w:rPr>
              <w:t>排放限值的要求。</w:t>
            </w:r>
            <w:r>
              <w:rPr>
                <w:rFonts w:hint="default" w:ascii="Times New Roman" w:hAnsi="Times New Roman" w:eastAsia="宋体" w:cs="Times New Roman"/>
                <w:color w:val="0000FF"/>
                <w:sz w:val="24"/>
                <w:szCs w:val="32"/>
                <w:lang w:val="en-US" w:eastAsia="zh-CN"/>
              </w:rPr>
              <w:t>NO</w:t>
            </w:r>
            <w:r>
              <w:rPr>
                <w:rFonts w:hint="default" w:ascii="Times New Roman" w:hAnsi="Times New Roman" w:eastAsia="宋体" w:cs="Times New Roman"/>
                <w:color w:val="0000FF"/>
                <w:sz w:val="24"/>
                <w:szCs w:val="32"/>
                <w:vertAlign w:val="subscript"/>
                <w:lang w:val="en-US" w:eastAsia="zh-CN"/>
              </w:rPr>
              <w:t>x</w:t>
            </w:r>
            <w:r>
              <w:rPr>
                <w:rFonts w:hint="default" w:ascii="Times New Roman" w:hAnsi="Times New Roman" w:eastAsia="宋体" w:cs="Times New Roman"/>
                <w:color w:val="0000FF"/>
                <w:sz w:val="24"/>
                <w:szCs w:val="32"/>
                <w:lang w:val="en-US" w:eastAsia="zh-CN"/>
              </w:rPr>
              <w:t>排放浓度</w:t>
            </w:r>
            <w:r>
              <w:rPr>
                <w:rFonts w:hint="default" w:ascii="Times New Roman" w:hAnsi="Times New Roman" w:eastAsia="宋体" w:cs="Times New Roman"/>
                <w:color w:val="0000FF"/>
                <w:sz w:val="24"/>
                <w:szCs w:val="32"/>
              </w:rPr>
              <w:t>满足</w:t>
            </w:r>
            <w:r>
              <w:rPr>
                <w:rFonts w:hint="default" w:ascii="Times New Roman" w:hAnsi="Times New Roman" w:eastAsia="宋体" w:cs="Times New Roman"/>
                <w:color w:val="0000FF"/>
                <w:sz w:val="24"/>
                <w:szCs w:val="32"/>
                <w:lang w:val="en-US" w:eastAsia="zh-CN"/>
              </w:rPr>
              <w:t>《关于开展自治州2021年度夏秋季大气污染防治“冬病夏治”有关工作的通知》中5</w:t>
            </w:r>
            <w:r>
              <w:rPr>
                <w:rFonts w:hint="default" w:ascii="Times New Roman" w:hAnsi="Times New Roman" w:eastAsia="宋体" w:cs="Times New Roman"/>
                <w:color w:val="0000FF"/>
                <w:sz w:val="24"/>
                <w:szCs w:val="32"/>
              </w:rPr>
              <w:t>0mg/m</w:t>
            </w:r>
            <w:r>
              <w:rPr>
                <w:rFonts w:hint="default" w:ascii="Times New Roman" w:hAnsi="Times New Roman" w:eastAsia="宋体" w:cs="Times New Roman"/>
                <w:color w:val="0000FF"/>
                <w:sz w:val="24"/>
                <w:szCs w:val="32"/>
                <w:vertAlign w:val="superscript"/>
              </w:rPr>
              <w:t>3</w:t>
            </w:r>
            <w:r>
              <w:rPr>
                <w:rFonts w:hint="default" w:ascii="Times New Roman" w:hAnsi="Times New Roman" w:eastAsia="宋体" w:cs="Times New Roman"/>
                <w:color w:val="0000FF"/>
                <w:sz w:val="24"/>
                <w:szCs w:val="32"/>
              </w:rPr>
              <w:t>的要求</w:t>
            </w:r>
            <w:r>
              <w:rPr>
                <w:rFonts w:hint="default" w:ascii="Times New Roman" w:hAnsi="Times New Roman" w:eastAsia="宋体" w:cs="Times New Roman"/>
                <w:color w:val="0000FF"/>
                <w:sz w:val="24"/>
                <w:szCs w:val="32"/>
                <w:lang w:eastAsia="zh-CN"/>
              </w:rPr>
              <w:t>，</w:t>
            </w:r>
            <w:r>
              <w:rPr>
                <w:rFonts w:hint="default" w:ascii="Times New Roman" w:hAnsi="Times New Roman" w:eastAsia="宋体" w:cs="Times New Roman"/>
                <w:color w:val="0000FF"/>
                <w:sz w:val="24"/>
                <w:szCs w:val="32"/>
                <w:lang w:val="en-US" w:eastAsia="zh-CN"/>
              </w:rPr>
              <w:t>同时满足</w:t>
            </w:r>
            <w:r>
              <w:rPr>
                <w:rFonts w:hint="default" w:ascii="Times New Roman" w:hAnsi="Times New Roman" w:eastAsia="宋体" w:cs="Times New Roman"/>
                <w:color w:val="0000FF"/>
                <w:sz w:val="24"/>
                <w:szCs w:val="32"/>
              </w:rPr>
              <w:t>《锅炉大气污染物排放标准》(GB13271-2014)规定的大气污染</w:t>
            </w:r>
            <w:r>
              <w:rPr>
                <w:rFonts w:hint="default" w:ascii="Times New Roman" w:hAnsi="Times New Roman" w:eastAsia="宋体" w:cs="Times New Roman"/>
                <w:color w:val="0000FF"/>
                <w:sz w:val="24"/>
                <w:szCs w:val="32"/>
                <w:lang w:val="en-US" w:eastAsia="zh-CN"/>
              </w:rPr>
              <w:t>物特别</w:t>
            </w:r>
            <w:r>
              <w:rPr>
                <w:rFonts w:hint="default" w:ascii="Times New Roman" w:hAnsi="Times New Roman" w:eastAsia="宋体" w:cs="Times New Roman"/>
                <w:color w:val="0000FF"/>
                <w:sz w:val="24"/>
                <w:szCs w:val="32"/>
              </w:rPr>
              <w:t>排放限值</w:t>
            </w:r>
            <w:r>
              <w:rPr>
                <w:rFonts w:hint="default" w:ascii="Times New Roman" w:hAnsi="Times New Roman" w:eastAsia="宋体" w:cs="Times New Roman"/>
                <w:color w:val="0000FF"/>
                <w:sz w:val="24"/>
                <w:szCs w:val="32"/>
                <w:lang w:val="en-US" w:eastAsia="zh-CN"/>
              </w:rPr>
              <w:t>的要求</w:t>
            </w:r>
            <w:r>
              <w:rPr>
                <w:rFonts w:hint="default" w:ascii="Times New Roman" w:hAnsi="Times New Roman" w:eastAsia="宋体" w:cs="Times New Roman"/>
                <w:color w:val="0000FF"/>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FF"/>
                <w:sz w:val="24"/>
                <w:szCs w:val="32"/>
              </w:rPr>
            </w:pPr>
            <w:r>
              <w:rPr>
                <w:rFonts w:hint="default" w:ascii="Times New Roman" w:hAnsi="Times New Roman" w:cs="Times New Roman"/>
                <w:b w:val="0"/>
                <w:bCs w:val="0"/>
                <w:color w:val="0000FF"/>
                <w:sz w:val="24"/>
                <w:szCs w:val="32"/>
              </w:rPr>
              <w:t>（2）环境影响分析</w:t>
            </w:r>
          </w:p>
          <w:p>
            <w:pPr>
              <w:pStyle w:val="75"/>
              <w:bidi w:val="0"/>
              <w:ind w:firstLine="480" w:firstLineChars="200"/>
              <w:rPr>
                <w:rFonts w:hint="default"/>
                <w:color w:val="0000FF"/>
              </w:rPr>
            </w:pPr>
            <w:r>
              <w:rPr>
                <w:rFonts w:hint="default"/>
                <w:color w:val="0000FF"/>
              </w:rPr>
              <w:t>①正常工况</w:t>
            </w:r>
          </w:p>
          <w:p>
            <w:pPr>
              <w:pStyle w:val="75"/>
              <w:bidi w:val="0"/>
              <w:ind w:firstLine="480" w:firstLineChars="200"/>
              <w:rPr>
                <w:rFonts w:hint="default"/>
                <w:color w:val="0000FF"/>
              </w:rPr>
            </w:pPr>
            <w:r>
              <w:rPr>
                <w:rFonts w:hint="default"/>
                <w:color w:val="0000FF"/>
              </w:rPr>
              <w:t>本项目采用清洁燃料天然气，其主要成分为甲烷，项目锅炉正常工况下，</w:t>
            </w:r>
            <w:r>
              <w:rPr>
                <w:rFonts w:hint="default"/>
                <w:color w:val="0000FF"/>
                <w:lang w:val="en-US" w:eastAsia="zh-CN"/>
              </w:rPr>
              <w:t>天然气</w:t>
            </w:r>
            <w:r>
              <w:rPr>
                <w:rFonts w:hint="default"/>
                <w:color w:val="0000FF"/>
              </w:rPr>
              <w:t>经充分燃烧的</w:t>
            </w:r>
            <w:r>
              <w:rPr>
                <w:rFonts w:hint="default"/>
                <w:color w:val="0000FF"/>
                <w:lang w:val="en-US" w:eastAsia="zh-CN"/>
              </w:rPr>
              <w:t>主要</w:t>
            </w:r>
            <w:r>
              <w:rPr>
                <w:rFonts w:hint="default"/>
                <w:color w:val="0000FF"/>
              </w:rPr>
              <w:t>产物是二氧化碳</w:t>
            </w:r>
            <w:r>
              <w:rPr>
                <w:rFonts w:hint="default"/>
                <w:color w:val="0000FF"/>
                <w:lang w:val="en-US" w:eastAsia="zh-CN"/>
              </w:rPr>
              <w:t>气体</w:t>
            </w:r>
            <w:r>
              <w:rPr>
                <w:rFonts w:hint="default"/>
                <w:color w:val="0000FF"/>
              </w:rPr>
              <w:t>，此外会产生SO</w:t>
            </w:r>
            <w:r>
              <w:rPr>
                <w:rFonts w:hint="default"/>
                <w:color w:val="0000FF"/>
                <w:vertAlign w:val="subscript"/>
              </w:rPr>
              <w:t>2</w:t>
            </w:r>
            <w:r>
              <w:rPr>
                <w:rFonts w:hint="default"/>
                <w:color w:val="0000FF"/>
              </w:rPr>
              <w:t>、NO</w:t>
            </w:r>
            <w:r>
              <w:rPr>
                <w:rFonts w:hint="default"/>
                <w:color w:val="0000FF"/>
                <w:vertAlign w:val="subscript"/>
                <w:lang w:val="en-US" w:eastAsia="zh-CN"/>
              </w:rPr>
              <w:t>x</w:t>
            </w:r>
            <w:r>
              <w:rPr>
                <w:rFonts w:hint="default"/>
                <w:color w:val="0000FF"/>
              </w:rPr>
              <w:t>、颗粒物，本项目设置低氮燃烧器，同时采用烟气再循环技术，锅炉烟气经烟囱达标排放。</w:t>
            </w:r>
          </w:p>
          <w:p>
            <w:pPr>
              <w:pStyle w:val="75"/>
              <w:bidi w:val="0"/>
              <w:ind w:firstLine="480" w:firstLineChars="200"/>
              <w:rPr>
                <w:rFonts w:hint="default"/>
                <w:color w:val="0000FF"/>
              </w:rPr>
            </w:pPr>
            <w:r>
              <w:rPr>
                <w:rFonts w:hint="default"/>
                <w:color w:val="0000FF"/>
              </w:rPr>
              <w:t>根据《排污许可证申请与核发技术规范 锅炉》（HJ953-2018）表7，燃气锅炉采用低氮燃烧技术属于可行技术，根据《燃气锅炉烟气再循环降氮技术规范》（DB65/T 4243-2019），本项目采用烟气再循环降氮技术可行。</w:t>
            </w:r>
          </w:p>
          <w:p>
            <w:pPr>
              <w:pStyle w:val="75"/>
              <w:bidi w:val="0"/>
              <w:ind w:firstLine="480" w:firstLineChars="200"/>
              <w:rPr>
                <w:rFonts w:hint="default"/>
                <w:color w:val="0000FF"/>
              </w:rPr>
            </w:pPr>
            <w:r>
              <w:rPr>
                <w:rFonts w:hint="default"/>
                <w:color w:val="0000FF"/>
              </w:rPr>
              <w:t>项目采用的措施合理，正常工况下对项目周边大气环境的影响较小。</w:t>
            </w:r>
          </w:p>
          <w:p>
            <w:pPr>
              <w:pStyle w:val="75"/>
              <w:bidi w:val="0"/>
              <w:ind w:firstLine="480" w:firstLineChars="200"/>
              <w:rPr>
                <w:rFonts w:hint="default"/>
                <w:color w:val="0000FF"/>
              </w:rPr>
            </w:pPr>
            <w:r>
              <w:rPr>
                <w:rFonts w:hint="default"/>
                <w:color w:val="0000FF"/>
              </w:rPr>
              <w:t>②非正常工况</w:t>
            </w:r>
          </w:p>
          <w:p>
            <w:pPr>
              <w:pStyle w:val="75"/>
              <w:bidi w:val="0"/>
              <w:ind w:firstLine="480" w:firstLineChars="200"/>
              <w:rPr>
                <w:rFonts w:hint="default"/>
                <w:color w:val="0000FF"/>
              </w:rPr>
            </w:pPr>
            <w:r>
              <w:rPr>
                <w:rFonts w:hint="default"/>
                <w:color w:val="0000FF"/>
              </w:rPr>
              <w:t>本项目主要处理设施为低氮燃烧器+烟气再循环降氮技术，在锅炉开停炉时，配套处理设施未启用</w:t>
            </w:r>
            <w:r>
              <w:rPr>
                <w:rFonts w:hint="default"/>
                <w:color w:val="0000FF"/>
                <w:lang w:val="en-US" w:eastAsia="zh-CN"/>
              </w:rPr>
              <w:t>导致废气</w:t>
            </w:r>
            <w:r>
              <w:rPr>
                <w:rFonts w:hint="default"/>
                <w:color w:val="0000FF"/>
              </w:rPr>
              <w:t>不能有效处理，可能造成氮氧化物超标排放</w:t>
            </w:r>
            <w:r>
              <w:rPr>
                <w:rFonts w:hint="default"/>
                <w:color w:val="0000FF"/>
                <w:lang w:eastAsia="zh-CN"/>
              </w:rPr>
              <w:t>，［</w:t>
            </w:r>
            <w:r>
              <w:rPr>
                <w:rFonts w:hint="eastAsia"/>
                <w:color w:val="0000FF"/>
                <w:lang w:eastAsia="zh-CN"/>
              </w:rPr>
              <w:t>《</w:t>
            </w:r>
            <w:r>
              <w:rPr>
                <w:rFonts w:hint="default"/>
                <w:color w:val="0000FF"/>
              </w:rPr>
              <w:t>排污许可证申请与核发技术规范 锅炉》（HJ953-2018）中表F.3中NOx产污系数：18.71千克/万立方米-原料</w:t>
            </w:r>
            <w:r>
              <w:rPr>
                <w:rFonts w:hint="default"/>
                <w:color w:val="0000FF"/>
                <w:lang w:eastAsia="zh-CN"/>
              </w:rPr>
              <w:t>（</w:t>
            </w:r>
            <w:r>
              <w:rPr>
                <w:rFonts w:hint="default"/>
                <w:color w:val="0000FF"/>
                <w:lang w:val="en-US" w:eastAsia="zh-CN"/>
              </w:rPr>
              <w:t>无低氮燃烧</w:t>
            </w:r>
            <w:r>
              <w:rPr>
                <w:rFonts w:hint="default"/>
                <w:color w:val="0000FF"/>
                <w:lang w:eastAsia="zh-CN"/>
              </w:rPr>
              <w:t>）］</w:t>
            </w:r>
            <w:r>
              <w:rPr>
                <w:rFonts w:hint="default"/>
                <w:color w:val="0000FF"/>
              </w:rPr>
              <w:t>。在配套处理设施无效的情况下，项目污染源产排情况见表4-</w:t>
            </w:r>
            <w:r>
              <w:rPr>
                <w:rFonts w:hint="eastAsia"/>
                <w:color w:val="0000FF"/>
                <w:lang w:val="en-US" w:eastAsia="zh-CN"/>
              </w:rPr>
              <w:t>4</w:t>
            </w:r>
            <w:r>
              <w:rPr>
                <w:rFonts w:hint="default"/>
                <w:color w:val="0000FF"/>
              </w:rPr>
              <w:t>。</w:t>
            </w:r>
          </w:p>
          <w:p>
            <w:pPr>
              <w:pStyle w:val="71"/>
              <w:rPr>
                <w:rFonts w:hint="default" w:ascii="Times New Roman" w:hAnsi="Times New Roman" w:cs="Times New Roman"/>
                <w:color w:val="0000FF"/>
              </w:rPr>
            </w:pPr>
            <w:r>
              <w:rPr>
                <w:rFonts w:hint="default" w:ascii="Times New Roman" w:hAnsi="Times New Roman" w:cs="Times New Roman"/>
                <w:color w:val="0000FF"/>
              </w:rPr>
              <w:t>表4-</w:t>
            </w:r>
            <w:r>
              <w:rPr>
                <w:rFonts w:hint="eastAsia" w:ascii="Times New Roman" w:hAnsi="Times New Roman" w:cs="Times New Roman"/>
                <w:color w:val="0000FF"/>
                <w:lang w:val="en-US" w:eastAsia="zh-CN"/>
              </w:rPr>
              <w:t>4</w:t>
            </w:r>
            <w:r>
              <w:rPr>
                <w:rFonts w:hint="default" w:ascii="Times New Roman" w:hAnsi="Times New Roman" w:cs="Times New Roman"/>
                <w:color w:val="0000FF"/>
              </w:rPr>
              <w:t xml:space="preserve">  非正常工况废气污染源产排情况一览表</w:t>
            </w:r>
          </w:p>
          <w:tbl>
            <w:tblPr>
              <w:tblStyle w:val="23"/>
              <w:tblW w:w="4994"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28" w:type="dxa"/>
                <w:bottom w:w="0" w:type="dxa"/>
                <w:right w:w="28" w:type="dxa"/>
              </w:tblCellMar>
            </w:tblPr>
            <w:tblGrid>
              <w:gridCol w:w="625"/>
              <w:gridCol w:w="750"/>
              <w:gridCol w:w="881"/>
              <w:gridCol w:w="849"/>
              <w:gridCol w:w="741"/>
              <w:gridCol w:w="1096"/>
              <w:gridCol w:w="494"/>
              <w:gridCol w:w="271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888" w:hRule="atLeast"/>
                <w:jc w:val="center"/>
              </w:trPr>
              <w:tc>
                <w:tcPr>
                  <w:tcW w:w="383" w:type="pct"/>
                  <w:tcBorders>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rPr>
                    <w:t>污染物</w:t>
                  </w:r>
                </w:p>
              </w:tc>
              <w:tc>
                <w:tcPr>
                  <w:tcW w:w="459" w:type="pct"/>
                  <w:tcBorders>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val="en-US" w:eastAsia="zh-CN"/>
                    </w:rPr>
                    <w:t>非正常排放原因</w:t>
                  </w:r>
                </w:p>
              </w:tc>
              <w:tc>
                <w:tcPr>
                  <w:tcW w:w="539" w:type="pct"/>
                  <w:tcBorders>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rPr>
                  </w:pPr>
                  <w:r>
                    <w:rPr>
                      <w:rFonts w:hint="default" w:ascii="Times New Roman" w:hAnsi="Times New Roman" w:eastAsia="宋体" w:cs="Times New Roman"/>
                      <w:color w:val="0000FF"/>
                      <w:sz w:val="21"/>
                      <w:szCs w:val="21"/>
                      <w:highlight w:val="none"/>
                    </w:rPr>
                    <w:t>排放浓度(mg/m³)</w:t>
                  </w:r>
                </w:p>
              </w:tc>
              <w:tc>
                <w:tcPr>
                  <w:tcW w:w="520" w:type="pct"/>
                  <w:tcBorders>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rPr>
                  </w:pPr>
                  <w:r>
                    <w:rPr>
                      <w:rFonts w:hint="default" w:ascii="Times New Roman" w:hAnsi="Times New Roman" w:eastAsia="宋体" w:cs="Times New Roman"/>
                      <w:color w:val="0000FF"/>
                      <w:sz w:val="21"/>
                      <w:szCs w:val="21"/>
                      <w:highlight w:val="none"/>
                    </w:rPr>
                    <w:t>排放速率（kg/h）</w:t>
                  </w:r>
                </w:p>
              </w:tc>
              <w:tc>
                <w:tcPr>
                  <w:tcW w:w="454" w:type="pct"/>
                  <w:tcBorders>
                    <w:left w:val="single" w:color="000000" w:sz="4" w:space="0"/>
                    <w:bottom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单次持续时间/h</w:t>
                  </w:r>
                </w:p>
              </w:tc>
              <w:tc>
                <w:tcPr>
                  <w:tcW w:w="672" w:type="pct"/>
                  <w:tcBorders>
                    <w:left w:val="single" w:color="000000" w:sz="4" w:space="0"/>
                    <w:bottom w:val="single" w:color="000000" w:sz="4" w:space="0"/>
                  </w:tcBorders>
                  <w:noWrap w:val="0"/>
                  <w:vAlign w:val="center"/>
                </w:tcPr>
                <w:p>
                  <w:pPr>
                    <w:adjustRightInd w:val="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rPr>
                    <w:t>排放量（t）</w:t>
                  </w:r>
                </w:p>
              </w:tc>
              <w:tc>
                <w:tcPr>
                  <w:tcW w:w="303" w:type="pct"/>
                  <w:tcBorders>
                    <w:left w:val="single" w:color="000000" w:sz="4" w:space="0"/>
                    <w:bottom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发生频次/年</w:t>
                  </w:r>
                </w:p>
              </w:tc>
              <w:tc>
                <w:tcPr>
                  <w:tcW w:w="1665" w:type="pct"/>
                  <w:tcBorders>
                    <w:left w:val="single" w:color="000000" w:sz="4" w:space="0"/>
                    <w:bottom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措施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28" w:type="dxa"/>
                  <w:bottom w:w="0" w:type="dxa"/>
                  <w:right w:w="28" w:type="dxa"/>
                </w:tblCellMar>
              </w:tblPrEx>
              <w:trPr>
                <w:trHeight w:val="302" w:hRule="atLeast"/>
                <w:jc w:val="center"/>
              </w:trPr>
              <w:tc>
                <w:tcPr>
                  <w:tcW w:w="383" w:type="pct"/>
                  <w:tcBorders>
                    <w:top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rPr>
                  </w:pPr>
                  <w:r>
                    <w:rPr>
                      <w:rFonts w:hint="default" w:ascii="Times New Roman" w:hAnsi="Times New Roman" w:eastAsia="宋体" w:cs="Times New Roman"/>
                      <w:color w:val="0000FF"/>
                      <w:sz w:val="21"/>
                      <w:szCs w:val="21"/>
                      <w:highlight w:val="none"/>
                    </w:rPr>
                    <w:t>SO</w:t>
                  </w:r>
                  <w:r>
                    <w:rPr>
                      <w:rFonts w:hint="default" w:ascii="Times New Roman" w:hAnsi="Times New Roman" w:eastAsia="宋体" w:cs="Times New Roman"/>
                      <w:color w:val="0000FF"/>
                      <w:sz w:val="21"/>
                      <w:szCs w:val="21"/>
                      <w:highlight w:val="none"/>
                      <w:vertAlign w:val="subscript"/>
                    </w:rPr>
                    <w:t>2</w:t>
                  </w:r>
                </w:p>
              </w:tc>
              <w:tc>
                <w:tcPr>
                  <w:tcW w:w="459" w:type="pct"/>
                  <w:vMerge w:val="restart"/>
                  <w:tcBorders>
                    <w:top w:val="single" w:color="000000" w:sz="4" w:space="0"/>
                    <w:left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rPr>
                  </w:pPr>
                  <w:r>
                    <w:rPr>
                      <w:rFonts w:hint="default" w:ascii="Times New Roman" w:hAnsi="Times New Roman" w:eastAsia="宋体" w:cs="Times New Roman"/>
                      <w:color w:val="0000FF"/>
                      <w:sz w:val="21"/>
                      <w:szCs w:val="21"/>
                      <w:highlight w:val="none"/>
                      <w:lang w:val="en-US" w:eastAsia="zh-CN"/>
                    </w:rPr>
                    <w:t>配套处理设施未启用</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10.</w:t>
                  </w:r>
                  <w:r>
                    <w:rPr>
                      <w:rFonts w:hint="eastAsia" w:ascii="Times New Roman" w:hAnsi="Times New Roman" w:cs="Times New Roman"/>
                      <w:color w:val="0000FF"/>
                      <w:sz w:val="21"/>
                      <w:szCs w:val="21"/>
                      <w:highlight w:val="none"/>
                      <w:lang w:val="en-US" w:eastAsia="zh-CN"/>
                    </w:rPr>
                    <w:t>7</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rPr>
                  </w:pPr>
                  <w:r>
                    <w:rPr>
                      <w:rFonts w:hint="default" w:ascii="Times New Roman" w:hAnsi="Times New Roman" w:eastAsia="宋体" w:cs="Times New Roman"/>
                      <w:color w:val="0000FF"/>
                      <w:sz w:val="21"/>
                      <w:szCs w:val="21"/>
                      <w:highlight w:val="none"/>
                    </w:rPr>
                    <w:t>0.06</w:t>
                  </w:r>
                </w:p>
              </w:tc>
              <w:tc>
                <w:tcPr>
                  <w:tcW w:w="454" w:type="pct"/>
                  <w:vMerge w:val="restart"/>
                  <w:tcBorders>
                    <w:top w:val="single" w:color="000000" w:sz="4" w:space="0"/>
                    <w:left w:val="single" w:color="000000" w:sz="4" w:space="0"/>
                  </w:tcBorders>
                  <w:noWrap/>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1</w:t>
                  </w:r>
                </w:p>
              </w:tc>
              <w:tc>
                <w:tcPr>
                  <w:tcW w:w="672" w:type="pct"/>
                  <w:tcBorders>
                    <w:top w:val="single" w:color="000000" w:sz="4" w:space="0"/>
                    <w:left w:val="single" w:color="000000" w:sz="4" w:space="0"/>
                    <w:bottom w:val="single" w:color="000000" w:sz="4" w:space="0"/>
                  </w:tcBorders>
                  <w:noWrap/>
                  <w:vAlign w:val="center"/>
                </w:tcPr>
                <w:p>
                  <w:pPr>
                    <w:adjustRightInd w:val="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0.00006</w:t>
                  </w:r>
                </w:p>
              </w:tc>
              <w:tc>
                <w:tcPr>
                  <w:tcW w:w="303" w:type="pct"/>
                  <w:vMerge w:val="restart"/>
                  <w:tcBorders>
                    <w:top w:val="single" w:color="000000" w:sz="4" w:space="0"/>
                    <w:left w:val="single" w:color="000000" w:sz="4" w:space="0"/>
                  </w:tcBorders>
                  <w:noWrap/>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1次</w:t>
                  </w:r>
                </w:p>
              </w:tc>
              <w:tc>
                <w:tcPr>
                  <w:tcW w:w="1665" w:type="pct"/>
                  <w:vMerge w:val="restart"/>
                  <w:tcBorders>
                    <w:top w:val="single" w:color="000000" w:sz="4" w:space="0"/>
                    <w:left w:val="single" w:color="000000" w:sz="4" w:space="0"/>
                  </w:tcBorders>
                  <w:noWrap/>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rPr>
                    <w:t>锅炉定期检修保养</w:t>
                  </w:r>
                  <w:r>
                    <w:rPr>
                      <w:rFonts w:hint="default" w:ascii="Times New Roman" w:hAnsi="Times New Roman" w:eastAsia="宋体" w:cs="Times New Roman"/>
                      <w:color w:val="0000FF"/>
                      <w:sz w:val="21"/>
                      <w:szCs w:val="21"/>
                      <w:lang w:eastAsia="zh-CN"/>
                    </w:rPr>
                    <w:t>；</w:t>
                  </w:r>
                  <w:r>
                    <w:rPr>
                      <w:rFonts w:hint="default" w:ascii="Times New Roman" w:hAnsi="Times New Roman" w:eastAsia="宋体" w:cs="Times New Roman"/>
                      <w:color w:val="0000FF"/>
                      <w:sz w:val="21"/>
                      <w:szCs w:val="21"/>
                    </w:rPr>
                    <w:t>锅炉开停炉</w:t>
                  </w:r>
                  <w:r>
                    <w:rPr>
                      <w:rFonts w:hint="default" w:ascii="Times New Roman" w:hAnsi="Times New Roman" w:eastAsia="宋体" w:cs="Times New Roman"/>
                      <w:color w:val="0000FF"/>
                      <w:sz w:val="21"/>
                      <w:szCs w:val="21"/>
                      <w:lang w:val="en-US" w:eastAsia="zh-CN"/>
                    </w:rPr>
                    <w:t>前先由工作人员进行检查；发现</w:t>
                  </w:r>
                  <w:r>
                    <w:rPr>
                      <w:rFonts w:hint="default" w:ascii="Times New Roman" w:hAnsi="Times New Roman" w:eastAsia="宋体" w:cs="Times New Roman"/>
                      <w:color w:val="0000FF"/>
                      <w:sz w:val="21"/>
                      <w:szCs w:val="21"/>
                      <w:highlight w:val="none"/>
                      <w:lang w:val="en-US" w:eastAsia="zh-CN"/>
                    </w:rPr>
                    <w:t>配套处理设施未启用情况立即上报，应急小组到现场进行处理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302" w:hRule="atLeast"/>
                <w:jc w:val="center"/>
              </w:trPr>
              <w:tc>
                <w:tcPr>
                  <w:tcW w:w="383" w:type="pct"/>
                  <w:tcBorders>
                    <w:top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rPr>
                  </w:pPr>
                  <w:r>
                    <w:rPr>
                      <w:rFonts w:hint="default" w:ascii="Times New Roman" w:hAnsi="Times New Roman" w:eastAsia="宋体" w:cs="Times New Roman"/>
                      <w:color w:val="0000FF"/>
                      <w:sz w:val="21"/>
                      <w:szCs w:val="21"/>
                      <w:highlight w:val="none"/>
                    </w:rPr>
                    <w:t>NOx</w:t>
                  </w:r>
                </w:p>
              </w:tc>
              <w:tc>
                <w:tcPr>
                  <w:tcW w:w="459" w:type="pct"/>
                  <w:vMerge w:val="continue"/>
                  <w:tcBorders>
                    <w:left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rPr>
                  </w:pP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169.08</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0.89</w:t>
                  </w:r>
                </w:p>
              </w:tc>
              <w:tc>
                <w:tcPr>
                  <w:tcW w:w="454" w:type="pct"/>
                  <w:vMerge w:val="continue"/>
                  <w:tcBorders>
                    <w:left w:val="single" w:color="000000" w:sz="4" w:space="0"/>
                  </w:tcBorders>
                  <w:noWrap/>
                  <w:vAlign w:val="center"/>
                </w:tcPr>
                <w:p>
                  <w:pPr>
                    <w:adjustRightInd w:val="0"/>
                    <w:jc w:val="center"/>
                    <w:rPr>
                      <w:rFonts w:hint="default" w:ascii="Times New Roman" w:hAnsi="Times New Roman" w:eastAsia="宋体" w:cs="Times New Roman"/>
                      <w:color w:val="0000FF"/>
                      <w:sz w:val="21"/>
                      <w:szCs w:val="21"/>
                      <w:highlight w:val="none"/>
                    </w:rPr>
                  </w:pPr>
                </w:p>
              </w:tc>
              <w:tc>
                <w:tcPr>
                  <w:tcW w:w="672" w:type="pct"/>
                  <w:tcBorders>
                    <w:top w:val="single" w:color="000000" w:sz="4" w:space="0"/>
                    <w:left w:val="single" w:color="000000" w:sz="4" w:space="0"/>
                    <w:bottom w:val="single" w:color="000000" w:sz="4" w:space="0"/>
                  </w:tcBorders>
                  <w:noWrap/>
                  <w:vAlign w:val="center"/>
                </w:tcPr>
                <w:p>
                  <w:pPr>
                    <w:adjustRightInd w:val="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0.00089</w:t>
                  </w:r>
                </w:p>
              </w:tc>
              <w:tc>
                <w:tcPr>
                  <w:tcW w:w="303" w:type="pct"/>
                  <w:vMerge w:val="continue"/>
                  <w:tcBorders>
                    <w:left w:val="single" w:color="000000" w:sz="4" w:space="0"/>
                  </w:tcBorders>
                  <w:noWrap/>
                  <w:vAlign w:val="center"/>
                </w:tcPr>
                <w:p>
                  <w:pPr>
                    <w:adjustRightInd w:val="0"/>
                    <w:jc w:val="center"/>
                    <w:rPr>
                      <w:rFonts w:hint="default" w:ascii="Times New Roman" w:hAnsi="Times New Roman" w:eastAsia="宋体" w:cs="Times New Roman"/>
                      <w:color w:val="0000FF"/>
                      <w:sz w:val="21"/>
                      <w:szCs w:val="21"/>
                      <w:highlight w:val="none"/>
                    </w:rPr>
                  </w:pPr>
                </w:p>
              </w:tc>
              <w:tc>
                <w:tcPr>
                  <w:tcW w:w="1665" w:type="pct"/>
                  <w:vMerge w:val="continue"/>
                  <w:tcBorders>
                    <w:left w:val="single" w:color="000000" w:sz="4" w:space="0"/>
                  </w:tcBorders>
                  <w:noWrap/>
                  <w:vAlign w:val="center"/>
                </w:tcPr>
                <w:p>
                  <w:pPr>
                    <w:adjustRightInd w:val="0"/>
                    <w:jc w:val="center"/>
                    <w:rPr>
                      <w:rFonts w:hint="default" w:ascii="Times New Roman" w:hAnsi="Times New Roman" w:eastAsia="宋体" w:cs="Times New Roman"/>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877" w:hRule="atLeast"/>
                <w:jc w:val="center"/>
              </w:trPr>
              <w:tc>
                <w:tcPr>
                  <w:tcW w:w="383" w:type="pct"/>
                  <w:tcBorders>
                    <w:top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rPr>
                  </w:pPr>
                  <w:r>
                    <w:rPr>
                      <w:rFonts w:hint="default" w:ascii="Times New Roman" w:hAnsi="Times New Roman" w:eastAsia="宋体" w:cs="Times New Roman"/>
                      <w:color w:val="0000FF"/>
                      <w:sz w:val="21"/>
                      <w:szCs w:val="21"/>
                      <w:highlight w:val="none"/>
                    </w:rPr>
                    <w:t>颗粒物</w:t>
                  </w:r>
                </w:p>
              </w:tc>
              <w:tc>
                <w:tcPr>
                  <w:tcW w:w="459" w:type="pct"/>
                  <w:vMerge w:val="continue"/>
                  <w:tcBorders>
                    <w:left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rPr>
                  </w:pPr>
                </w:p>
              </w:tc>
              <w:tc>
                <w:tcPr>
                  <w:tcW w:w="539" w:type="pct"/>
                  <w:tcBorders>
                    <w:top w:val="single" w:color="000000" w:sz="4" w:space="0"/>
                    <w:left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4.0</w:t>
                  </w:r>
                </w:p>
              </w:tc>
              <w:tc>
                <w:tcPr>
                  <w:tcW w:w="520" w:type="pct"/>
                  <w:tcBorders>
                    <w:top w:val="single" w:color="000000" w:sz="4" w:space="0"/>
                    <w:left w:val="single" w:color="000000" w:sz="4" w:space="0"/>
                    <w:right w:val="single" w:color="000000" w:sz="4" w:space="0"/>
                  </w:tcBorders>
                  <w:noWrap w:val="0"/>
                  <w:vAlign w:val="center"/>
                </w:tcPr>
                <w:p>
                  <w:pPr>
                    <w:adjustRightInd w:val="0"/>
                    <w:jc w:val="center"/>
                    <w:rPr>
                      <w:rFonts w:hint="default" w:ascii="Times New Roman" w:hAnsi="Times New Roman" w:eastAsia="宋体" w:cs="Times New Roman"/>
                      <w:color w:val="0000FF"/>
                      <w:sz w:val="21"/>
                      <w:szCs w:val="21"/>
                      <w:highlight w:val="none"/>
                      <w:lang w:val="en-US"/>
                    </w:rPr>
                  </w:pPr>
                  <w:r>
                    <w:rPr>
                      <w:rFonts w:hint="default" w:ascii="Times New Roman" w:hAnsi="Times New Roman" w:eastAsia="宋体" w:cs="Times New Roman"/>
                      <w:color w:val="0000FF"/>
                      <w:sz w:val="21"/>
                      <w:szCs w:val="21"/>
                      <w:highlight w:val="none"/>
                      <w:lang w:val="en-US" w:eastAsia="zh-CN"/>
                    </w:rPr>
                    <w:t>0.02</w:t>
                  </w:r>
                </w:p>
              </w:tc>
              <w:tc>
                <w:tcPr>
                  <w:tcW w:w="454" w:type="pct"/>
                  <w:vMerge w:val="continue"/>
                  <w:tcBorders>
                    <w:left w:val="single" w:color="000000" w:sz="4" w:space="0"/>
                  </w:tcBorders>
                  <w:noWrap/>
                  <w:vAlign w:val="center"/>
                </w:tcPr>
                <w:p>
                  <w:pPr>
                    <w:adjustRightInd w:val="0"/>
                    <w:jc w:val="center"/>
                    <w:rPr>
                      <w:rFonts w:hint="default" w:ascii="Times New Roman" w:hAnsi="Times New Roman" w:eastAsia="宋体" w:cs="Times New Roman"/>
                      <w:color w:val="0000FF"/>
                      <w:sz w:val="21"/>
                      <w:szCs w:val="21"/>
                      <w:highlight w:val="none"/>
                      <w:lang w:val="en-US" w:eastAsia="zh-CN"/>
                    </w:rPr>
                  </w:pPr>
                </w:p>
              </w:tc>
              <w:tc>
                <w:tcPr>
                  <w:tcW w:w="672" w:type="pct"/>
                  <w:tcBorders>
                    <w:top w:val="single" w:color="000000" w:sz="4" w:space="0"/>
                    <w:left w:val="single" w:color="000000" w:sz="4" w:space="0"/>
                  </w:tcBorders>
                  <w:noWrap/>
                  <w:vAlign w:val="center"/>
                </w:tcPr>
                <w:p>
                  <w:pPr>
                    <w:adjustRightInd w:val="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0.00002</w:t>
                  </w:r>
                </w:p>
              </w:tc>
              <w:tc>
                <w:tcPr>
                  <w:tcW w:w="303" w:type="pct"/>
                  <w:vMerge w:val="continue"/>
                  <w:tcBorders>
                    <w:left w:val="single" w:color="000000" w:sz="4" w:space="0"/>
                  </w:tcBorders>
                  <w:noWrap/>
                  <w:vAlign w:val="center"/>
                </w:tcPr>
                <w:p>
                  <w:pPr>
                    <w:adjustRightInd w:val="0"/>
                    <w:jc w:val="center"/>
                    <w:rPr>
                      <w:rFonts w:hint="default" w:ascii="Times New Roman" w:hAnsi="Times New Roman" w:eastAsia="宋体" w:cs="Times New Roman"/>
                      <w:color w:val="0000FF"/>
                      <w:sz w:val="21"/>
                      <w:szCs w:val="21"/>
                      <w:highlight w:val="none"/>
                      <w:lang w:val="en-US" w:eastAsia="zh-CN"/>
                    </w:rPr>
                  </w:pPr>
                </w:p>
              </w:tc>
              <w:tc>
                <w:tcPr>
                  <w:tcW w:w="1665" w:type="pct"/>
                  <w:vMerge w:val="continue"/>
                  <w:tcBorders>
                    <w:left w:val="single" w:color="000000" w:sz="4" w:space="0"/>
                  </w:tcBorders>
                  <w:noWrap/>
                  <w:vAlign w:val="center"/>
                </w:tcPr>
                <w:p>
                  <w:pPr>
                    <w:adjustRightInd w:val="0"/>
                    <w:jc w:val="center"/>
                    <w:rPr>
                      <w:rFonts w:hint="default" w:ascii="Times New Roman" w:hAnsi="Times New Roman" w:eastAsia="宋体" w:cs="Times New Roman"/>
                      <w:color w:val="0000FF"/>
                      <w:sz w:val="21"/>
                      <w:szCs w:val="21"/>
                      <w:highlight w:val="none"/>
                      <w:lang w:val="en-US" w:eastAsia="zh-CN"/>
                    </w:rPr>
                  </w:pPr>
                </w:p>
              </w:tc>
            </w:tr>
          </w:tbl>
          <w:p>
            <w:pPr>
              <w:pStyle w:val="75"/>
              <w:bidi w:val="0"/>
              <w:ind w:firstLine="480" w:firstLineChars="200"/>
              <w:rPr>
                <w:color w:val="0000FF"/>
              </w:rPr>
            </w:pPr>
            <w:r>
              <w:rPr>
                <w:rFonts w:hint="eastAsia"/>
                <w:color w:val="0000FF"/>
              </w:rPr>
              <w:t>非正常工况下氮氧化物排放浓度超标。</w:t>
            </w:r>
          </w:p>
          <w:p>
            <w:pPr>
              <w:pStyle w:val="75"/>
              <w:bidi w:val="0"/>
              <w:ind w:firstLine="480" w:firstLineChars="200"/>
              <w:rPr>
                <w:rFonts w:hint="eastAsia"/>
                <w:color w:val="0000FF"/>
                <w:lang w:val="en-US" w:eastAsia="zh-CN"/>
              </w:rPr>
            </w:pPr>
            <w:r>
              <w:rPr>
                <w:rFonts w:hint="eastAsia"/>
                <w:color w:val="0000FF"/>
                <w:lang w:val="en-US" w:eastAsia="zh-CN"/>
              </w:rPr>
              <w:t>（3）大气污染防治措施</w:t>
            </w:r>
          </w:p>
          <w:p>
            <w:pPr>
              <w:bidi w:val="0"/>
              <w:spacing w:line="360" w:lineRule="auto"/>
              <w:ind w:firstLine="480" w:firstLineChars="200"/>
              <w:rPr>
                <w:rFonts w:hint="eastAsia" w:ascii="Times New Roman" w:hAnsi="Times New Roman" w:cs="Times New Roman"/>
                <w:bCs/>
                <w:color w:val="0000FF"/>
                <w:kern w:val="0"/>
                <w:sz w:val="24"/>
                <w:szCs w:val="24"/>
                <w:lang w:val="en-US" w:eastAsia="zh-CN"/>
              </w:rPr>
            </w:pPr>
            <w:r>
              <w:rPr>
                <w:rFonts w:hint="default" w:ascii="Times New Roman" w:hAnsi="Times New Roman" w:cs="Times New Roman"/>
                <w:color w:val="0000FF"/>
                <w:sz w:val="24"/>
                <w:szCs w:val="24"/>
              </w:rPr>
              <w:t>由表</w:t>
            </w:r>
            <w:r>
              <w:rPr>
                <w:rFonts w:hint="default" w:ascii="Times New Roman" w:hAnsi="Times New Roman" w:cs="Times New Roman"/>
                <w:color w:val="0000FF"/>
                <w:sz w:val="24"/>
                <w:szCs w:val="24"/>
                <w:lang w:val="en-US" w:eastAsia="zh-CN"/>
              </w:rPr>
              <w:t>4-</w:t>
            </w:r>
            <w:r>
              <w:rPr>
                <w:rFonts w:hint="eastAsia" w:ascii="Times New Roman" w:hAnsi="Times New Roman" w:cs="Times New Roman"/>
                <w:color w:val="0000FF"/>
                <w:sz w:val="24"/>
                <w:szCs w:val="24"/>
                <w:lang w:val="en-US" w:eastAsia="zh-CN"/>
              </w:rPr>
              <w:t>2</w:t>
            </w:r>
            <w:r>
              <w:rPr>
                <w:rFonts w:hint="default" w:ascii="Times New Roman" w:hAnsi="Times New Roman" w:cs="Times New Roman"/>
                <w:color w:val="0000FF"/>
                <w:sz w:val="24"/>
                <w:szCs w:val="24"/>
              </w:rPr>
              <w:t>可以看出，</w:t>
            </w:r>
            <w:r>
              <w:rPr>
                <w:rFonts w:hint="default" w:ascii="Times New Roman" w:hAnsi="Times New Roman" w:eastAsia="宋体" w:cs="Times New Roman"/>
                <w:color w:val="0000FF"/>
                <w:sz w:val="24"/>
                <w:szCs w:val="32"/>
                <w:lang w:val="en-US" w:eastAsia="zh-CN"/>
              </w:rPr>
              <w:t>SO</w:t>
            </w:r>
            <w:r>
              <w:rPr>
                <w:rFonts w:hint="default" w:ascii="Times New Roman" w:hAnsi="Times New Roman" w:eastAsia="宋体" w:cs="Times New Roman"/>
                <w:color w:val="0000FF"/>
                <w:sz w:val="24"/>
                <w:szCs w:val="32"/>
                <w:vertAlign w:val="subscript"/>
                <w:lang w:val="en-US" w:eastAsia="zh-CN"/>
              </w:rPr>
              <w:t>2</w:t>
            </w:r>
            <w:r>
              <w:rPr>
                <w:rFonts w:hint="default" w:ascii="Times New Roman" w:hAnsi="Times New Roman" w:eastAsia="宋体" w:cs="Times New Roman"/>
                <w:color w:val="0000FF"/>
                <w:sz w:val="24"/>
                <w:szCs w:val="32"/>
                <w:lang w:val="en-US" w:eastAsia="zh-CN"/>
              </w:rPr>
              <w:t>、颗粒物</w:t>
            </w:r>
            <w:r>
              <w:rPr>
                <w:rFonts w:hint="default" w:ascii="Times New Roman" w:hAnsi="Times New Roman" w:cs="Times New Roman"/>
                <w:color w:val="0000FF"/>
                <w:kern w:val="18"/>
                <w:sz w:val="24"/>
                <w:szCs w:val="24"/>
                <w:lang w:val="zh-CN"/>
              </w:rPr>
              <w:t>排放浓度</w:t>
            </w:r>
            <w:r>
              <w:rPr>
                <w:rFonts w:hint="default" w:ascii="Times New Roman" w:hAnsi="Times New Roman" w:cs="Times New Roman"/>
                <w:color w:val="0000FF"/>
                <w:sz w:val="24"/>
                <w:szCs w:val="24"/>
              </w:rPr>
              <w:t>均</w:t>
            </w:r>
            <w:r>
              <w:rPr>
                <w:rFonts w:hint="default" w:ascii="Times New Roman" w:hAnsi="Times New Roman" w:cs="Times New Roman"/>
                <w:bCs/>
                <w:color w:val="0000FF"/>
                <w:kern w:val="0"/>
                <w:sz w:val="24"/>
                <w:szCs w:val="24"/>
              </w:rPr>
              <w:t>达到《锅炉大气污染物排放标准》（GB13271-2014）表3 燃气锅炉大气污染物特别排放限值</w:t>
            </w:r>
            <w:r>
              <w:rPr>
                <w:rFonts w:hint="eastAsia" w:ascii="Times New Roman" w:hAnsi="Times New Roman" w:cs="Times New Roman"/>
                <w:color w:val="0000FF"/>
                <w:kern w:val="0"/>
                <w:sz w:val="24"/>
                <w:szCs w:val="24"/>
                <w:lang w:val="en-US" w:eastAsia="zh-CN"/>
              </w:rPr>
              <w:t>其中（林格曼黑度为＜1）</w:t>
            </w:r>
            <w:r>
              <w:rPr>
                <w:rFonts w:hint="default" w:ascii="Times New Roman" w:hAnsi="Times New Roman" w:cs="Times New Roman"/>
                <w:color w:val="0000FF"/>
                <w:kern w:val="0"/>
                <w:sz w:val="24"/>
                <w:szCs w:val="24"/>
              </w:rPr>
              <w:t>，</w:t>
            </w:r>
            <w:r>
              <w:rPr>
                <w:rFonts w:hint="default" w:ascii="Times New Roman" w:hAnsi="Times New Roman" w:eastAsia="宋体" w:cs="Times New Roman"/>
                <w:color w:val="0000FF"/>
                <w:sz w:val="24"/>
                <w:szCs w:val="32"/>
                <w:lang w:val="en-US" w:eastAsia="zh-CN"/>
              </w:rPr>
              <w:t>NO</w:t>
            </w:r>
            <w:r>
              <w:rPr>
                <w:rFonts w:hint="default" w:ascii="Times New Roman" w:hAnsi="Times New Roman" w:eastAsia="宋体" w:cs="Times New Roman"/>
                <w:color w:val="0000FF"/>
                <w:sz w:val="24"/>
                <w:szCs w:val="32"/>
                <w:vertAlign w:val="subscript"/>
                <w:lang w:val="en-US" w:eastAsia="zh-CN"/>
              </w:rPr>
              <w:t>x</w:t>
            </w:r>
            <w:r>
              <w:rPr>
                <w:rFonts w:hint="default" w:ascii="Times New Roman" w:hAnsi="Times New Roman" w:eastAsia="宋体" w:cs="Times New Roman"/>
                <w:color w:val="0000FF"/>
                <w:sz w:val="24"/>
                <w:szCs w:val="32"/>
                <w:lang w:val="en-US" w:eastAsia="zh-CN"/>
              </w:rPr>
              <w:t>排放浓度</w:t>
            </w:r>
            <w:r>
              <w:rPr>
                <w:rFonts w:hint="default" w:ascii="Times New Roman" w:hAnsi="Times New Roman" w:eastAsia="宋体" w:cs="Times New Roman"/>
                <w:color w:val="0000FF"/>
                <w:sz w:val="24"/>
                <w:szCs w:val="32"/>
              </w:rPr>
              <w:t>满足</w:t>
            </w:r>
            <w:r>
              <w:rPr>
                <w:rFonts w:hint="default" w:ascii="Times New Roman" w:hAnsi="Times New Roman" w:eastAsia="宋体" w:cs="Times New Roman"/>
                <w:color w:val="0000FF"/>
                <w:sz w:val="24"/>
                <w:szCs w:val="32"/>
                <w:lang w:val="en-US" w:eastAsia="zh-CN"/>
              </w:rPr>
              <w:t>《关于开展自治州2021年度夏秋季大气污染防治“冬病夏治”有关工作的通知》中5</w:t>
            </w:r>
            <w:r>
              <w:rPr>
                <w:rFonts w:hint="default" w:ascii="Times New Roman" w:hAnsi="Times New Roman" w:eastAsia="宋体" w:cs="Times New Roman"/>
                <w:color w:val="0000FF"/>
                <w:sz w:val="24"/>
                <w:szCs w:val="32"/>
              </w:rPr>
              <w:t>0mg/m</w:t>
            </w:r>
            <w:r>
              <w:rPr>
                <w:rFonts w:hint="default" w:ascii="Times New Roman" w:hAnsi="Times New Roman" w:eastAsia="宋体" w:cs="Times New Roman"/>
                <w:color w:val="0000FF"/>
                <w:sz w:val="24"/>
                <w:szCs w:val="32"/>
                <w:vertAlign w:val="superscript"/>
              </w:rPr>
              <w:t>3</w:t>
            </w:r>
            <w:r>
              <w:rPr>
                <w:rFonts w:hint="default" w:ascii="Times New Roman" w:hAnsi="Times New Roman" w:eastAsia="宋体" w:cs="Times New Roman"/>
                <w:color w:val="0000FF"/>
                <w:sz w:val="24"/>
                <w:szCs w:val="32"/>
              </w:rPr>
              <w:t>的要求</w:t>
            </w:r>
            <w:r>
              <w:rPr>
                <w:rFonts w:hint="default" w:ascii="Times New Roman" w:hAnsi="Times New Roman" w:eastAsia="宋体" w:cs="Times New Roman"/>
                <w:color w:val="0000FF"/>
                <w:sz w:val="24"/>
                <w:szCs w:val="32"/>
                <w:lang w:eastAsia="zh-CN"/>
              </w:rPr>
              <w:t>，</w:t>
            </w:r>
            <w:r>
              <w:rPr>
                <w:rFonts w:hint="default" w:ascii="Times New Roman" w:hAnsi="Times New Roman" w:eastAsia="宋体" w:cs="Times New Roman"/>
                <w:color w:val="0000FF"/>
                <w:sz w:val="24"/>
                <w:szCs w:val="32"/>
                <w:lang w:val="en-US" w:eastAsia="zh-CN"/>
              </w:rPr>
              <w:t>同时满足</w:t>
            </w:r>
            <w:r>
              <w:rPr>
                <w:rFonts w:hint="default" w:ascii="Times New Roman" w:hAnsi="Times New Roman" w:eastAsia="宋体" w:cs="Times New Roman"/>
                <w:color w:val="0000FF"/>
                <w:sz w:val="24"/>
                <w:szCs w:val="32"/>
              </w:rPr>
              <w:t>《锅炉大气污染物排放标准》(GB13271-2014)规定的大气污染</w:t>
            </w:r>
            <w:r>
              <w:rPr>
                <w:rFonts w:hint="default" w:ascii="Times New Roman" w:hAnsi="Times New Roman" w:eastAsia="宋体" w:cs="Times New Roman"/>
                <w:color w:val="0000FF"/>
                <w:sz w:val="24"/>
                <w:szCs w:val="32"/>
                <w:lang w:val="en-US" w:eastAsia="zh-CN"/>
              </w:rPr>
              <w:t>物特别</w:t>
            </w:r>
            <w:r>
              <w:rPr>
                <w:rFonts w:hint="default" w:ascii="Times New Roman" w:hAnsi="Times New Roman" w:eastAsia="宋体" w:cs="Times New Roman"/>
                <w:color w:val="0000FF"/>
                <w:sz w:val="24"/>
                <w:szCs w:val="32"/>
              </w:rPr>
              <w:t>排放限值</w:t>
            </w:r>
            <w:r>
              <w:rPr>
                <w:rFonts w:hint="default" w:ascii="Times New Roman" w:hAnsi="Times New Roman" w:eastAsia="宋体" w:cs="Times New Roman"/>
                <w:color w:val="0000FF"/>
                <w:sz w:val="24"/>
                <w:szCs w:val="32"/>
                <w:lang w:val="en-US" w:eastAsia="zh-CN"/>
              </w:rPr>
              <w:t>的要求</w:t>
            </w:r>
            <w:r>
              <w:rPr>
                <w:rFonts w:hint="default" w:ascii="Times New Roman" w:hAnsi="Times New Roman" w:eastAsia="宋体" w:cs="Times New Roman"/>
                <w:color w:val="0000FF"/>
                <w:sz w:val="24"/>
                <w:szCs w:val="32"/>
                <w:lang w:eastAsia="zh-CN"/>
              </w:rPr>
              <w:t>。</w:t>
            </w:r>
            <w:r>
              <w:rPr>
                <w:rFonts w:hint="default" w:ascii="Times New Roman" w:hAnsi="Times New Roman" w:cs="Times New Roman"/>
                <w:color w:val="0000FF"/>
                <w:kern w:val="0"/>
                <w:sz w:val="24"/>
                <w:szCs w:val="24"/>
              </w:rPr>
              <w:t>并且经1根</w:t>
            </w:r>
            <w:r>
              <w:rPr>
                <w:rFonts w:hint="eastAsia" w:ascii="Times New Roman" w:hAnsi="Times New Roman" w:cs="Times New Roman"/>
                <w:color w:val="0000FF"/>
                <w:kern w:val="0"/>
                <w:sz w:val="24"/>
                <w:szCs w:val="24"/>
                <w:lang w:val="en-US" w:eastAsia="zh-CN"/>
              </w:rPr>
              <w:t>10</w:t>
            </w:r>
            <w:r>
              <w:rPr>
                <w:rFonts w:hint="default" w:ascii="Times New Roman" w:hAnsi="Times New Roman" w:cs="Times New Roman"/>
                <w:color w:val="0000FF"/>
                <w:kern w:val="0"/>
                <w:sz w:val="24"/>
                <w:szCs w:val="24"/>
                <w:lang w:val="en-US" w:eastAsia="zh-CN"/>
              </w:rPr>
              <w:t>m</w:t>
            </w:r>
            <w:r>
              <w:rPr>
                <w:rFonts w:hint="default" w:ascii="Times New Roman" w:hAnsi="Times New Roman" w:cs="Times New Roman"/>
                <w:color w:val="0000FF"/>
                <w:kern w:val="0"/>
                <w:sz w:val="24"/>
                <w:szCs w:val="24"/>
              </w:rPr>
              <w:t>高烟囱排放，</w:t>
            </w:r>
            <w:r>
              <w:rPr>
                <w:rFonts w:hint="default" w:ascii="Times New Roman" w:hAnsi="Times New Roman" w:cs="Times New Roman"/>
                <w:color w:val="0000FF"/>
                <w:kern w:val="0"/>
                <w:sz w:val="24"/>
                <w:szCs w:val="24"/>
                <w:lang w:val="en-US" w:eastAsia="zh-CN"/>
              </w:rPr>
              <w:t>根据《锅炉大气污染物排放标准》（GB13271-2014）燃气锅炉烟囱不低于8m，且新建锅炉房的烟囱周围半径200m距离内有建筑物时，其烟囱应高出最高建筑物3m以上。根据与业主核实周围无建筑物，故本次烟囱高度为10m，满足《锅炉大气污染物排放标准》（GB13271-2014）满足其烟囱的允许高度</w:t>
            </w:r>
            <w:r>
              <w:rPr>
                <w:rFonts w:hint="eastAsia" w:ascii="Times New Roman" w:hAnsi="Times New Roman" w:cs="Times New Roman"/>
                <w:bCs/>
                <w:color w:val="0000FF"/>
                <w:kern w:val="0"/>
                <w:sz w:val="24"/>
                <w:szCs w:val="24"/>
                <w:lang w:val="en-US" w:eastAsia="zh-CN"/>
              </w:rPr>
              <w:t>。</w:t>
            </w:r>
          </w:p>
          <w:p>
            <w:pPr>
              <w:spacing w:line="360" w:lineRule="auto"/>
              <w:ind w:firstLine="480"/>
              <w:rPr>
                <w:rFonts w:hint="default" w:ascii="Times New Roman" w:hAnsi="Times New Roman" w:cs="Times New Roman"/>
                <w:b/>
                <w:bCs/>
                <w:color w:val="0000FF"/>
                <w:sz w:val="24"/>
                <w:szCs w:val="32"/>
              </w:rPr>
            </w:pPr>
            <w:r>
              <w:rPr>
                <w:rFonts w:hint="default" w:ascii="Times New Roman" w:hAnsi="Times New Roman" w:cs="Times New Roman"/>
                <w:color w:val="0000FF"/>
                <w:sz w:val="24"/>
                <w:szCs w:val="32"/>
              </w:rPr>
              <w:t>依据《排污许可证申请与核发技术规范  锅炉》（HJ953-2018）中关于锅炉烟气污染防治可行技术，本项目采取的烟气治理措施可行性分析见表4-</w:t>
            </w:r>
            <w:r>
              <w:rPr>
                <w:rFonts w:hint="default" w:ascii="Times New Roman" w:hAnsi="Times New Roman" w:cs="Times New Roman"/>
                <w:color w:val="0000FF"/>
                <w:sz w:val="24"/>
                <w:szCs w:val="32"/>
                <w:lang w:val="en-US" w:eastAsia="zh-CN"/>
              </w:rPr>
              <w:t>5</w:t>
            </w:r>
            <w:r>
              <w:rPr>
                <w:rFonts w:hint="default" w:ascii="Times New Roman" w:hAnsi="Times New Roman" w:cs="Times New Roman"/>
                <w:color w:val="0000FF"/>
                <w:sz w:val="24"/>
                <w:szCs w:val="32"/>
              </w:rPr>
              <w:t>。</w:t>
            </w:r>
          </w:p>
          <w:p>
            <w:pPr>
              <w:overflowPunct w:val="0"/>
              <w:adjustRightInd w:val="0"/>
              <w:snapToGrid w:val="0"/>
              <w:ind w:firstLine="482"/>
              <w:jc w:val="center"/>
              <w:rPr>
                <w:rFonts w:hint="default" w:ascii="Times New Roman" w:hAnsi="Times New Roman" w:eastAsia="宋体" w:cs="Times New Roman"/>
                <w:b/>
                <w:bCs/>
                <w:color w:val="0000FF"/>
                <w:szCs w:val="21"/>
              </w:rPr>
            </w:pPr>
            <w:r>
              <w:rPr>
                <w:rFonts w:hint="default" w:ascii="Times New Roman" w:hAnsi="Times New Roman" w:eastAsia="宋体" w:cs="Times New Roman"/>
                <w:b/>
                <w:bCs/>
                <w:color w:val="0000FF"/>
              </w:rPr>
              <w:t>表4-</w:t>
            </w:r>
            <w:r>
              <w:rPr>
                <w:rFonts w:hint="default" w:ascii="Times New Roman" w:hAnsi="Times New Roman" w:eastAsia="宋体" w:cs="Times New Roman"/>
                <w:b/>
                <w:bCs/>
                <w:color w:val="0000FF"/>
                <w:lang w:val="en-US" w:eastAsia="zh-CN"/>
              </w:rPr>
              <w:t>5</w:t>
            </w:r>
            <w:r>
              <w:rPr>
                <w:rFonts w:hint="default" w:ascii="Times New Roman" w:hAnsi="Times New Roman" w:eastAsia="宋体" w:cs="Times New Roman"/>
                <w:b/>
                <w:bCs/>
                <w:color w:val="0000FF"/>
              </w:rPr>
              <w:t xml:space="preserve">    项目锅炉烟气污染物防治可行性一览表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17"/>
              <w:gridCol w:w="2834"/>
              <w:gridCol w:w="210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89" w:type="pct"/>
                  <w:gridSpan w:val="2"/>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FF"/>
                      <w:kern w:val="0"/>
                      <w:sz w:val="21"/>
                      <w:szCs w:val="21"/>
                    </w:rPr>
                  </w:pPr>
                  <w:r>
                    <w:rPr>
                      <w:rFonts w:hint="default" w:ascii="Times New Roman" w:hAnsi="Times New Roman" w:cs="Times New Roman"/>
                      <w:b/>
                      <w:bCs/>
                      <w:color w:val="0000FF"/>
                      <w:kern w:val="0"/>
                      <w:sz w:val="21"/>
                      <w:szCs w:val="21"/>
                    </w:rPr>
                    <w:t>燃料类型</w:t>
                  </w:r>
                </w:p>
              </w:tc>
              <w:tc>
                <w:tcPr>
                  <w:tcW w:w="173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FF"/>
                      <w:kern w:val="0"/>
                      <w:sz w:val="21"/>
                      <w:szCs w:val="21"/>
                    </w:rPr>
                  </w:pPr>
                  <w:r>
                    <w:rPr>
                      <w:rFonts w:hint="default" w:ascii="Times New Roman" w:hAnsi="Times New Roman" w:cs="Times New Roman"/>
                      <w:b/>
                      <w:bCs/>
                      <w:color w:val="0000FF"/>
                      <w:kern w:val="0"/>
                      <w:sz w:val="21"/>
                      <w:szCs w:val="21"/>
                    </w:rPr>
                    <w:t>《排污许可证申请与核发技术规范 锅炉》（HJ953-2018）</w:t>
                  </w:r>
                </w:p>
              </w:tc>
              <w:tc>
                <w:tcPr>
                  <w:tcW w:w="1289"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FF"/>
                      <w:kern w:val="0"/>
                      <w:sz w:val="21"/>
                      <w:szCs w:val="21"/>
                    </w:rPr>
                  </w:pPr>
                  <w:r>
                    <w:rPr>
                      <w:rFonts w:hint="default" w:ascii="Times New Roman" w:hAnsi="Times New Roman" w:cs="Times New Roman"/>
                      <w:b/>
                      <w:bCs/>
                      <w:color w:val="0000FF"/>
                      <w:kern w:val="0"/>
                      <w:sz w:val="21"/>
                      <w:szCs w:val="21"/>
                    </w:rPr>
                    <w:t>本项目锅炉烟气</w:t>
                  </w:r>
                </w:p>
                <w:p>
                  <w:pPr>
                    <w:adjustRightInd w:val="0"/>
                    <w:snapToGrid w:val="0"/>
                    <w:spacing w:line="240" w:lineRule="auto"/>
                    <w:ind w:firstLine="0" w:firstLineChars="0"/>
                    <w:jc w:val="center"/>
                    <w:rPr>
                      <w:rFonts w:hint="default" w:ascii="Times New Roman" w:hAnsi="Times New Roman" w:cs="Times New Roman"/>
                      <w:b/>
                      <w:bCs/>
                      <w:color w:val="0000FF"/>
                      <w:kern w:val="0"/>
                      <w:sz w:val="21"/>
                      <w:szCs w:val="21"/>
                    </w:rPr>
                  </w:pPr>
                  <w:r>
                    <w:rPr>
                      <w:rFonts w:hint="default" w:ascii="Times New Roman" w:hAnsi="Times New Roman" w:cs="Times New Roman"/>
                      <w:b/>
                      <w:bCs/>
                      <w:color w:val="0000FF"/>
                      <w:kern w:val="0"/>
                      <w:sz w:val="21"/>
                      <w:szCs w:val="21"/>
                    </w:rPr>
                    <w:t>治理措施</w:t>
                  </w:r>
                </w:p>
              </w:tc>
              <w:tc>
                <w:tcPr>
                  <w:tcW w:w="685"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FF"/>
                      <w:kern w:val="0"/>
                      <w:sz w:val="21"/>
                      <w:szCs w:val="21"/>
                    </w:rPr>
                  </w:pPr>
                  <w:r>
                    <w:rPr>
                      <w:rFonts w:hint="default" w:ascii="Times New Roman" w:hAnsi="Times New Roman" w:cs="Times New Roman"/>
                      <w:b/>
                      <w:bCs/>
                      <w:color w:val="0000FF"/>
                      <w:kern w:val="0"/>
                      <w:sz w:val="21"/>
                      <w:szCs w:val="21"/>
                    </w:rPr>
                    <w:t>是否为可行技术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pct"/>
                  <w:gridSpan w:val="2"/>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炉型/燃料</w:t>
                  </w:r>
                </w:p>
              </w:tc>
              <w:tc>
                <w:tcPr>
                  <w:tcW w:w="173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室燃炉/天然气</w:t>
                  </w:r>
                </w:p>
              </w:tc>
              <w:tc>
                <w:tcPr>
                  <w:tcW w:w="1289"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室燃炉/天然气</w:t>
                  </w:r>
                </w:p>
              </w:tc>
              <w:tc>
                <w:tcPr>
                  <w:tcW w:w="685"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vMerge w:val="restar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二氧</w:t>
                  </w:r>
                </w:p>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化硫</w:t>
                  </w:r>
                </w:p>
              </w:tc>
              <w:tc>
                <w:tcPr>
                  <w:tcW w:w="8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一般地区</w:t>
                  </w:r>
                </w:p>
              </w:tc>
              <w:tc>
                <w:tcPr>
                  <w:tcW w:w="173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c>
                <w:tcPr>
                  <w:tcW w:w="1289"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c>
                <w:tcPr>
                  <w:tcW w:w="685"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2" w:type="pct"/>
                  <w:vMerge w:val="continue"/>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p>
              </w:tc>
              <w:tc>
                <w:tcPr>
                  <w:tcW w:w="8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重点地区</w:t>
                  </w:r>
                </w:p>
              </w:tc>
              <w:tc>
                <w:tcPr>
                  <w:tcW w:w="173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c>
                <w:tcPr>
                  <w:tcW w:w="1289"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c>
                <w:tcPr>
                  <w:tcW w:w="685"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2" w:type="pct"/>
                  <w:vMerge w:val="restar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氮氧化物</w:t>
                  </w:r>
                </w:p>
              </w:tc>
              <w:tc>
                <w:tcPr>
                  <w:tcW w:w="8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一般地区</w:t>
                  </w:r>
                </w:p>
              </w:tc>
              <w:tc>
                <w:tcPr>
                  <w:tcW w:w="173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低氮燃烧技术、低氮燃烧+SCR脱硝技术</w:t>
                  </w:r>
                </w:p>
              </w:tc>
              <w:tc>
                <w:tcPr>
                  <w:tcW w:w="1289"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c>
                <w:tcPr>
                  <w:tcW w:w="685"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2" w:type="pct"/>
                  <w:vMerge w:val="continue"/>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p>
              </w:tc>
              <w:tc>
                <w:tcPr>
                  <w:tcW w:w="8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重点地区</w:t>
                  </w:r>
                </w:p>
              </w:tc>
              <w:tc>
                <w:tcPr>
                  <w:tcW w:w="173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低氮燃烧技术、低氮燃烧+SCR脱硝技术</w:t>
                  </w:r>
                </w:p>
              </w:tc>
              <w:tc>
                <w:tcPr>
                  <w:tcW w:w="1289"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低氮燃烧技术</w:t>
                  </w:r>
                </w:p>
              </w:tc>
              <w:tc>
                <w:tcPr>
                  <w:tcW w:w="685"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482" w:type="pct"/>
                  <w:vMerge w:val="restar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颗粒物</w:t>
                  </w:r>
                </w:p>
              </w:tc>
              <w:tc>
                <w:tcPr>
                  <w:tcW w:w="8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一般地区</w:t>
                  </w:r>
                </w:p>
              </w:tc>
              <w:tc>
                <w:tcPr>
                  <w:tcW w:w="173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c>
                <w:tcPr>
                  <w:tcW w:w="1289"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c>
                <w:tcPr>
                  <w:tcW w:w="685"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2" w:type="pct"/>
                  <w:vMerge w:val="continue"/>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p>
              </w:tc>
              <w:tc>
                <w:tcPr>
                  <w:tcW w:w="8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重点地区</w:t>
                  </w:r>
                </w:p>
              </w:tc>
              <w:tc>
                <w:tcPr>
                  <w:tcW w:w="173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c>
                <w:tcPr>
                  <w:tcW w:w="1289"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c>
                <w:tcPr>
                  <w:tcW w:w="685"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FF"/>
                      <w:kern w:val="0"/>
                      <w:sz w:val="21"/>
                      <w:szCs w:val="21"/>
                    </w:rPr>
                  </w:pPr>
                  <w:r>
                    <w:rPr>
                      <w:rFonts w:hint="default" w:ascii="Times New Roman" w:hAnsi="Times New Roman" w:cs="Times New Roman"/>
                      <w:color w:val="0000FF"/>
                      <w:kern w:val="0"/>
                      <w:sz w:val="21"/>
                      <w:szCs w:val="21"/>
                    </w:rPr>
                    <w:t>/</w:t>
                  </w:r>
                </w:p>
              </w:tc>
            </w:tr>
          </w:tbl>
          <w:p>
            <w:pPr>
              <w:adjustRightInd w:val="0"/>
              <w:snapToGrid w:val="0"/>
              <w:spacing w:before="120" w:beforeLines="50" w:line="360" w:lineRule="auto"/>
              <w:ind w:firstLine="480"/>
              <w:rPr>
                <w:rFonts w:hint="default" w:ascii="Times New Roman" w:hAnsi="Times New Roman" w:cs="Times New Roman"/>
                <w:color w:val="0000FF"/>
                <w:sz w:val="24"/>
                <w:szCs w:val="32"/>
                <w:lang w:val="en-US" w:eastAsia="zh-CN"/>
              </w:rPr>
            </w:pPr>
            <w:r>
              <w:rPr>
                <w:rFonts w:hint="default" w:ascii="Times New Roman" w:hAnsi="Times New Roman" w:cs="Times New Roman"/>
                <w:color w:val="0000FF"/>
                <w:sz w:val="24"/>
                <w:szCs w:val="32"/>
              </w:rPr>
              <w:t>由上表对比分析可知，本项目燃气锅炉采用了</w:t>
            </w:r>
            <w:r>
              <w:rPr>
                <w:rFonts w:hint="default" w:ascii="Times New Roman" w:hAnsi="Times New Roman" w:cs="Times New Roman"/>
                <w:bCs/>
                <w:color w:val="0000FF"/>
                <w:kern w:val="0"/>
                <w:sz w:val="24"/>
                <w:szCs w:val="32"/>
              </w:rPr>
              <w:t>低氮燃烧技术，</w:t>
            </w:r>
            <w:r>
              <w:rPr>
                <w:rFonts w:hint="default" w:ascii="Times New Roman" w:hAnsi="Times New Roman" w:cs="Times New Roman"/>
                <w:color w:val="0000FF"/>
                <w:sz w:val="24"/>
                <w:szCs w:val="32"/>
              </w:rPr>
              <w:t>为《排污许可证申请与核发技术规范  锅炉》（HJ953-2018）中推荐的可行技术。</w:t>
            </w:r>
          </w:p>
          <w:p>
            <w:pPr>
              <w:pStyle w:val="75"/>
              <w:bidi w:val="0"/>
              <w:ind w:firstLine="480" w:firstLineChars="200"/>
              <w:rPr>
                <w:rFonts w:hint="default"/>
                <w:color w:val="0000FF"/>
              </w:rPr>
            </w:pPr>
            <w:r>
              <w:rPr>
                <w:rFonts w:hint="eastAsia"/>
                <w:color w:val="0000FF"/>
                <w:lang w:val="en-US" w:eastAsia="zh-CN"/>
              </w:rPr>
              <w:t>（4）</w:t>
            </w:r>
            <w:r>
              <w:rPr>
                <w:rFonts w:hint="default"/>
                <w:color w:val="0000FF"/>
                <w:lang w:val="en-US" w:eastAsia="zh-CN"/>
              </w:rPr>
              <w:t>监测计划</w:t>
            </w:r>
          </w:p>
          <w:p>
            <w:pPr>
              <w:keepNext w:val="0"/>
              <w:keepLines w:val="0"/>
              <w:widowControl/>
              <w:suppressLineNumbers w:val="0"/>
              <w:spacing w:line="360" w:lineRule="auto"/>
              <w:ind w:firstLine="480" w:firstLineChars="200"/>
              <w:jc w:val="both"/>
              <w:rPr>
                <w:rFonts w:hint="default" w:ascii="Times New Roman" w:hAnsi="Times New Roman" w:cs="Times New Roman"/>
                <w:color w:val="0000FF"/>
              </w:rPr>
            </w:pPr>
            <w:r>
              <w:rPr>
                <w:rFonts w:hint="default" w:ascii="Times New Roman" w:hAnsi="Times New Roman" w:eastAsia="宋体" w:cs="Times New Roman"/>
                <w:color w:val="0000FF"/>
                <w:kern w:val="0"/>
                <w:sz w:val="24"/>
                <w:szCs w:val="24"/>
                <w:lang w:val="en-US" w:eastAsia="zh-CN"/>
              </w:rPr>
              <w:t>按照《排污单位自行监测技术指南总则》（HJ819-2017）及《排污单位自行监测技术指南火力发电及锅炉》（HJ820-2017）中要求，本项目废气监测指标及频次要求见下表</w:t>
            </w:r>
            <w:r>
              <w:rPr>
                <w:rFonts w:hint="eastAsia" w:ascii="Times New Roman" w:hAnsi="Times New Roman" w:cs="Times New Roman"/>
                <w:color w:val="0000FF"/>
                <w:kern w:val="0"/>
                <w:sz w:val="24"/>
                <w:szCs w:val="24"/>
                <w:lang w:val="en-US" w:eastAsia="zh-CN"/>
              </w:rPr>
              <w:t>4-6。</w:t>
            </w:r>
          </w:p>
          <w:p>
            <w:pPr>
              <w:bidi w:val="0"/>
              <w:jc w:val="center"/>
              <w:rPr>
                <w:rFonts w:hint="default" w:ascii="Times New Roman" w:hAnsi="Times New Roman" w:cs="Times New Roman"/>
                <w:b/>
                <w:bCs/>
                <w:color w:val="0000FF"/>
                <w:sz w:val="21"/>
                <w:szCs w:val="21"/>
                <w:lang w:val="en-US" w:eastAsia="zh-CN"/>
              </w:rPr>
            </w:pPr>
            <w:r>
              <w:rPr>
                <w:rFonts w:hint="default" w:ascii="Times New Roman" w:hAnsi="Times New Roman" w:cs="Times New Roman"/>
                <w:b/>
                <w:bCs/>
                <w:color w:val="0000FF"/>
                <w:sz w:val="21"/>
                <w:szCs w:val="21"/>
                <w:lang w:val="en-US" w:eastAsia="zh-CN"/>
              </w:rPr>
              <w:t>表 4-</w:t>
            </w:r>
            <w:r>
              <w:rPr>
                <w:rFonts w:hint="eastAsia" w:ascii="Times New Roman" w:hAnsi="Times New Roman" w:cs="Times New Roman"/>
                <w:b/>
                <w:bCs/>
                <w:color w:val="0000FF"/>
                <w:sz w:val="21"/>
                <w:szCs w:val="21"/>
                <w:lang w:val="en-US" w:eastAsia="zh-CN"/>
              </w:rPr>
              <w:t>6</w:t>
            </w:r>
            <w:r>
              <w:rPr>
                <w:rFonts w:hint="default" w:ascii="Times New Roman" w:hAnsi="Times New Roman" w:cs="Times New Roman"/>
                <w:b/>
                <w:bCs/>
                <w:color w:val="0000FF"/>
                <w:sz w:val="21"/>
                <w:szCs w:val="21"/>
                <w:lang w:val="en-US" w:eastAsia="zh-CN"/>
              </w:rPr>
              <w:t xml:space="preserve"> </w:t>
            </w:r>
            <w:r>
              <w:rPr>
                <w:rFonts w:hint="eastAsia" w:ascii="Times New Roman" w:hAnsi="Times New Roman" w:cs="Times New Roman"/>
                <w:b/>
                <w:bCs/>
                <w:color w:val="0000FF"/>
                <w:sz w:val="21"/>
                <w:szCs w:val="21"/>
                <w:lang w:val="en-US" w:eastAsia="zh-CN"/>
              </w:rPr>
              <w:t xml:space="preserve">  </w:t>
            </w:r>
            <w:r>
              <w:rPr>
                <w:rFonts w:hint="default" w:ascii="Times New Roman" w:hAnsi="Times New Roman" w:cs="Times New Roman"/>
                <w:b/>
                <w:bCs/>
                <w:color w:val="0000FF"/>
                <w:sz w:val="21"/>
                <w:szCs w:val="21"/>
                <w:lang w:val="en-US" w:eastAsia="zh-CN"/>
              </w:rPr>
              <w:t>污染源监测计划表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299"/>
              <w:gridCol w:w="1299"/>
              <w:gridCol w:w="1300"/>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jc w:val="center"/>
              </w:trPr>
              <w:tc>
                <w:tcPr>
                  <w:tcW w:w="129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b/>
                      <w:bCs/>
                      <w:snapToGrid w:val="0"/>
                      <w:color w:val="0000FF"/>
                      <w:kern w:val="0"/>
                      <w:sz w:val="21"/>
                      <w:szCs w:val="21"/>
                      <w:lang w:val="en-US" w:eastAsia="zh-CN"/>
                    </w:rPr>
                    <w:t>监测环境因子</w:t>
                  </w:r>
                </w:p>
              </w:tc>
              <w:tc>
                <w:tcPr>
                  <w:tcW w:w="129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b/>
                      <w:bCs/>
                      <w:snapToGrid w:val="0"/>
                      <w:color w:val="0000FF"/>
                      <w:kern w:val="0"/>
                      <w:sz w:val="21"/>
                      <w:szCs w:val="21"/>
                      <w:lang w:val="en-US" w:eastAsia="zh-CN"/>
                    </w:rPr>
                    <w:t>检测项目</w:t>
                  </w:r>
                </w:p>
              </w:tc>
              <w:tc>
                <w:tcPr>
                  <w:tcW w:w="129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b/>
                      <w:bCs/>
                      <w:snapToGrid w:val="0"/>
                      <w:color w:val="0000FF"/>
                      <w:kern w:val="0"/>
                      <w:sz w:val="21"/>
                      <w:szCs w:val="21"/>
                      <w:lang w:val="en-US" w:eastAsia="zh-CN"/>
                    </w:rPr>
                    <w:t>监测位置</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color w:val="0000FF"/>
                    </w:rPr>
                  </w:pPr>
                  <w:r>
                    <w:rPr>
                      <w:rFonts w:hint="default" w:ascii="Times New Roman" w:hAnsi="Times New Roman" w:eastAsia="宋体" w:cs="Times New Roman"/>
                      <w:b/>
                      <w:bCs/>
                      <w:snapToGrid w:val="0"/>
                      <w:color w:val="0000FF"/>
                      <w:kern w:val="0"/>
                      <w:sz w:val="21"/>
                      <w:szCs w:val="21"/>
                      <w:lang w:val="en-US" w:eastAsia="zh-CN"/>
                    </w:rPr>
                    <w:t>工作</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b/>
                      <w:bCs/>
                      <w:snapToGrid w:val="0"/>
                      <w:color w:val="0000FF"/>
                      <w:kern w:val="0"/>
                      <w:sz w:val="21"/>
                      <w:szCs w:val="21"/>
                      <w:lang w:val="en-US" w:eastAsia="zh-CN"/>
                    </w:rPr>
                    <w:t>方式</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b/>
                      <w:bCs/>
                      <w:snapToGrid w:val="0"/>
                      <w:color w:val="0000FF"/>
                      <w:kern w:val="0"/>
                      <w:sz w:val="21"/>
                      <w:szCs w:val="21"/>
                      <w:lang w:val="en-US" w:eastAsia="zh-CN"/>
                    </w:rPr>
                    <w:t>监测频率</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b/>
                      <w:bCs/>
                      <w:snapToGrid w:val="0"/>
                      <w:color w:val="0000FF"/>
                      <w:kern w:val="0"/>
                      <w:sz w:val="21"/>
                      <w:szCs w:val="21"/>
                      <w:lang w:val="en-US" w:eastAsia="zh-CN"/>
                    </w:rPr>
                    <w:t>监测标准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99" w:type="dxa"/>
                  <w:vMerge w:val="restart"/>
                  <w:vAlign w:val="center"/>
                </w:tcPr>
                <w:p>
                  <w:pPr>
                    <w:keepNext w:val="0"/>
                    <w:keepLines w:val="0"/>
                    <w:pageBreakBefore w:val="0"/>
                    <w:tabs>
                      <w:tab w:val="left" w:pos="1281"/>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val="en-US" w:eastAsia="zh-CN"/>
                    </w:rPr>
                  </w:pPr>
                  <w:r>
                    <w:rPr>
                      <w:rFonts w:hint="default" w:ascii="Times New Roman" w:hAnsi="Times New Roman" w:eastAsia="宋体" w:cs="Times New Roman"/>
                      <w:color w:val="0000FF"/>
                      <w:vertAlign w:val="baseline"/>
                      <w:lang w:val="en-US" w:eastAsia="zh-CN"/>
                    </w:rPr>
                    <w:t>废气</w:t>
                  </w:r>
                </w:p>
              </w:tc>
              <w:tc>
                <w:tcPr>
                  <w:tcW w:w="129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snapToGrid w:val="0"/>
                      <w:color w:val="0000FF"/>
                      <w:kern w:val="0"/>
                      <w:sz w:val="21"/>
                      <w:szCs w:val="21"/>
                      <w:lang w:val="en-US" w:eastAsia="zh-CN"/>
                    </w:rPr>
                    <w:t>氮氧化物</w:t>
                  </w:r>
                </w:p>
              </w:tc>
              <w:tc>
                <w:tcPr>
                  <w:tcW w:w="1299" w:type="dxa"/>
                  <w:vAlign w:val="center"/>
                </w:tcPr>
                <w:p>
                  <w:pPr>
                    <w:keepNext w:val="0"/>
                    <w:keepLines w:val="0"/>
                    <w:pageBreakBefore w:val="0"/>
                    <w:tabs>
                      <w:tab w:val="left" w:pos="1281"/>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val="en-US" w:eastAsia="zh-CN"/>
                    </w:rPr>
                  </w:pPr>
                  <w:r>
                    <w:rPr>
                      <w:rFonts w:hint="default" w:ascii="Times New Roman" w:hAnsi="Times New Roman" w:eastAsia="宋体" w:cs="Times New Roman"/>
                      <w:color w:val="0000FF"/>
                      <w:vertAlign w:val="baseline"/>
                      <w:lang w:val="en-US" w:eastAsia="zh-CN"/>
                    </w:rPr>
                    <w:t>烟囱排口</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color w:val="0000FF"/>
                    </w:rPr>
                  </w:pPr>
                  <w:r>
                    <w:rPr>
                      <w:rFonts w:hint="default" w:ascii="Times New Roman" w:hAnsi="Times New Roman" w:eastAsia="宋体" w:cs="Times New Roman"/>
                      <w:snapToGrid w:val="0"/>
                      <w:color w:val="0000FF"/>
                      <w:kern w:val="0"/>
                      <w:sz w:val="21"/>
                      <w:szCs w:val="21"/>
                      <w:lang w:val="en-US" w:eastAsia="zh-CN"/>
                    </w:rPr>
                    <w:t>手动</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snapToGrid w:val="0"/>
                      <w:color w:val="0000FF"/>
                      <w:kern w:val="0"/>
                      <w:sz w:val="21"/>
                      <w:szCs w:val="21"/>
                      <w:lang w:val="en-US" w:eastAsia="zh-CN"/>
                    </w:rPr>
                    <w:t>监测</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snapToGrid w:val="0"/>
                      <w:color w:val="0000FF"/>
                      <w:kern w:val="0"/>
                      <w:sz w:val="21"/>
                      <w:szCs w:val="21"/>
                      <w:lang w:val="en-US" w:eastAsia="zh-CN"/>
                    </w:rPr>
                    <w:t>1次/月</w:t>
                  </w:r>
                </w:p>
              </w:tc>
              <w:tc>
                <w:tcPr>
                  <w:tcW w:w="1300" w:type="dxa"/>
                  <w:vAlign w:val="center"/>
                </w:tcPr>
                <w:p>
                  <w:pPr>
                    <w:keepNext w:val="0"/>
                    <w:keepLines w:val="0"/>
                    <w:pageBreakBefore w:val="0"/>
                    <w:tabs>
                      <w:tab w:val="left" w:pos="1281"/>
                    </w:tabs>
                    <w:kinsoku/>
                    <w:wordWrap/>
                    <w:overflowPunct/>
                    <w:topLinePunct w:val="0"/>
                    <w:autoSpaceDE/>
                    <w:autoSpaceDN/>
                    <w:bidi w:val="0"/>
                    <w:adjustRightInd/>
                    <w:snapToGrid/>
                    <w:jc w:val="both"/>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color w:val="0000FF"/>
                      <w:sz w:val="21"/>
                      <w:szCs w:val="24"/>
                      <w:lang w:val="en-US" w:eastAsia="zh-CN"/>
                    </w:rPr>
                    <w:t>《关于开展自治州2021年度夏秋季大气污染防治“冬病夏治”有关工作的通知》中5</w:t>
                  </w:r>
                  <w:r>
                    <w:rPr>
                      <w:rFonts w:hint="default" w:ascii="Times New Roman" w:hAnsi="Times New Roman" w:eastAsia="宋体" w:cs="Times New Roman"/>
                      <w:color w:val="0000FF"/>
                      <w:sz w:val="21"/>
                      <w:szCs w:val="24"/>
                    </w:rPr>
                    <w:t>0mg/m</w:t>
                  </w:r>
                  <w:r>
                    <w:rPr>
                      <w:rFonts w:hint="default" w:ascii="Times New Roman" w:hAnsi="Times New Roman" w:eastAsia="宋体" w:cs="Times New Roman"/>
                      <w:color w:val="0000FF"/>
                      <w:sz w:val="21"/>
                      <w:szCs w:val="24"/>
                      <w:vertAlign w:val="superscript"/>
                    </w:rPr>
                    <w:t>3</w:t>
                  </w:r>
                  <w:r>
                    <w:rPr>
                      <w:rFonts w:hint="default" w:ascii="Times New Roman" w:hAnsi="Times New Roman" w:eastAsia="宋体" w:cs="Times New Roman"/>
                      <w:color w:val="0000FF"/>
                      <w:sz w:val="21"/>
                      <w:szCs w:val="24"/>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1299" w:type="dxa"/>
                  <w:vMerge w:val="continue"/>
                  <w:vAlign w:val="center"/>
                </w:tcPr>
                <w:p>
                  <w:pPr>
                    <w:keepNext w:val="0"/>
                    <w:keepLines w:val="0"/>
                    <w:pageBreakBefore w:val="0"/>
                    <w:tabs>
                      <w:tab w:val="left" w:pos="1281"/>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p>
              </w:tc>
              <w:tc>
                <w:tcPr>
                  <w:tcW w:w="1299"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color w:val="0000FF"/>
                    </w:rPr>
                  </w:pPr>
                  <w:r>
                    <w:rPr>
                      <w:rFonts w:hint="default"/>
                      <w:color w:val="0000FF"/>
                      <w:lang w:val="en-US" w:eastAsia="zh-CN"/>
                    </w:rPr>
                    <w:t>颗粒物</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color w:val="0000FF"/>
                      <w:lang w:val="en-US" w:eastAsia="zh-CN"/>
                    </w:rPr>
                  </w:pPr>
                  <w:r>
                    <w:rPr>
                      <w:rFonts w:hint="default"/>
                      <w:color w:val="0000FF"/>
                      <w:lang w:val="en-US" w:eastAsia="zh-CN"/>
                    </w:rPr>
                    <w:t>二氧化硫</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color w:val="0000FF"/>
                      <w:lang w:val="en-US" w:eastAsia="zh-CN"/>
                    </w:rPr>
                  </w:pPr>
                  <w:r>
                    <w:rPr>
                      <w:rFonts w:hint="default"/>
                      <w:color w:val="0000FF"/>
                      <w:lang w:val="en-US" w:eastAsia="zh-CN"/>
                    </w:rPr>
                    <w:t>林格曼黑度</w:t>
                  </w:r>
                </w:p>
                <w:p>
                  <w:pPr>
                    <w:pStyle w:val="9"/>
                    <w:rPr>
                      <w:rFonts w:hint="default"/>
                      <w:color w:val="0000FF"/>
                      <w:lang w:eastAsia="zh-CN"/>
                    </w:rPr>
                  </w:pPr>
                </w:p>
              </w:tc>
              <w:tc>
                <w:tcPr>
                  <w:tcW w:w="1299" w:type="dxa"/>
                  <w:vAlign w:val="center"/>
                </w:tcPr>
                <w:p>
                  <w:pPr>
                    <w:keepNext w:val="0"/>
                    <w:keepLines w:val="0"/>
                    <w:pageBreakBefore w:val="0"/>
                    <w:tabs>
                      <w:tab w:val="left" w:pos="1281"/>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color w:val="0000FF"/>
                      <w:vertAlign w:val="baseline"/>
                      <w:lang w:val="en-US" w:eastAsia="zh-CN"/>
                    </w:rPr>
                    <w:t>烟囱排口</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color w:val="0000FF"/>
                    </w:rPr>
                  </w:pPr>
                  <w:r>
                    <w:rPr>
                      <w:rFonts w:hint="default" w:ascii="Times New Roman" w:hAnsi="Times New Roman" w:eastAsia="宋体" w:cs="Times New Roman"/>
                      <w:snapToGrid w:val="0"/>
                      <w:color w:val="0000FF"/>
                      <w:kern w:val="0"/>
                      <w:sz w:val="21"/>
                      <w:szCs w:val="21"/>
                      <w:lang w:val="en-US" w:eastAsia="zh-CN"/>
                    </w:rPr>
                    <w:t>手动</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snapToGrid w:val="0"/>
                      <w:color w:val="0000FF"/>
                      <w:kern w:val="0"/>
                      <w:sz w:val="21"/>
                      <w:szCs w:val="21"/>
                      <w:lang w:val="en-US" w:eastAsia="zh-CN"/>
                    </w:rPr>
                    <w:t>监测</w:t>
                  </w:r>
                </w:p>
              </w:tc>
              <w:tc>
                <w:tcPr>
                  <w:tcW w:w="1300"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eastAsia="宋体" w:cs="Times New Roman"/>
                      <w:snapToGrid w:val="0"/>
                      <w:color w:val="0000FF"/>
                      <w:kern w:val="0"/>
                      <w:sz w:val="21"/>
                      <w:szCs w:val="21"/>
                      <w:lang w:val="en-US" w:eastAsia="zh-CN"/>
                    </w:rPr>
                    <w:t>1次/年</w:t>
                  </w:r>
                </w:p>
              </w:tc>
              <w:tc>
                <w:tcPr>
                  <w:tcW w:w="1300" w:type="dxa"/>
                  <w:vAlign w:val="center"/>
                </w:tcPr>
                <w:p>
                  <w:pPr>
                    <w:keepNext w:val="0"/>
                    <w:keepLines w:val="0"/>
                    <w:pageBreakBefore w:val="0"/>
                    <w:tabs>
                      <w:tab w:val="left" w:pos="1281"/>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FF"/>
                      <w:vertAlign w:val="baseline"/>
                      <w:lang w:eastAsia="zh-CN"/>
                    </w:rPr>
                  </w:pPr>
                  <w:r>
                    <w:rPr>
                      <w:rFonts w:hint="default" w:ascii="Times New Roman" w:hAnsi="Times New Roman" w:cs="Times New Roman"/>
                      <w:color w:val="0000FF"/>
                      <w:sz w:val="21"/>
                      <w:szCs w:val="24"/>
                      <w:lang w:val="en-US" w:eastAsia="zh-CN"/>
                    </w:rPr>
                    <w:t>《锅炉大气污染物排放标准》（GB13271-2014）表3中的大气污染物特别排放限值</w:t>
                  </w:r>
                </w:p>
              </w:tc>
            </w:tr>
          </w:tbl>
          <w:p>
            <w:pPr>
              <w:pStyle w:val="75"/>
              <w:bidi w:val="0"/>
              <w:ind w:firstLine="482" w:firstLineChars="200"/>
              <w:rPr>
                <w:rFonts w:hint="default"/>
                <w:b/>
                <w:bCs/>
                <w:lang w:val="en-US" w:eastAsia="zh-CN"/>
              </w:rPr>
            </w:pPr>
            <w:r>
              <w:rPr>
                <w:rFonts w:hint="eastAsia"/>
                <w:b/>
                <w:bCs/>
                <w:lang w:val="en-US" w:eastAsia="zh-CN"/>
              </w:rPr>
              <w:t>2、</w:t>
            </w:r>
            <w:r>
              <w:rPr>
                <w:rFonts w:hint="default"/>
                <w:b/>
                <w:bCs/>
                <w:lang w:val="en-US" w:eastAsia="zh-CN"/>
              </w:rPr>
              <w:t>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（一）生活用排水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由于本项目员工为企业现有员工，不新增，故不产生生活污水</w:t>
            </w:r>
            <w:r>
              <w:rPr>
                <w:rFonts w:hint="eastAsia" w:ascii="Times New Roman" w:hAnsi="Times New Roman" w:cs="Times New Roman"/>
                <w:color w:val="auto"/>
                <w:sz w:val="24"/>
                <w:szCs w:val="32"/>
                <w:highlight w:val="none"/>
                <w:lang w:val="en-US" w:eastAsia="zh-CN"/>
              </w:rPr>
              <w:t>，废水直排入市政管网</w:t>
            </w:r>
            <w:r>
              <w:rPr>
                <w:rFonts w:hint="default" w:ascii="Times New Roman" w:hAnsi="Times New Roman" w:cs="Times New Roman"/>
                <w:color w:val="auto"/>
                <w:sz w:val="24"/>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（二）锅炉用排水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本项目热风炉主要是为粮食烘干提供热风，热风炉是通过干烧内堂加热，用风机送热风，不产生废水。</w:t>
            </w:r>
          </w:p>
          <w:p>
            <w:pPr>
              <w:keepNext w:val="0"/>
              <w:keepLines w:val="0"/>
              <w:widowControl/>
              <w:suppressLineNumbers w:val="0"/>
              <w:spacing w:line="360" w:lineRule="auto"/>
              <w:ind w:firstLine="482" w:firstLineChars="200"/>
              <w:jc w:val="left"/>
              <w:rPr>
                <w:rFonts w:hint="default" w:ascii="Times New Roman" w:hAnsi="Times New Roman" w:cs="Times New Roman"/>
                <w:color w:val="0000FF"/>
                <w:highlight w:val="none"/>
              </w:rPr>
            </w:pPr>
            <w:r>
              <w:rPr>
                <w:rFonts w:hint="eastAsia" w:ascii="Times New Roman" w:hAnsi="Times New Roman" w:cs="Times New Roman"/>
                <w:b/>
                <w:bCs/>
                <w:color w:val="0000FF"/>
                <w:kern w:val="0"/>
                <w:sz w:val="24"/>
                <w:szCs w:val="24"/>
                <w:highlight w:val="none"/>
                <w:lang w:val="en-US" w:eastAsia="zh-CN"/>
              </w:rPr>
              <w:t>3、</w:t>
            </w:r>
            <w:r>
              <w:rPr>
                <w:rFonts w:hint="default" w:ascii="Times New Roman" w:hAnsi="Times New Roman" w:eastAsia="宋体" w:cs="Times New Roman"/>
                <w:b/>
                <w:bCs/>
                <w:color w:val="0000FF"/>
                <w:kern w:val="0"/>
                <w:sz w:val="24"/>
                <w:szCs w:val="24"/>
                <w:highlight w:val="none"/>
                <w:lang w:val="en-US" w:eastAsia="zh-CN"/>
              </w:rPr>
              <w:t>声环境影响和保护措施</w:t>
            </w:r>
          </w:p>
          <w:p>
            <w:pPr>
              <w:keepNext w:val="0"/>
              <w:keepLines w:val="0"/>
              <w:widowControl/>
              <w:suppressLineNumbers w:val="0"/>
              <w:spacing w:line="360" w:lineRule="auto"/>
              <w:ind w:firstLine="512" w:firstLineChars="200"/>
              <w:jc w:val="both"/>
              <w:rPr>
                <w:rFonts w:hint="default" w:ascii="Times New Roman" w:hAnsi="Times New Roman" w:eastAsia="宋体" w:cs="Times New Roman"/>
                <w:bCs/>
                <w:color w:val="0000FF"/>
                <w:spacing w:val="8"/>
                <w:sz w:val="24"/>
                <w:szCs w:val="24"/>
                <w:highlight w:val="none"/>
                <w:lang w:val="en-US" w:eastAsia="zh-CN"/>
              </w:rPr>
            </w:pPr>
            <w:r>
              <w:rPr>
                <w:rFonts w:hint="default" w:ascii="Times New Roman" w:hAnsi="Times New Roman" w:eastAsia="宋体" w:cs="Times New Roman"/>
                <w:bCs/>
                <w:color w:val="0000FF"/>
                <w:spacing w:val="8"/>
                <w:sz w:val="24"/>
                <w:szCs w:val="24"/>
                <w:highlight w:val="none"/>
                <w:lang w:val="en-US" w:eastAsia="zh-CN"/>
              </w:rPr>
              <w:t>项目的噪声来源于各类设备运行产生的噪声。噪声源强约为70</w:t>
            </w:r>
            <w:r>
              <w:rPr>
                <w:rFonts w:hint="eastAsia" w:ascii="Times New Roman" w:hAnsi="Times New Roman" w:cs="Times New Roman"/>
                <w:bCs/>
                <w:color w:val="0000FF"/>
                <w:spacing w:val="8"/>
                <w:sz w:val="24"/>
                <w:szCs w:val="24"/>
                <w:highlight w:val="none"/>
                <w:lang w:val="en-US" w:eastAsia="zh-CN"/>
              </w:rPr>
              <w:t>-80</w:t>
            </w:r>
            <w:r>
              <w:rPr>
                <w:rFonts w:hint="default" w:ascii="Times New Roman" w:hAnsi="Times New Roman" w:eastAsia="宋体" w:cs="Times New Roman"/>
                <w:bCs/>
                <w:color w:val="0000FF"/>
                <w:spacing w:val="8"/>
                <w:sz w:val="24"/>
                <w:szCs w:val="24"/>
                <w:highlight w:val="none"/>
                <w:lang w:val="en-US" w:eastAsia="zh-CN"/>
              </w:rPr>
              <w:t>dB(A)</w:t>
            </w:r>
            <w:r>
              <w:rPr>
                <w:rFonts w:hint="eastAsia" w:ascii="Times New Roman" w:hAnsi="Times New Roman" w:cs="Times New Roman"/>
                <w:bCs/>
                <w:color w:val="0000FF"/>
                <w:spacing w:val="8"/>
                <w:sz w:val="24"/>
                <w:szCs w:val="24"/>
                <w:highlight w:val="none"/>
                <w:lang w:val="en-US" w:eastAsia="zh-CN"/>
              </w:rPr>
              <w:t>，</w:t>
            </w:r>
            <w:r>
              <w:rPr>
                <w:rFonts w:hint="default" w:ascii="Times New Roman" w:hAnsi="Times New Roman" w:eastAsia="宋体" w:cs="Times New Roman"/>
                <w:bCs/>
                <w:color w:val="0000FF"/>
                <w:spacing w:val="8"/>
                <w:sz w:val="24"/>
                <w:szCs w:val="24"/>
                <w:highlight w:val="none"/>
                <w:lang w:val="en-US" w:eastAsia="zh-CN"/>
              </w:rPr>
              <w:t>见表4-</w:t>
            </w:r>
            <w:r>
              <w:rPr>
                <w:rFonts w:hint="eastAsia" w:ascii="Times New Roman" w:hAnsi="Times New Roman" w:cs="Times New Roman"/>
                <w:bCs/>
                <w:color w:val="0000FF"/>
                <w:spacing w:val="8"/>
                <w:sz w:val="24"/>
                <w:szCs w:val="24"/>
                <w:highlight w:val="none"/>
                <w:lang w:val="en-US" w:eastAsia="zh-CN"/>
              </w:rPr>
              <w:t>7</w:t>
            </w:r>
            <w:r>
              <w:rPr>
                <w:rFonts w:hint="default" w:ascii="Times New Roman" w:hAnsi="Times New Roman" w:eastAsia="宋体" w:cs="Times New Roman"/>
                <w:bCs/>
                <w:color w:val="0000FF"/>
                <w:spacing w:val="8"/>
                <w:sz w:val="24"/>
                <w:szCs w:val="24"/>
                <w:highlight w:val="none"/>
                <w:lang w:val="en-US" w:eastAsia="zh-CN"/>
              </w:rPr>
              <w:t>。</w:t>
            </w:r>
          </w:p>
          <w:p>
            <w:pPr>
              <w:keepNext w:val="0"/>
              <w:keepLines w:val="0"/>
              <w:widowControl/>
              <w:suppressLineNumbers w:val="0"/>
              <w:jc w:val="center"/>
              <w:rPr>
                <w:rFonts w:hint="default" w:ascii="Times New Roman" w:hAnsi="Times New Roman" w:cs="Times New Roman"/>
                <w:color w:val="0000FF"/>
                <w:highlight w:val="none"/>
              </w:rPr>
            </w:pPr>
            <w:r>
              <w:rPr>
                <w:rFonts w:hint="default" w:ascii="Times New Roman" w:hAnsi="Times New Roman" w:eastAsia="宋体" w:cs="Times New Roman"/>
                <w:b/>
                <w:bCs/>
                <w:color w:val="0000FF"/>
                <w:kern w:val="0"/>
                <w:sz w:val="21"/>
                <w:szCs w:val="21"/>
                <w:highlight w:val="none"/>
                <w:lang w:val="en-US" w:eastAsia="zh-CN"/>
              </w:rPr>
              <w:t>表4-</w:t>
            </w:r>
            <w:r>
              <w:rPr>
                <w:rFonts w:hint="eastAsia" w:ascii="Times New Roman" w:hAnsi="Times New Roman" w:cs="Times New Roman"/>
                <w:b/>
                <w:bCs/>
                <w:color w:val="0000FF"/>
                <w:kern w:val="0"/>
                <w:sz w:val="21"/>
                <w:szCs w:val="21"/>
                <w:highlight w:val="none"/>
                <w:lang w:val="en-US" w:eastAsia="zh-CN"/>
              </w:rPr>
              <w:t>7</w:t>
            </w:r>
            <w:r>
              <w:rPr>
                <w:rFonts w:hint="eastAsia" w:ascii="Times New Roman" w:hAnsi="Times New Roman" w:eastAsia="宋体" w:cs="Times New Roman"/>
                <w:b/>
                <w:bCs/>
                <w:color w:val="0000FF"/>
                <w:kern w:val="0"/>
                <w:sz w:val="21"/>
                <w:szCs w:val="21"/>
                <w:highlight w:val="none"/>
                <w:lang w:val="en-US" w:eastAsia="zh-CN"/>
              </w:rPr>
              <w:t xml:space="preserve">   </w:t>
            </w:r>
            <w:r>
              <w:rPr>
                <w:rFonts w:hint="default" w:ascii="Times New Roman" w:hAnsi="Times New Roman" w:eastAsia="宋体" w:cs="Times New Roman"/>
                <w:b/>
                <w:bCs/>
                <w:color w:val="0000FF"/>
                <w:kern w:val="0"/>
                <w:sz w:val="21"/>
                <w:szCs w:val="21"/>
                <w:highlight w:val="none"/>
                <w:lang w:val="en-US" w:eastAsia="zh-CN"/>
              </w:rPr>
              <w:t>项目设备噪声源源强 单位：dB(A</w:t>
            </w:r>
            <w:r>
              <w:rPr>
                <w:rFonts w:hint="default" w:ascii="Times New Roman" w:hAnsi="Times New Roman" w:eastAsia="宋体" w:cs="Times New Roman"/>
                <w:b/>
                <w:bCs/>
                <w:color w:val="0000FF"/>
                <w:kern w:val="0"/>
                <w:sz w:val="20"/>
                <w:szCs w:val="20"/>
                <w:highlight w:val="none"/>
                <w:lang w:val="en-US" w:eastAsia="zh-CN"/>
              </w:rPr>
              <w:t>)</w:t>
            </w:r>
          </w:p>
          <w:tbl>
            <w:tblPr>
              <w:tblStyle w:val="24"/>
              <w:tblW w:w="8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2043"/>
              <w:gridCol w:w="2043"/>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0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FF"/>
                      <w:sz w:val="22"/>
                      <w:szCs w:val="28"/>
                      <w:highlight w:val="none"/>
                      <w:lang w:val="en-US" w:eastAsia="zh-CN"/>
                    </w:rPr>
                  </w:pPr>
                  <w:r>
                    <w:rPr>
                      <w:rFonts w:hint="default" w:ascii="Times New Roman" w:hAnsi="Times New Roman" w:cs="Times New Roman"/>
                      <w:b/>
                      <w:bCs/>
                      <w:color w:val="0000FF"/>
                      <w:sz w:val="22"/>
                      <w:szCs w:val="28"/>
                      <w:highlight w:val="none"/>
                      <w:lang w:val="en-US" w:eastAsia="zh-CN"/>
                    </w:rPr>
                    <w:t>噪声源</w:t>
                  </w:r>
                </w:p>
              </w:tc>
              <w:tc>
                <w:tcPr>
                  <w:tcW w:w="20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FF"/>
                      <w:sz w:val="22"/>
                      <w:szCs w:val="28"/>
                      <w:highlight w:val="none"/>
                      <w:lang w:val="en-US" w:eastAsia="zh-CN"/>
                    </w:rPr>
                  </w:pPr>
                  <w:r>
                    <w:rPr>
                      <w:rFonts w:hint="default" w:ascii="Times New Roman" w:hAnsi="Times New Roman" w:cs="Times New Roman"/>
                      <w:b/>
                      <w:bCs/>
                      <w:color w:val="0000FF"/>
                      <w:sz w:val="22"/>
                      <w:szCs w:val="28"/>
                      <w:highlight w:val="none"/>
                      <w:lang w:val="en-US" w:eastAsia="zh-CN"/>
                    </w:rPr>
                    <w:t>噪声值</w:t>
                  </w:r>
                </w:p>
              </w:tc>
              <w:tc>
                <w:tcPr>
                  <w:tcW w:w="20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FF"/>
                      <w:sz w:val="22"/>
                      <w:szCs w:val="28"/>
                      <w:highlight w:val="none"/>
                      <w:lang w:val="en-US" w:eastAsia="zh-CN"/>
                    </w:rPr>
                  </w:pPr>
                  <w:r>
                    <w:rPr>
                      <w:rFonts w:hint="default" w:ascii="Times New Roman" w:hAnsi="Times New Roman" w:cs="Times New Roman"/>
                      <w:b/>
                      <w:bCs/>
                      <w:color w:val="0000FF"/>
                      <w:sz w:val="22"/>
                      <w:szCs w:val="28"/>
                      <w:highlight w:val="none"/>
                      <w:lang w:val="en-US" w:eastAsia="zh-CN"/>
                    </w:rPr>
                    <w:t>治理措施</w:t>
                  </w:r>
                </w:p>
              </w:tc>
              <w:tc>
                <w:tcPr>
                  <w:tcW w:w="20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FF"/>
                      <w:sz w:val="22"/>
                      <w:szCs w:val="28"/>
                      <w:highlight w:val="none"/>
                      <w:lang w:val="en-US" w:eastAsia="zh-CN"/>
                    </w:rPr>
                  </w:pPr>
                  <w:r>
                    <w:rPr>
                      <w:rFonts w:hint="default" w:ascii="Times New Roman" w:hAnsi="Times New Roman" w:cs="Times New Roman"/>
                      <w:b/>
                      <w:bCs/>
                      <w:color w:val="0000FF"/>
                      <w:sz w:val="22"/>
                      <w:szCs w:val="28"/>
                      <w:highlight w:val="none"/>
                      <w:lang w:val="en-US" w:eastAsia="zh-CN"/>
                    </w:rPr>
                    <w:t>治理后噪声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Align w:val="center"/>
                </w:tcPr>
                <w:p>
                  <w:pPr>
                    <w:bidi w:val="0"/>
                    <w:jc w:val="center"/>
                    <w:rPr>
                      <w:rFonts w:hint="default" w:ascii="Times New Roman" w:hAnsi="Times New Roman" w:cs="Times New Roman"/>
                      <w:color w:val="0000FF"/>
                      <w:sz w:val="21"/>
                      <w:szCs w:val="24"/>
                      <w:highlight w:val="none"/>
                      <w:lang w:val="en-US" w:eastAsia="zh-CN"/>
                    </w:rPr>
                  </w:pPr>
                  <w:r>
                    <w:rPr>
                      <w:rFonts w:hint="default" w:ascii="Times New Roman" w:hAnsi="Times New Roman" w:cs="Times New Roman"/>
                      <w:color w:val="0000FF"/>
                      <w:sz w:val="21"/>
                      <w:szCs w:val="24"/>
                      <w:highlight w:val="none"/>
                      <w:lang w:val="en-US" w:eastAsia="zh-CN"/>
                    </w:rPr>
                    <w:t>风机</w:t>
                  </w:r>
                </w:p>
              </w:tc>
              <w:tc>
                <w:tcPr>
                  <w:tcW w:w="2043" w:type="dxa"/>
                  <w:vAlign w:val="center"/>
                </w:tcPr>
                <w:p>
                  <w:pPr>
                    <w:bidi w:val="0"/>
                    <w:jc w:val="center"/>
                    <w:rPr>
                      <w:rFonts w:hint="default" w:ascii="Times New Roman" w:hAnsi="Times New Roman" w:cs="Times New Roman"/>
                      <w:color w:val="0000FF"/>
                      <w:sz w:val="21"/>
                      <w:szCs w:val="24"/>
                      <w:highlight w:val="none"/>
                      <w:lang w:val="en-US" w:eastAsia="zh-CN"/>
                    </w:rPr>
                  </w:pPr>
                  <w:r>
                    <w:rPr>
                      <w:rFonts w:hint="default" w:ascii="Times New Roman" w:hAnsi="Times New Roman" w:cs="Times New Roman"/>
                      <w:color w:val="0000FF"/>
                      <w:sz w:val="21"/>
                      <w:szCs w:val="24"/>
                      <w:highlight w:val="none"/>
                      <w:lang w:val="en-US" w:eastAsia="zh-CN"/>
                    </w:rPr>
                    <w:t>70</w:t>
                  </w:r>
                </w:p>
              </w:tc>
              <w:tc>
                <w:tcPr>
                  <w:tcW w:w="2043" w:type="dxa"/>
                  <w:vAlign w:val="center"/>
                </w:tcPr>
                <w:p>
                  <w:pPr>
                    <w:bidi w:val="0"/>
                    <w:jc w:val="center"/>
                    <w:rPr>
                      <w:rFonts w:hint="default" w:ascii="Times New Roman" w:hAnsi="Times New Roman" w:cs="Times New Roman"/>
                      <w:color w:val="0000FF"/>
                      <w:sz w:val="21"/>
                      <w:szCs w:val="24"/>
                      <w:highlight w:val="none"/>
                      <w:lang w:val="en-US" w:eastAsia="zh-CN"/>
                    </w:rPr>
                  </w:pPr>
                  <w:r>
                    <w:rPr>
                      <w:rFonts w:hint="default" w:ascii="Times New Roman" w:hAnsi="Times New Roman" w:cs="Times New Roman"/>
                      <w:color w:val="0000FF"/>
                      <w:sz w:val="21"/>
                      <w:szCs w:val="24"/>
                      <w:highlight w:val="none"/>
                      <w:lang w:val="en-US" w:eastAsia="zh-CN"/>
                    </w:rPr>
                    <w:t>选用低噪声设备，安装减震垫等，间歇运作，消声</w:t>
                  </w:r>
                </w:p>
              </w:tc>
              <w:tc>
                <w:tcPr>
                  <w:tcW w:w="2044" w:type="dxa"/>
                  <w:vAlign w:val="center"/>
                </w:tcPr>
                <w:p>
                  <w:pPr>
                    <w:bidi w:val="0"/>
                    <w:jc w:val="center"/>
                    <w:rPr>
                      <w:rFonts w:hint="default" w:ascii="Times New Roman" w:hAnsi="Times New Roman" w:cs="Times New Roman"/>
                      <w:color w:val="0000FF"/>
                      <w:sz w:val="21"/>
                      <w:szCs w:val="24"/>
                      <w:highlight w:val="none"/>
                      <w:lang w:val="en-US" w:eastAsia="zh-CN"/>
                    </w:rPr>
                  </w:pPr>
                  <w:r>
                    <w:rPr>
                      <w:rFonts w:hint="default" w:ascii="Times New Roman" w:hAnsi="Times New Roman" w:cs="Times New Roman"/>
                      <w:color w:val="0000FF"/>
                      <w:sz w:val="21"/>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3" w:type="dxa"/>
                  <w:vAlign w:val="center"/>
                </w:tcPr>
                <w:p>
                  <w:pPr>
                    <w:bidi w:val="0"/>
                    <w:jc w:val="center"/>
                    <w:rPr>
                      <w:rFonts w:hint="default" w:ascii="Times New Roman" w:hAnsi="Times New Roman" w:cs="Times New Roman"/>
                      <w:color w:val="0000FF"/>
                      <w:sz w:val="21"/>
                      <w:szCs w:val="24"/>
                      <w:highlight w:val="none"/>
                      <w:lang w:val="en-US" w:eastAsia="zh-CN"/>
                    </w:rPr>
                  </w:pPr>
                  <w:r>
                    <w:rPr>
                      <w:rFonts w:hint="eastAsia" w:ascii="宋体" w:hAnsi="宋体"/>
                      <w:color w:val="0000FF"/>
                      <w:szCs w:val="21"/>
                      <w:highlight w:val="none"/>
                      <w:lang w:val="en-US" w:eastAsia="zh-CN"/>
                    </w:rPr>
                    <w:t>天然</w:t>
                  </w:r>
                  <w:r>
                    <w:rPr>
                      <w:rFonts w:ascii="宋体" w:hAnsi="宋体"/>
                      <w:color w:val="0000FF"/>
                      <w:szCs w:val="21"/>
                      <w:highlight w:val="none"/>
                    </w:rPr>
                    <w:t>气</w:t>
                  </w:r>
                  <w:r>
                    <w:rPr>
                      <w:rFonts w:hint="eastAsia" w:ascii="宋体" w:hAnsi="宋体"/>
                      <w:color w:val="0000FF"/>
                      <w:szCs w:val="21"/>
                      <w:highlight w:val="none"/>
                      <w:lang w:val="en-US" w:eastAsia="zh-CN"/>
                    </w:rPr>
                    <w:t>热风</w:t>
                  </w:r>
                  <w:r>
                    <w:rPr>
                      <w:rFonts w:ascii="宋体" w:hAnsi="宋体"/>
                      <w:color w:val="0000FF"/>
                      <w:szCs w:val="21"/>
                      <w:highlight w:val="none"/>
                    </w:rPr>
                    <w:t>炉</w:t>
                  </w:r>
                </w:p>
              </w:tc>
              <w:tc>
                <w:tcPr>
                  <w:tcW w:w="2043" w:type="dxa"/>
                  <w:vAlign w:val="center"/>
                </w:tcPr>
                <w:p>
                  <w:pPr>
                    <w:bidi w:val="0"/>
                    <w:jc w:val="center"/>
                    <w:rPr>
                      <w:rFonts w:hint="default" w:ascii="Times New Roman" w:hAnsi="Times New Roman" w:cs="Times New Roman"/>
                      <w:color w:val="0000FF"/>
                      <w:sz w:val="21"/>
                      <w:szCs w:val="24"/>
                      <w:highlight w:val="none"/>
                      <w:lang w:val="en-US" w:eastAsia="zh-CN"/>
                    </w:rPr>
                  </w:pPr>
                  <w:r>
                    <w:rPr>
                      <w:rFonts w:hint="eastAsia" w:ascii="Times New Roman" w:hAnsi="Times New Roman" w:cs="Times New Roman"/>
                      <w:color w:val="0000FF"/>
                      <w:sz w:val="21"/>
                      <w:szCs w:val="24"/>
                      <w:highlight w:val="none"/>
                      <w:lang w:val="en-US" w:eastAsia="zh-CN"/>
                    </w:rPr>
                    <w:t>80</w:t>
                  </w:r>
                </w:p>
              </w:tc>
              <w:tc>
                <w:tcPr>
                  <w:tcW w:w="2043" w:type="dxa"/>
                  <w:vAlign w:val="center"/>
                </w:tcPr>
                <w:p>
                  <w:pPr>
                    <w:bidi w:val="0"/>
                    <w:jc w:val="center"/>
                    <w:rPr>
                      <w:rFonts w:hint="default" w:ascii="Times New Roman" w:hAnsi="Times New Roman" w:cs="Times New Roman"/>
                      <w:color w:val="0000FF"/>
                      <w:sz w:val="21"/>
                      <w:szCs w:val="24"/>
                      <w:highlight w:val="none"/>
                      <w:lang w:val="en-US" w:eastAsia="zh-CN"/>
                    </w:rPr>
                  </w:pPr>
                  <w:r>
                    <w:rPr>
                      <w:rFonts w:ascii="宋体" w:hAnsi="宋体"/>
                      <w:color w:val="0000FF"/>
                      <w:szCs w:val="21"/>
                      <w:highlight w:val="none"/>
                    </w:rPr>
                    <w:t>优选低噪声设备、基础减振、室内隔声</w:t>
                  </w:r>
                </w:p>
              </w:tc>
              <w:tc>
                <w:tcPr>
                  <w:tcW w:w="2044" w:type="dxa"/>
                  <w:vAlign w:val="center"/>
                </w:tcPr>
                <w:p>
                  <w:pPr>
                    <w:bidi w:val="0"/>
                    <w:jc w:val="center"/>
                    <w:rPr>
                      <w:rFonts w:hint="default" w:ascii="Times New Roman" w:hAnsi="Times New Roman" w:cs="Times New Roman"/>
                      <w:color w:val="0000FF"/>
                      <w:sz w:val="21"/>
                      <w:szCs w:val="24"/>
                      <w:highlight w:val="none"/>
                      <w:lang w:val="en-US" w:eastAsia="zh-CN"/>
                    </w:rPr>
                  </w:pPr>
                  <w:r>
                    <w:rPr>
                      <w:rFonts w:hint="eastAsia" w:ascii="Times New Roman" w:hAnsi="Times New Roman" w:cs="Times New Roman"/>
                      <w:color w:val="0000FF"/>
                      <w:sz w:val="21"/>
                      <w:szCs w:val="24"/>
                      <w:highlight w:val="none"/>
                      <w:lang w:val="en-US" w:eastAsia="zh-CN"/>
                    </w:rPr>
                    <w:t>60</w:t>
                  </w:r>
                </w:p>
              </w:tc>
            </w:tr>
          </w:tbl>
          <w:p>
            <w:pPr>
              <w:pStyle w:val="75"/>
              <w:bidi w:val="0"/>
              <w:ind w:firstLine="480" w:firstLineChars="200"/>
              <w:rPr>
                <w:color w:val="0000FF"/>
              </w:rPr>
            </w:pPr>
            <w:r>
              <w:rPr>
                <w:rFonts w:hint="eastAsia"/>
                <w:color w:val="0000FF"/>
                <w:lang w:val="en-US" w:eastAsia="zh-CN"/>
              </w:rPr>
              <w:t xml:space="preserve">根据现场调查，项目区周边50m范围内无声环境敏感目标，根据《环境影响评价技术导则 声环境》（HJ2.4-2021）中，本项目属于声环境三级评价，对评价范围内具有代表性的声环境保护目标的声环境质量现状进行调查，可利用已有的监测资料，无监测资料时可选择有代表性的声环境保护目标进行现场监测，并分析现状声源的构成。 </w:t>
            </w:r>
          </w:p>
          <w:p>
            <w:pPr>
              <w:pStyle w:val="7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FF"/>
                <w:lang w:val="en-US" w:eastAsia="zh-CN"/>
              </w:rPr>
            </w:pPr>
            <w:r>
              <w:rPr>
                <w:rFonts w:hint="eastAsia"/>
                <w:color w:val="0000FF"/>
                <w:lang w:val="en-US" w:eastAsia="zh-CN"/>
              </w:rPr>
              <w:t>环评建议要求采取以下措施对运营期噪声进行防治：</w:t>
            </w:r>
          </w:p>
          <w:p>
            <w:pPr>
              <w:pStyle w:val="7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FF"/>
                <w:lang w:val="en-US" w:eastAsia="zh-CN"/>
              </w:rPr>
            </w:pPr>
            <w:r>
              <w:rPr>
                <w:rFonts w:hint="eastAsia"/>
                <w:color w:val="0000FF"/>
                <w:lang w:val="en-US" w:eastAsia="zh-CN"/>
              </w:rPr>
              <w:t>（1）在设备选型上尽量选用低噪声设备或变频控制，设备安装设基础减振；</w:t>
            </w:r>
          </w:p>
          <w:p>
            <w:pPr>
              <w:pStyle w:val="7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FF"/>
                <w:lang w:val="en-US" w:eastAsia="zh-CN"/>
              </w:rPr>
            </w:pPr>
            <w:r>
              <w:rPr>
                <w:rFonts w:hint="eastAsia"/>
                <w:color w:val="0000FF"/>
                <w:lang w:val="en-US" w:eastAsia="zh-CN"/>
              </w:rPr>
              <w:t>（2）鼓风机进气口装设消声器，风机进出风口软性连接；</w:t>
            </w:r>
          </w:p>
          <w:p>
            <w:pPr>
              <w:pStyle w:val="7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FF"/>
                <w:lang w:val="en-US" w:eastAsia="zh-CN"/>
              </w:rPr>
            </w:pPr>
            <w:r>
              <w:rPr>
                <w:rFonts w:hint="eastAsia"/>
                <w:color w:val="0000FF"/>
                <w:lang w:val="en-US" w:eastAsia="zh-CN"/>
              </w:rPr>
              <w:t>（3）合理配管，减少阀门和管道噪声；</w:t>
            </w:r>
          </w:p>
          <w:p>
            <w:pPr>
              <w:pStyle w:val="7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FF"/>
                <w:lang w:val="en-US" w:eastAsia="zh-CN"/>
              </w:rPr>
            </w:pPr>
            <w:r>
              <w:rPr>
                <w:rFonts w:hint="eastAsia"/>
                <w:color w:val="0000FF"/>
                <w:lang w:val="en-US" w:eastAsia="zh-CN"/>
              </w:rPr>
              <w:t>（4）根据设备自重及振动特性采取钢筋混凝台座或隔振垫、减振器等；</w:t>
            </w:r>
          </w:p>
          <w:p>
            <w:pPr>
              <w:pStyle w:val="7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FF"/>
                <w:lang w:val="en-US" w:eastAsia="zh-CN"/>
              </w:rPr>
            </w:pPr>
            <w:r>
              <w:rPr>
                <w:rFonts w:hint="eastAsia"/>
                <w:color w:val="0000FF"/>
                <w:lang w:val="en-US" w:eastAsia="zh-CN"/>
              </w:rPr>
              <w:t>（5）建立设备定期维护、保养的管理制度，以防止设备故障形成的非正常噪声。</w:t>
            </w:r>
          </w:p>
          <w:p>
            <w:pPr>
              <w:pStyle w:val="7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FF"/>
                <w:lang w:val="en-US" w:eastAsia="zh-CN"/>
              </w:rPr>
            </w:pPr>
            <w:r>
              <w:rPr>
                <w:rFonts w:hint="eastAsia"/>
                <w:color w:val="0000FF"/>
                <w:lang w:val="en-US" w:eastAsia="zh-CN"/>
              </w:rPr>
              <w:t>同时本项目所有设备均置于封闭锅炉房内，起到一定程度的隔声降噪作用，项目噪声可满足《工业企业厂界环境噪声排放标准》（GB12348-2008）中的3类标准，对周边环境影响可接受。</w:t>
            </w:r>
          </w:p>
          <w:p>
            <w:pPr>
              <w:keepNext w:val="0"/>
              <w:keepLines w:val="0"/>
              <w:widowControl/>
              <w:suppressLineNumbers w:val="0"/>
              <w:spacing w:line="360" w:lineRule="auto"/>
              <w:ind w:firstLine="480" w:firstLineChars="200"/>
              <w:jc w:val="both"/>
              <w:rPr>
                <w:rFonts w:hint="default" w:ascii="Times New Roman" w:hAnsi="Times New Roman" w:eastAsia="宋体" w:cs="Times New Roman"/>
                <w:color w:val="0000FF"/>
                <w:kern w:val="0"/>
                <w:sz w:val="24"/>
                <w:szCs w:val="24"/>
                <w:highlight w:val="none"/>
                <w:lang w:val="en-US" w:eastAsia="zh-CN"/>
              </w:rPr>
            </w:pPr>
            <w:r>
              <w:rPr>
                <w:rFonts w:hint="default" w:ascii="Times New Roman" w:hAnsi="Times New Roman" w:eastAsia="宋体" w:cs="Times New Roman"/>
                <w:color w:val="0000FF"/>
                <w:kern w:val="0"/>
                <w:sz w:val="24"/>
                <w:szCs w:val="24"/>
                <w:highlight w:val="none"/>
                <w:lang w:val="en-US" w:eastAsia="zh-CN"/>
              </w:rPr>
              <w:t>根据《排污单位自行监测技术指南火力发电及锅炉》（HJ820-2017）5.3的要求，制定厂界环境噪声监测计划</w:t>
            </w:r>
            <w:r>
              <w:rPr>
                <w:rFonts w:hint="eastAsia" w:ascii="Times New Roman" w:hAnsi="Times New Roman" w:cs="Times New Roman"/>
                <w:color w:val="0000FF"/>
                <w:kern w:val="0"/>
                <w:sz w:val="24"/>
                <w:szCs w:val="24"/>
                <w:highlight w:val="none"/>
                <w:lang w:val="en-US" w:eastAsia="zh-CN"/>
              </w:rPr>
              <w:t>。</w:t>
            </w:r>
          </w:p>
          <w:p>
            <w:pPr>
              <w:keepNext w:val="0"/>
              <w:keepLines w:val="0"/>
              <w:widowControl/>
              <w:suppressLineNumbers w:val="0"/>
              <w:jc w:val="center"/>
              <w:rPr>
                <w:rFonts w:hint="default" w:ascii="Times New Roman" w:hAnsi="Times New Roman" w:cs="Times New Roman"/>
                <w:color w:val="0000FF"/>
                <w:sz w:val="22"/>
                <w:szCs w:val="28"/>
                <w:highlight w:val="none"/>
              </w:rPr>
            </w:pPr>
            <w:r>
              <w:rPr>
                <w:rFonts w:hint="default" w:ascii="Times New Roman" w:hAnsi="Times New Roman" w:eastAsia="宋体" w:cs="Times New Roman"/>
                <w:b/>
                <w:bCs/>
                <w:color w:val="0000FF"/>
                <w:kern w:val="0"/>
                <w:sz w:val="21"/>
                <w:szCs w:val="21"/>
                <w:highlight w:val="none"/>
                <w:lang w:val="en-US" w:eastAsia="zh-CN"/>
              </w:rPr>
              <w:t>表 4-</w:t>
            </w:r>
            <w:r>
              <w:rPr>
                <w:rFonts w:hint="eastAsia" w:ascii="Times New Roman" w:hAnsi="Times New Roman" w:cs="Times New Roman"/>
                <w:b/>
                <w:bCs/>
                <w:color w:val="0000FF"/>
                <w:kern w:val="0"/>
                <w:sz w:val="21"/>
                <w:szCs w:val="21"/>
                <w:highlight w:val="none"/>
                <w:lang w:val="en-US" w:eastAsia="zh-CN"/>
              </w:rPr>
              <w:t>8</w:t>
            </w:r>
            <w:r>
              <w:rPr>
                <w:rFonts w:hint="eastAsia" w:ascii="Times New Roman" w:hAnsi="Times New Roman" w:eastAsia="宋体" w:cs="Times New Roman"/>
                <w:b/>
                <w:bCs/>
                <w:color w:val="0000FF"/>
                <w:kern w:val="0"/>
                <w:sz w:val="21"/>
                <w:szCs w:val="21"/>
                <w:highlight w:val="none"/>
                <w:lang w:val="en-US" w:eastAsia="zh-CN"/>
              </w:rPr>
              <w:t xml:space="preserve"> </w:t>
            </w:r>
            <w:r>
              <w:rPr>
                <w:rFonts w:hint="default" w:ascii="Times New Roman" w:hAnsi="Times New Roman" w:eastAsia="宋体" w:cs="Times New Roman"/>
                <w:b/>
                <w:bCs/>
                <w:color w:val="0000FF"/>
                <w:kern w:val="0"/>
                <w:sz w:val="21"/>
                <w:szCs w:val="21"/>
                <w:highlight w:val="none"/>
                <w:lang w:val="en-US" w:eastAsia="zh-CN"/>
              </w:rPr>
              <w:t xml:space="preserve"> 污染源监测计划表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2043"/>
              <w:gridCol w:w="2043"/>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3" w:type="dxa"/>
                </w:tcPr>
                <w:p>
                  <w:pPr>
                    <w:keepNext w:val="0"/>
                    <w:keepLines w:val="0"/>
                    <w:widowControl/>
                    <w:suppressLineNumbers w:val="0"/>
                    <w:jc w:val="center"/>
                    <w:rPr>
                      <w:rFonts w:hint="default" w:ascii="Times New Roman" w:hAnsi="Times New Roman" w:cs="Times New Roman"/>
                      <w:b/>
                      <w:bCs/>
                      <w:i w:val="0"/>
                      <w:iCs w:val="0"/>
                      <w:color w:val="0000FF"/>
                      <w:sz w:val="21"/>
                      <w:szCs w:val="21"/>
                      <w:highlight w:val="none"/>
                      <w:vertAlign w:val="baseline"/>
                      <w:lang w:val="en-US" w:eastAsia="zh-CN"/>
                    </w:rPr>
                  </w:pPr>
                  <w:r>
                    <w:rPr>
                      <w:rFonts w:hint="default" w:ascii="Times New Roman" w:hAnsi="Times New Roman" w:eastAsia="宋体" w:cs="Times New Roman"/>
                      <w:b/>
                      <w:bCs/>
                      <w:i w:val="0"/>
                      <w:iCs w:val="0"/>
                      <w:color w:val="0000FF"/>
                      <w:kern w:val="0"/>
                      <w:sz w:val="21"/>
                      <w:szCs w:val="21"/>
                      <w:highlight w:val="none"/>
                      <w:lang w:val="en-US" w:eastAsia="zh-CN"/>
                    </w:rPr>
                    <w:t>监测点位</w:t>
                  </w:r>
                </w:p>
              </w:tc>
              <w:tc>
                <w:tcPr>
                  <w:tcW w:w="2043" w:type="dxa"/>
                </w:tcPr>
                <w:p>
                  <w:pPr>
                    <w:keepNext w:val="0"/>
                    <w:keepLines w:val="0"/>
                    <w:widowControl/>
                    <w:suppressLineNumbers w:val="0"/>
                    <w:jc w:val="center"/>
                    <w:rPr>
                      <w:rFonts w:hint="default" w:ascii="Times New Roman" w:hAnsi="Times New Roman" w:cs="Times New Roman"/>
                      <w:b/>
                      <w:bCs/>
                      <w:i w:val="0"/>
                      <w:iCs w:val="0"/>
                      <w:color w:val="0000FF"/>
                      <w:sz w:val="21"/>
                      <w:szCs w:val="21"/>
                      <w:highlight w:val="none"/>
                      <w:vertAlign w:val="baseline"/>
                      <w:lang w:val="en-US" w:eastAsia="zh-CN"/>
                    </w:rPr>
                  </w:pPr>
                  <w:r>
                    <w:rPr>
                      <w:rFonts w:hint="default" w:ascii="Times New Roman" w:hAnsi="Times New Roman" w:eastAsia="宋体" w:cs="Times New Roman"/>
                      <w:b/>
                      <w:bCs/>
                      <w:i w:val="0"/>
                      <w:iCs w:val="0"/>
                      <w:color w:val="0000FF"/>
                      <w:kern w:val="0"/>
                      <w:sz w:val="21"/>
                      <w:szCs w:val="21"/>
                      <w:highlight w:val="none"/>
                      <w:lang w:val="en-US" w:eastAsia="zh-CN"/>
                    </w:rPr>
                    <w:t>监测指标</w:t>
                  </w:r>
                </w:p>
              </w:tc>
              <w:tc>
                <w:tcPr>
                  <w:tcW w:w="2043" w:type="dxa"/>
                </w:tcPr>
                <w:p>
                  <w:pPr>
                    <w:keepNext w:val="0"/>
                    <w:keepLines w:val="0"/>
                    <w:widowControl/>
                    <w:suppressLineNumbers w:val="0"/>
                    <w:jc w:val="center"/>
                    <w:rPr>
                      <w:rFonts w:hint="default" w:ascii="Times New Roman" w:hAnsi="Times New Roman" w:cs="Times New Roman"/>
                      <w:b/>
                      <w:bCs/>
                      <w:i w:val="0"/>
                      <w:iCs w:val="0"/>
                      <w:color w:val="0000FF"/>
                      <w:sz w:val="21"/>
                      <w:szCs w:val="21"/>
                      <w:highlight w:val="none"/>
                      <w:vertAlign w:val="baseline"/>
                      <w:lang w:val="en-US" w:eastAsia="zh-CN"/>
                    </w:rPr>
                  </w:pPr>
                  <w:r>
                    <w:rPr>
                      <w:rFonts w:hint="default" w:ascii="Times New Roman" w:hAnsi="Times New Roman" w:eastAsia="宋体" w:cs="Times New Roman"/>
                      <w:b/>
                      <w:bCs/>
                      <w:i w:val="0"/>
                      <w:iCs w:val="0"/>
                      <w:color w:val="0000FF"/>
                      <w:kern w:val="0"/>
                      <w:sz w:val="21"/>
                      <w:szCs w:val="21"/>
                      <w:highlight w:val="none"/>
                      <w:lang w:val="en-US" w:eastAsia="zh-CN"/>
                    </w:rPr>
                    <w:t>监测频次</w:t>
                  </w:r>
                </w:p>
              </w:tc>
              <w:tc>
                <w:tcPr>
                  <w:tcW w:w="2044" w:type="dxa"/>
                </w:tcPr>
                <w:p>
                  <w:pPr>
                    <w:keepNext w:val="0"/>
                    <w:keepLines w:val="0"/>
                    <w:widowControl/>
                    <w:suppressLineNumbers w:val="0"/>
                    <w:jc w:val="center"/>
                    <w:rPr>
                      <w:rFonts w:hint="default" w:ascii="Times New Roman" w:hAnsi="Times New Roman" w:cs="Times New Roman"/>
                      <w:b/>
                      <w:bCs/>
                      <w:i w:val="0"/>
                      <w:iCs w:val="0"/>
                      <w:color w:val="0000FF"/>
                      <w:sz w:val="21"/>
                      <w:szCs w:val="21"/>
                      <w:highlight w:val="none"/>
                      <w:vertAlign w:val="baseline"/>
                      <w:lang w:val="en-US" w:eastAsia="zh-CN"/>
                    </w:rPr>
                  </w:pPr>
                  <w:r>
                    <w:rPr>
                      <w:rFonts w:hint="default" w:ascii="Times New Roman" w:hAnsi="Times New Roman" w:eastAsia="宋体" w:cs="Times New Roman"/>
                      <w:b/>
                      <w:bCs/>
                      <w:i w:val="0"/>
                      <w:iCs w:val="0"/>
                      <w:color w:val="0000FF"/>
                      <w:kern w:val="0"/>
                      <w:sz w:val="21"/>
                      <w:szCs w:val="21"/>
                      <w:highlight w:val="no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3" w:type="dxa"/>
                </w:tcPr>
                <w:p>
                  <w:pPr>
                    <w:bidi w:val="0"/>
                    <w:rPr>
                      <w:rFonts w:hint="eastAsia" w:ascii="Times New Roman" w:hAnsi="Times New Roman" w:cs="Times New Roman"/>
                      <w:b w:val="0"/>
                      <w:bCs w:val="0"/>
                      <w:color w:val="0000FF"/>
                      <w:sz w:val="21"/>
                      <w:szCs w:val="21"/>
                      <w:highlight w:val="none"/>
                      <w:lang w:val="en-US" w:eastAsia="zh-CN"/>
                    </w:rPr>
                  </w:pPr>
                </w:p>
                <w:p>
                  <w:pPr>
                    <w:bidi w:val="0"/>
                    <w:jc w:val="center"/>
                    <w:rPr>
                      <w:rFonts w:hint="default" w:ascii="Times New Roman" w:hAnsi="Times New Roman" w:cs="Times New Roman"/>
                      <w:color w:val="0000FF"/>
                      <w:sz w:val="21"/>
                      <w:szCs w:val="21"/>
                      <w:highlight w:val="none"/>
                      <w:vertAlign w:val="baseline"/>
                      <w:lang w:val="en-US" w:eastAsia="zh-CN"/>
                    </w:rPr>
                  </w:pPr>
                  <w:r>
                    <w:rPr>
                      <w:rFonts w:hint="eastAsia" w:ascii="Times New Roman" w:hAnsi="Times New Roman" w:cs="Times New Roman"/>
                      <w:b w:val="0"/>
                      <w:bCs w:val="0"/>
                      <w:color w:val="0000FF"/>
                      <w:sz w:val="21"/>
                      <w:szCs w:val="21"/>
                      <w:highlight w:val="none"/>
                      <w:lang w:val="en-US" w:eastAsia="zh-CN"/>
                    </w:rPr>
                    <w:t>厂界四周</w:t>
                  </w:r>
                </w:p>
              </w:tc>
              <w:tc>
                <w:tcPr>
                  <w:tcW w:w="2043" w:type="dxa"/>
                </w:tcPr>
                <w:p>
                  <w:pPr>
                    <w:keepNext w:val="0"/>
                    <w:keepLines w:val="0"/>
                    <w:widowControl/>
                    <w:suppressLineNumbers w:val="0"/>
                    <w:jc w:val="both"/>
                    <w:rPr>
                      <w:rFonts w:hint="default" w:ascii="Times New Roman" w:hAnsi="Times New Roman" w:eastAsia="宋体" w:cs="Times New Roman"/>
                      <w:color w:val="0000FF"/>
                      <w:kern w:val="0"/>
                      <w:sz w:val="21"/>
                      <w:szCs w:val="21"/>
                      <w:highlight w:val="none"/>
                      <w:lang w:val="en-US" w:eastAsia="zh-CN"/>
                    </w:rPr>
                  </w:pPr>
                </w:p>
                <w:p>
                  <w:pPr>
                    <w:keepNext w:val="0"/>
                    <w:keepLines w:val="0"/>
                    <w:widowControl/>
                    <w:suppressLineNumbers w:val="0"/>
                    <w:jc w:val="center"/>
                    <w:rPr>
                      <w:rFonts w:hint="default" w:ascii="Times New Roman" w:hAnsi="Times New Roman" w:cs="Times New Roman"/>
                      <w:color w:val="0000FF"/>
                      <w:sz w:val="21"/>
                      <w:szCs w:val="21"/>
                      <w:highlight w:val="none"/>
                      <w:vertAlign w:val="baseline"/>
                      <w:lang w:val="en-US" w:eastAsia="zh-CN"/>
                    </w:rPr>
                  </w:pPr>
                  <w:r>
                    <w:rPr>
                      <w:rFonts w:hint="default" w:ascii="Times New Roman" w:hAnsi="Times New Roman" w:eastAsia="宋体" w:cs="Times New Roman"/>
                      <w:color w:val="0000FF"/>
                      <w:kern w:val="0"/>
                      <w:sz w:val="21"/>
                      <w:szCs w:val="21"/>
                      <w:highlight w:val="none"/>
                      <w:lang w:val="en-US" w:eastAsia="zh-CN"/>
                    </w:rPr>
                    <w:t>等效连续A声级</w:t>
                  </w:r>
                </w:p>
              </w:tc>
              <w:tc>
                <w:tcPr>
                  <w:tcW w:w="2043" w:type="dxa"/>
                </w:tcPr>
                <w:p>
                  <w:pPr>
                    <w:keepNext w:val="0"/>
                    <w:keepLines w:val="0"/>
                    <w:widowControl/>
                    <w:suppressLineNumbers w:val="0"/>
                    <w:jc w:val="both"/>
                    <w:rPr>
                      <w:rFonts w:hint="default" w:ascii="Times New Roman" w:hAnsi="Times New Roman" w:eastAsia="宋体" w:cs="Times New Roman"/>
                      <w:color w:val="0000FF"/>
                      <w:kern w:val="0"/>
                      <w:sz w:val="21"/>
                      <w:szCs w:val="21"/>
                      <w:highlight w:val="none"/>
                      <w:lang w:val="en-US" w:eastAsia="zh-CN"/>
                    </w:rPr>
                  </w:pPr>
                </w:p>
                <w:p>
                  <w:pPr>
                    <w:keepNext w:val="0"/>
                    <w:keepLines w:val="0"/>
                    <w:widowControl/>
                    <w:suppressLineNumbers w:val="0"/>
                    <w:jc w:val="center"/>
                    <w:rPr>
                      <w:rFonts w:hint="default" w:ascii="Times New Roman" w:hAnsi="Times New Roman" w:cs="Times New Roman"/>
                      <w:color w:val="0000FF"/>
                      <w:sz w:val="21"/>
                      <w:szCs w:val="21"/>
                      <w:highlight w:val="none"/>
                      <w:vertAlign w:val="baseline"/>
                      <w:lang w:val="en-US" w:eastAsia="zh-CN"/>
                    </w:rPr>
                  </w:pPr>
                  <w:r>
                    <w:rPr>
                      <w:rFonts w:hint="default" w:ascii="Times New Roman" w:hAnsi="Times New Roman" w:eastAsia="宋体" w:cs="Times New Roman"/>
                      <w:color w:val="0000FF"/>
                      <w:kern w:val="0"/>
                      <w:sz w:val="21"/>
                      <w:szCs w:val="21"/>
                      <w:highlight w:val="none"/>
                      <w:lang w:val="en-US" w:eastAsia="zh-CN"/>
                    </w:rPr>
                    <w:t>1次/季度</w:t>
                  </w:r>
                </w:p>
              </w:tc>
              <w:tc>
                <w:tcPr>
                  <w:tcW w:w="2044" w:type="dxa"/>
                </w:tcPr>
                <w:p>
                  <w:pPr>
                    <w:keepNext w:val="0"/>
                    <w:keepLines w:val="0"/>
                    <w:widowControl/>
                    <w:suppressLineNumbers w:val="0"/>
                    <w:jc w:val="center"/>
                    <w:rPr>
                      <w:rFonts w:hint="default" w:ascii="Times New Roman" w:hAnsi="Times New Roman" w:cs="Times New Roman"/>
                      <w:color w:val="0000FF"/>
                      <w:sz w:val="21"/>
                      <w:szCs w:val="21"/>
                      <w:highlight w:val="none"/>
                      <w:vertAlign w:val="baseline"/>
                      <w:lang w:val="en-US" w:eastAsia="zh-CN"/>
                    </w:rPr>
                  </w:pPr>
                  <w:r>
                    <w:rPr>
                      <w:rFonts w:hint="eastAsia" w:ascii="Times New Roman" w:hAnsi="Times New Roman" w:cs="Times New Roman"/>
                      <w:color w:val="0000FF"/>
                      <w:kern w:val="0"/>
                      <w:sz w:val="21"/>
                      <w:szCs w:val="21"/>
                      <w:highlight w:val="none"/>
                      <w:lang w:val="en-US" w:eastAsia="zh-CN"/>
                    </w:rPr>
                    <w:t>《工业企业厂界环境噪声排放标准》（GB12348-2008）</w:t>
                  </w:r>
                  <w:r>
                    <w:rPr>
                      <w:rFonts w:hint="default" w:ascii="Times New Roman" w:hAnsi="Times New Roman" w:eastAsia="宋体" w:cs="Times New Roman"/>
                      <w:color w:val="0000FF"/>
                      <w:kern w:val="0"/>
                      <w:sz w:val="21"/>
                      <w:szCs w:val="21"/>
                      <w:highlight w:val="none"/>
                      <w:lang w:val="en-US" w:eastAsia="zh-CN"/>
                    </w:rPr>
                    <w:t>中</w:t>
                  </w:r>
                  <w:r>
                    <w:rPr>
                      <w:rFonts w:hint="eastAsia" w:ascii="Times New Roman" w:hAnsi="Times New Roman" w:cs="Times New Roman"/>
                      <w:color w:val="0000FF"/>
                      <w:kern w:val="0"/>
                      <w:sz w:val="21"/>
                      <w:szCs w:val="21"/>
                      <w:highlight w:val="none"/>
                      <w:lang w:val="en-US" w:eastAsia="zh-CN"/>
                    </w:rPr>
                    <w:t>3</w:t>
                  </w:r>
                  <w:r>
                    <w:rPr>
                      <w:rFonts w:hint="default" w:ascii="Times New Roman" w:hAnsi="Times New Roman" w:eastAsia="宋体" w:cs="Times New Roman"/>
                      <w:color w:val="0000FF"/>
                      <w:kern w:val="0"/>
                      <w:sz w:val="21"/>
                      <w:szCs w:val="21"/>
                      <w:highlight w:val="none"/>
                      <w:lang w:val="en-US" w:eastAsia="zh-CN"/>
                    </w:rPr>
                    <w:t>类</w:t>
                  </w:r>
                </w:p>
              </w:tc>
            </w:tr>
          </w:tbl>
          <w:p>
            <w:pPr>
              <w:pStyle w:val="32"/>
              <w:keepNext w:val="0"/>
              <w:keepLines w:val="0"/>
              <w:pageBreakBefore w:val="0"/>
              <w:widowControl w:val="0"/>
              <w:tabs>
                <w:tab w:val="left" w:pos="686"/>
              </w:tabs>
              <w:kinsoku/>
              <w:wordWrap/>
              <w:overflowPunct/>
              <w:topLinePunct w:val="0"/>
              <w:autoSpaceDE w:val="0"/>
              <w:autoSpaceDN w:val="0"/>
              <w:bidi w:val="0"/>
              <w:adjustRightInd w:val="0"/>
              <w:snapToGrid/>
              <w:spacing w:line="360" w:lineRule="auto"/>
              <w:ind w:firstLine="482" w:firstLineChars="200"/>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eastAsia="宋体" w:cs="Times New Roman"/>
                <w:b/>
                <w:bCs/>
                <w:color w:val="auto"/>
                <w:kern w:val="0"/>
                <w:sz w:val="24"/>
                <w:szCs w:val="24"/>
                <w:lang w:val="en-US" w:eastAsia="zh-CN"/>
              </w:rPr>
              <w:t>4、</w:t>
            </w:r>
            <w:r>
              <w:rPr>
                <w:rFonts w:hint="default" w:ascii="Times New Roman" w:hAnsi="Times New Roman" w:eastAsia="宋体" w:cs="Times New Roman"/>
                <w:b/>
                <w:bCs/>
                <w:color w:val="auto"/>
                <w:kern w:val="0"/>
                <w:sz w:val="24"/>
                <w:szCs w:val="24"/>
                <w:lang w:val="en-US" w:eastAsia="zh-CN"/>
              </w:rPr>
              <w:t>固体废物</w:t>
            </w:r>
          </w:p>
          <w:p>
            <w:pPr>
              <w:bidi w:val="0"/>
              <w:spacing w:line="360" w:lineRule="auto"/>
              <w:ind w:firstLine="480" w:firstLineChars="200"/>
              <w:rPr>
                <w:rFonts w:hint="eastAsia" w:ascii="Times New Roman" w:hAnsi="Times New Roman" w:cs="Times New Roman"/>
                <w:b w:val="0"/>
                <w:bCs w:val="0"/>
                <w:color w:val="auto"/>
                <w:sz w:val="24"/>
                <w:szCs w:val="32"/>
                <w:lang w:val="en-US" w:eastAsia="zh-CN"/>
              </w:rPr>
            </w:pPr>
            <w:r>
              <w:rPr>
                <w:rFonts w:hint="eastAsia" w:ascii="Times New Roman" w:hAnsi="Times New Roman" w:eastAsia="宋体" w:cs="Times New Roman"/>
                <w:color w:val="auto"/>
                <w:sz w:val="24"/>
                <w:szCs w:val="32"/>
                <w:lang w:val="en-US" w:eastAsia="zh-CN"/>
              </w:rPr>
              <w:t>本项目依托现有员工，不新增生活垃圾</w:t>
            </w:r>
            <w:r>
              <w:rPr>
                <w:rFonts w:hint="default" w:ascii="Times New Roman" w:hAnsi="Times New Roman" w:eastAsia="宋体" w:cs="Times New Roman"/>
                <w:b w:val="0"/>
                <w:bCs w:val="0"/>
                <w:color w:val="auto"/>
                <w:sz w:val="24"/>
                <w:szCs w:val="32"/>
                <w:lang w:val="en-US" w:eastAsia="zh-CN"/>
              </w:rPr>
              <w:t>。</w:t>
            </w:r>
          </w:p>
          <w:p>
            <w:pPr>
              <w:bidi w:val="0"/>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地下水影响分析</w:t>
            </w:r>
          </w:p>
          <w:p>
            <w:pPr>
              <w:bidi w:val="0"/>
              <w:spacing w:line="360" w:lineRule="auto"/>
              <w:ind w:firstLine="480" w:firstLineChars="20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本项目天然气热风炉厂界外500米范围内无地下水集中式饮用水水源和热水、矿泉水、温泉等特殊地下水资源，且天然气热风炉不产生废水，不与地下水体发生水力联系不会产生对地下水的污染</w:t>
            </w:r>
            <w:r>
              <w:rPr>
                <w:rFonts w:hint="eastAsia" w:ascii="Times New Roman" w:hAnsi="Times New Roman" w:cs="Times New Roman"/>
                <w:color w:val="auto"/>
                <w:sz w:val="24"/>
                <w:szCs w:val="24"/>
                <w:lang w:val="en-US" w:eastAsia="zh-CN"/>
              </w:rPr>
              <w:t>。</w:t>
            </w:r>
          </w:p>
          <w:p>
            <w:pPr>
              <w:pStyle w:val="32"/>
              <w:keepNext w:val="0"/>
              <w:keepLines w:val="0"/>
              <w:pageBreakBefore w:val="0"/>
              <w:widowControl w:val="0"/>
              <w:tabs>
                <w:tab w:val="left" w:pos="686"/>
              </w:tabs>
              <w:kinsoku/>
              <w:wordWrap/>
              <w:overflowPunct/>
              <w:topLinePunct w:val="0"/>
              <w:bidi w:val="0"/>
              <w:snapToGrid/>
              <w:spacing w:line="360" w:lineRule="auto"/>
              <w:ind w:firstLine="482" w:firstLineChars="200"/>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eastAsia="宋体" w:cs="Times New Roman"/>
                <w:b/>
                <w:bCs/>
                <w:color w:val="auto"/>
                <w:kern w:val="0"/>
                <w:sz w:val="24"/>
                <w:szCs w:val="24"/>
                <w:lang w:val="en-US" w:eastAsia="zh-CN"/>
              </w:rPr>
              <w:t>6、</w:t>
            </w:r>
            <w:r>
              <w:rPr>
                <w:rFonts w:hint="default" w:ascii="Times New Roman" w:hAnsi="Times New Roman" w:eastAsia="宋体" w:cs="Times New Roman"/>
                <w:b/>
                <w:bCs/>
                <w:color w:val="auto"/>
                <w:kern w:val="0"/>
                <w:sz w:val="24"/>
                <w:szCs w:val="24"/>
                <w:lang w:val="en-US" w:eastAsia="zh-CN"/>
              </w:rPr>
              <w:t>环境风险</w:t>
            </w:r>
          </w:p>
          <w:p>
            <w:pPr>
              <w:bidi w:val="0"/>
              <w:spacing w:line="360" w:lineRule="auto"/>
              <w:ind w:firstLine="482" w:firstLineChars="200"/>
              <w:rPr>
                <w:rFonts w:hint="default" w:ascii="Times New Roman" w:hAnsi="Times New Roman" w:cs="Times New Roman"/>
                <w:b/>
                <w:bCs/>
                <w:color w:val="auto"/>
                <w:sz w:val="24"/>
                <w:szCs w:val="32"/>
                <w:lang w:val="en-US" w:eastAsia="zh-CN"/>
              </w:rPr>
            </w:pPr>
            <w:r>
              <w:rPr>
                <w:rFonts w:hint="eastAsia" w:ascii="Times New Roman" w:hAnsi="Times New Roman" w:cs="Times New Roman"/>
                <w:b/>
                <w:bCs/>
                <w:color w:val="auto"/>
                <w:sz w:val="24"/>
                <w:szCs w:val="32"/>
                <w:lang w:val="en-US" w:eastAsia="zh-CN"/>
              </w:rPr>
              <w:t>（1）</w:t>
            </w:r>
            <w:r>
              <w:rPr>
                <w:rFonts w:hint="default" w:ascii="Times New Roman" w:hAnsi="Times New Roman" w:cs="Times New Roman"/>
                <w:b/>
                <w:bCs/>
                <w:color w:val="auto"/>
                <w:sz w:val="24"/>
                <w:szCs w:val="32"/>
                <w:lang w:val="en-US" w:eastAsia="zh-CN"/>
              </w:rPr>
              <w:t>风险物质识别</w:t>
            </w:r>
          </w:p>
          <w:p>
            <w:pPr>
              <w:pStyle w:val="32"/>
              <w:keepNext w:val="0"/>
              <w:keepLines w:val="0"/>
              <w:pageBreakBefore w:val="0"/>
              <w:widowControl w:val="0"/>
              <w:tabs>
                <w:tab w:val="left" w:pos="686"/>
              </w:tabs>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根据《建设项目环境风险评价技术导则》（HJ169-2018），本项目涉及的危化品为天然气，危化品理化性质见表4-</w:t>
            </w:r>
            <w:r>
              <w:rPr>
                <w:rFonts w:hint="eastAsia" w:ascii="Times New Roman" w:eastAsia="宋体" w:cs="Times New Roman"/>
                <w:color w:val="auto"/>
                <w:kern w:val="0"/>
                <w:sz w:val="24"/>
                <w:szCs w:val="24"/>
                <w:lang w:val="en-US" w:eastAsia="zh-CN"/>
              </w:rPr>
              <w:t>9</w:t>
            </w:r>
          </w:p>
          <w:p>
            <w:pPr>
              <w:pStyle w:val="32"/>
              <w:tabs>
                <w:tab w:val="left" w:pos="686"/>
              </w:tabs>
              <w:ind w:firstLine="422" w:firstLineChars="20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表 4-</w:t>
            </w:r>
            <w:r>
              <w:rPr>
                <w:rFonts w:hint="eastAsia" w:ascii="Times New Roman" w:eastAsia="宋体" w:cs="Times New Roman"/>
                <w:b/>
                <w:bCs/>
                <w:color w:val="auto"/>
                <w:kern w:val="0"/>
                <w:sz w:val="21"/>
                <w:szCs w:val="21"/>
                <w:lang w:val="en-US" w:eastAsia="zh-CN"/>
              </w:rPr>
              <w:t>9</w:t>
            </w:r>
            <w:r>
              <w:rPr>
                <w:rFonts w:hint="default" w:ascii="Times New Roman" w:hAnsi="Times New Roman" w:eastAsia="宋体" w:cs="Times New Roman"/>
                <w:b/>
                <w:bCs/>
                <w:color w:val="auto"/>
                <w:kern w:val="0"/>
                <w:sz w:val="21"/>
                <w:szCs w:val="21"/>
                <w:lang w:val="en-US" w:eastAsia="zh-CN"/>
              </w:rPr>
              <w:tab/>
            </w:r>
            <w:r>
              <w:rPr>
                <w:rFonts w:hint="eastAsia" w:ascii="Times New Roman" w:eastAsia="宋体" w:cs="Times New Roman"/>
                <w:b/>
                <w:bCs/>
                <w:color w:val="auto"/>
                <w:kern w:val="0"/>
                <w:sz w:val="21"/>
                <w:szCs w:val="21"/>
                <w:lang w:val="en-US" w:eastAsia="zh-CN"/>
              </w:rPr>
              <w:t xml:space="preserve">  </w:t>
            </w:r>
            <w:r>
              <w:rPr>
                <w:rFonts w:hint="default" w:ascii="Times New Roman" w:hAnsi="Times New Roman" w:eastAsia="宋体" w:cs="Times New Roman"/>
                <w:b/>
                <w:bCs/>
                <w:color w:val="auto"/>
                <w:kern w:val="0"/>
                <w:sz w:val="21"/>
                <w:szCs w:val="21"/>
                <w:lang w:val="en-US" w:eastAsia="zh-CN"/>
              </w:rPr>
              <w:t>天然气理化性质表</w:t>
            </w:r>
          </w:p>
          <w:tbl>
            <w:tblPr>
              <w:tblStyle w:val="24"/>
              <w:tblW w:w="8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3" w:type="dxa"/>
                </w:tcPr>
                <w:p>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化学品名称</w:t>
                  </w:r>
                </w:p>
                <w:p>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中文名称：天然气    英文名称：Natual gas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3" w:type="dxa"/>
                </w:tcPr>
                <w:p>
                  <w:pPr>
                    <w:keepNext w:val="0"/>
                    <w:keepLines w:val="0"/>
                    <w:widowControl/>
                    <w:suppressLineNumbers w:val="0"/>
                    <w:jc w:val="left"/>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危险性：</w:t>
                  </w:r>
                </w:p>
                <w:p>
                  <w:pPr>
                    <w:keepNext w:val="0"/>
                    <w:keepLines w:val="0"/>
                    <w:widowControl/>
                    <w:suppressLineNumbers w:val="0"/>
                    <w:ind w:firstLine="420" w:firstLineChars="20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天然气在空气中含量达到一定程度后会使人</w:t>
                  </w:r>
                  <w:r>
                    <w:rPr>
                      <w:rFonts w:hint="eastAsia" w:ascii="Times New Roman" w:hAnsi="Times New Roman" w:eastAsia="宋体" w:cs="Times New Roman"/>
                      <w:color w:val="auto"/>
                      <w:kern w:val="0"/>
                      <w:sz w:val="21"/>
                      <w:szCs w:val="21"/>
                      <w:lang w:val="en-US" w:eastAsia="zh-CN"/>
                    </w:rPr>
                    <w:t>窒息</w:t>
                  </w:r>
                  <w:r>
                    <w:rPr>
                      <w:rFonts w:hint="default" w:ascii="Times New Roman" w:hAnsi="Times New Roman" w:eastAsia="宋体" w:cs="Times New Roman"/>
                      <w:color w:val="auto"/>
                      <w:kern w:val="0"/>
                      <w:sz w:val="21"/>
                      <w:szCs w:val="21"/>
                      <w:lang w:val="en-US" w:eastAsia="zh-CN"/>
                    </w:rPr>
                    <w:t>。天然气不像一氧化碳那样具有毒性，它本质上是对人体无害的。不过如果天然气处于高浓度的状态，并使空气中的氧气不足以维持生命的话，还是会致人死亡的，毕竟天然气不能用于人类呼吸。作为燃料，天然气也会因发生爆炸而造成伤亡。</w:t>
                  </w:r>
                </w:p>
                <w:p>
                  <w:pPr>
                    <w:keepNext w:val="0"/>
                    <w:keepLines w:val="0"/>
                    <w:widowControl/>
                    <w:suppressLineNumbers w:val="0"/>
                    <w:ind w:firstLine="420" w:firstLineChars="200"/>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rPr>
                    <w:t>虽然天然气比空气轻而容易发散，但是当天然气在房屋或帐篷等封闭环境里聚集的情况下，达到一定的比例时，就会触发威力巨大的爆炸。爆炸可能会夷平整座房屋，甚至殃及邻近的筑。甲烷在空气中的爆炸极限下限为5%，上限为15%。</w:t>
                  </w:r>
                </w:p>
                <w:p>
                  <w:pPr>
                    <w:keepNext w:val="0"/>
                    <w:keepLines w:val="0"/>
                    <w:widowControl/>
                    <w:suppressLineNumbers w:val="0"/>
                    <w:ind w:firstLine="420" w:firstLineChars="20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kern w:val="0"/>
                      <w:sz w:val="21"/>
                      <w:szCs w:val="21"/>
                      <w:lang w:val="en-US" w:eastAsia="zh-CN"/>
                    </w:rPr>
                    <w:t>天然气车辆发动机中要利用的压缩天然气的爆炸，由于气体挥发的性质，在自发的条件下基本是不具备的，所以需要使用外力将天然气浓度维持在5%到15%之间以触发爆炸。主要经呼吸道进入人体。属单纯</w:t>
                  </w:r>
                  <w:r>
                    <w:rPr>
                      <w:rFonts w:hint="eastAsia" w:ascii="Times New Roman" w:hAnsi="Times New Roman" w:eastAsia="宋体" w:cs="Times New Roman"/>
                      <w:color w:val="auto"/>
                      <w:kern w:val="0"/>
                      <w:sz w:val="21"/>
                      <w:szCs w:val="21"/>
                      <w:lang w:val="en-US" w:eastAsia="zh-CN"/>
                    </w:rPr>
                    <w:t>窒息</w:t>
                  </w:r>
                  <w:r>
                    <w:rPr>
                      <w:rFonts w:hint="default" w:ascii="Times New Roman" w:hAnsi="Times New Roman" w:eastAsia="宋体" w:cs="Times New Roman"/>
                      <w:color w:val="auto"/>
                      <w:kern w:val="0"/>
                      <w:sz w:val="21"/>
                      <w:szCs w:val="21"/>
                      <w:lang w:val="en-US" w:eastAsia="zh-CN"/>
                    </w:rPr>
                    <w:t>性气体。浓度高时因置换空气而引起缺氧，导致呼吸促，知觉丧失；严重者可因血氧过低</w:t>
                  </w:r>
                  <w:r>
                    <w:rPr>
                      <w:rFonts w:hint="eastAsia" w:ascii="Times New Roman" w:hAnsi="Times New Roman" w:eastAsia="宋体" w:cs="Times New Roman"/>
                      <w:color w:val="auto"/>
                      <w:kern w:val="0"/>
                      <w:sz w:val="21"/>
                      <w:szCs w:val="21"/>
                      <w:lang w:val="en-US" w:eastAsia="zh-CN"/>
                    </w:rPr>
                    <w:t>窒息</w:t>
                  </w:r>
                  <w:r>
                    <w:rPr>
                      <w:rFonts w:hint="default" w:ascii="Times New Roman" w:hAnsi="Times New Roman" w:eastAsia="宋体" w:cs="Times New Roman"/>
                      <w:color w:val="auto"/>
                      <w:kern w:val="0"/>
                      <w:sz w:val="21"/>
                      <w:szCs w:val="21"/>
                      <w:lang w:val="en-US" w:eastAsia="zh-CN"/>
                    </w:rPr>
                    <w:t>死亡。高压天然气可致冻伤。不完全燃烧可产生一氧化碳。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3" w:type="dxa"/>
                </w:tcPr>
                <w:p>
                  <w:pPr>
                    <w:bidi w:val="0"/>
                    <w:rPr>
                      <w:rFonts w:hint="default" w:ascii="Times New Roman" w:hAnsi="Times New Roman" w:cs="Times New Roman"/>
                      <w:color w:val="auto"/>
                      <w:vertAlign w:val="baseline"/>
                      <w:lang w:val="en-US" w:eastAsia="zh-CN"/>
                    </w:rPr>
                  </w:pPr>
                  <w:r>
                    <w:rPr>
                      <w:rFonts w:hint="default" w:ascii="Times New Roman" w:hAnsi="Times New Roman" w:cs="Times New Roman"/>
                      <w:b/>
                      <w:bCs/>
                      <w:color w:val="auto"/>
                      <w:vertAlign w:val="baseline"/>
                      <w:lang w:val="en-US" w:eastAsia="zh-CN"/>
                    </w:rPr>
                    <w:t>急救措施：</w:t>
                  </w:r>
                  <w:r>
                    <w:rPr>
                      <w:rFonts w:hint="default" w:ascii="Times New Roman" w:hAnsi="Times New Roman" w:cs="Times New Roman"/>
                      <w:color w:val="auto"/>
                      <w:vertAlign w:val="baseline"/>
                      <w:lang w:val="en-US" w:eastAsia="zh-CN"/>
                    </w:rPr>
                    <w:t>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trPr>
              <w:tc>
                <w:tcPr>
                  <w:tcW w:w="8173" w:type="dxa"/>
                </w:tcPr>
                <w:p>
                  <w:pPr>
                    <w:keepNext w:val="0"/>
                    <w:keepLines w:val="0"/>
                    <w:widowControl/>
                    <w:suppressLineNumbers w:val="0"/>
                    <w:jc w:val="left"/>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消防措施：</w:t>
                  </w:r>
                </w:p>
                <w:p>
                  <w:pPr>
                    <w:keepNext w:val="0"/>
                    <w:keepLines w:val="0"/>
                    <w:widowControl/>
                    <w:suppressLineNumbers w:val="0"/>
                    <w:ind w:firstLine="420" w:firstLineChars="20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kern w:val="0"/>
                      <w:sz w:val="21"/>
                      <w:szCs w:val="21"/>
                      <w:lang w:val="en-US" w:eastAsia="zh-CN"/>
                    </w:rPr>
                    <w:t>灭火：泡沫、干粉、砂土、二氧化碳、氮气、水蒸汽等进行灭火。切勿直接喷水。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3" w:type="dxa"/>
                </w:tcPr>
                <w:p>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b/>
                      <w:bCs/>
                      <w:color w:val="auto"/>
                      <w:kern w:val="0"/>
                      <w:sz w:val="21"/>
                      <w:szCs w:val="21"/>
                      <w:lang w:val="en-US" w:eastAsia="zh-CN"/>
                    </w:rPr>
                    <w:t>理化性质：</w:t>
                  </w:r>
                </w:p>
                <w:p>
                  <w:pPr>
                    <w:keepNext w:val="0"/>
                    <w:keepLines w:val="0"/>
                    <w:widowControl/>
                    <w:suppressLineNumbers w:val="0"/>
                    <w:ind w:firstLine="420" w:firstLineChars="200"/>
                    <w:jc w:val="both"/>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rPr>
                    <w:t>天然气是存在于地下岩石储集层中以烃为主体的混合气体的统称，比重约0.65，比空气轻，具有无色、无味、无毒之特性。</w:t>
                  </w:r>
                </w:p>
                <w:p>
                  <w:pPr>
                    <w:keepNext w:val="0"/>
                    <w:keepLines w:val="0"/>
                    <w:widowControl/>
                    <w:suppressLineNumbers w:val="0"/>
                    <w:ind w:firstLine="420" w:firstLineChars="200"/>
                    <w:jc w:val="both"/>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rPr>
                    <w:t>天然气主要成分烷烃，其中甲烷占绝大多数，另有少量的乙烷、丙烷和丁烷，此外般有硫化氢、二氧化碳、氮和</w:t>
                  </w:r>
                  <w:r>
                    <w:rPr>
                      <w:rFonts w:hint="eastAsia" w:ascii="Times New Roman" w:hAnsi="Times New Roman" w:eastAsia="宋体" w:cs="Times New Roman"/>
                      <w:color w:val="auto"/>
                      <w:kern w:val="0"/>
                      <w:sz w:val="21"/>
                      <w:szCs w:val="21"/>
                      <w:lang w:val="en-US" w:eastAsia="zh-CN"/>
                    </w:rPr>
                    <w:t>水汽</w:t>
                  </w:r>
                  <w:r>
                    <w:rPr>
                      <w:rFonts w:hint="default" w:ascii="Times New Roman" w:hAnsi="Times New Roman" w:eastAsia="宋体" w:cs="Times New Roman"/>
                      <w:color w:val="auto"/>
                      <w:kern w:val="0"/>
                      <w:sz w:val="21"/>
                      <w:szCs w:val="21"/>
                      <w:lang w:val="en-US" w:eastAsia="zh-CN"/>
                    </w:rPr>
                    <w:t>和少量一氧化碳及微量的稀有气体，如氨和氩等。天然气在送到最终用户之前，为助于泄漏检测，还要用硫醇、四氢噻吩等来给天然气添加气味。</w:t>
                  </w:r>
                </w:p>
                <w:p>
                  <w:pPr>
                    <w:keepNext w:val="0"/>
                    <w:keepLines w:val="0"/>
                    <w:widowControl/>
                    <w:suppressLineNumbers w:val="0"/>
                    <w:ind w:firstLine="420" w:firstLineChars="200"/>
                    <w:jc w:val="both"/>
                    <w:rPr>
                      <w:rFonts w:hint="default" w:ascii="Times New Roman" w:hAnsi="Times New Roman" w:cs="Times New Roman"/>
                      <w:color w:val="auto"/>
                      <w:vertAlign w:val="baseline"/>
                      <w:lang w:val="en-US" w:eastAsia="zh-CN"/>
                    </w:rPr>
                  </w:pPr>
                  <w:r>
                    <w:rPr>
                      <w:rFonts w:hint="default" w:ascii="Times New Roman" w:hAnsi="Times New Roman" w:eastAsia="宋体" w:cs="Times New Roman"/>
                      <w:color w:val="auto"/>
                      <w:kern w:val="0"/>
                      <w:sz w:val="21"/>
                      <w:szCs w:val="21"/>
                      <w:lang w:val="en-US" w:eastAsia="zh-CN"/>
                    </w:rPr>
                    <w:t>天然气不溶于水，密度为0.7174kgNm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kern w:val="0"/>
                      <w:sz w:val="21"/>
                      <w:szCs w:val="21"/>
                      <w:lang w:val="en-US" w:eastAsia="zh-CN"/>
                    </w:rPr>
                    <w:t>，相对密度（水）为0.45（液化）燃点（℃）为650，爆炸极限(V%)为5-15。在标准状况下，甲烷至丁烷以气体状态存在，戊烷以上为液体。甲烷是最短和最轻的烃分子。</w:t>
                  </w:r>
                </w:p>
              </w:tc>
            </w:tr>
          </w:tbl>
          <w:p>
            <w:pPr>
              <w:keepNext w:val="0"/>
              <w:keepLines w:val="0"/>
              <w:widowControl/>
              <w:suppressLineNumbers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cs="宋体"/>
                <w:b/>
                <w:bCs/>
                <w:color w:val="auto"/>
                <w:kern w:val="0"/>
                <w:sz w:val="24"/>
                <w:szCs w:val="24"/>
                <w:lang w:val="en-US" w:eastAsia="zh-CN"/>
              </w:rPr>
              <w:t>(2)</w:t>
            </w:r>
            <w:r>
              <w:rPr>
                <w:rFonts w:hint="eastAsia" w:ascii="宋体" w:hAnsi="宋体" w:eastAsia="宋体" w:cs="宋体"/>
                <w:b/>
                <w:bCs/>
                <w:color w:val="auto"/>
                <w:kern w:val="0"/>
                <w:sz w:val="24"/>
                <w:szCs w:val="24"/>
                <w:lang w:val="en-US" w:eastAsia="zh-CN" w:bidi="ar"/>
              </w:rPr>
              <w:t>（风险潜势初判）</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计算所涉及的每种环境风险物质在厂界内的最大存在总量与其在附录B中对应的临界量的比值Q。在不同厂区的同一种物质，按其在厂界内的最大存在总量计算：</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当企业只涉及一种危险物质时，计算该物质的总数量与其临界量比值，即为Q；</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当企业存在多种环境风险物质时，则按下式计算物质数量与其临界量比值（Q）；</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式中：q1，q2，……qn——每种环境风险物质的最大存在总量，t；</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Q1，Q2，……Qn——每种环境风险物质的临界量，t。</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当Q＜1时，企业环境风险潜势为Ⅰ。</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当Q≥1时，将Q值划分为：1）1≤Q＜10；2）10≤Q＜100；3）Q≥100。</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本项目燃气接自新疆东方环宇燃气股份有限公司燃气管线，场地内不储存天然气，只在管道内存极少量天然气。从室外进入燃气表间部分主DN</w:t>
            </w:r>
            <w:r>
              <w:rPr>
                <w:rFonts w:hint="eastAsia" w:ascii="Times New Roman" w:hAnsi="Times New Roman" w:cs="Times New Roman"/>
                <w:color w:val="auto"/>
                <w:kern w:val="0"/>
                <w:sz w:val="24"/>
                <w:szCs w:val="24"/>
                <w:lang w:val="en-US" w:eastAsia="zh-CN" w:bidi="ar"/>
              </w:rPr>
              <w:t>65</w:t>
            </w:r>
            <w:r>
              <w:rPr>
                <w:rFonts w:hint="default" w:ascii="Times New Roman" w:hAnsi="Times New Roman" w:eastAsia="宋体" w:cs="Times New Roman"/>
                <w:color w:val="auto"/>
                <w:kern w:val="0"/>
                <w:sz w:val="24"/>
                <w:szCs w:val="24"/>
                <w:lang w:val="en-US" w:eastAsia="zh-CN" w:bidi="ar"/>
              </w:rPr>
              <w:t>mm，长度约70米；从燃气表间到各台锅炉支管DN80mm，长度约30米，天然气密度为0.5548kg/m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，则新疆东方环宇燃气股份有限公司燃气管线连接至锅炉房内的燃气管线中天然气最大存在总量为1.98kg。</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本项目涉及到的环境风险物质如表4-</w:t>
            </w:r>
            <w:r>
              <w:rPr>
                <w:rFonts w:hint="eastAsia" w:ascii="Times New Roman" w:hAnsi="Times New Roman" w:cs="Times New Roman"/>
                <w:color w:val="auto"/>
                <w:kern w:val="0"/>
                <w:sz w:val="24"/>
                <w:szCs w:val="24"/>
                <w:lang w:val="en-US" w:eastAsia="zh-CN" w:bidi="ar"/>
              </w:rPr>
              <w:t>10</w:t>
            </w:r>
            <w:r>
              <w:rPr>
                <w:rFonts w:hint="default" w:ascii="Times New Roman" w:hAnsi="Times New Roman" w:eastAsia="宋体" w:cs="Times New Roman"/>
                <w:color w:val="auto"/>
                <w:kern w:val="0"/>
                <w:sz w:val="24"/>
                <w:szCs w:val="24"/>
                <w:lang w:val="en-US" w:eastAsia="zh-CN" w:bidi="ar"/>
              </w:rPr>
              <w:t>所示。</w:t>
            </w:r>
          </w:p>
          <w:p>
            <w:pPr>
              <w:keepNext w:val="0"/>
              <w:keepLines w:val="0"/>
              <w:widowControl/>
              <w:suppressLineNumbers w:val="0"/>
              <w:jc w:val="center"/>
              <w:rPr>
                <w:color w:val="auto"/>
                <w:sz w:val="21"/>
                <w:szCs w:val="21"/>
              </w:rPr>
            </w:pPr>
            <w:r>
              <w:rPr>
                <w:rFonts w:hint="eastAsia" w:ascii="宋体" w:hAnsi="宋体" w:eastAsia="宋体" w:cs="宋体"/>
                <w:b/>
                <w:bCs/>
                <w:color w:val="auto"/>
                <w:kern w:val="0"/>
                <w:sz w:val="21"/>
                <w:szCs w:val="21"/>
                <w:lang w:val="en-US" w:eastAsia="zh-CN" w:bidi="ar"/>
              </w:rPr>
              <w:t>表</w:t>
            </w:r>
            <w:r>
              <w:rPr>
                <w:rFonts w:hint="default" w:ascii="Times New Roman" w:hAnsi="Times New Roman" w:eastAsia="宋体" w:cs="Times New Roman"/>
                <w:b/>
                <w:bCs/>
                <w:color w:val="auto"/>
                <w:kern w:val="0"/>
                <w:sz w:val="21"/>
                <w:szCs w:val="21"/>
                <w:lang w:val="en-US" w:eastAsia="zh-CN" w:bidi="ar"/>
              </w:rPr>
              <w:t>4-</w:t>
            </w:r>
            <w:r>
              <w:rPr>
                <w:rFonts w:hint="eastAsia" w:ascii="Times New Roman" w:hAnsi="Times New Roman" w:cs="Times New Roman"/>
                <w:b/>
                <w:bCs/>
                <w:color w:val="auto"/>
                <w:kern w:val="0"/>
                <w:sz w:val="21"/>
                <w:szCs w:val="21"/>
                <w:lang w:val="en-US" w:eastAsia="zh-CN" w:bidi="ar"/>
              </w:rPr>
              <w:t>10</w:t>
            </w:r>
            <w:r>
              <w:rPr>
                <w:rFonts w:hint="default" w:ascii="Times New Roman" w:hAnsi="Times New Roman" w:eastAsia="宋体" w:cs="Times New Roman"/>
                <w:b/>
                <w:bCs/>
                <w:color w:val="auto"/>
                <w:kern w:val="0"/>
                <w:sz w:val="21"/>
                <w:szCs w:val="21"/>
                <w:lang w:val="en-US" w:eastAsia="zh-CN" w:bidi="ar"/>
              </w:rPr>
              <w:t xml:space="preserve"> </w:t>
            </w:r>
            <w:r>
              <w:rPr>
                <w:rFonts w:hint="eastAsia" w:ascii="Times New Roman" w:hAnsi="Times New Roman" w:eastAsia="宋体" w:cs="Times New Roman"/>
                <w:b/>
                <w:bCs/>
                <w:color w:val="auto"/>
                <w:kern w:val="0"/>
                <w:sz w:val="21"/>
                <w:szCs w:val="21"/>
                <w:lang w:val="en-US" w:eastAsia="zh-CN" w:bidi="ar"/>
              </w:rPr>
              <w:t xml:space="preserve">  </w:t>
            </w:r>
            <w:r>
              <w:rPr>
                <w:rFonts w:hint="eastAsia" w:ascii="宋体" w:hAnsi="宋体" w:eastAsia="宋体" w:cs="宋体"/>
                <w:b/>
                <w:bCs/>
                <w:color w:val="auto"/>
                <w:kern w:val="0"/>
                <w:sz w:val="21"/>
                <w:szCs w:val="21"/>
                <w:lang w:val="en-US" w:eastAsia="zh-CN" w:bidi="ar"/>
              </w:rPr>
              <w:t>涉及到的环境风险物质</w:t>
            </w:r>
          </w:p>
          <w:tbl>
            <w:tblPr>
              <w:tblStyle w:val="24"/>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82"/>
              <w:gridCol w:w="1219"/>
              <w:gridCol w:w="1730"/>
              <w:gridCol w:w="160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866" w:type="dxa"/>
                  <w:vAlign w:val="center"/>
                </w:tcPr>
                <w:p>
                  <w:pPr>
                    <w:keepNext w:val="0"/>
                    <w:keepLines w:val="0"/>
                    <w:widowControl/>
                    <w:suppressLineNumbers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序号</w:t>
                  </w:r>
                </w:p>
              </w:tc>
              <w:tc>
                <w:tcPr>
                  <w:tcW w:w="882" w:type="dxa"/>
                  <w:vAlign w:val="center"/>
                </w:tcPr>
                <w:p>
                  <w:pPr>
                    <w:keepNext w:val="0"/>
                    <w:keepLines w:val="0"/>
                    <w:widowControl/>
                    <w:suppressLineNumbers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名称</w:t>
                  </w:r>
                </w:p>
              </w:tc>
              <w:tc>
                <w:tcPr>
                  <w:tcW w:w="1219" w:type="dxa"/>
                  <w:vAlign w:val="center"/>
                </w:tcPr>
                <w:p>
                  <w:pPr>
                    <w:keepNext w:val="0"/>
                    <w:keepLines w:val="0"/>
                    <w:widowControl/>
                    <w:suppressLineNumbers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CAS</w:t>
                  </w:r>
                </w:p>
              </w:tc>
              <w:tc>
                <w:tcPr>
                  <w:tcW w:w="1730" w:type="dxa"/>
                  <w:vAlign w:val="center"/>
                </w:tcPr>
                <w:p>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lang w:val="en-US" w:eastAsia="zh-CN" w:bidi="ar"/>
                    </w:rPr>
                    <w:t>最大存储量（kg）</w:t>
                  </w:r>
                </w:p>
              </w:tc>
              <w:tc>
                <w:tcPr>
                  <w:tcW w:w="1600" w:type="dxa"/>
                  <w:vAlign w:val="center"/>
                </w:tcPr>
                <w:p>
                  <w:pPr>
                    <w:keepNext w:val="0"/>
                    <w:keepLines w:val="0"/>
                    <w:widowControl/>
                    <w:suppressLineNumbers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临界量（t）</w:t>
                  </w:r>
                </w:p>
              </w:tc>
              <w:tc>
                <w:tcPr>
                  <w:tcW w:w="1900" w:type="dxa"/>
                  <w:vAlign w:val="center"/>
                </w:tcPr>
                <w:p>
                  <w:pPr>
                    <w:keepNext w:val="0"/>
                    <w:keepLines w:val="0"/>
                    <w:widowControl/>
                    <w:suppressLineNumbers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vAlign w:val="center"/>
                </w:tcPr>
                <w:p>
                  <w:pPr>
                    <w:keepNext w:val="0"/>
                    <w:keepLines w:val="0"/>
                    <w:widowControl/>
                    <w:suppressLineNumbers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kern w:val="0"/>
                      <w:sz w:val="21"/>
                      <w:szCs w:val="21"/>
                      <w:vertAlign w:val="baseline"/>
                      <w:lang w:val="en-US" w:eastAsia="zh-CN"/>
                    </w:rPr>
                    <w:t>1</w:t>
                  </w:r>
                </w:p>
              </w:tc>
              <w:tc>
                <w:tcPr>
                  <w:tcW w:w="882" w:type="dxa"/>
                  <w:vAlign w:val="center"/>
                </w:tcPr>
                <w:p>
                  <w:pPr>
                    <w:keepNext w:val="0"/>
                    <w:keepLines w:val="0"/>
                    <w:widowControl/>
                    <w:suppressLineNumbers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kern w:val="0"/>
                      <w:sz w:val="21"/>
                      <w:szCs w:val="21"/>
                      <w:vertAlign w:val="baseline"/>
                      <w:lang w:val="en-US" w:eastAsia="zh-CN"/>
                    </w:rPr>
                    <w:t>甲烷</w:t>
                  </w:r>
                </w:p>
              </w:tc>
              <w:tc>
                <w:tcPr>
                  <w:tcW w:w="1219" w:type="dxa"/>
                  <w:vAlign w:val="center"/>
                </w:tcPr>
                <w:p>
                  <w:pPr>
                    <w:bidi w:val="0"/>
                    <w:jc w:val="center"/>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lang w:val="en-US" w:eastAsia="zh-CN"/>
                    </w:rPr>
                    <w:t>74-82-8</w:t>
                  </w:r>
                </w:p>
              </w:tc>
              <w:tc>
                <w:tcPr>
                  <w:tcW w:w="1730" w:type="dxa"/>
                  <w:vAlign w:val="center"/>
                </w:tcPr>
                <w:p>
                  <w:pPr>
                    <w:keepNext w:val="0"/>
                    <w:keepLines w:val="0"/>
                    <w:widowControl/>
                    <w:suppressLineNumbers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kern w:val="0"/>
                      <w:sz w:val="21"/>
                      <w:szCs w:val="21"/>
                      <w:vertAlign w:val="baseline"/>
                      <w:lang w:val="en-US" w:eastAsia="zh-CN"/>
                    </w:rPr>
                    <w:t>1.98</w:t>
                  </w:r>
                </w:p>
              </w:tc>
              <w:tc>
                <w:tcPr>
                  <w:tcW w:w="1600" w:type="dxa"/>
                  <w:vAlign w:val="center"/>
                </w:tcPr>
                <w:p>
                  <w:pPr>
                    <w:keepNext w:val="0"/>
                    <w:keepLines w:val="0"/>
                    <w:widowControl/>
                    <w:suppressLineNumbers w:val="0"/>
                    <w:spacing w:line="360" w:lineRule="auto"/>
                    <w:jc w:val="center"/>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kern w:val="0"/>
                      <w:sz w:val="21"/>
                      <w:szCs w:val="21"/>
                      <w:vertAlign w:val="baseline"/>
                      <w:lang w:val="en-US" w:eastAsia="zh-CN"/>
                    </w:rPr>
                    <w:t>10</w:t>
                  </w:r>
                </w:p>
              </w:tc>
              <w:tc>
                <w:tcPr>
                  <w:tcW w:w="1900" w:type="dxa"/>
                  <w:vAlign w:val="center"/>
                </w:tcPr>
                <w:p>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kern w:val="0"/>
                      <w:sz w:val="21"/>
                      <w:szCs w:val="21"/>
                      <w:lang w:val="en-US" w:eastAsia="zh-CN" w:bidi="ar"/>
                    </w:rPr>
                    <w:t>0.000198</w:t>
                  </w:r>
                </w:p>
              </w:tc>
            </w:tr>
          </w:tbl>
          <w:p>
            <w:pPr>
              <w:keepNext w:val="0"/>
              <w:keepLines w:val="0"/>
              <w:widowControl/>
              <w:suppressLineNumbers w:val="0"/>
              <w:spacing w:line="360" w:lineRule="auto"/>
              <w:ind w:firstLine="482" w:firstLineChars="200"/>
              <w:jc w:val="left"/>
              <w:rPr>
                <w:rFonts w:hint="default" w:ascii="Times New Roman" w:hAnsi="Times New Roman" w:cs="Times New Roman"/>
                <w:color w:val="auto"/>
              </w:rPr>
            </w:pPr>
            <w:r>
              <w:rPr>
                <w:rFonts w:hint="eastAsia" w:ascii="Times New Roman" w:hAnsi="Times New Roman" w:cs="Times New Roman"/>
                <w:b/>
                <w:bCs/>
                <w:color w:val="auto"/>
                <w:kern w:val="0"/>
                <w:sz w:val="24"/>
                <w:szCs w:val="24"/>
                <w:lang w:val="en-US" w:eastAsia="zh-CN"/>
              </w:rPr>
              <w:t>（3）</w:t>
            </w:r>
            <w:r>
              <w:rPr>
                <w:rFonts w:hint="default" w:ascii="Times New Roman" w:hAnsi="Times New Roman" w:eastAsia="宋体" w:cs="Times New Roman"/>
                <w:b/>
                <w:bCs/>
                <w:color w:val="auto"/>
                <w:kern w:val="0"/>
                <w:sz w:val="24"/>
                <w:szCs w:val="24"/>
                <w:lang w:val="en-US" w:eastAsia="zh-CN"/>
              </w:rPr>
              <w:t xml:space="preserve">风险工艺识别 </w:t>
            </w:r>
          </w:p>
          <w:p>
            <w:pPr>
              <w:bidi w:val="0"/>
              <w:spacing w:line="360" w:lineRule="auto"/>
              <w:ind w:firstLine="480"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本项目的生产工艺不涉及《建设项目环境风险评价技术导则》（HJ169-2018）附录C中表C.1行业及生产工艺中明确的硝化、氧化、磺化、氯化、氟化或者重氮化反应等危险工艺。</w:t>
            </w:r>
          </w:p>
          <w:p>
            <w:pPr>
              <w:keepNext w:val="0"/>
              <w:keepLines w:val="0"/>
              <w:widowControl/>
              <w:suppressLineNumbers w:val="0"/>
              <w:spacing w:line="360" w:lineRule="auto"/>
              <w:ind w:firstLine="482" w:firstLineChars="200"/>
              <w:jc w:val="left"/>
              <w:rPr>
                <w:rFonts w:hint="default" w:ascii="Times New Roman" w:hAnsi="Times New Roman" w:cs="Times New Roman"/>
                <w:color w:val="auto"/>
                <w:lang w:val="en-US" w:eastAsia="zh-CN"/>
              </w:rPr>
            </w:pPr>
            <w:r>
              <w:rPr>
                <w:rFonts w:hint="eastAsia" w:ascii="Times New Roman" w:hAnsi="Times New Roman" w:cs="Times New Roman"/>
                <w:b/>
                <w:bCs/>
                <w:color w:val="auto"/>
                <w:kern w:val="0"/>
                <w:sz w:val="24"/>
                <w:szCs w:val="24"/>
                <w:lang w:val="en-US" w:eastAsia="zh-CN"/>
              </w:rPr>
              <w:t>（4）</w:t>
            </w:r>
            <w:r>
              <w:rPr>
                <w:rFonts w:hint="default" w:ascii="Times New Roman" w:hAnsi="Times New Roman" w:eastAsia="宋体" w:cs="Times New Roman"/>
                <w:b/>
                <w:bCs/>
                <w:color w:val="auto"/>
                <w:kern w:val="0"/>
                <w:sz w:val="24"/>
                <w:szCs w:val="24"/>
                <w:lang w:val="en-US" w:eastAsia="zh-CN"/>
              </w:rPr>
              <w:t>主要风险因素及途径识别</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本项目使用的燃料（天然气）易燃，火灾是主要危险因素。</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①火灾</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火灾包括四种类型：池火、喷射火、火球/气爆、突发火。</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火灾首先是通过放出辐射热影响周围环境。如果辐射热的能量足够大，可引起其它可燃物燃烧，包括生物。</w:t>
            </w:r>
            <w:r>
              <w:rPr>
                <w:rFonts w:hint="eastAsia" w:ascii="Times New Roman" w:hAnsi="Times New Roman" w:cs="Times New Roman"/>
                <w:color w:val="auto"/>
                <w:kern w:val="0"/>
                <w:sz w:val="24"/>
                <w:szCs w:val="24"/>
                <w:lang w:val="en-US" w:eastAsia="zh-CN"/>
              </w:rPr>
              <w:t>一</w:t>
            </w:r>
            <w:r>
              <w:rPr>
                <w:rFonts w:hint="default" w:ascii="Times New Roman" w:hAnsi="Times New Roman" w:eastAsia="宋体" w:cs="Times New Roman"/>
                <w:color w:val="auto"/>
                <w:kern w:val="0"/>
                <w:sz w:val="24"/>
                <w:szCs w:val="24"/>
                <w:lang w:val="en-US" w:eastAsia="zh-CN"/>
              </w:rPr>
              <w:t>般来说，火的辐射热局限于近火源的区域内，对邻近地区影响不大，其主要影响通常只限于工厂范围内。</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②火灾次生影响</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本项目天然气在发生火灾爆炸事故时，可能的次生危险性主要包括救火过程产生的消防污水如没有得到有效控制，可能会进入清净下水或雨水系统，造成排水区域的水体污染。</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同时火灾后破坏地表覆盖物，会有部分液体物料、受污染消防水进入土壤，甚至污染地下水。大气污染物主要为燃烧不充分的情况下，产生的CO、SO</w:t>
            </w:r>
            <w:r>
              <w:rPr>
                <w:rFonts w:hint="default" w:ascii="Times New Roman" w:hAnsi="Times New Roman" w:eastAsia="宋体" w:cs="Times New Roman"/>
                <w:color w:val="auto"/>
                <w:kern w:val="0"/>
                <w:sz w:val="15"/>
                <w:szCs w:val="15"/>
                <w:lang w:val="en-US" w:eastAsia="zh-CN"/>
              </w:rPr>
              <w:t>2</w:t>
            </w:r>
            <w:r>
              <w:rPr>
                <w:rFonts w:hint="default" w:ascii="Times New Roman" w:hAnsi="Times New Roman" w:eastAsia="宋体" w:cs="Times New Roman"/>
                <w:color w:val="auto"/>
                <w:kern w:val="0"/>
                <w:sz w:val="24"/>
                <w:szCs w:val="24"/>
                <w:lang w:val="en-US" w:eastAsia="zh-CN"/>
              </w:rPr>
              <w:t>、氮氧化物和少量烟尘，对大气环境会造成局部污染。</w:t>
            </w:r>
          </w:p>
          <w:p>
            <w:pPr>
              <w:keepNext w:val="0"/>
              <w:keepLines w:val="0"/>
              <w:widowControl/>
              <w:suppressLineNumbers w:val="0"/>
              <w:spacing w:line="360" w:lineRule="auto"/>
              <w:ind w:firstLine="482" w:firstLineChars="200"/>
              <w:jc w:val="both"/>
              <w:rPr>
                <w:rFonts w:hint="default" w:ascii="Times New Roman" w:hAnsi="Times New Roman" w:cs="Times New Roman"/>
                <w:color w:val="auto"/>
              </w:rPr>
            </w:pPr>
            <w:r>
              <w:rPr>
                <w:rFonts w:hint="eastAsia" w:ascii="Times New Roman" w:hAnsi="Times New Roman" w:cs="Times New Roman"/>
                <w:b/>
                <w:bCs/>
                <w:color w:val="auto"/>
                <w:kern w:val="0"/>
                <w:sz w:val="24"/>
                <w:szCs w:val="24"/>
                <w:lang w:val="en-US" w:eastAsia="zh-CN"/>
              </w:rPr>
              <w:t>（5）</w:t>
            </w:r>
            <w:r>
              <w:rPr>
                <w:rFonts w:hint="default" w:ascii="Times New Roman" w:hAnsi="Times New Roman" w:eastAsia="宋体" w:cs="Times New Roman"/>
                <w:b/>
                <w:bCs/>
                <w:color w:val="auto"/>
                <w:kern w:val="0"/>
                <w:sz w:val="24"/>
                <w:szCs w:val="24"/>
                <w:lang w:val="en-US" w:eastAsia="zh-CN"/>
              </w:rPr>
              <w:t>风险事故影响分析</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管道天然气泄漏随空气扩散会对周围环境产生影响，同时泄漏天然气可能引发火灾或者爆炸等二次污染事故。火灾燃烧产物包括烟尘、二氧化碳、一氧化碳、二氧化硫。</w:t>
            </w:r>
          </w:p>
          <w:p>
            <w:pPr>
              <w:keepNext w:val="0"/>
              <w:keepLines w:val="0"/>
              <w:widowControl/>
              <w:suppressLineNumbers w:val="0"/>
              <w:spacing w:line="360" w:lineRule="auto"/>
              <w:jc w:val="both"/>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这类物质在空气中扩散易引起环境空气污染和人身伤害。</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①天然气泄漏的影响</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天然气的主要成分为甲烷，主要经呼吸道进入人体，属单纯</w:t>
            </w:r>
            <w:r>
              <w:rPr>
                <w:rFonts w:hint="eastAsia" w:ascii="Times New Roman" w:hAnsi="Times New Roman" w:eastAsia="宋体" w:cs="Times New Roman"/>
                <w:color w:val="auto"/>
                <w:kern w:val="0"/>
                <w:sz w:val="24"/>
                <w:szCs w:val="24"/>
                <w:lang w:val="en-US" w:eastAsia="zh-CN"/>
              </w:rPr>
              <w:t>窒息</w:t>
            </w:r>
            <w:r>
              <w:rPr>
                <w:rFonts w:hint="default" w:ascii="Times New Roman" w:hAnsi="Times New Roman" w:eastAsia="宋体" w:cs="Times New Roman"/>
                <w:color w:val="auto"/>
                <w:kern w:val="0"/>
                <w:sz w:val="24"/>
                <w:szCs w:val="24"/>
                <w:lang w:val="en-US" w:eastAsia="zh-CN"/>
              </w:rPr>
              <w:t>性气体。浓度高时因置换空气而引起缺氧，导致呼吸短促，知觉丧失；严重者可因血氧过低</w:t>
            </w:r>
            <w:r>
              <w:rPr>
                <w:rFonts w:hint="eastAsia" w:ascii="Times New Roman" w:hAnsi="Times New Roman" w:eastAsia="宋体" w:cs="Times New Roman"/>
                <w:color w:val="auto"/>
                <w:kern w:val="0"/>
                <w:sz w:val="24"/>
                <w:szCs w:val="24"/>
                <w:lang w:val="en-US" w:eastAsia="zh-CN"/>
              </w:rPr>
              <w:t>窒息</w:t>
            </w:r>
            <w:r>
              <w:rPr>
                <w:rFonts w:hint="default" w:ascii="Times New Roman" w:hAnsi="Times New Roman" w:eastAsia="宋体" w:cs="Times New Roman"/>
                <w:color w:val="auto"/>
                <w:kern w:val="0"/>
                <w:sz w:val="24"/>
                <w:szCs w:val="24"/>
                <w:lang w:val="en-US" w:eastAsia="zh-CN"/>
              </w:rPr>
              <w:t>死亡。企业应通过在天然气各管道接口处设置可燃气体泄漏报警装置对天然气进行实时监控，当天然气发生泄漏时可确保第一时间发现并采取应急措施，不会对周围大气环境产生明显影响。</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②火灾烟气的影响</w:t>
            </w:r>
          </w:p>
          <w:p>
            <w:pPr>
              <w:pStyle w:val="75"/>
              <w:bidi w:val="0"/>
              <w:ind w:firstLine="480" w:firstLineChars="200"/>
              <w:rPr>
                <w:rFonts w:hint="default"/>
              </w:rPr>
            </w:pPr>
            <w:r>
              <w:rPr>
                <w:rFonts w:hint="default"/>
                <w:lang w:val="en-US" w:eastAsia="zh-CN"/>
              </w:rPr>
              <w:t>火灾释放出的烟是由燃烧或热解作用所产生的悬浮在大气中可见的固体或液体颗粒构成的，直径在0.01-10um之间，对人体及动植物的危害极大。一般粒径大于50um的颗粒物由于受到重力作用会很快沉降到地面，在大气中滞留几分钟到几小时；粒径为0.1pum的颗粒不但在大气中滞留时间长，而且迁移距离远。这些颗粒物还可以分为一次颗粒物和二次颗粒物，一次颗粒物是由排放源直接排入大气中的液态或固态颗粒物，在大气中不发生变化；二次颗粒物是由排放源排放的气体污染物，经化学反应或物理过程转化为液态或固态的颗粒物，如S</w:t>
            </w:r>
            <w:r>
              <w:rPr>
                <w:rFonts w:hint="eastAsia"/>
                <w:lang w:val="en-US" w:eastAsia="zh-CN"/>
              </w:rPr>
              <w:t>O</w:t>
            </w:r>
            <w:r>
              <w:rPr>
                <w:rFonts w:hint="eastAsia"/>
                <w:vertAlign w:val="subscript"/>
                <w:lang w:val="en-US" w:eastAsia="zh-CN"/>
              </w:rPr>
              <w:t>2</w:t>
            </w:r>
            <w:r>
              <w:rPr>
                <w:rFonts w:hint="default"/>
                <w:lang w:val="en-US" w:eastAsia="zh-CN"/>
              </w:rPr>
              <w:t>、NO</w:t>
            </w:r>
            <w:r>
              <w:rPr>
                <w:rFonts w:hint="eastAsia"/>
                <w:vertAlign w:val="subscript"/>
                <w:lang w:val="en-US" w:eastAsia="zh-CN"/>
              </w:rPr>
              <w:t>X</w:t>
            </w:r>
            <w:r>
              <w:rPr>
                <w:rFonts w:hint="default"/>
                <w:lang w:val="en-US" w:eastAsia="zh-CN"/>
              </w:rPr>
              <w:t>、N</w:t>
            </w:r>
            <w:r>
              <w:rPr>
                <w:rFonts w:hint="eastAsia"/>
                <w:vertAlign w:val="subscript"/>
                <w:lang w:val="en-US" w:eastAsia="zh-CN"/>
              </w:rPr>
              <w:t>2</w:t>
            </w:r>
            <w:r>
              <w:rPr>
                <w:rFonts w:hint="default"/>
                <w:lang w:val="en-US" w:eastAsia="zh-CN"/>
              </w:rPr>
              <w:t>和有机气体等经化学反应形成的硫酸盐、硝酸盐、氯化物、铵盐和有机气溶胶等。当颗粒小到10um以下（称可吸入颗粒物）就可以随着人们的呼吸而进入人体肺部，容易引起呼吸道感染、心脏病、支气管炎、哮喘、肺炎、肺气肿等疾病。</w:t>
            </w:r>
          </w:p>
          <w:p>
            <w:pPr>
              <w:keepNext w:val="0"/>
              <w:keepLines w:val="0"/>
              <w:widowControl/>
              <w:suppressLineNumbers w:val="0"/>
              <w:spacing w:line="360" w:lineRule="auto"/>
              <w:ind w:firstLine="48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③燃烧生成的气体对大气的污染</w:t>
            </w:r>
          </w:p>
          <w:p>
            <w:pPr>
              <w:keepNext w:val="0"/>
              <w:keepLines w:val="0"/>
              <w:widowControl/>
              <w:suppressLineNumbers w:val="0"/>
              <w:spacing w:line="360" w:lineRule="auto"/>
              <w:ind w:firstLine="44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2"/>
                <w:szCs w:val="22"/>
                <w:lang w:val="en-US" w:eastAsia="zh-CN"/>
              </w:rPr>
              <w:t>A</w:t>
            </w:r>
            <w:r>
              <w:rPr>
                <w:rFonts w:hint="default" w:ascii="Times New Roman" w:hAnsi="Times New Roman" w:eastAsia="宋体" w:cs="Times New Roman"/>
                <w:color w:val="auto"/>
                <w:kern w:val="0"/>
                <w:sz w:val="24"/>
                <w:szCs w:val="24"/>
                <w:lang w:val="en-US" w:eastAsia="zh-CN"/>
              </w:rPr>
              <w:t>、二氧化碳。CO</w:t>
            </w:r>
            <w:r>
              <w:rPr>
                <w:rFonts w:hint="default" w:ascii="Times New Roman" w:hAnsi="Times New Roman" w:eastAsia="宋体" w:cs="Times New Roman"/>
                <w:color w:val="auto"/>
                <w:kern w:val="0"/>
                <w:sz w:val="15"/>
                <w:szCs w:val="15"/>
                <w:lang w:val="en-US" w:eastAsia="zh-CN"/>
              </w:rPr>
              <w:t>2</w:t>
            </w:r>
            <w:r>
              <w:rPr>
                <w:rFonts w:hint="default" w:ascii="Times New Roman" w:hAnsi="Times New Roman" w:eastAsia="宋体" w:cs="Times New Roman"/>
                <w:color w:val="auto"/>
                <w:kern w:val="0"/>
                <w:sz w:val="24"/>
                <w:szCs w:val="24"/>
                <w:lang w:val="en-US" w:eastAsia="zh-CN"/>
              </w:rPr>
              <w:t>是主要的燃烧产物之一，也是主要的温室气体，易造成温室效应。当空气中CO</w:t>
            </w:r>
            <w:r>
              <w:rPr>
                <w:rFonts w:hint="default" w:ascii="Times New Roman" w:hAnsi="Times New Roman" w:eastAsia="宋体" w:cs="Times New Roman"/>
                <w:color w:val="auto"/>
                <w:kern w:val="0"/>
                <w:sz w:val="15"/>
                <w:szCs w:val="15"/>
                <w:lang w:val="en-US" w:eastAsia="zh-CN"/>
              </w:rPr>
              <w:t>2</w:t>
            </w:r>
            <w:r>
              <w:rPr>
                <w:rFonts w:hint="default" w:ascii="Times New Roman" w:hAnsi="Times New Roman" w:eastAsia="宋体" w:cs="Times New Roman"/>
                <w:color w:val="auto"/>
                <w:kern w:val="0"/>
                <w:sz w:val="24"/>
                <w:szCs w:val="24"/>
                <w:lang w:val="en-US" w:eastAsia="zh-CN"/>
              </w:rPr>
              <w:t>含量大量增加时，人们就会感到缺氧；当浓度达到0.5%时，人们就会感到呼吸急促、头痛、眩晕，浑身疲乏无力，严重窒息，以致死亡；同时也会加剧厄尔尼诺现象的发展和温室效应的加剧。</w:t>
            </w:r>
          </w:p>
          <w:p>
            <w:pPr>
              <w:keepNext w:val="0"/>
              <w:keepLines w:val="0"/>
              <w:widowControl/>
              <w:suppressLineNumbers w:val="0"/>
              <w:spacing w:line="360" w:lineRule="auto"/>
              <w:ind w:firstLine="44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2"/>
                <w:szCs w:val="22"/>
                <w:lang w:val="en-US" w:eastAsia="zh-CN"/>
              </w:rPr>
              <w:t>B</w:t>
            </w:r>
            <w:r>
              <w:rPr>
                <w:rFonts w:hint="default" w:ascii="Times New Roman" w:hAnsi="Times New Roman" w:eastAsia="宋体" w:cs="Times New Roman"/>
                <w:color w:val="auto"/>
                <w:kern w:val="0"/>
                <w:sz w:val="24"/>
                <w:szCs w:val="24"/>
                <w:lang w:val="en-US" w:eastAsia="zh-CN"/>
              </w:rPr>
              <w:t>、一氧化碳。CO是火灾中的主要燃烧产物之一，其毒性在于对人体血液中血红蛋白的高亲和性，其对血红蛋白的亲和力比氧气高出250倍。由于CO能通过与人体中的血红蛋白结合，生成离解缓慢的碳氧血红蛋白，从而降低血液的输氧能力，造成各种缺氧症状。医学证明，当人体血液中碳氧血红蛋白达到25%时，就会削弱人的感觉能力；超过25%时，即可改变心脏机能和加快心绞痛的发作次数；达到50%时，即引起胸部和心脏器官损伤，达到70%时，即可危及生命。同时，排入大气的CO不易于其它物质发生反应，因而成为大气中的比较稳定的组成成分，在大气中般能停留2-3年。</w:t>
            </w:r>
          </w:p>
          <w:p>
            <w:pPr>
              <w:keepNext w:val="0"/>
              <w:keepLines w:val="0"/>
              <w:widowControl/>
              <w:suppressLineNumbers w:val="0"/>
              <w:spacing w:line="360" w:lineRule="auto"/>
              <w:ind w:firstLine="482" w:firstLineChars="200"/>
              <w:jc w:val="both"/>
              <w:rPr>
                <w:rFonts w:hint="default" w:ascii="Times New Roman" w:hAnsi="Times New Roman" w:cs="Times New Roman"/>
                <w:color w:val="auto"/>
              </w:rPr>
            </w:pPr>
            <w:r>
              <w:rPr>
                <w:rFonts w:hint="default" w:ascii="Times New Roman" w:hAnsi="Times New Roman" w:eastAsia="宋体" w:cs="Times New Roman"/>
                <w:b/>
                <w:bCs/>
                <w:color w:val="auto"/>
                <w:kern w:val="0"/>
                <w:sz w:val="24"/>
                <w:szCs w:val="24"/>
                <w:lang w:val="en-US" w:eastAsia="zh-CN"/>
              </w:rPr>
              <w:t>C</w:t>
            </w:r>
            <w:r>
              <w:rPr>
                <w:rFonts w:hint="default" w:ascii="Times New Roman" w:hAnsi="Times New Roman" w:eastAsia="宋体" w:cs="Times New Roman"/>
                <w:color w:val="auto"/>
                <w:kern w:val="0"/>
                <w:sz w:val="24"/>
                <w:szCs w:val="24"/>
                <w:lang w:val="en-US" w:eastAsia="zh-CN"/>
              </w:rPr>
              <w:t>、二氧化硫。SO</w:t>
            </w:r>
            <w:r>
              <w:rPr>
                <w:rFonts w:hint="default" w:ascii="Times New Roman" w:hAnsi="Times New Roman" w:eastAsia="宋体" w:cs="Times New Roman"/>
                <w:color w:val="auto"/>
                <w:kern w:val="0"/>
                <w:sz w:val="15"/>
                <w:szCs w:val="15"/>
                <w:lang w:val="en-US" w:eastAsia="zh-CN"/>
              </w:rPr>
              <w:t>2</w:t>
            </w:r>
            <w:r>
              <w:rPr>
                <w:rFonts w:hint="default" w:ascii="Times New Roman" w:hAnsi="Times New Roman" w:eastAsia="宋体" w:cs="Times New Roman"/>
                <w:color w:val="auto"/>
                <w:kern w:val="0"/>
                <w:sz w:val="24"/>
                <w:szCs w:val="24"/>
                <w:lang w:val="en-US" w:eastAsia="zh-CN"/>
              </w:rPr>
              <w:t>是含硫物质燃烧后的产物，能刺激眼睛的角膜和呼吸道的</w:t>
            </w:r>
            <w:r>
              <w:rPr>
                <w:rFonts w:hint="eastAsia" w:ascii="Times New Roman" w:hAnsi="Times New Roman" w:eastAsia="宋体" w:cs="Times New Roman"/>
                <w:color w:val="auto"/>
                <w:kern w:val="0"/>
                <w:sz w:val="24"/>
                <w:szCs w:val="24"/>
                <w:lang w:val="en-US" w:eastAsia="zh-CN"/>
              </w:rPr>
              <w:t>黏膜</w:t>
            </w:r>
            <w:r>
              <w:rPr>
                <w:rFonts w:hint="default" w:ascii="Times New Roman" w:hAnsi="Times New Roman" w:eastAsia="宋体" w:cs="Times New Roman"/>
                <w:color w:val="auto"/>
                <w:kern w:val="0"/>
                <w:sz w:val="24"/>
                <w:szCs w:val="24"/>
                <w:lang w:val="en-US" w:eastAsia="zh-CN"/>
              </w:rPr>
              <w:t>。当空气中的含量过高时，人在短时间内就会有生命危险。二氧化硫是酸雨形成的主要原因之一，它给农作物的生长带来不利的影响。</w:t>
            </w:r>
          </w:p>
          <w:p>
            <w:pPr>
              <w:keepNext w:val="0"/>
              <w:keepLines w:val="0"/>
              <w:widowControl/>
              <w:suppressLineNumbers w:val="0"/>
              <w:spacing w:line="360" w:lineRule="auto"/>
              <w:ind w:firstLine="482" w:firstLineChars="200"/>
              <w:jc w:val="left"/>
              <w:rPr>
                <w:rFonts w:hint="default" w:ascii="Times New Roman" w:hAnsi="Times New Roman" w:cs="Times New Roman"/>
                <w:color w:val="auto"/>
              </w:rPr>
            </w:pPr>
            <w:r>
              <w:rPr>
                <w:rFonts w:hint="eastAsia" w:ascii="Times New Roman" w:hAnsi="Times New Roman" w:cs="Times New Roman"/>
                <w:b/>
                <w:bCs/>
                <w:color w:val="auto"/>
                <w:kern w:val="0"/>
                <w:sz w:val="24"/>
                <w:szCs w:val="24"/>
                <w:lang w:val="en-US" w:eastAsia="zh-CN"/>
              </w:rPr>
              <w:t>（6）</w:t>
            </w:r>
            <w:r>
              <w:rPr>
                <w:rFonts w:hint="default" w:ascii="Times New Roman" w:hAnsi="Times New Roman" w:eastAsia="宋体" w:cs="Times New Roman"/>
                <w:b/>
                <w:bCs/>
                <w:color w:val="auto"/>
                <w:kern w:val="0"/>
                <w:sz w:val="24"/>
                <w:szCs w:val="24"/>
                <w:lang w:val="en-US" w:eastAsia="zh-CN"/>
              </w:rPr>
              <w:t>环境风险防范措施</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①安全防范措施</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企业在建设和运营过程中，应严格落实安检部门和消防部门的相关要求，按要求进行安全和消防验收，预防由安全事故引发的环境风险。</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②大气环境风险防范措施</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天然气管道接口处和使用区域设置可燃气体监控报警仪。加强人员培训和设备检修，禁止生产区出现明火。定期维护废气处理设施，保证环保设施的正常运行。厂房周围和内部设置消防栓，涉及可燃物质的区域预存灭火器。</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 xml:space="preserve">③天然气管线泄漏事故防范措施 </w:t>
            </w:r>
          </w:p>
          <w:p>
            <w:pPr>
              <w:keepNext w:val="0"/>
              <w:keepLines w:val="0"/>
              <w:widowControl/>
              <w:suppressLineNumbers w:val="0"/>
              <w:spacing w:line="360" w:lineRule="auto"/>
              <w:ind w:firstLine="44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2"/>
                <w:szCs w:val="22"/>
                <w:lang w:val="en-US" w:eastAsia="zh-CN"/>
              </w:rPr>
              <w:t>A.</w:t>
            </w:r>
            <w:r>
              <w:rPr>
                <w:rFonts w:hint="default" w:ascii="Times New Roman" w:hAnsi="Times New Roman" w:eastAsia="宋体" w:cs="Times New Roman"/>
                <w:color w:val="auto"/>
                <w:kern w:val="0"/>
                <w:sz w:val="24"/>
                <w:szCs w:val="24"/>
                <w:lang w:val="en-US" w:eastAsia="zh-CN"/>
              </w:rPr>
              <w:t>选用优质管材，中低压管道采用外加防腐层保护管道并考虑安装检漏和报警的检测设备。</w:t>
            </w:r>
          </w:p>
          <w:p>
            <w:pPr>
              <w:keepNext w:val="0"/>
              <w:keepLines w:val="0"/>
              <w:widowControl/>
              <w:suppressLineNumbers w:val="0"/>
              <w:spacing w:line="360" w:lineRule="auto"/>
              <w:ind w:firstLine="44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2"/>
                <w:szCs w:val="22"/>
                <w:lang w:val="en-US" w:eastAsia="zh-CN"/>
              </w:rPr>
              <w:t>B.</w:t>
            </w:r>
            <w:r>
              <w:rPr>
                <w:rFonts w:hint="default" w:ascii="Times New Roman" w:hAnsi="Times New Roman" w:eastAsia="宋体" w:cs="Times New Roman"/>
                <w:color w:val="auto"/>
                <w:kern w:val="0"/>
                <w:sz w:val="24"/>
                <w:szCs w:val="24"/>
                <w:lang w:val="en-US" w:eastAsia="zh-CN"/>
              </w:rPr>
              <w:t>施工中加强质量管理，确保施工质量，选择安全的输配线路，管网通过的地方要有明确的标志，减少意外施工或机械破坏。</w:t>
            </w:r>
          </w:p>
          <w:p>
            <w:pPr>
              <w:keepNext w:val="0"/>
              <w:keepLines w:val="0"/>
              <w:widowControl/>
              <w:suppressLineNumbers w:val="0"/>
              <w:spacing w:line="360" w:lineRule="auto"/>
              <w:ind w:firstLine="44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2"/>
                <w:szCs w:val="22"/>
                <w:lang w:val="en-US" w:eastAsia="zh-CN"/>
              </w:rPr>
              <w:t>C.</w:t>
            </w:r>
            <w:r>
              <w:rPr>
                <w:rFonts w:hint="default" w:ascii="Times New Roman" w:hAnsi="Times New Roman" w:eastAsia="宋体" w:cs="Times New Roman"/>
                <w:color w:val="auto"/>
                <w:kern w:val="0"/>
                <w:sz w:val="24"/>
                <w:szCs w:val="24"/>
                <w:lang w:val="en-US" w:eastAsia="zh-CN"/>
              </w:rPr>
              <w:t>管道沿线应标志清晰，定期进行安全保护检查、巡视，检查各截止阀、安全阀等关键部件，发现危及管道安全的情况及时处理和汇报，使其处于良好状态。</w:t>
            </w:r>
          </w:p>
          <w:p>
            <w:pPr>
              <w:keepNext w:val="0"/>
              <w:keepLines w:val="0"/>
              <w:widowControl/>
              <w:suppressLineNumbers w:val="0"/>
              <w:spacing w:line="360" w:lineRule="auto"/>
              <w:ind w:firstLine="44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2"/>
                <w:szCs w:val="22"/>
                <w:lang w:val="en-US" w:eastAsia="zh-CN"/>
              </w:rPr>
              <w:t>D.</w:t>
            </w:r>
            <w:r>
              <w:rPr>
                <w:rFonts w:hint="default" w:ascii="Times New Roman" w:hAnsi="Times New Roman" w:eastAsia="宋体" w:cs="Times New Roman"/>
                <w:color w:val="auto"/>
                <w:kern w:val="0"/>
                <w:sz w:val="24"/>
                <w:szCs w:val="24"/>
                <w:lang w:val="en-US" w:eastAsia="zh-CN"/>
              </w:rPr>
              <w:t>管道防腐设备、检测仪器、仪表，应实行专人专责制，必须定期检定和正确使用。</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E.根据《石油天然气管道安全规范》SY/T6186-2020规定，公司应制定定期检验计划，并报主管部门备案；除日常巡检外，1年至少1次外部检验，由专职人员进行；全面检验每五年一次，由中国石油质量主管部门认可的专业检验单位承担。外部检验包括管道损伤、变形缺陷、管道防腐层、绝热层、管道附件、安全装置电法保护系统和管道标志桩、锚固墩、测试桩、围栅、拉索和标志牌等。</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rPr>
              <w:t>F.一旦发生泄漏，应能马上关闭截止阀，疏散附近居民及工人，切断火源，进行抢修，尽快恢复供气</w:t>
            </w:r>
            <w:r>
              <w:rPr>
                <w:rFonts w:hint="default" w:ascii="Times New Roman" w:hAnsi="Times New Roman" w:eastAsia="宋体" w:cs="Times New Roman"/>
                <w:color w:val="auto"/>
                <w:kern w:val="0"/>
                <w:sz w:val="20"/>
                <w:szCs w:val="20"/>
                <w:lang w:val="en-US" w:eastAsia="zh-CN"/>
              </w:rPr>
              <w:t>。</w:t>
            </w:r>
          </w:p>
          <w:p>
            <w:pPr>
              <w:autoSpaceDE w:val="0"/>
              <w:autoSpaceDN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④</w:t>
            </w:r>
            <w:r>
              <w:rPr>
                <w:rFonts w:hint="default" w:ascii="Times New Roman" w:hAnsi="Times New Roman" w:cs="Times New Roman"/>
                <w:color w:val="auto"/>
                <w:sz w:val="24"/>
              </w:rPr>
              <w:t xml:space="preserve"> 燃气锅炉安全管理措施</w:t>
            </w:r>
          </w:p>
          <w:p>
            <w:pPr>
              <w:autoSpaceDE w:val="0"/>
              <w:autoSpaceDN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在燃气锅炉安全管理过程中，必须注意以下四个方面的因素:一是由人的错误推测和错误行为(玩忽职守或麻痹大意)造成的事故，即人的行为因素；二是由设备的不安全状态(如锅炉的质量及性能、燃烧系统、供、回水系统、软水系统、消防安检系统、自动报警系统等)造成的事故，即物的因素；三是由不良环境(如通风系统、照明系统、防噪声系统、环境卫生等)造成的事故，即人为环境因素；四是由自然灾害、突发事故等不可抗力造成的事故，即自然环境因素。针对燃气锅炉发生事故的原因和国家相关法规规范，应制定锅炉房管理细则和做好达标工作，并制定紧急情况处理预案。</w:t>
            </w:r>
          </w:p>
          <w:p>
            <w:pPr>
              <w:autoSpaceDE w:val="0"/>
              <w:autoSpaceDN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燃气锅炉房内不得有明火、不得吸烟，在锅炉房内、外明显部位要张贴禁烟、禁火标志。维修锅炉需动用电气焊时，必须由专业人员在有人监护和确认无误管道中没有余气的情况下，方可进行操作。如修燃气部分要由燃气公司的专业人员进行维修。锅炉运行及维修时，锅炉房内闲杂人员不得进入。锅炉不运行期间，锅炉房内不得堆放与锅炉设备无关的物品。燃气调压箱及计量间周围要悬挂禁烟、禁明火、禁停放汽车标志，以保证燃气调压箱及计量间的安全。</w:t>
            </w:r>
          </w:p>
          <w:p>
            <w:pPr>
              <w:spacing w:line="360" w:lineRule="auto"/>
              <w:ind w:right="-102"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⑤</w:t>
            </w:r>
            <w:r>
              <w:rPr>
                <w:rFonts w:hint="default" w:ascii="Times New Roman" w:hAnsi="Times New Roman" w:cs="Times New Roman"/>
                <w:color w:val="auto"/>
                <w:sz w:val="24"/>
              </w:rPr>
              <w:t>事故应急预案</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为了预防突发性的自然灾害、操作失控、污染事故等重特大事故的发生，确保人民生命的安全，在突发性事故发生时，能迅速、准确地处理和控制事故扩大，把事故损失及危害降到最小程度。根据国家相关法律法规，结合项目实际，按</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预防为主</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的方针和</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统一指挥，临危不乱，争取时间，减少危害</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的原则，本项目应结合项目特征制定应急救援预案。</w:t>
            </w:r>
          </w:p>
          <w:p>
            <w:pPr>
              <w:spacing w:line="360" w:lineRule="auto"/>
              <w:ind w:firstLine="480"/>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立即利用电动(或手动阀门)将天然气源切断，同时通知配电值班室人员切断电源。</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②立即拨打火警电话(119)、通知上级公司以防事故的连锁反应、报告本单位主管领导进入现场指挥处理事故、报告当地锅炉压力容器安全监察部门指导协助事故处理。</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若现场发生人员伤害，立即拨打急救电话(120)，同时利用现有条件进行自救、互救。</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成立事故调查组，进入事故现场观察(摄像、分析、研究)。对在场人员进行调查了解、核实情况。</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一旦爆炸导致天然气泄漏，应及时做好厂区员工的疏散工作。</w:t>
            </w:r>
          </w:p>
          <w:p>
            <w:pPr>
              <w:spacing w:line="360" w:lineRule="auto"/>
              <w:ind w:firstLine="422" w:firstLineChars="20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default" w:ascii="Times New Roman" w:hAnsi="Times New Roman" w:eastAsia="宋体" w:cs="Times New Roman"/>
                <w:b/>
                <w:color w:val="auto"/>
                <w:sz w:val="21"/>
                <w:szCs w:val="21"/>
                <w:lang w:val="en-US" w:eastAsia="zh-CN"/>
              </w:rPr>
              <w:t>4-</w:t>
            </w:r>
            <w:r>
              <w:rPr>
                <w:rFonts w:hint="eastAsia" w:ascii="Times New Roman" w:hAnsi="Times New Roman" w:cs="Times New Roman"/>
                <w:b/>
                <w:color w:val="auto"/>
                <w:sz w:val="21"/>
                <w:szCs w:val="21"/>
                <w:lang w:val="en-US" w:eastAsia="zh-CN"/>
              </w:rPr>
              <w:t>11</w:t>
            </w:r>
            <w:r>
              <w:rPr>
                <w:rFonts w:hint="default" w:ascii="Times New Roman" w:hAnsi="Times New Roman" w:eastAsia="宋体" w:cs="Times New Roman"/>
                <w:b/>
                <w:color w:val="auto"/>
                <w:sz w:val="21"/>
                <w:szCs w:val="21"/>
              </w:rPr>
              <w:t xml:space="preserve"> </w:t>
            </w:r>
            <w:r>
              <w:rPr>
                <w:rFonts w:hint="eastAsia" w:ascii="Times New Roman" w:hAnsi="Times New Roman" w:cs="Times New Roman"/>
                <w:b/>
                <w:color w:val="auto"/>
                <w:sz w:val="21"/>
                <w:szCs w:val="21"/>
                <w:lang w:val="en-US" w:eastAsia="zh-CN"/>
              </w:rPr>
              <w:t xml:space="preserve">  </w:t>
            </w:r>
            <w:r>
              <w:rPr>
                <w:rFonts w:hint="default" w:ascii="Times New Roman" w:hAnsi="Times New Roman" w:eastAsia="宋体" w:cs="Times New Roman"/>
                <w:b/>
                <w:color w:val="auto"/>
                <w:sz w:val="21"/>
                <w:szCs w:val="21"/>
              </w:rPr>
              <w:t xml:space="preserve"> 应急预案内容一览表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624"/>
              <w:gridCol w:w="4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应急计划区</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应急组织机构、人员</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项目区、地区应急组织机构、人员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预案分级响应条件</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应急救援保障</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应急设施，设备与器材等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报警、通讯联络方式</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应急环境监测、抢险、救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援及控制措施</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由专业队伍负责对事故现场进行侦查监测，对事故性质、参数与后果进行评估，为指挥部门提供决策依据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应急检测、防护措施、清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除泄漏措施和器材</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事故现场、邻近区域、控制防火区域，控制和清除污染措施及相应设备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人员紧急撤离、疏散，应</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急剂量控制、撤离组织计划</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事故现场、</w:t>
                  </w:r>
                  <w:r>
                    <w:rPr>
                      <w:rFonts w:hint="eastAsia" w:ascii="Times New Roman" w:hAnsi="Times New Roman" w:cs="Times New Roman"/>
                      <w:color w:val="auto"/>
                      <w:sz w:val="21"/>
                      <w:szCs w:val="21"/>
                      <w:lang w:eastAsia="zh-CN"/>
                    </w:rPr>
                    <w:t>项目区</w:t>
                  </w:r>
                  <w:r>
                    <w:rPr>
                      <w:rFonts w:hint="default" w:ascii="Times New Roman" w:hAnsi="Times New Roman" w:cs="Times New Roman"/>
                      <w:color w:val="auto"/>
                      <w:sz w:val="21"/>
                      <w:szCs w:val="21"/>
                    </w:rPr>
                    <w:t>邻近区、受事故影响的区域人员及公众对毒物应急剂量控制规定，撤离组织计划及救护，医疗救护与公众健康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事故应急救援关闭程序与恢复措施</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事故现场上后处理，恢复措施邻近区域解除事故警戒及善后恢复措施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应急培训计划</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68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262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公众教育和信息</w:t>
                  </w:r>
                </w:p>
              </w:tc>
              <w:tc>
                <w:tcPr>
                  <w:tcW w:w="479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对</w:t>
                  </w:r>
                  <w:r>
                    <w:rPr>
                      <w:rFonts w:hint="eastAsia" w:ascii="Times New Roman" w:hAnsi="Times New Roman" w:cs="Times New Roman"/>
                      <w:color w:val="auto"/>
                      <w:sz w:val="21"/>
                      <w:szCs w:val="21"/>
                      <w:lang w:eastAsia="zh-CN"/>
                    </w:rPr>
                    <w:t>项目区</w:t>
                  </w:r>
                  <w:r>
                    <w:rPr>
                      <w:rFonts w:hint="default" w:ascii="Times New Roman" w:hAnsi="Times New Roman" w:cs="Times New Roman"/>
                      <w:color w:val="auto"/>
                      <w:sz w:val="21"/>
                      <w:szCs w:val="21"/>
                    </w:rPr>
                    <w:t>邻近地区开展公众教育、培训和发布有关信息</w:t>
                  </w:r>
                </w:p>
              </w:tc>
            </w:tr>
          </w:tbl>
          <w:p>
            <w:pPr>
              <w:spacing w:line="360" w:lineRule="auto"/>
              <w:ind w:right="-102"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⑥</w:t>
            </w:r>
            <w:r>
              <w:rPr>
                <w:rFonts w:hint="default" w:ascii="Times New Roman" w:hAnsi="Times New Roman" w:eastAsia="宋体" w:cs="Times New Roman"/>
                <w:color w:val="auto"/>
                <w:sz w:val="24"/>
              </w:rPr>
              <w:t>职责</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指挥领导小组：①制定修改危险源事故应急救援预案。②组织建立应急救援队伍，并组织和指挥各应急小组投入抢险。③监督、检查应急预案的实施。</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应急领导小组：①负责编制本部门应急预案及修订完善本部门应急预案。②组织应急演练，当发生事故、事件时按应急预案组织抢险救援。</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锅炉管理：①建立和健全领导组织机构，明确锅炉管理人员职责。②制订和完善锅炉各项安全管理制度、健全锅炉设备档案，编制安全措施和维修计划并督促实施。③锅炉房要悬挂《锅炉使用登记证》、《燃气锅炉房的各层次领导管理框图》、《燃气锅炉管理制度》、《司炉工巡视路线图》、《锅炉房管道系统图》、《天</w:t>
            </w:r>
            <w:r>
              <w:rPr>
                <w:rFonts w:hint="default" w:ascii="Times New Roman" w:hAnsi="Times New Roman" w:eastAsia="宋体" w:cs="Times New Roman"/>
                <w:color w:val="auto"/>
                <w:sz w:val="24"/>
                <w:lang w:val="en-US" w:eastAsia="zh-CN"/>
              </w:rPr>
              <w:t>然</w:t>
            </w:r>
            <w:r>
              <w:rPr>
                <w:rFonts w:hint="default" w:ascii="Times New Roman" w:hAnsi="Times New Roman" w:eastAsia="宋体" w:cs="Times New Roman"/>
                <w:color w:val="auto"/>
                <w:sz w:val="24"/>
              </w:rPr>
              <w:t>气公司紧急抢修电话》、《燃气锅炉房发生紧急情况的处理预案》、直接工作人员上岗证等。④进行安全宣传，组织锅炉直接工作人员(司、维、管、水质化验等)培训。</w:t>
            </w:r>
          </w:p>
          <w:p>
            <w:pPr>
              <w:spacing w:line="360" w:lineRule="auto"/>
              <w:ind w:right="-102"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⑦</w:t>
            </w:r>
            <w:r>
              <w:rPr>
                <w:rFonts w:hint="default" w:ascii="Times New Roman" w:hAnsi="Times New Roman" w:cs="Times New Roman"/>
                <w:color w:val="auto"/>
                <w:sz w:val="24"/>
              </w:rPr>
              <w:t>环境风险分析小结</w:t>
            </w:r>
          </w:p>
          <w:p>
            <w:pPr>
              <w:widowControl/>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燃气管道尽管工程工艺安全可靠性极高，但建议建设单位仍然应对此引起高度重视。本报告提出了环境风险管理措施及对策建议，这些措施的实施有利于进一步降低工程风险性，工程项目运营过程中要加强管理，遵守相应的规章制度。同时运营期严格杜绝天然气事故泄漏的发生，要防火、防爆、防雷击，注意安全。项目在以后的运营过程中，严格执行本环评中提出的风险防范措施，风险事故将降至到最低，也保证了厂区人们的生命财产安全。</w:t>
            </w:r>
          </w:p>
          <w:p>
            <w:pPr>
              <w:tabs>
                <w:tab w:val="left" w:pos="5280"/>
              </w:tabs>
              <w:spacing w:line="360" w:lineRule="auto"/>
              <w:ind w:firstLine="360" w:firstLineChars="150"/>
              <w:jc w:val="left"/>
              <w:rPr>
                <w:rFonts w:hint="default" w:ascii="Times New Roman" w:hAnsi="Times New Roman" w:cs="Times New Roman"/>
                <w:color w:val="auto"/>
                <w:sz w:val="24"/>
              </w:rPr>
            </w:pPr>
            <w:r>
              <w:rPr>
                <w:rFonts w:hint="default" w:ascii="Times New Roman" w:hAnsi="Times New Roman" w:cs="Times New Roman"/>
                <w:color w:val="auto"/>
                <w:sz w:val="24"/>
              </w:rPr>
              <w:t>在此基础上工程的环境风险性能够降低，本工程从环境风险上讲是可以接受的。</w:t>
            </w:r>
          </w:p>
          <w:p>
            <w:pPr>
              <w:tabs>
                <w:tab w:val="left" w:pos="5280"/>
              </w:tabs>
              <w:spacing w:line="360" w:lineRule="auto"/>
              <w:ind w:firstLine="360" w:firstLineChars="150"/>
              <w:jc w:val="left"/>
              <w:rPr>
                <w:rFonts w:hint="default" w:ascii="Times New Roman" w:hAnsi="Times New Roman" w:cs="Times New Roman"/>
                <w:color w:val="auto"/>
                <w:sz w:val="24"/>
              </w:rPr>
            </w:pPr>
          </w:p>
          <w:p>
            <w:pPr>
              <w:tabs>
                <w:tab w:val="left" w:pos="5280"/>
              </w:tabs>
              <w:spacing w:line="360" w:lineRule="auto"/>
              <w:ind w:firstLine="360" w:firstLineChars="150"/>
              <w:jc w:val="left"/>
              <w:rPr>
                <w:rFonts w:hint="default" w:ascii="Times New Roman" w:hAnsi="Times New Roman" w:cs="Times New Roman"/>
                <w:color w:val="auto"/>
                <w:sz w:val="24"/>
              </w:rPr>
            </w:pPr>
          </w:p>
          <w:p>
            <w:pPr>
              <w:pStyle w:val="32"/>
              <w:tabs>
                <w:tab w:val="left" w:pos="686"/>
              </w:tabs>
              <w:rPr>
                <w:rFonts w:hint="default" w:ascii="Times New Roman" w:hAnsi="Times New Roman" w:eastAsia="黑体" w:cs="Times New Roman"/>
                <w:color w:val="auto"/>
                <w:lang w:val="en-US" w:eastAsia="zh-CN"/>
              </w:rPr>
            </w:pPr>
          </w:p>
        </w:tc>
      </w:tr>
    </w:tbl>
    <w:p>
      <w:pPr>
        <w:rPr>
          <w:rFonts w:hint="eastAsia"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br w:type="page"/>
      </w:r>
    </w:p>
    <w:p>
      <w:pPr>
        <w:pStyle w:val="3"/>
        <w:bidi w:val="0"/>
        <w:jc w:val="center"/>
        <w:rPr>
          <w:rFonts w:hint="eastAsia"/>
          <w:color w:val="000000" w:themeColor="text1"/>
          <w:lang w:val="en-US" w:eastAsia="zh-CN"/>
          <w14:textFill>
            <w14:solidFill>
              <w14:schemeClr w14:val="tx1"/>
            </w14:solidFill>
          </w14:textFill>
        </w:rPr>
      </w:pPr>
      <w:bookmarkStart w:id="12" w:name="五、环境保护措施监督检查清单"/>
      <w:bookmarkEnd w:id="12"/>
      <w:bookmarkStart w:id="13" w:name="_bookmark4"/>
      <w:bookmarkEnd w:id="13"/>
      <w:bookmarkStart w:id="14" w:name="_Toc2768"/>
      <w:bookmarkStart w:id="15" w:name="_Toc26444"/>
      <w:bookmarkStart w:id="16" w:name="_Toc28218"/>
      <w:r>
        <w:rPr>
          <w:rFonts w:hint="eastAsia"/>
          <w:color w:val="000000" w:themeColor="text1"/>
          <w:lang w:val="en-US" w:eastAsia="zh-CN"/>
          <w14:textFill>
            <w14:solidFill>
              <w14:schemeClr w14:val="tx1"/>
            </w14:solidFill>
          </w14:textFill>
        </w:rPr>
        <w:t>五、环境保护措施监督检查清单</w:t>
      </w:r>
      <w:bookmarkEnd w:id="14"/>
      <w:bookmarkEnd w:id="15"/>
    </w:p>
    <w:p>
      <w:pPr>
        <w:bidi w:val="0"/>
        <w:rPr>
          <w:rFonts w:hint="eastAsia"/>
          <w:color w:val="000000" w:themeColor="text1"/>
          <w14:textFill>
            <w14:solidFill>
              <w14:schemeClr w14:val="tx1"/>
            </w14:solidFill>
          </w14:textFill>
        </w:rPr>
      </w:pPr>
      <w:bookmarkStart w:id="17" w:name="_bookmark5"/>
      <w:bookmarkEnd w:id="17"/>
    </w:p>
    <w:tbl>
      <w:tblPr>
        <w:tblStyle w:val="23"/>
        <w:tblW w:w="0" w:type="auto"/>
        <w:tblInd w:w="2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75"/>
        <w:gridCol w:w="1732"/>
        <w:gridCol w:w="1565"/>
        <w:gridCol w:w="1989"/>
        <w:gridCol w:w="19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1575" w:type="dxa"/>
            <w:tcBorders>
              <w:bottom w:val="single" w:color="000000" w:sz="4" w:space="0"/>
              <w:right w:val="single" w:color="000000" w:sz="4" w:space="0"/>
            </w:tcBorders>
          </w:tcPr>
          <w:p>
            <w:pPr>
              <w:ind w:firstLine="840" w:firstLineChars="400"/>
              <w:jc w:val="center"/>
              <w:rPr>
                <w:rFonts w:hint="default" w:ascii="Times New Roman" w:hAnsi="Times New Roman" w:cs="Times New Roman"/>
                <w:color w:val="auto"/>
                <w:sz w:val="24"/>
                <w:szCs w:val="32"/>
                <w:lang w:val="en-US" w:eastAsia="zh-CN"/>
              </w:rPr>
            </w:pPr>
            <w:r>
              <w:rPr>
                <w:rFonts w:hint="eastAsia"/>
                <w:color w:val="000000" w:themeColor="text1"/>
                <w:lang w:val="en-US" w:eastAsia="zh-CN"/>
                <w14:textFill>
                  <w14:solidFill>
                    <w14:schemeClr w14:val="tx1"/>
                  </w14:solidFill>
                </w14:textFill>
              </w:rPr>
              <mc:AlternateContent>
                <mc:Choice Requires="wps">
                  <w:drawing>
                    <wp:anchor distT="0" distB="0" distL="0" distR="0" simplePos="0" relativeHeight="251662336" behindDoc="1" locked="0" layoutInCell="1" allowOverlap="1">
                      <wp:simplePos x="0" y="0"/>
                      <wp:positionH relativeFrom="page">
                        <wp:posOffset>8255</wp:posOffset>
                      </wp:positionH>
                      <wp:positionV relativeFrom="paragraph">
                        <wp:posOffset>10160</wp:posOffset>
                      </wp:positionV>
                      <wp:extent cx="985520" cy="372745"/>
                      <wp:effectExtent l="1905" t="4445" r="3175" b="22860"/>
                      <wp:wrapNone/>
                      <wp:docPr id="1074" name="直接连接符 145"/>
                      <wp:cNvGraphicFramePr/>
                      <a:graphic xmlns:a="http://schemas.openxmlformats.org/drawingml/2006/main">
                        <a:graphicData uri="http://schemas.microsoft.com/office/word/2010/wordprocessingShape">
                          <wps:wsp>
                            <wps:cNvCnPr/>
                            <wps:spPr>
                              <a:xfrm>
                                <a:off x="0" y="0"/>
                                <a:ext cx="985520" cy="372745"/>
                              </a:xfrm>
                              <a:prstGeom prst="line">
                                <a:avLst/>
                              </a:prstGeom>
                              <a:ln w="6350" cap="flat" cmpd="sng">
                                <a:solidFill>
                                  <a:srgbClr val="000000"/>
                                </a:solidFill>
                                <a:prstDash val="solid"/>
                                <a:round/>
                                <a:headEnd type="none" w="med" len="med"/>
                                <a:tailEnd type="none" w="med" len="med"/>
                              </a:ln>
                            </wps:spPr>
                            <wps:bodyPr/>
                          </wps:wsp>
                        </a:graphicData>
                      </a:graphic>
                    </wp:anchor>
                  </w:drawing>
                </mc:Choice>
                <mc:Fallback>
                  <w:pict>
                    <v:line id="直接连接符 145" o:spid="_x0000_s1026" o:spt="20" style="position:absolute;left:0pt;margin-left:0.65pt;margin-top:0.8pt;height:29.35pt;width:77.6pt;mso-position-horizontal-relative:page;z-index:-251654144;mso-width-relative:page;mso-height-relative:page;" filled="f" stroked="t" coordsize="21600,21600" o:gfxdata="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vKUbNIAAAAGAQAADwAAAAAAAAABACAAAAAiAAAAZHJzL2Rvd25yZXYueG1sUEsBAhQA&#10;FAAAAAgAh07iQAh3ZqL4AQAA6wMAAA4AAAAAAAAAAQAgAAAAIQEAAGRycy9lMm9Eb2MueG1sUEsF&#10;BgAAAAAGAAYAWQEAAIsFAAAAAA==&#10;">
                      <v:fill on="f" focussize="0,0"/>
                      <v:stroke weight="0.5pt" color="#000000" joinstyle="round"/>
                      <v:imagedata o:title=""/>
                      <o:lock v:ext="edit" aspectratio="f"/>
                    </v:line>
                  </w:pict>
                </mc:Fallback>
              </mc:AlternateContent>
            </w:r>
            <w:r>
              <w:rPr>
                <w:rFonts w:hint="default" w:ascii="Times New Roman" w:hAnsi="Times New Roman" w:cs="Times New Roman"/>
                <w:color w:val="auto"/>
                <w:sz w:val="24"/>
                <w:szCs w:val="32"/>
                <w:lang w:val="en-US" w:eastAsia="zh-CN"/>
              </w:rPr>
              <w:t>内容</w:t>
            </w:r>
          </w:p>
          <w:p>
            <w:pPr>
              <w:ind w:firstLine="240" w:firstLineChars="100"/>
              <w:jc w:val="both"/>
              <w:rPr>
                <w:rFonts w:hint="default" w:ascii="Times New Roman" w:hAnsi="Times New Roman" w:eastAsia="宋体" w:cs="Times New Roman"/>
                <w:color w:val="auto"/>
                <w:sz w:val="24"/>
                <w:szCs w:val="32"/>
                <w:lang w:val="en-US" w:eastAsia="zh-CN"/>
              </w:rPr>
            </w:pPr>
            <w:r>
              <w:rPr>
                <w:rFonts w:hint="default" w:ascii="Times New Roman" w:hAnsi="Times New Roman" w:cs="Times New Roman"/>
                <w:color w:val="auto"/>
                <w:sz w:val="24"/>
                <w:szCs w:val="32"/>
                <w:lang w:val="en-US" w:eastAsia="zh-CN"/>
              </w:rPr>
              <w:t>要素</w:t>
            </w:r>
          </w:p>
        </w:tc>
        <w:tc>
          <w:tcPr>
            <w:tcW w:w="1732" w:type="dxa"/>
            <w:tcBorders>
              <w:left w:val="single" w:color="000000" w:sz="4" w:space="0"/>
              <w:bottom w:val="single" w:color="000000" w:sz="4" w:space="0"/>
              <w:right w:val="single" w:color="000000" w:sz="4" w:space="0"/>
            </w:tcBorders>
          </w:tcPr>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排放口(编号、名称)/污染源</w:t>
            </w:r>
          </w:p>
        </w:tc>
        <w:tc>
          <w:tcPr>
            <w:tcW w:w="1565" w:type="dxa"/>
            <w:tcBorders>
              <w:left w:val="single" w:color="000000" w:sz="4" w:space="0"/>
              <w:bottom w:val="single" w:color="000000" w:sz="4" w:space="0"/>
              <w:right w:val="single" w:color="000000" w:sz="4" w:space="0"/>
            </w:tcBorders>
          </w:tcPr>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污染物项目</w:t>
            </w:r>
          </w:p>
        </w:tc>
        <w:tc>
          <w:tcPr>
            <w:tcW w:w="1989" w:type="dxa"/>
            <w:tcBorders>
              <w:left w:val="single" w:color="000000" w:sz="4" w:space="0"/>
              <w:bottom w:val="single" w:color="000000" w:sz="4" w:space="0"/>
              <w:right w:val="single" w:color="000000" w:sz="4" w:space="0"/>
            </w:tcBorders>
          </w:tcPr>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环境保护措施</w:t>
            </w:r>
          </w:p>
        </w:tc>
        <w:tc>
          <w:tcPr>
            <w:tcW w:w="1939" w:type="dxa"/>
            <w:tcBorders>
              <w:left w:val="single" w:color="000000" w:sz="4" w:space="0"/>
              <w:bottom w:val="single" w:color="000000" w:sz="4" w:space="0"/>
            </w:tcBorders>
          </w:tcPr>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执行标准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3" w:hRule="atLeast"/>
        </w:trPr>
        <w:tc>
          <w:tcPr>
            <w:tcW w:w="1575" w:type="dxa"/>
            <w:tcBorders>
              <w:top w:val="single" w:color="000000" w:sz="4" w:space="0"/>
              <w:right w:val="single" w:color="000000" w:sz="4" w:space="0"/>
            </w:tcBorders>
          </w:tcPr>
          <w:p>
            <w:pPr>
              <w:jc w:val="both"/>
              <w:rPr>
                <w:rFonts w:hint="default" w:ascii="Times New Roman" w:hAnsi="Times New Roman" w:cs="Times New Roman"/>
                <w:color w:val="auto"/>
                <w:sz w:val="24"/>
                <w:szCs w:val="32"/>
                <w:lang w:val="en-US" w:eastAsia="zh-CN"/>
              </w:rPr>
            </w:pPr>
          </w:p>
          <w:p>
            <w:pPr>
              <w:jc w:val="center"/>
              <w:rPr>
                <w:rFonts w:hint="default" w:ascii="Times New Roman" w:hAnsi="Times New Roman" w:cs="Times New Roman"/>
                <w:color w:val="auto"/>
                <w:sz w:val="24"/>
                <w:szCs w:val="32"/>
                <w:lang w:val="en-US" w:eastAsia="zh-CN"/>
              </w:rPr>
            </w:pPr>
          </w:p>
          <w:p>
            <w:pPr>
              <w:jc w:val="center"/>
              <w:rPr>
                <w:rFonts w:hint="default" w:ascii="Times New Roman" w:hAnsi="Times New Roman" w:cs="Times New Roman"/>
                <w:color w:val="auto"/>
                <w:sz w:val="24"/>
                <w:szCs w:val="32"/>
                <w:lang w:val="en-US" w:eastAsia="zh-CN"/>
              </w:rPr>
            </w:pPr>
          </w:p>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大气环境</w:t>
            </w:r>
          </w:p>
        </w:tc>
        <w:tc>
          <w:tcPr>
            <w:tcW w:w="1732" w:type="dxa"/>
            <w:tcBorders>
              <w:top w:val="single" w:color="000000" w:sz="4" w:space="0"/>
              <w:left w:val="single" w:color="000000" w:sz="4" w:space="0"/>
              <w:bottom w:val="single" w:color="000000" w:sz="4" w:space="0"/>
              <w:right w:val="single" w:color="000000" w:sz="4" w:space="0"/>
            </w:tcBorders>
          </w:tcPr>
          <w:p>
            <w:pPr>
              <w:bidi w:val="0"/>
              <w:rPr>
                <w:rFonts w:hint="default" w:ascii="Times New Roman" w:hAnsi="Times New Roman" w:cs="Times New Roman"/>
                <w:color w:val="auto"/>
                <w:sz w:val="24"/>
                <w:szCs w:val="32"/>
                <w:lang w:val="en-US" w:eastAsia="zh-CN"/>
              </w:rPr>
            </w:pPr>
          </w:p>
          <w:p>
            <w:pPr>
              <w:bidi w:val="0"/>
              <w:rPr>
                <w:rFonts w:hint="default"/>
                <w:color w:val="auto"/>
                <w:lang w:val="en-US" w:eastAsia="zh-CN"/>
              </w:rPr>
            </w:pPr>
          </w:p>
          <w:p>
            <w:pPr>
              <w:bidi w:val="0"/>
              <w:rPr>
                <w:rFonts w:hint="default"/>
                <w:color w:val="auto"/>
                <w:lang w:val="en-US" w:eastAsia="zh-CN"/>
              </w:rPr>
            </w:pPr>
          </w:p>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锅炉废气</w:t>
            </w:r>
          </w:p>
        </w:tc>
        <w:tc>
          <w:tcPr>
            <w:tcW w:w="1565" w:type="dxa"/>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cs="Times New Roman"/>
                <w:color w:val="auto"/>
                <w:sz w:val="24"/>
                <w:szCs w:val="32"/>
                <w:lang w:val="en-US" w:eastAsia="zh-CN"/>
              </w:rPr>
            </w:pPr>
          </w:p>
          <w:p>
            <w:pPr>
              <w:jc w:val="center"/>
              <w:rPr>
                <w:rFonts w:hint="default" w:ascii="Times New Roman" w:hAnsi="Times New Roman" w:cs="Times New Roman"/>
                <w:color w:val="auto"/>
                <w:sz w:val="24"/>
                <w:szCs w:val="32"/>
                <w:lang w:val="en-US" w:eastAsia="zh-CN"/>
              </w:rPr>
            </w:pPr>
          </w:p>
          <w:p>
            <w:pPr>
              <w:keepNext w:val="0"/>
              <w:keepLines w:val="0"/>
              <w:widowControl/>
              <w:suppressLineNumbers w:val="0"/>
              <w:jc w:val="left"/>
              <w:rPr>
                <w:color w:val="auto"/>
              </w:rPr>
            </w:pPr>
            <w:r>
              <w:rPr>
                <w:rFonts w:hint="default" w:ascii="Times New Roman" w:hAnsi="Times New Roman" w:cs="Times New Roman"/>
                <w:color w:val="auto"/>
                <w:sz w:val="24"/>
                <w:szCs w:val="32"/>
                <w:lang w:val="en-US" w:eastAsia="zh-CN"/>
              </w:rPr>
              <w:t>颗粒物、二氧化硫、氮氧化物</w:t>
            </w:r>
            <w:r>
              <w:rPr>
                <w:rFonts w:hint="eastAsia" w:ascii="Times New Roman" w:hAnsi="Times New Roman" w:cs="Times New Roman"/>
                <w:color w:val="auto"/>
                <w:sz w:val="24"/>
                <w:szCs w:val="32"/>
                <w:lang w:val="en-US" w:eastAsia="zh-CN"/>
              </w:rPr>
              <w:t>、</w:t>
            </w:r>
            <w:r>
              <w:rPr>
                <w:rFonts w:hint="eastAsia" w:ascii="宋体" w:hAnsi="宋体" w:eastAsia="宋体" w:cs="宋体"/>
                <w:color w:val="auto"/>
                <w:kern w:val="0"/>
                <w:sz w:val="24"/>
                <w:szCs w:val="24"/>
                <w:lang w:val="en-US" w:eastAsia="zh-CN" w:bidi="ar"/>
              </w:rPr>
              <w:t>林格曼黑度</w:t>
            </w:r>
          </w:p>
          <w:p>
            <w:pPr>
              <w:jc w:val="center"/>
              <w:rPr>
                <w:rFonts w:hint="default" w:ascii="Times New Roman" w:hAnsi="Times New Roman" w:cs="Times New Roman"/>
                <w:color w:val="auto"/>
                <w:sz w:val="24"/>
                <w:szCs w:val="32"/>
                <w:lang w:val="en-US" w:eastAsia="zh-CN"/>
              </w:rPr>
            </w:pPr>
          </w:p>
        </w:tc>
        <w:tc>
          <w:tcPr>
            <w:tcW w:w="1989"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hint="default" w:ascii="Times New Roman" w:hAnsi="Times New Roman" w:cs="Times New Roman"/>
                <w:color w:val="auto"/>
                <w:sz w:val="24"/>
                <w:szCs w:val="24"/>
              </w:rPr>
            </w:pPr>
          </w:p>
          <w:p>
            <w:pPr>
              <w:jc w:val="center"/>
              <w:rPr>
                <w:rFonts w:hint="default" w:ascii="Times New Roman" w:hAnsi="Times New Roman" w:cs="Times New Roman"/>
                <w:color w:val="auto"/>
                <w:sz w:val="24"/>
                <w:szCs w:val="24"/>
                <w:lang w:val="en-US" w:eastAsia="zh-CN"/>
              </w:rPr>
            </w:pPr>
          </w:p>
          <w:p>
            <w:pPr>
              <w:jc w:val="center"/>
              <w:rPr>
                <w:rFonts w:hint="default" w:ascii="Times New Roman" w:hAnsi="Times New Roman" w:eastAsia="宋体" w:cs="Times New Roman"/>
                <w:color w:val="auto"/>
                <w:sz w:val="24"/>
                <w:szCs w:val="32"/>
                <w:lang w:val="en-US" w:eastAsia="zh-CN"/>
              </w:rPr>
            </w:pPr>
            <w:r>
              <w:rPr>
                <w:rFonts w:hint="default" w:ascii="Times New Roman" w:hAnsi="Times New Roman" w:cs="Times New Roman"/>
                <w:color w:val="auto"/>
                <w:sz w:val="24"/>
                <w:szCs w:val="24"/>
                <w:lang w:val="en-US" w:eastAsia="zh-CN"/>
              </w:rPr>
              <w:t>低氮燃烧器+烟气外循环风机</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10m烟囱</w:t>
            </w:r>
          </w:p>
        </w:tc>
        <w:tc>
          <w:tcPr>
            <w:tcW w:w="1939" w:type="dxa"/>
            <w:tcBorders>
              <w:top w:val="single" w:color="000000" w:sz="4" w:space="0"/>
              <w:left w:val="single" w:color="000000" w:sz="4" w:space="0"/>
              <w:bottom w:val="single" w:color="000000" w:sz="4" w:space="0"/>
            </w:tcBorders>
          </w:tcPr>
          <w:p>
            <w:pPr>
              <w:pStyle w:val="8"/>
              <w:jc w:val="both"/>
              <w:rPr>
                <w:rFonts w:hint="default" w:ascii="Times New Roman" w:hAnsi="Times New Roman" w:cs="Times New Roman"/>
                <w:color w:val="auto"/>
                <w:sz w:val="24"/>
                <w:szCs w:val="32"/>
                <w:lang w:val="en-US" w:eastAsia="zh-CN"/>
              </w:rPr>
            </w:pPr>
            <w:r>
              <w:rPr>
                <w:rFonts w:hint="default" w:ascii="Times New Roman" w:hAnsi="Times New Roman" w:eastAsia="宋体" w:cs="Times New Roman"/>
                <w:color w:val="auto"/>
                <w:kern w:val="2"/>
                <w:sz w:val="24"/>
                <w:szCs w:val="24"/>
                <w:lang w:val="en-US" w:eastAsia="zh-CN"/>
              </w:rPr>
              <w:t>满足《锅炉大气污染物排放标准》（GB13271-2014）表3中的大气污染物特别排放限值</w:t>
            </w:r>
            <w:r>
              <w:rPr>
                <w:rFonts w:hint="eastAsia" w:ascii="Times New Roman" w:hAnsi="Times New Roman" w:cs="Times New Roman"/>
                <w:color w:val="auto"/>
                <w:kern w:val="2"/>
                <w:sz w:val="24"/>
                <w:szCs w:val="24"/>
                <w:lang w:val="en-US" w:eastAsia="zh-CN"/>
              </w:rPr>
              <w:t>，</w:t>
            </w:r>
            <w:r>
              <w:rPr>
                <w:rFonts w:hint="default" w:ascii="Times New Roman" w:hAnsi="Times New Roman" w:cs="Times New Roman"/>
                <w:color w:val="0000FF"/>
                <w:sz w:val="24"/>
                <w:szCs w:val="24"/>
              </w:rPr>
              <w:t>按照《关于开展自治州2021年夏秋季大气污染防治“冬病夏治”有关工作的通知》(昌州环委办发[2021]17号)中不高于50亳克/立方米执行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3" w:hRule="atLeast"/>
        </w:trPr>
        <w:tc>
          <w:tcPr>
            <w:tcW w:w="1575" w:type="dxa"/>
            <w:tcBorders>
              <w:top w:val="single" w:color="000000" w:sz="4" w:space="0"/>
              <w:bottom w:val="single" w:color="000000" w:sz="4" w:space="0"/>
              <w:right w:val="single" w:color="000000" w:sz="4" w:space="0"/>
            </w:tcBorders>
          </w:tcPr>
          <w:p>
            <w:pPr>
              <w:jc w:val="center"/>
              <w:rPr>
                <w:rFonts w:hint="default" w:ascii="Times New Roman" w:hAnsi="Times New Roman" w:cs="Times New Roman"/>
                <w:color w:val="auto"/>
                <w:sz w:val="24"/>
                <w:szCs w:val="32"/>
                <w:lang w:val="en-US" w:eastAsia="zh-CN"/>
              </w:rPr>
            </w:pPr>
          </w:p>
          <w:p>
            <w:pPr>
              <w:jc w:val="center"/>
              <w:rPr>
                <w:rFonts w:hint="default" w:ascii="Times New Roman" w:hAnsi="Times New Roman" w:cs="Times New Roman"/>
                <w:color w:val="auto"/>
                <w:sz w:val="24"/>
                <w:szCs w:val="32"/>
                <w:lang w:val="en-US" w:eastAsia="zh-CN"/>
              </w:rPr>
            </w:pPr>
          </w:p>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声环境</w:t>
            </w:r>
          </w:p>
        </w:tc>
        <w:tc>
          <w:tcPr>
            <w:tcW w:w="5286" w:type="dxa"/>
            <w:gridSpan w:val="3"/>
            <w:tcBorders>
              <w:top w:val="single" w:color="000000" w:sz="4" w:space="0"/>
              <w:left w:val="single" w:color="000000" w:sz="4" w:space="0"/>
              <w:bottom w:val="single" w:color="000000" w:sz="4" w:space="0"/>
              <w:right w:val="single" w:color="000000" w:sz="4" w:space="0"/>
            </w:tcBorders>
          </w:tcPr>
          <w:p>
            <w:pPr>
              <w:jc w:val="center"/>
              <w:rPr>
                <w:rFonts w:hint="default" w:ascii="Times New Roman" w:hAnsi="Times New Roman" w:cs="Times New Roman"/>
                <w:color w:val="auto"/>
                <w:sz w:val="24"/>
                <w:szCs w:val="32"/>
                <w:lang w:val="en-US" w:eastAsia="zh-CN"/>
              </w:rPr>
            </w:pPr>
          </w:p>
          <w:p>
            <w:pPr>
              <w:jc w:val="center"/>
              <w:rPr>
                <w:rFonts w:hint="default" w:ascii="Times New Roman" w:hAnsi="Times New Roman" w:cs="Times New Roman"/>
                <w:color w:val="auto"/>
                <w:sz w:val="24"/>
                <w:szCs w:val="32"/>
                <w:lang w:val="en-US" w:eastAsia="zh-CN"/>
              </w:rPr>
            </w:pPr>
          </w:p>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合理布局，减振、降噪措施、加强厂区绿化等措施。</w:t>
            </w:r>
          </w:p>
        </w:tc>
        <w:tc>
          <w:tcPr>
            <w:tcW w:w="1939" w:type="dxa"/>
            <w:tcBorders>
              <w:top w:val="single" w:color="000000" w:sz="4" w:space="0"/>
              <w:left w:val="single" w:color="000000" w:sz="4" w:space="0"/>
              <w:bottom w:val="single" w:color="000000" w:sz="4" w:space="0"/>
            </w:tcBorders>
          </w:tcPr>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《工业企业厂界环境噪声排放标准》</w:t>
            </w:r>
          </w:p>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（GB12348-2008）</w:t>
            </w:r>
          </w:p>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中</w:t>
            </w:r>
            <w:r>
              <w:rPr>
                <w:rFonts w:hint="eastAsia" w:ascii="Times New Roman" w:hAnsi="Times New Roman" w:cs="Times New Roman"/>
                <w:color w:val="auto"/>
                <w:sz w:val="24"/>
                <w:szCs w:val="32"/>
                <w:lang w:val="en-US" w:eastAsia="zh-CN"/>
              </w:rPr>
              <w:t>3</w:t>
            </w:r>
            <w:r>
              <w:rPr>
                <w:rFonts w:hint="default" w:ascii="Times New Roman" w:hAnsi="Times New Roman" w:cs="Times New Roman"/>
                <w:color w:val="auto"/>
                <w:sz w:val="24"/>
                <w:szCs w:val="32"/>
                <w:lang w:val="en-US" w:eastAsia="zh-CN"/>
              </w:rPr>
              <w:t>类标准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1575" w:type="dxa"/>
            <w:tcBorders>
              <w:top w:val="single" w:color="000000" w:sz="4" w:space="0"/>
              <w:right w:val="single" w:color="000000" w:sz="4" w:space="0"/>
            </w:tcBorders>
          </w:tcPr>
          <w:p>
            <w:pPr>
              <w:jc w:val="center"/>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固体废物</w:t>
            </w:r>
          </w:p>
        </w:tc>
        <w:tc>
          <w:tcPr>
            <w:tcW w:w="7225" w:type="dxa"/>
            <w:gridSpan w:val="4"/>
            <w:tcBorders>
              <w:top w:val="single" w:color="000000" w:sz="4" w:space="0"/>
              <w:left w:val="single" w:color="000000" w:sz="4" w:space="0"/>
            </w:tcBorders>
          </w:tcPr>
          <w:p>
            <w:pPr>
              <w:keepNext w:val="0"/>
              <w:keepLines w:val="0"/>
              <w:widowControl/>
              <w:suppressLineNumbers w:val="0"/>
              <w:spacing w:line="360" w:lineRule="auto"/>
              <w:ind w:firstLine="480" w:firstLineChars="200"/>
              <w:jc w:val="center"/>
              <w:rPr>
                <w:rFonts w:hint="default" w:ascii="Times New Roman" w:hAnsi="Times New Roman" w:cs="Times New Roman"/>
                <w:color w:val="auto"/>
                <w:sz w:val="24"/>
                <w:szCs w:val="32"/>
                <w:lang w:val="en-US" w:eastAsia="zh-CN"/>
              </w:rPr>
            </w:pPr>
            <w:r>
              <w:rPr>
                <w:rFonts w:hint="eastAsia" w:ascii="宋体" w:hAnsi="宋体"/>
                <w:color w:val="auto"/>
                <w:sz w:val="24"/>
                <w:szCs w:val="32"/>
              </w:rPr>
              <w:t>不新增固体废物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4" w:hRule="atLeast"/>
          <w:jc w:val="center"/>
        </w:trPr>
        <w:tc>
          <w:tcPr>
            <w:tcW w:w="1575" w:type="dxa"/>
            <w:tcBorders>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32"/>
                <w:lang w:val="en-US" w:eastAsia="zh-CN"/>
              </w:rPr>
            </w:pPr>
            <w:bookmarkStart w:id="18" w:name="六、结论"/>
            <w:bookmarkEnd w:id="18"/>
            <w:r>
              <w:rPr>
                <w:rFonts w:hint="default" w:ascii="Times New Roman" w:hAnsi="Times New Roman" w:cs="Times New Roman"/>
                <w:color w:val="auto"/>
                <w:sz w:val="24"/>
                <w:szCs w:val="32"/>
                <w:lang w:val="en-US" w:eastAsia="zh-CN"/>
              </w:rPr>
              <w:t>土壤及地下水污染防治措施</w:t>
            </w:r>
          </w:p>
        </w:tc>
        <w:tc>
          <w:tcPr>
            <w:tcW w:w="7225" w:type="dxa"/>
            <w:gridSpan w:val="4"/>
            <w:tcBorders>
              <w:left w:val="single" w:color="000000" w:sz="4" w:space="0"/>
              <w:bottom w:val="single" w:color="000000" w:sz="4" w:space="0"/>
            </w:tcBorders>
          </w:tcPr>
          <w:p>
            <w:pPr>
              <w:keepNext w:val="0"/>
              <w:keepLines w:val="0"/>
              <w:widowControl/>
              <w:suppressLineNumbers w:val="0"/>
              <w:spacing w:line="360" w:lineRule="auto"/>
              <w:ind w:firstLine="480" w:firstLineChars="200"/>
              <w:jc w:val="center"/>
              <w:rPr>
                <w:rFonts w:hint="default" w:ascii="Times New Roman" w:hAnsi="Times New Roman" w:cs="Times New Roman"/>
                <w:color w:val="auto"/>
                <w:sz w:val="24"/>
                <w:szCs w:val="32"/>
                <w:lang w:val="en-US" w:eastAsia="zh-CN"/>
              </w:rPr>
            </w:pPr>
            <w:r>
              <w:rPr>
                <w:rFonts w:hint="eastAsia" w:ascii="宋体" w:hAnsi="宋体" w:cs="宋体"/>
                <w:color w:val="auto"/>
                <w:kern w:val="0"/>
                <w:sz w:val="24"/>
                <w:szCs w:val="24"/>
                <w:lang w:val="en-US"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jc w:val="center"/>
        </w:trPr>
        <w:tc>
          <w:tcPr>
            <w:tcW w:w="1575"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生态保护措施</w:t>
            </w:r>
          </w:p>
        </w:tc>
        <w:tc>
          <w:tcPr>
            <w:tcW w:w="7225" w:type="dxa"/>
            <w:gridSpan w:val="4"/>
            <w:tcBorders>
              <w:top w:val="single" w:color="000000" w:sz="4" w:space="0"/>
              <w:left w:val="single" w:color="000000" w:sz="4" w:space="0"/>
              <w:bottom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本项目运营期各污染物均能得到妥善处理处置，或达标排放，或资源化利用，不会对区域生态环境产生不良影响。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0" w:hRule="atLeast"/>
          <w:jc w:val="center"/>
        </w:trPr>
        <w:tc>
          <w:tcPr>
            <w:tcW w:w="1575"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环境风险防范措施</w:t>
            </w:r>
          </w:p>
        </w:tc>
        <w:tc>
          <w:tcPr>
            <w:tcW w:w="7225" w:type="dxa"/>
            <w:gridSpan w:val="4"/>
            <w:tcBorders>
              <w:top w:val="single" w:color="000000" w:sz="4" w:space="0"/>
              <w:left w:val="single" w:color="000000" w:sz="4" w:space="0"/>
              <w:bottom w:val="single" w:color="000000" w:sz="4" w:space="0"/>
            </w:tcBorders>
          </w:tcPr>
          <w:p>
            <w:pPr>
              <w:spacing w:line="480" w:lineRule="exact"/>
              <w:ind w:firstLine="480"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（1）</w:t>
            </w:r>
            <w:r>
              <w:rPr>
                <w:rFonts w:hint="eastAsia" w:ascii="Times New Roman" w:hAnsi="Times New Roman" w:cs="Times New Roman"/>
                <w:color w:val="auto"/>
                <w:sz w:val="24"/>
                <w:szCs w:val="32"/>
                <w:lang w:eastAsia="zh-CN"/>
              </w:rPr>
              <w:t>运营</w:t>
            </w:r>
            <w:r>
              <w:rPr>
                <w:rFonts w:hint="default" w:ascii="Times New Roman" w:hAnsi="Times New Roman" w:cs="Times New Roman"/>
                <w:color w:val="auto"/>
                <w:sz w:val="24"/>
                <w:szCs w:val="32"/>
              </w:rPr>
              <w:t>过程中，加强管理，落实各项风险防范措施，杜绝风险事故的发生。</w:t>
            </w:r>
          </w:p>
          <w:p>
            <w:pPr>
              <w:spacing w:line="480" w:lineRule="exact"/>
              <w:ind w:firstLine="480" w:firstLineChars="2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t>（2）项目的环保防污措施要与项目同时建设、同时运行，确保各项防治措施落实到位，实现经济效益、社会效益与环境效益的统一与协调发展。</w:t>
            </w:r>
          </w:p>
          <w:p>
            <w:pPr>
              <w:spacing w:line="480" w:lineRule="exact"/>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sz w:val="24"/>
                <w:szCs w:val="32"/>
              </w:rPr>
              <w:t>（3）锅炉和设备需定期维护和保养，保证正常运转，保证噪声达标，避免突发性噪声的产生。</w:t>
            </w:r>
          </w:p>
          <w:p>
            <w:pPr>
              <w:spacing w:line="480" w:lineRule="exact"/>
              <w:ind w:firstLine="480" w:firstLineChars="200"/>
              <w:rPr>
                <w:rFonts w:hint="default" w:ascii="Times New Roman" w:hAnsi="Times New Roman" w:cs="Times New Roman"/>
                <w:color w:val="auto"/>
                <w:lang w:val="en-US" w:eastAsia="zh-CN"/>
              </w:rPr>
            </w:pPr>
            <w:r>
              <w:rPr>
                <w:rFonts w:hint="eastAsia" w:ascii="Times New Roman" w:hAnsi="Times New Roman" w:cs="Times New Roman"/>
                <w:color w:val="auto"/>
                <w:sz w:val="24"/>
                <w:szCs w:val="32"/>
                <w:lang w:eastAsia="zh-CN"/>
              </w:rPr>
              <w:t>（</w:t>
            </w:r>
            <w:r>
              <w:rPr>
                <w:rFonts w:hint="eastAsia" w:ascii="Times New Roman" w:hAnsi="Times New Roman" w:cs="Times New Roman"/>
                <w:color w:val="auto"/>
                <w:sz w:val="24"/>
                <w:szCs w:val="32"/>
                <w:lang w:val="en-US" w:eastAsia="zh-CN"/>
              </w:rPr>
              <w:t>4</w:t>
            </w:r>
            <w:r>
              <w:rPr>
                <w:rFonts w:hint="eastAsia" w:ascii="Times New Roman" w:hAnsi="Times New Roman" w:cs="Times New Roman"/>
                <w:color w:val="auto"/>
                <w:sz w:val="24"/>
                <w:szCs w:val="32"/>
                <w:lang w:eastAsia="zh-CN"/>
              </w:rPr>
              <w:t>）</w:t>
            </w:r>
            <w:r>
              <w:rPr>
                <w:rFonts w:hint="default" w:ascii="Times New Roman" w:hAnsi="Times New Roman" w:cs="Times New Roman"/>
                <w:color w:val="auto"/>
                <w:sz w:val="24"/>
                <w:szCs w:val="32"/>
              </w:rPr>
              <w:t>管理防范措施 建立和完善各级安全生产责任制，建立健全锅炉安全操作规程并坚持执行；对职工要加强职业培训和安全教育，在紧急情况下采取正确的应急方法。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8" w:hRule="atLeast"/>
          <w:jc w:val="center"/>
        </w:trPr>
        <w:tc>
          <w:tcPr>
            <w:tcW w:w="1575" w:type="dxa"/>
            <w:tcBorders>
              <w:top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其他环境管理要求</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4"/>
                <w:szCs w:val="24"/>
                <w:lang w:val="en-US" w:eastAsia="zh-CN"/>
              </w:rPr>
            </w:pPr>
          </w:p>
        </w:tc>
        <w:tc>
          <w:tcPr>
            <w:tcW w:w="7225" w:type="dxa"/>
            <w:gridSpan w:val="4"/>
            <w:tcBorders>
              <w:top w:val="single" w:color="000000" w:sz="4" w:space="0"/>
              <w:left w:val="single" w:color="000000" w:sz="4" w:space="0"/>
            </w:tcBorders>
          </w:tcPr>
          <w:p>
            <w:pPr>
              <w:bidi w:val="0"/>
              <w:spacing w:line="360" w:lineRule="auto"/>
              <w:ind w:firstLine="482" w:firstLineChars="200"/>
              <w:rPr>
                <w:rFonts w:hint="default" w:ascii="Times New Roman" w:hAnsi="Times New Roman" w:cs="Times New Roman"/>
                <w:b/>
                <w:bCs/>
                <w:color w:val="auto"/>
                <w:sz w:val="24"/>
                <w:szCs w:val="32"/>
              </w:rPr>
            </w:pPr>
            <w:r>
              <w:rPr>
                <w:rFonts w:hint="default" w:ascii="Times New Roman" w:hAnsi="Times New Roman" w:cs="Times New Roman"/>
                <w:b/>
                <w:bCs/>
                <w:color w:val="auto"/>
                <w:sz w:val="24"/>
                <w:szCs w:val="32"/>
                <w:lang w:val="en-US" w:eastAsia="zh-CN"/>
              </w:rPr>
              <w:t>1、</w:t>
            </w:r>
            <w:r>
              <w:rPr>
                <w:rFonts w:hint="default" w:ascii="Times New Roman" w:hAnsi="Times New Roman" w:cs="Times New Roman"/>
                <w:b/>
                <w:bCs/>
                <w:color w:val="auto"/>
                <w:sz w:val="24"/>
                <w:szCs w:val="32"/>
              </w:rPr>
              <w:t>运营期环境管理措施</w:t>
            </w:r>
          </w:p>
          <w:p>
            <w:pPr>
              <w:snapToGrid w:val="0"/>
              <w:spacing w:line="360" w:lineRule="auto"/>
              <w:ind w:firstLine="480" w:firstLineChars="200"/>
              <w:textAlignment w:val="baseline"/>
              <w:rPr>
                <w:rFonts w:hint="default" w:ascii="Times New Roman" w:hAnsi="Times New Roman" w:cs="Times New Roman"/>
                <w:color w:val="auto"/>
                <w:sz w:val="24"/>
                <w:szCs w:val="32"/>
              </w:rPr>
            </w:pPr>
            <w:r>
              <w:rPr>
                <w:rFonts w:hint="default" w:ascii="Times New Roman" w:hAnsi="Times New Roman" w:cs="Times New Roman"/>
                <w:color w:val="auto"/>
                <w:sz w:val="24"/>
                <w:szCs w:val="32"/>
              </w:rPr>
              <w:t>（1）建立ISO14000环境管理体系，同时进行HSE（健康、安全、环保）审核。</w:t>
            </w:r>
          </w:p>
          <w:p>
            <w:pPr>
              <w:snapToGrid w:val="0"/>
              <w:spacing w:line="360" w:lineRule="auto"/>
              <w:ind w:firstLine="480" w:firstLineChars="200"/>
              <w:textAlignment w:val="baseline"/>
              <w:rPr>
                <w:rFonts w:hint="default" w:ascii="Times New Roman" w:hAnsi="Times New Roman" w:cs="Times New Roman"/>
                <w:b w:val="0"/>
                <w:bCs w:val="0"/>
                <w:color w:val="auto"/>
                <w:sz w:val="24"/>
                <w:szCs w:val="32"/>
              </w:rPr>
            </w:pPr>
            <w:r>
              <w:rPr>
                <w:rFonts w:hint="default" w:ascii="Times New Roman" w:hAnsi="Times New Roman" w:cs="Times New Roman"/>
                <w:color w:val="auto"/>
                <w:sz w:val="24"/>
                <w:szCs w:val="32"/>
              </w:rPr>
              <w:t>（2）制定环境保护岗位目标责任制，将环境管理纳入生产管理体系，在公司环保科室统一组织下，制定相应的企业环境保护制度。如：“三废综合利用方法”、“环保手册”、“污染物排放及管理规定”、“排污申报管理制度”、“环境保护奖惩条例”等。</w:t>
            </w:r>
          </w:p>
          <w:p>
            <w:pPr>
              <w:snapToGrid w:val="0"/>
              <w:spacing w:line="360" w:lineRule="auto"/>
              <w:ind w:firstLine="480" w:firstLineChars="200"/>
              <w:textAlignment w:val="baseline"/>
              <w:rPr>
                <w:rFonts w:hint="default" w:ascii="Times New Roman" w:hAnsi="Times New Roman" w:cs="Times New Roman"/>
                <w:color w:val="auto"/>
                <w:sz w:val="24"/>
                <w:szCs w:val="32"/>
              </w:rPr>
            </w:pPr>
            <w:r>
              <w:rPr>
                <w:rFonts w:hint="default" w:ascii="Times New Roman" w:hAnsi="Times New Roman" w:cs="Times New Roman"/>
                <w:color w:val="auto"/>
                <w:sz w:val="24"/>
                <w:szCs w:val="32"/>
              </w:rPr>
              <w:t>（3）加强环境监测数据的统计工作，建立公司完善的环保设施、污染源即物料流失等的技术档案，严格控制污染物排放总量，使环境管理工作有法可依，有章可循，并逐步纳入法制化、标准化轨道。</w:t>
            </w:r>
          </w:p>
          <w:p>
            <w:pPr>
              <w:snapToGrid w:val="0"/>
              <w:spacing w:line="360" w:lineRule="auto"/>
              <w:ind w:firstLine="480" w:firstLineChars="200"/>
              <w:textAlignment w:val="baseline"/>
              <w:rPr>
                <w:rFonts w:hint="default" w:ascii="Times New Roman" w:hAnsi="Times New Roman" w:cs="Times New Roman"/>
                <w:color w:val="auto"/>
                <w:sz w:val="24"/>
                <w:szCs w:val="32"/>
              </w:rPr>
            </w:pPr>
            <w:r>
              <w:rPr>
                <w:rFonts w:hint="default" w:ascii="Times New Roman" w:hAnsi="Times New Roman" w:cs="Times New Roman"/>
                <w:color w:val="auto"/>
                <w:sz w:val="24"/>
                <w:szCs w:val="32"/>
              </w:rPr>
              <w:t>（4）加强环境保护宣传教育工作，进行岗位培训，使全体职工能够意识到环境保护的重要意义，包括与企业生产、生存和发展的关系，全公司应有危机感和责任感，把环保工作落实到每一位员工。</w:t>
            </w:r>
          </w:p>
          <w:p>
            <w:pPr>
              <w:snapToGrid w:val="0"/>
              <w:spacing w:line="360" w:lineRule="auto"/>
              <w:ind w:firstLine="480" w:firstLineChars="200"/>
              <w:textAlignment w:val="baseline"/>
              <w:rPr>
                <w:rFonts w:hint="default" w:ascii="Times New Roman" w:hAnsi="Times New Roman" w:cs="Times New Roman"/>
                <w:color w:val="auto"/>
                <w:sz w:val="24"/>
                <w:szCs w:val="32"/>
              </w:rPr>
            </w:pPr>
            <w:r>
              <w:rPr>
                <w:rFonts w:hint="default" w:ascii="Times New Roman" w:hAnsi="Times New Roman" w:cs="Times New Roman"/>
                <w:color w:val="auto"/>
                <w:sz w:val="24"/>
                <w:szCs w:val="32"/>
              </w:rPr>
              <w:t>（5）强化对环保设施运行监督、管理职能，以及加强对环保设施操作人员的技术培训，确保环保设施处于正常运行情况，污染物连续达标排放。</w:t>
            </w:r>
          </w:p>
          <w:p>
            <w:pPr>
              <w:snapToGrid w:val="0"/>
              <w:spacing w:line="360" w:lineRule="auto"/>
              <w:ind w:firstLine="480" w:firstLineChars="200"/>
              <w:textAlignment w:val="baseline"/>
              <w:rPr>
                <w:rFonts w:hint="default" w:ascii="Times New Roman" w:hAnsi="Times New Roman" w:cs="Times New Roman"/>
                <w:color w:val="auto"/>
                <w:sz w:val="24"/>
                <w:szCs w:val="32"/>
              </w:rPr>
            </w:pPr>
            <w:r>
              <w:rPr>
                <w:rFonts w:hint="default" w:ascii="Times New Roman" w:hAnsi="Times New Roman" w:cs="Times New Roman"/>
                <w:color w:val="auto"/>
                <w:sz w:val="24"/>
                <w:szCs w:val="32"/>
              </w:rPr>
              <w:t>（6）加强对开停车等非正常工况及周围环境的监测，并制定能够控制污染扩大，防止污染事故发生的有效措施。</w:t>
            </w:r>
          </w:p>
          <w:p>
            <w:pPr>
              <w:snapToGrid w:val="0"/>
              <w:spacing w:line="360" w:lineRule="auto"/>
              <w:ind w:firstLine="480" w:firstLineChars="200"/>
              <w:textAlignment w:val="baseline"/>
              <w:rPr>
                <w:rFonts w:hint="default" w:ascii="Times New Roman" w:hAnsi="Times New Roman" w:cs="Times New Roman"/>
                <w:color w:val="auto"/>
                <w:sz w:val="24"/>
                <w:szCs w:val="32"/>
              </w:rPr>
            </w:pPr>
            <w:r>
              <w:rPr>
                <w:rFonts w:hint="default" w:ascii="Times New Roman" w:hAnsi="Times New Roman" w:cs="Times New Roman"/>
                <w:color w:val="auto"/>
                <w:sz w:val="24"/>
                <w:szCs w:val="32"/>
              </w:rPr>
              <w:t>（7）环保管理和经济效益相结合，建立严格的奖惩机制，制定一些具体的奖惩制度及环保达标条件的考核办法，使行政干预手段和经济奖惩有机地结合起来，激励工人认真操作，使生产设备和环保设备达到最佳工作状况，杜绝乱排、乱放等人为因素造成的污染，从而实现生产从源头开始全过程污染控制，最终实现清洁生产和控制污染物总量的目的。</w:t>
            </w:r>
          </w:p>
          <w:p>
            <w:pPr>
              <w:bidi w:val="0"/>
              <w:spacing w:line="360" w:lineRule="auto"/>
              <w:ind w:firstLine="482" w:firstLineChars="200"/>
              <w:jc w:val="both"/>
              <w:rPr>
                <w:rFonts w:hint="default" w:ascii="Times New Roman" w:hAnsi="Times New Roman" w:cs="Times New Roman"/>
                <w:b/>
                <w:bCs/>
                <w:color w:val="auto"/>
                <w:sz w:val="24"/>
                <w:szCs w:val="32"/>
              </w:rPr>
            </w:pPr>
            <w:bookmarkStart w:id="19" w:name="_Toc1001"/>
            <w:bookmarkStart w:id="20" w:name="_Toc22946"/>
            <w:r>
              <w:rPr>
                <w:rFonts w:hint="default" w:ascii="Times New Roman" w:hAnsi="Times New Roman" w:cs="Times New Roman"/>
                <w:b/>
                <w:bCs/>
                <w:color w:val="auto"/>
                <w:sz w:val="24"/>
                <w:szCs w:val="32"/>
                <w:lang w:val="en-US" w:eastAsia="zh-CN"/>
              </w:rPr>
              <w:t>2、</w:t>
            </w:r>
            <w:r>
              <w:rPr>
                <w:rFonts w:hint="default" w:ascii="Times New Roman" w:hAnsi="Times New Roman" w:cs="Times New Roman"/>
                <w:b/>
                <w:bCs/>
                <w:color w:val="auto"/>
                <w:sz w:val="24"/>
                <w:szCs w:val="32"/>
              </w:rPr>
              <w:t>排污口规范化管理</w:t>
            </w:r>
            <w:bookmarkEnd w:id="19"/>
            <w:bookmarkEnd w:id="20"/>
          </w:p>
          <w:p>
            <w:pPr>
              <w:pStyle w:val="6"/>
              <w:snapToGrid w:val="0"/>
              <w:spacing w:line="360" w:lineRule="auto"/>
              <w:ind w:firstLine="480" w:firstLineChars="0"/>
              <w:jc w:val="both"/>
              <w:textAlignment w:val="baseline"/>
              <w:rPr>
                <w:rFonts w:hint="default" w:ascii="Times New Roman" w:hAnsi="Times New Roman" w:cs="Times New Roman"/>
                <w:color w:val="auto"/>
                <w:sz w:val="24"/>
              </w:rPr>
            </w:pPr>
            <w:r>
              <w:rPr>
                <w:rFonts w:hint="default" w:ascii="Times New Roman" w:hAnsi="Times New Roman" w:cs="Times New Roman"/>
                <w:color w:val="auto"/>
              </w:rPr>
              <w:t>根据国家环境保护总局环发[1999]24号文件的规定，一切新建、扩建、改建的排污单位必须在建设污染治理设施的同时建设规范化排污口，作为落实环境保护“三同时”制度的必要</w:t>
            </w:r>
            <w:r>
              <w:rPr>
                <w:rFonts w:hint="default" w:ascii="Times New Roman" w:hAnsi="Times New Roman" w:cs="Times New Roman"/>
                <w:color w:val="auto"/>
                <w:sz w:val="24"/>
              </w:rPr>
              <w:t>组成和项目验收内容之一。本评价对项目排污口提出以下措施：</w:t>
            </w:r>
          </w:p>
          <w:p>
            <w:pPr>
              <w:pStyle w:val="6"/>
              <w:snapToGrid w:val="0"/>
              <w:spacing w:line="360" w:lineRule="auto"/>
              <w:ind w:firstLine="480" w:firstLineChars="0"/>
              <w:jc w:val="both"/>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（1）烟气排放口、烟气净化设备进出口设置采样口，采样口的设置应符合《污染源监测技术规范》的要求，安装环境图形标志，在烟囱排放口安装废气在线监测装置。</w:t>
            </w:r>
          </w:p>
          <w:p>
            <w:pPr>
              <w:pStyle w:val="6"/>
              <w:snapToGrid w:val="0"/>
              <w:spacing w:line="360" w:lineRule="auto"/>
              <w:ind w:firstLine="480" w:firstLineChars="0"/>
              <w:jc w:val="both"/>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2）建设单位应如实填写《中华人民共和国规范化排污口标志登记证》的有关内容，由环保主管部门签发登记证。建设单位应把有关排污情况如排污口的性质、编号、排污口的位置以及主要排放的污染物种类、数量、浓度、排放规律及污染治理设施的运行情况等进行建档管理，并报送环保主管部门备案。</w:t>
            </w:r>
          </w:p>
          <w:p>
            <w:pPr>
              <w:pStyle w:val="6"/>
              <w:snapToGrid w:val="0"/>
              <w:spacing w:line="360" w:lineRule="auto"/>
              <w:ind w:firstLine="480" w:firstLineChars="0"/>
              <w:jc w:val="both"/>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（3）建设单位应按《环境保护图形标志～排放口（源）》（GB15562.1-1995）规定的图形，在各气、水、声排污口（源）挂牌标识，做到各排污口（源）的环保标志明显，便于企业管理和公众监督。</w:t>
            </w:r>
          </w:p>
          <w:p>
            <w:pPr>
              <w:spacing w:line="240" w:lineRule="auto"/>
              <w:jc w:val="center"/>
              <w:rPr>
                <w:rFonts w:hint="default" w:ascii="Times New Roman" w:hAnsi="Times New Roman" w:cs="Times New Roman"/>
                <w:b/>
                <w:color w:val="auto"/>
                <w:spacing w:val="8"/>
              </w:rPr>
            </w:pPr>
            <w:r>
              <w:rPr>
                <w:rFonts w:hint="default" w:ascii="Times New Roman" w:hAnsi="Times New Roman" w:cs="Times New Roman"/>
                <w:b/>
                <w:color w:val="auto"/>
                <w:spacing w:val="8"/>
              </w:rPr>
              <w:drawing>
                <wp:inline distT="0" distB="0" distL="0" distR="0">
                  <wp:extent cx="3564255" cy="1838325"/>
                  <wp:effectExtent l="0" t="0" r="17145" b="9525"/>
                  <wp:docPr id="1075" name="图片 1" descr="环保标示"/>
                  <wp:cNvGraphicFramePr/>
                  <a:graphic xmlns:a="http://schemas.openxmlformats.org/drawingml/2006/main">
                    <a:graphicData uri="http://schemas.openxmlformats.org/drawingml/2006/picture">
                      <pic:pic xmlns:pic="http://schemas.openxmlformats.org/drawingml/2006/picture">
                        <pic:nvPicPr>
                          <pic:cNvPr id="1075" name="图片 1" descr="环保标示"/>
                          <pic:cNvPicPr/>
                        </pic:nvPicPr>
                        <pic:blipFill>
                          <a:blip r:embed="rId11" cstate="print"/>
                          <a:srcRect/>
                          <a:stretch>
                            <a:fillRect/>
                          </a:stretch>
                        </pic:blipFill>
                        <pic:spPr>
                          <a:xfrm>
                            <a:off x="0" y="0"/>
                            <a:ext cx="3564255" cy="1838959"/>
                          </a:xfrm>
                          <a:prstGeom prst="rect">
                            <a:avLst/>
                          </a:prstGeom>
                          <a:ln>
                            <a:noFill/>
                          </a:ln>
                        </pic:spPr>
                      </pic:pic>
                    </a:graphicData>
                  </a:graphic>
                </wp:inline>
              </w:drawing>
            </w:r>
          </w:p>
          <w:p>
            <w:pPr>
              <w:jc w:val="center"/>
              <w:rPr>
                <w:rFonts w:hint="default" w:ascii="Times New Roman" w:hAnsi="Times New Roman" w:cs="Times New Roman"/>
                <w:b/>
                <w:color w:val="auto"/>
                <w:spacing w:val="8"/>
              </w:rPr>
            </w:pPr>
            <w:r>
              <w:rPr>
                <w:rFonts w:hint="default" w:ascii="Times New Roman" w:hAnsi="Times New Roman" w:cs="Times New Roman"/>
                <w:b/>
                <w:color w:val="auto"/>
                <w:spacing w:val="8"/>
              </w:rPr>
              <w:t>图</w:t>
            </w:r>
            <w:r>
              <w:rPr>
                <w:rFonts w:hint="default" w:ascii="Times New Roman" w:hAnsi="Times New Roman" w:cs="Times New Roman"/>
                <w:b/>
                <w:color w:val="auto"/>
                <w:spacing w:val="8"/>
                <w:lang w:val="en-US" w:eastAsia="zh-CN"/>
              </w:rPr>
              <w:t>5</w:t>
            </w:r>
            <w:r>
              <w:rPr>
                <w:rFonts w:hint="default" w:ascii="Times New Roman" w:hAnsi="Times New Roman" w:cs="Times New Roman"/>
                <w:b/>
                <w:color w:val="auto"/>
                <w:spacing w:val="8"/>
              </w:rPr>
              <w:t>-1       排污口标示规范化示意图</w:t>
            </w:r>
          </w:p>
          <w:p>
            <w:pPr>
              <w:spacing w:line="480" w:lineRule="exact"/>
              <w:ind w:firstLine="480" w:firstLineChars="200"/>
              <w:rPr>
                <w:rFonts w:hint="default" w:ascii="Times New Roman" w:hAnsi="Times New Roman" w:cs="Times New Roman"/>
                <w:color w:val="auto"/>
                <w:sz w:val="24"/>
                <w:szCs w:val="32"/>
              </w:rPr>
            </w:pPr>
            <w:r>
              <w:rPr>
                <w:rFonts w:hint="default" w:ascii="Times New Roman" w:hAnsi="Times New Roman" w:cs="Times New Roman"/>
                <w:color w:val="auto"/>
                <w:sz w:val="24"/>
              </w:rPr>
              <w:t>规范化有关环保设置（如图形标志牌、计量装置、监控装置等）属环保设施，排污单位必须负责日常的维护保养，任何单位和个人不得擅自拆除，如需变更的须报环境监察部门同意并办理变更手续。</w:t>
            </w:r>
          </w:p>
          <w:p>
            <w:pPr>
              <w:spacing w:line="480" w:lineRule="exact"/>
              <w:ind w:firstLine="480" w:firstLineChars="200"/>
              <w:rPr>
                <w:rFonts w:hint="default" w:ascii="Times New Roman" w:hAnsi="Times New Roman" w:cs="Times New Roman"/>
                <w:color w:val="auto"/>
                <w:sz w:val="24"/>
                <w:szCs w:val="32"/>
              </w:rPr>
            </w:pPr>
            <w:r>
              <w:rPr>
                <w:rFonts w:hint="eastAsia" w:ascii="Times New Roman" w:hAnsi="Times New Roman" w:cs="Times New Roman"/>
                <w:color w:val="auto"/>
                <w:sz w:val="24"/>
                <w:szCs w:val="32"/>
                <w:lang w:eastAsia="zh-CN"/>
              </w:rPr>
              <w:t>（</w:t>
            </w:r>
            <w:r>
              <w:rPr>
                <w:rFonts w:hint="eastAsia" w:ascii="Times New Roman" w:hAnsi="Times New Roman" w:cs="Times New Roman"/>
                <w:color w:val="auto"/>
                <w:sz w:val="24"/>
                <w:szCs w:val="32"/>
                <w:lang w:val="en-US" w:eastAsia="zh-CN"/>
              </w:rPr>
              <w:t>1</w:t>
            </w:r>
            <w:r>
              <w:rPr>
                <w:rFonts w:hint="eastAsia" w:ascii="Times New Roman" w:hAnsi="Times New Roman" w:cs="Times New Roman"/>
                <w:color w:val="auto"/>
                <w:sz w:val="24"/>
                <w:szCs w:val="32"/>
                <w:lang w:eastAsia="zh-CN"/>
              </w:rPr>
              <w:t>）</w:t>
            </w:r>
            <w:r>
              <w:rPr>
                <w:rFonts w:hint="eastAsia" w:ascii="Times New Roman" w:hAnsi="Times New Roman" w:cs="Times New Roman"/>
                <w:color w:val="auto"/>
                <w:sz w:val="24"/>
                <w:szCs w:val="32"/>
                <w:lang w:val="en-US" w:eastAsia="zh-CN"/>
              </w:rPr>
              <w:t xml:space="preserve">监测计划管理 </w:t>
            </w:r>
          </w:p>
          <w:p>
            <w:pPr>
              <w:spacing w:line="480" w:lineRule="exact"/>
              <w:ind w:firstLine="480" w:firstLineChars="200"/>
              <w:rPr>
                <w:rFonts w:hint="default" w:ascii="Times New Roman" w:hAnsi="Times New Roman" w:cs="Times New Roman"/>
                <w:color w:val="auto"/>
                <w:sz w:val="24"/>
                <w:szCs w:val="32"/>
              </w:rPr>
            </w:pPr>
            <w:r>
              <w:rPr>
                <w:rFonts w:hint="eastAsia" w:ascii="Times New Roman" w:hAnsi="Times New Roman" w:cs="Times New Roman"/>
                <w:color w:val="auto"/>
                <w:sz w:val="24"/>
                <w:szCs w:val="32"/>
                <w:lang w:val="en-US" w:eastAsia="zh-CN"/>
              </w:rPr>
              <w:t>建设单位应按照《排污单位自行监测技术指南 总则》（</w:t>
            </w:r>
            <w:r>
              <w:rPr>
                <w:rFonts w:hint="default" w:ascii="Times New Roman" w:hAnsi="Times New Roman" w:cs="Times New Roman"/>
                <w:color w:val="auto"/>
                <w:sz w:val="24"/>
                <w:szCs w:val="32"/>
                <w:lang w:val="en-US" w:eastAsia="zh-CN"/>
              </w:rPr>
              <w:t>HJ819-2017</w:t>
            </w:r>
            <w:r>
              <w:rPr>
                <w:rFonts w:hint="eastAsia" w:ascii="Times New Roman" w:hAnsi="Times New Roman" w:cs="Times New Roman"/>
                <w:color w:val="auto"/>
                <w:sz w:val="24"/>
                <w:szCs w:val="32"/>
                <w:lang w:val="en-US" w:eastAsia="zh-CN"/>
              </w:rPr>
              <w:t>）中的相关要求进行自行监测，可委托专业监测机构代其开展自行监测，排污单位对委托监测的数据负总责。具体监测计划见前述</w:t>
            </w:r>
            <w:r>
              <w:rPr>
                <w:rFonts w:hint="default" w:ascii="Times New Roman" w:hAnsi="Times New Roman" w:cs="Times New Roman"/>
                <w:color w:val="auto"/>
                <w:sz w:val="24"/>
                <w:szCs w:val="32"/>
                <w:lang w:val="en-US" w:eastAsia="zh-CN"/>
              </w:rPr>
              <w:t>“</w:t>
            </w:r>
            <w:r>
              <w:rPr>
                <w:rFonts w:hint="eastAsia" w:ascii="Times New Roman" w:hAnsi="Times New Roman" w:cs="Times New Roman"/>
                <w:color w:val="auto"/>
                <w:sz w:val="24"/>
                <w:szCs w:val="32"/>
                <w:lang w:val="en-US" w:eastAsia="zh-CN"/>
              </w:rPr>
              <w:t>运营期环境影响和保护措施</w:t>
            </w:r>
            <w:r>
              <w:rPr>
                <w:rFonts w:hint="default" w:ascii="Times New Roman" w:hAnsi="Times New Roman" w:cs="Times New Roman"/>
                <w:color w:val="auto"/>
                <w:sz w:val="24"/>
                <w:szCs w:val="32"/>
                <w:lang w:val="en-US" w:eastAsia="zh-CN"/>
              </w:rPr>
              <w:t>”</w:t>
            </w:r>
            <w:r>
              <w:rPr>
                <w:rFonts w:hint="eastAsia" w:ascii="Times New Roman" w:hAnsi="Times New Roman" w:cs="Times New Roman"/>
                <w:color w:val="auto"/>
                <w:sz w:val="24"/>
                <w:szCs w:val="32"/>
                <w:lang w:val="en-US" w:eastAsia="zh-CN"/>
              </w:rPr>
              <w:t>章节。</w:t>
            </w:r>
          </w:p>
          <w:p>
            <w:pPr>
              <w:spacing w:line="480" w:lineRule="exact"/>
              <w:ind w:firstLine="480" w:firstLineChars="200"/>
              <w:rPr>
                <w:rFonts w:hint="eastAsia" w:ascii="Times New Roman" w:hAnsi="Times New Roman" w:cs="Times New Roman"/>
                <w:color w:val="auto"/>
                <w:sz w:val="24"/>
                <w:szCs w:val="32"/>
                <w:lang w:eastAsia="zh-CN"/>
              </w:rPr>
            </w:pPr>
            <w:r>
              <w:rPr>
                <w:rFonts w:hint="eastAsia" w:ascii="Times New Roman" w:hAnsi="Times New Roman" w:cs="Times New Roman"/>
                <w:color w:val="auto"/>
                <w:sz w:val="24"/>
                <w:szCs w:val="32"/>
                <w:lang w:eastAsia="zh-CN"/>
              </w:rPr>
              <w:t>（</w:t>
            </w:r>
            <w:r>
              <w:rPr>
                <w:rFonts w:hint="eastAsia" w:ascii="Times New Roman" w:hAnsi="Times New Roman" w:cs="Times New Roman"/>
                <w:color w:val="auto"/>
                <w:sz w:val="24"/>
                <w:szCs w:val="32"/>
                <w:lang w:val="en-US" w:eastAsia="zh-CN"/>
              </w:rPr>
              <w:t>2</w:t>
            </w:r>
            <w:r>
              <w:rPr>
                <w:rFonts w:hint="eastAsia" w:ascii="Times New Roman" w:hAnsi="Times New Roman" w:cs="Times New Roman"/>
                <w:color w:val="auto"/>
                <w:sz w:val="24"/>
                <w:szCs w:val="32"/>
                <w:lang w:eastAsia="zh-CN"/>
              </w:rPr>
              <w:t>）</w:t>
            </w:r>
            <w:r>
              <w:rPr>
                <w:rFonts w:hint="eastAsia" w:ascii="Times New Roman" w:hAnsi="Times New Roman" w:cs="Times New Roman"/>
                <w:color w:val="auto"/>
                <w:sz w:val="24"/>
                <w:szCs w:val="32"/>
                <w:lang w:val="en-US" w:eastAsia="zh-CN"/>
              </w:rPr>
              <w:t>排污许可制度衔接</w:t>
            </w:r>
          </w:p>
          <w:p>
            <w:pPr>
              <w:spacing w:line="480" w:lineRule="exact"/>
              <w:ind w:firstLine="480" w:firstLineChars="200"/>
              <w:rPr>
                <w:rFonts w:hint="eastAsia" w:ascii="Times New Roman" w:hAnsi="Times New Roman" w:cs="Times New Roman"/>
                <w:color w:val="auto"/>
                <w:sz w:val="24"/>
                <w:szCs w:val="32"/>
                <w:lang w:eastAsia="zh-CN"/>
              </w:rPr>
            </w:pPr>
            <w:r>
              <w:rPr>
                <w:rFonts w:hint="eastAsia" w:ascii="Times New Roman" w:hAnsi="Times New Roman" w:cs="Times New Roman"/>
                <w:color w:val="auto"/>
                <w:sz w:val="24"/>
                <w:szCs w:val="32"/>
                <w:lang w:val="en-US" w:eastAsia="zh-CN"/>
              </w:rPr>
              <w:t>环境影响评价制度是建设项目的环境准入门槛，是申请排污许可证的前提和重要依据。根据《关于做好环境影响评价制度与排污许可制衔接相关工作的通知》（环办环评</w:t>
            </w:r>
            <w:r>
              <w:rPr>
                <w:rFonts w:hint="default" w:ascii="Times New Roman" w:hAnsi="Times New Roman" w:cs="Times New Roman"/>
                <w:color w:val="auto"/>
                <w:sz w:val="24"/>
                <w:szCs w:val="32"/>
                <w:lang w:val="en-US" w:eastAsia="zh-CN"/>
              </w:rPr>
              <w:t>[2017]84</w:t>
            </w:r>
            <w:r>
              <w:rPr>
                <w:rFonts w:hint="eastAsia" w:ascii="Times New Roman" w:hAnsi="Times New Roman" w:cs="Times New Roman"/>
                <w:color w:val="auto"/>
                <w:sz w:val="24"/>
                <w:szCs w:val="32"/>
                <w:lang w:val="en-US" w:eastAsia="zh-CN"/>
              </w:rPr>
              <w:t>号）文件要求，需做好建设项目环境影响评价制度与排污许可制有机衔接相关工作。</w:t>
            </w: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cs="Times New Roman"/>
                <w:color w:val="auto"/>
                <w:sz w:val="24"/>
                <w:szCs w:val="32"/>
                <w:lang w:val="en-US" w:eastAsia="zh-CN"/>
              </w:rPr>
            </w:pPr>
          </w:p>
          <w:p>
            <w:pPr>
              <w:spacing w:line="480" w:lineRule="exact"/>
              <w:ind w:firstLine="480" w:firstLineChars="200"/>
              <w:rPr>
                <w:rFonts w:hint="eastAsia" w:ascii="Times New Roman" w:hAnsi="Times New Roman" w:eastAsia="宋体" w:cs="Times New Roman"/>
                <w:color w:val="auto"/>
                <w:sz w:val="24"/>
                <w:szCs w:val="32"/>
                <w:lang w:eastAsia="zh-CN"/>
              </w:rPr>
            </w:pPr>
          </w:p>
          <w:p>
            <w:pPr>
              <w:rPr>
                <w:rFonts w:hint="default" w:ascii="Times New Roman" w:hAnsi="Times New Roman" w:cs="Times New Roman"/>
                <w:color w:val="auto"/>
                <w:lang w:val="en-US" w:eastAsia="zh-CN"/>
              </w:rPr>
            </w:pPr>
          </w:p>
        </w:tc>
      </w:tr>
    </w:tbl>
    <w:p>
      <w:pPr>
        <w:pStyle w:val="3"/>
        <w:bidi w:val="0"/>
        <w:jc w:val="center"/>
        <w:rPr>
          <w:color w:val="000000" w:themeColor="text1"/>
          <w14:textFill>
            <w14:solidFill>
              <w14:schemeClr w14:val="tx1"/>
            </w14:solidFill>
          </w14:textFill>
        </w:rPr>
      </w:pPr>
      <w:bookmarkStart w:id="21" w:name="_Toc16787"/>
      <w:r>
        <w:rPr>
          <w:rFonts w:hint="eastAsia"/>
          <w:color w:val="000000" w:themeColor="text1"/>
          <w14:textFill>
            <w14:solidFill>
              <w14:schemeClr w14:val="tx1"/>
            </w14:solidFill>
          </w14:textFill>
        </w:rPr>
        <w:t>六、结论</w:t>
      </w:r>
      <w:bookmarkEnd w:id="16"/>
      <w:bookmarkEnd w:id="21"/>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82" w:hRule="atLeast"/>
          <w:jc w:val="center"/>
        </w:trPr>
        <w:tc>
          <w:tcPr>
            <w:tcW w:w="8865" w:type="dxa"/>
            <w:vAlign w:val="center"/>
          </w:tcPr>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综上所述，本项目建设符合国家产业政策，选址合理，在认真落实工程设计和本报告提出的各项污染防治措施、生态保护措施，确保环保设施正常稳定运行的前提下，污染物能够达标排放。因此，从环境保护的角度考虑，本项目环境影响可行。</w:t>
            </w:r>
          </w:p>
        </w:tc>
      </w:tr>
    </w:tbl>
    <w:p>
      <w:pPr>
        <w:rPr>
          <w:rFonts w:hint="eastAsia"/>
          <w:color w:val="000000" w:themeColor="text1"/>
          <w:lang w:val="en-US" w:eastAsia="zh-CN"/>
          <w14:textFill>
            <w14:solidFill>
              <w14:schemeClr w14:val="tx1"/>
            </w14:solidFill>
          </w14:textFill>
        </w:rPr>
        <w:sectPr>
          <w:pgSz w:w="11910" w:h="16840"/>
          <w:pgMar w:top="1580" w:right="1279" w:bottom="1320" w:left="1300" w:header="0" w:footer="1134" w:gutter="0"/>
          <w:pgBorders>
            <w:top w:val="none" w:sz="0" w:space="0"/>
            <w:left w:val="none" w:sz="0" w:space="0"/>
            <w:bottom w:val="none" w:sz="0" w:space="0"/>
            <w:right w:val="none" w:sz="0" w:space="0"/>
          </w:pgBorders>
          <w:cols w:space="720" w:num="1"/>
        </w:sectPr>
      </w:pPr>
    </w:p>
    <w:p>
      <w:pPr>
        <w:autoSpaceDE w:val="0"/>
        <w:autoSpaceDN w:val="0"/>
        <w:spacing w:before="54" w:after="0" w:line="240" w:lineRule="auto"/>
        <w:ind w:left="141" w:right="0" w:firstLine="0"/>
        <w:jc w:val="left"/>
        <w:outlineLvl w:val="0"/>
        <w:rPr>
          <w:rFonts w:ascii="宋体" w:hAnsi="宋体" w:eastAsia="宋体" w:cs="宋体"/>
          <w:b/>
          <w:bCs/>
          <w:color w:val="000000" w:themeColor="text1"/>
          <w:sz w:val="20"/>
          <w:szCs w:val="24"/>
          <w:lang w:val="zh-CN" w:eastAsia="zh-CN" w:bidi="zh-CN"/>
          <w14:textFill>
            <w14:solidFill>
              <w14:schemeClr w14:val="tx1"/>
            </w14:solidFill>
          </w14:textFill>
        </w:rPr>
      </w:pPr>
      <w:bookmarkStart w:id="22" w:name="_bookmark6"/>
      <w:bookmarkEnd w:id="22"/>
      <w:bookmarkStart w:id="23" w:name="附表"/>
      <w:bookmarkEnd w:id="23"/>
      <w:bookmarkStart w:id="24" w:name="_Toc14257"/>
      <w:bookmarkStart w:id="25" w:name="_Toc15997"/>
      <w:bookmarkStart w:id="26" w:name="_Toc27747"/>
      <w:bookmarkStart w:id="27" w:name="_Toc19890"/>
      <w:bookmarkStart w:id="28" w:name="_Toc3782"/>
      <w:r>
        <w:rPr>
          <w:rFonts w:ascii="宋体" w:hAnsi="宋体" w:eastAsia="宋体" w:cs="宋体"/>
          <w:b/>
          <w:bCs/>
          <w:color w:val="000000" w:themeColor="text1"/>
          <w:kern w:val="0"/>
          <w:sz w:val="32"/>
          <w:szCs w:val="22"/>
          <w:lang w:val="zh-CN" w:bidi="zh-CN"/>
          <w14:textFill>
            <w14:solidFill>
              <w14:schemeClr w14:val="tx1"/>
            </w14:solidFill>
          </w14:textFill>
        </w:rPr>
        <w:t>附表</w:t>
      </w:r>
      <w:bookmarkEnd w:id="24"/>
      <w:bookmarkEnd w:id="25"/>
      <w:bookmarkEnd w:id="26"/>
      <w:bookmarkEnd w:id="27"/>
      <w:bookmarkEnd w:id="28"/>
    </w:p>
    <w:p>
      <w:pPr>
        <w:autoSpaceDE w:val="0"/>
        <w:autoSpaceDN w:val="0"/>
        <w:spacing w:before="198" w:after="3" w:line="240" w:lineRule="auto"/>
        <w:ind w:left="4371" w:right="4688" w:firstLine="0"/>
        <w:jc w:val="center"/>
        <w:rPr>
          <w:rFonts w:ascii="宋体" w:hAnsi="宋体" w:eastAsia="宋体" w:cs="宋体"/>
          <w:color w:val="000000" w:themeColor="text1"/>
          <w:kern w:val="0"/>
          <w:sz w:val="38"/>
          <w:szCs w:val="22"/>
          <w:lang w:val="zh-CN" w:bidi="zh-CN"/>
          <w14:textFill>
            <w14:solidFill>
              <w14:schemeClr w14:val="tx1"/>
            </w14:solidFill>
          </w14:textFill>
        </w:rPr>
      </w:pPr>
      <w:r>
        <w:rPr>
          <w:rFonts w:ascii="宋体" w:hAnsi="宋体" w:eastAsia="宋体" w:cs="宋体"/>
          <w:color w:val="000000" w:themeColor="text1"/>
          <w:kern w:val="0"/>
          <w:sz w:val="22"/>
          <w:szCs w:val="22"/>
          <w:lang w:val="zh-CN" w:bidi="zh-CN"/>
          <w14:textFill>
            <w14:solidFill>
              <w14:schemeClr w14:val="tx1"/>
            </w14:solidFill>
          </w14:textFill>
        </w:rP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ragraph">
                  <wp:posOffset>447675</wp:posOffset>
                </wp:positionV>
                <wp:extent cx="1002030" cy="535305"/>
                <wp:effectExtent l="2540" t="4445" r="5080" b="12700"/>
                <wp:wrapNone/>
                <wp:docPr id="1076" name="直接连接符 7"/>
                <wp:cNvGraphicFramePr/>
                <a:graphic xmlns:a="http://schemas.openxmlformats.org/drawingml/2006/main">
                  <a:graphicData uri="http://schemas.microsoft.com/office/word/2010/wordprocessingShape">
                    <wps:wsp>
                      <wps:cNvCnPr/>
                      <wps:spPr>
                        <a:xfrm>
                          <a:off x="0" y="0"/>
                          <a:ext cx="1002030" cy="535305"/>
                        </a:xfrm>
                        <a:prstGeom prst="line">
                          <a:avLst/>
                        </a:prstGeom>
                        <a:ln w="6350" cap="flat" cmpd="sng">
                          <a:solidFill>
                            <a:srgbClr val="000000"/>
                          </a:solidFill>
                          <a:prstDash val="solid"/>
                          <a:round/>
                          <a:headEnd type="none" w="med" len="med"/>
                          <a:tailEnd type="none" w="med" len="med"/>
                        </a:ln>
                      </wps:spPr>
                      <wps:bodyPr/>
                    </wps:wsp>
                  </a:graphicData>
                </a:graphic>
              </wp:anchor>
            </w:drawing>
          </mc:Choice>
          <mc:Fallback>
            <w:pict>
              <v:line id="直接连接符 7" o:spid="_x0000_s1026" o:spt="20" style="position:absolute;left:0pt;margin-left:84.05pt;margin-top:35.25pt;height:42.15pt;width:78.9pt;mso-position-horizontal-relative:page;z-index:-251656192;mso-width-relative:page;mso-height-relative:page;" filled="f" stroked="t" coordsize="21600,21600" o:gfxdata="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MZRXWAAAACgEAAA8AAAAAAAAAAQAgAAAAIgAAAGRycy9kb3ducmV2LnhtbFBLAQIU&#10;ABQAAAAIAIdO4kDQWy3H9QEAAOoDAAAOAAAAAAAAAAEAIAAAACUBAABkcnMvZTJvRG9jLnhtbFBL&#10;BQYAAAAABgAGAFkBAACMBQAAAAA=&#10;">
                <v:fill on="f" focussize="0,0"/>
                <v:stroke weight="0.5pt" color="#000000" joinstyle="round"/>
                <v:imagedata o:title=""/>
                <o:lock v:ext="edit" aspectratio="f"/>
              </v:line>
            </w:pict>
          </mc:Fallback>
        </mc:AlternateContent>
      </w:r>
      <w:bookmarkStart w:id="29" w:name="建设项目污染物排放量汇总表"/>
      <w:bookmarkEnd w:id="29"/>
      <w:bookmarkStart w:id="30" w:name="_bookmark7"/>
      <w:bookmarkEnd w:id="30"/>
      <w:r>
        <w:rPr>
          <w:rFonts w:ascii="宋体" w:hAnsi="宋体" w:eastAsia="宋体" w:cs="宋体"/>
          <w:color w:val="000000" w:themeColor="text1"/>
          <w:kern w:val="0"/>
          <w:sz w:val="38"/>
          <w:szCs w:val="22"/>
          <w:lang w:val="zh-CN" w:bidi="zh-CN"/>
          <w14:textFill>
            <w14:solidFill>
              <w14:schemeClr w14:val="tx1"/>
            </w14:solidFill>
          </w14:textFill>
        </w:rPr>
        <w:t>建设项目污染物排放量汇总表</w:t>
      </w:r>
    </w:p>
    <w:tbl>
      <w:tblPr>
        <w:tblStyle w:val="23"/>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88"/>
        <w:gridCol w:w="1392"/>
        <w:gridCol w:w="1569"/>
        <w:gridCol w:w="1433"/>
        <w:gridCol w:w="1701"/>
        <w:gridCol w:w="1559"/>
        <w:gridCol w:w="1578"/>
        <w:gridCol w:w="1664"/>
        <w:gridCol w:w="13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4" w:hRule="atLeast"/>
        </w:trPr>
        <w:tc>
          <w:tcPr>
            <w:tcW w:w="1588" w:type="dxa"/>
            <w:tcBorders>
              <w:bottom w:val="single" w:color="000000" w:sz="4" w:space="0"/>
              <w:right w:val="single" w:color="000000" w:sz="4" w:space="0"/>
            </w:tcBorders>
            <w:vAlign w:val="center"/>
          </w:tcPr>
          <w:p>
            <w:pPr>
              <w:widowControl w:val="0"/>
              <w:autoSpaceDE w:val="0"/>
              <w:autoSpaceDN w:val="0"/>
              <w:spacing w:before="148" w:after="0" w:line="240" w:lineRule="auto"/>
              <w:ind w:left="1163"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14"/>
                <w:sz w:val="21"/>
                <w:szCs w:val="21"/>
                <w:lang w:val="zh-CN" w:eastAsia="zh-CN" w:bidi="zh-CN"/>
                <w14:textFill>
                  <w14:solidFill>
                    <w14:schemeClr w14:val="tx1"/>
                  </w14:solidFill>
                </w14:textFill>
              </w:rPr>
              <w:t>项目</w:t>
            </w:r>
          </w:p>
          <w:p>
            <w:pPr>
              <w:widowControl w:val="0"/>
              <w:autoSpaceDE w:val="0"/>
              <w:autoSpaceDN w:val="0"/>
              <w:spacing w:before="2" w:after="0" w:line="240" w:lineRule="auto"/>
              <w:ind w:left="28"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t>分类</w:t>
            </w:r>
          </w:p>
        </w:tc>
        <w:tc>
          <w:tcPr>
            <w:tcW w:w="1392" w:type="dxa"/>
            <w:tcBorders>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p>
          <w:p>
            <w:pPr>
              <w:widowControl w:val="0"/>
              <w:autoSpaceDE w:val="0"/>
              <w:autoSpaceDN w:val="0"/>
              <w:spacing w:before="0" w:after="0" w:line="240" w:lineRule="auto"/>
              <w:ind w:left="167" w:right="141"/>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污染物名称</w:t>
            </w:r>
          </w:p>
        </w:tc>
        <w:tc>
          <w:tcPr>
            <w:tcW w:w="1569" w:type="dxa"/>
            <w:tcBorders>
              <w:left w:val="single" w:color="000000" w:sz="4" w:space="0"/>
              <w:bottom w:val="single" w:color="000000" w:sz="4" w:space="0"/>
              <w:right w:val="single" w:color="000000" w:sz="4" w:space="0"/>
            </w:tcBorders>
            <w:vAlign w:val="center"/>
          </w:tcPr>
          <w:p>
            <w:pPr>
              <w:widowControl w:val="0"/>
              <w:autoSpaceDE w:val="0"/>
              <w:autoSpaceDN w:val="0"/>
              <w:spacing w:before="11" w:after="0" w:line="240" w:lineRule="auto"/>
              <w:ind w:left="56" w:right="27"/>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现有工程</w:t>
            </w:r>
          </w:p>
          <w:p>
            <w:pPr>
              <w:widowControl w:val="0"/>
              <w:autoSpaceDE w:val="0"/>
              <w:autoSpaceDN w:val="0"/>
              <w:spacing w:before="2" w:after="0" w:line="240" w:lineRule="auto"/>
              <w:ind w:left="56" w:right="27"/>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排放量（固体废物产生量）①</w:t>
            </w:r>
          </w:p>
        </w:tc>
        <w:tc>
          <w:tcPr>
            <w:tcW w:w="1433" w:type="dxa"/>
            <w:tcBorders>
              <w:left w:val="single" w:color="000000" w:sz="4" w:space="0"/>
              <w:bottom w:val="single" w:color="000000" w:sz="4" w:space="0"/>
              <w:right w:val="single" w:color="000000" w:sz="4" w:space="0"/>
            </w:tcBorders>
            <w:vAlign w:val="center"/>
          </w:tcPr>
          <w:p>
            <w:pPr>
              <w:widowControl w:val="0"/>
              <w:autoSpaceDE w:val="0"/>
              <w:autoSpaceDN w:val="0"/>
              <w:spacing w:before="2" w:after="0" w:line="242" w:lineRule="auto"/>
              <w:ind w:left="226" w:right="193" w:hanging="3"/>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现有工程 许可排放量②</w:t>
            </w:r>
          </w:p>
        </w:tc>
        <w:tc>
          <w:tcPr>
            <w:tcW w:w="1701" w:type="dxa"/>
            <w:tcBorders>
              <w:left w:val="single" w:color="000000" w:sz="4" w:space="0"/>
              <w:bottom w:val="single" w:color="000000" w:sz="4" w:space="0"/>
              <w:right w:val="single" w:color="000000" w:sz="4" w:space="0"/>
            </w:tcBorders>
            <w:vAlign w:val="center"/>
          </w:tcPr>
          <w:p>
            <w:pPr>
              <w:widowControl w:val="0"/>
              <w:autoSpaceDE w:val="0"/>
              <w:autoSpaceDN w:val="0"/>
              <w:spacing w:before="11" w:after="0" w:line="240" w:lineRule="auto"/>
              <w:ind w:left="44" w:right="15"/>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在建工程</w:t>
            </w:r>
          </w:p>
          <w:p>
            <w:pPr>
              <w:widowControl w:val="0"/>
              <w:autoSpaceDE w:val="0"/>
              <w:autoSpaceDN w:val="0"/>
              <w:spacing w:before="2" w:after="0" w:line="240" w:lineRule="auto"/>
              <w:ind w:left="44" w:right="15"/>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排放量（固体废物</w:t>
            </w:r>
          </w:p>
          <w:p>
            <w:pPr>
              <w:widowControl w:val="0"/>
              <w:autoSpaceDE w:val="0"/>
              <w:autoSpaceDN w:val="0"/>
              <w:spacing w:before="5" w:after="0" w:line="263" w:lineRule="exact"/>
              <w:ind w:left="32" w:right="15"/>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产生量）③</w:t>
            </w:r>
          </w:p>
        </w:tc>
        <w:tc>
          <w:tcPr>
            <w:tcW w:w="1559" w:type="dxa"/>
            <w:tcBorders>
              <w:left w:val="single" w:color="000000" w:sz="4" w:space="0"/>
              <w:bottom w:val="single" w:color="000000" w:sz="4" w:space="0"/>
              <w:right w:val="single" w:color="000000" w:sz="4" w:space="0"/>
            </w:tcBorders>
            <w:vAlign w:val="center"/>
          </w:tcPr>
          <w:p>
            <w:pPr>
              <w:widowControl w:val="0"/>
              <w:autoSpaceDE w:val="0"/>
              <w:autoSpaceDN w:val="0"/>
              <w:spacing w:before="11" w:after="0" w:line="240" w:lineRule="auto"/>
              <w:ind w:left="55" w:right="27"/>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本项目</w:t>
            </w:r>
          </w:p>
          <w:p>
            <w:pPr>
              <w:widowControl w:val="0"/>
              <w:autoSpaceDE w:val="0"/>
              <w:autoSpaceDN w:val="0"/>
              <w:spacing w:before="2" w:after="0" w:line="240" w:lineRule="auto"/>
              <w:ind w:left="55" w:right="27"/>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排放量（固体废物产生量）④</w:t>
            </w:r>
          </w:p>
        </w:tc>
        <w:tc>
          <w:tcPr>
            <w:tcW w:w="1578" w:type="dxa"/>
            <w:tcBorders>
              <w:left w:val="single" w:color="000000" w:sz="4" w:space="0"/>
              <w:bottom w:val="single" w:color="000000" w:sz="4" w:space="0"/>
              <w:right w:val="single" w:color="000000" w:sz="4" w:space="0"/>
            </w:tcBorders>
            <w:vAlign w:val="center"/>
          </w:tcPr>
          <w:p>
            <w:pPr>
              <w:widowControl w:val="0"/>
              <w:autoSpaceDE w:val="0"/>
              <w:autoSpaceDN w:val="0"/>
              <w:spacing w:before="148" w:after="0" w:line="240" w:lineRule="auto"/>
              <w:ind w:left="59" w:right="10"/>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以新带老削减量</w:t>
            </w:r>
          </w:p>
          <w:p>
            <w:pPr>
              <w:widowControl w:val="0"/>
              <w:autoSpaceDE w:val="0"/>
              <w:autoSpaceDN w:val="0"/>
              <w:spacing w:before="2" w:after="0" w:line="240" w:lineRule="auto"/>
              <w:ind w:left="46" w:right="31"/>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（新建项目不填）⑤</w:t>
            </w:r>
          </w:p>
        </w:tc>
        <w:tc>
          <w:tcPr>
            <w:tcW w:w="1664" w:type="dxa"/>
            <w:tcBorders>
              <w:left w:val="single" w:color="000000" w:sz="4" w:space="0"/>
              <w:bottom w:val="single" w:color="000000" w:sz="4" w:space="0"/>
              <w:right w:val="single" w:color="000000" w:sz="4" w:space="0"/>
            </w:tcBorders>
            <w:vAlign w:val="center"/>
          </w:tcPr>
          <w:p>
            <w:pPr>
              <w:widowControl w:val="0"/>
              <w:autoSpaceDE w:val="0"/>
              <w:autoSpaceDN w:val="0"/>
              <w:spacing w:before="11" w:after="0" w:line="240" w:lineRule="auto"/>
              <w:ind w:left="65" w:right="16"/>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本项目建成后</w:t>
            </w:r>
          </w:p>
          <w:p>
            <w:pPr>
              <w:widowControl w:val="0"/>
              <w:autoSpaceDE w:val="0"/>
              <w:autoSpaceDN w:val="0"/>
              <w:spacing w:before="2" w:after="0" w:line="240" w:lineRule="auto"/>
              <w:ind w:left="76" w:right="16"/>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全厂排放量（固体废物产生量）⑥</w:t>
            </w:r>
          </w:p>
        </w:tc>
        <w:tc>
          <w:tcPr>
            <w:tcW w:w="1304" w:type="dxa"/>
            <w:tcBorders>
              <w:left w:val="single" w:color="000000" w:sz="4" w:space="0"/>
              <w:bottom w:val="single" w:color="000000" w:sz="4" w:space="0"/>
            </w:tcBorders>
            <w:vAlign w:val="center"/>
          </w:tcPr>
          <w:p>
            <w:pPr>
              <w:widowControl w:val="0"/>
              <w:autoSpaceDE w:val="0"/>
              <w:autoSpaceDN w:val="0"/>
              <w:spacing w:before="148" w:after="0" w:line="240" w:lineRule="auto"/>
              <w:ind w:left="87" w:right="54"/>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变化量</w:t>
            </w:r>
          </w:p>
          <w:p>
            <w:pPr>
              <w:widowControl w:val="0"/>
              <w:autoSpaceDE w:val="0"/>
              <w:autoSpaceDN w:val="0"/>
              <w:spacing w:before="2" w:after="0" w:line="240" w:lineRule="auto"/>
              <w:ind w:left="22" w:right="0"/>
              <w:jc w:val="cente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zh-CN" w:eastAsia="zh-CN" w:bidi="zh-CN"/>
                <w14:textFill>
                  <w14:solidFill>
                    <w14:schemeClr w14:val="tx1"/>
                  </w14:solidFill>
                </w14:textFill>
              </w:rPr>
              <w:t>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1588" w:type="dxa"/>
            <w:vMerge w:val="restart"/>
            <w:tcBorders>
              <w:top w:val="single" w:color="000000" w:sz="4" w:space="0"/>
              <w:right w:val="single" w:color="000000" w:sz="4" w:space="0"/>
            </w:tcBorders>
            <w:vAlign w:val="center"/>
          </w:tcPr>
          <w:p>
            <w:pPr>
              <w:widowControl w:val="0"/>
              <w:autoSpaceDE w:val="0"/>
              <w:autoSpaceDN w:val="0"/>
              <w:spacing w:before="4"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p>
            <w:pPr>
              <w:widowControl w:val="0"/>
              <w:autoSpaceDE w:val="0"/>
              <w:autoSpaceDN w:val="0"/>
              <w:spacing w:before="0" w:after="0" w:line="240" w:lineRule="auto"/>
              <w:ind w:left="561" w:right="552"/>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t>废气</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03" w:after="0" w:line="240" w:lineRule="auto"/>
              <w:ind w:left="159" w:right="145"/>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t>颗粒物</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9" w:after="0" w:line="240" w:lineRule="auto"/>
              <w:ind w:left="44" w:right="27"/>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0.045</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1578"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9" w:after="0" w:line="240" w:lineRule="auto"/>
              <w:ind w:left="44" w:leftChars="0" w:right="27"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0.045</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1304" w:type="dxa"/>
            <w:tcBorders>
              <w:top w:val="single" w:color="000000" w:sz="4" w:space="0"/>
              <w:left w:val="single" w:color="000000" w:sz="4" w:space="0"/>
              <w:bottom w:val="single" w:color="000000" w:sz="4" w:space="0"/>
            </w:tcBorders>
            <w:vAlign w:val="center"/>
          </w:tcPr>
          <w:p>
            <w:pPr>
              <w:widowControl w:val="0"/>
              <w:autoSpaceDE w:val="0"/>
              <w:autoSpaceDN w:val="0"/>
              <w:spacing w:before="119" w:after="0" w:line="240" w:lineRule="auto"/>
              <w:ind w:left="44" w:leftChars="0" w:right="27" w:rightChars="0"/>
              <w:jc w:val="center"/>
              <w:rPr>
                <w:rFonts w:hint="default" w:ascii="Times New Roman" w:hAnsi="Times New Roman" w:eastAsia="宋体" w:cs="Times New Roman"/>
                <w:color w:val="000000" w:themeColor="text1"/>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+0.045</w:t>
            </w:r>
            <w:r>
              <w:rPr>
                <w:rFonts w:hint="default" w:ascii="Times New Roman" w:hAnsi="Times New Roman" w:eastAsia="宋体" w:cs="Times New Roman"/>
                <w:color w:val="000000" w:themeColor="text1"/>
                <w:sz w:val="21"/>
                <w:szCs w:val="21"/>
                <w14:textFill>
                  <w14:solidFill>
                    <w14:schemeClr w14:val="tx1"/>
                  </w14:solidFill>
                </w14:textFill>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3" w:hRule="atLeast"/>
        </w:trPr>
        <w:tc>
          <w:tcPr>
            <w:tcW w:w="1588" w:type="dxa"/>
            <w:vMerge w:val="continue"/>
            <w:tcBorders>
              <w:right w:val="single" w:color="000000" w:sz="4" w:space="0"/>
            </w:tcBorders>
            <w:vAlign w:val="center"/>
          </w:tcPr>
          <w:p>
            <w:pPr>
              <w:autoSpaceDE w:val="0"/>
              <w:autoSpaceDN w:val="0"/>
              <w:spacing w:before="0" w:after="0" w:line="240" w:lineRule="auto"/>
              <w:ind w:left="0" w:right="0"/>
              <w:jc w:val="center"/>
              <w:rPr>
                <w:rFonts w:hint="default" w:ascii="Times New Roman" w:hAnsi="Times New Roman" w:eastAsia="宋体" w:cs="Times New Roman"/>
                <w:color w:val="000000" w:themeColor="text1"/>
                <w:kern w:val="0"/>
                <w:sz w:val="21"/>
                <w:szCs w:val="21"/>
                <w:lang w:val="zh-CN" w:bidi="zh-CN"/>
                <w14:textFill>
                  <w14:solidFill>
                    <w14:schemeClr w14:val="tx1"/>
                  </w14:solidFill>
                </w14:textFill>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5" w:after="0" w:line="240" w:lineRule="auto"/>
              <w:ind w:left="165" w:right="145"/>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position w:val="2"/>
                <w:sz w:val="21"/>
                <w:szCs w:val="21"/>
                <w:lang w:val="zh-CN" w:eastAsia="zh-CN" w:bidi="zh-CN"/>
                <w14:textFill>
                  <w14:solidFill>
                    <w14:schemeClr w14:val="tx1"/>
                  </w14:solidFill>
                </w14:textFill>
              </w:rPr>
              <w:t>SO</w:t>
            </w:r>
            <w:r>
              <w:rPr>
                <w:rFonts w:hint="default" w:ascii="Times New Roman" w:hAnsi="Times New Roman" w:eastAsia="宋体" w:cs="Times New Roman"/>
                <w:color w:val="000000" w:themeColor="text1"/>
                <w:position w:val="2"/>
                <w:sz w:val="21"/>
                <w:szCs w:val="21"/>
                <w:vertAlign w:val="subscript"/>
                <w:lang w:val="zh-CN" w:eastAsia="zh-CN" w:bidi="zh-CN"/>
                <w14:textFill>
                  <w14:solidFill>
                    <w14:schemeClr w14:val="tx1"/>
                  </w14:solidFill>
                </w14:textFill>
              </w:rPr>
              <w:t>2</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8" w:after="0" w:line="240" w:lineRule="auto"/>
              <w:ind w:left="44" w:right="27"/>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0.12</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1578"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8" w:after="0" w:line="240" w:lineRule="auto"/>
              <w:ind w:left="44" w:leftChars="0" w:right="27"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0.12</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1304" w:type="dxa"/>
            <w:tcBorders>
              <w:top w:val="single" w:color="000000" w:sz="4" w:space="0"/>
              <w:left w:val="single" w:color="000000" w:sz="4" w:space="0"/>
              <w:bottom w:val="single" w:color="000000" w:sz="4" w:space="0"/>
            </w:tcBorders>
            <w:vAlign w:val="center"/>
          </w:tcPr>
          <w:p>
            <w:pPr>
              <w:widowControl w:val="0"/>
              <w:autoSpaceDE w:val="0"/>
              <w:autoSpaceDN w:val="0"/>
              <w:spacing w:before="118" w:after="0" w:line="240" w:lineRule="auto"/>
              <w:ind w:left="44" w:leftChars="0" w:right="27" w:rightChars="0"/>
              <w:jc w:val="center"/>
              <w:rPr>
                <w:rFonts w:hint="default" w:ascii="Times New Roman" w:hAnsi="Times New Roman" w:eastAsia="宋体" w:cs="Times New Roman"/>
                <w:color w:val="000000" w:themeColor="text1"/>
                <w:sz w:val="21"/>
                <w:szCs w:val="21"/>
                <w:lang w:val="en-US" w:eastAsia="zh-CN" w:bidi="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+0.12</w:t>
            </w:r>
            <w:r>
              <w:rPr>
                <w:rFonts w:hint="default" w:ascii="Times New Roman" w:hAnsi="Times New Roman" w:eastAsia="宋体" w:cs="Times New Roman"/>
                <w:color w:val="000000" w:themeColor="text1"/>
                <w:sz w:val="21"/>
                <w:szCs w:val="21"/>
                <w14:textFill>
                  <w14:solidFill>
                    <w14:schemeClr w14:val="tx1"/>
                  </w14:solidFill>
                </w14:textFill>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4" w:hRule="atLeast"/>
        </w:trPr>
        <w:tc>
          <w:tcPr>
            <w:tcW w:w="1588" w:type="dxa"/>
            <w:vMerge w:val="continue"/>
            <w:tcBorders>
              <w:right w:val="single" w:color="000000" w:sz="4" w:space="0"/>
            </w:tcBorders>
            <w:vAlign w:val="center"/>
          </w:tcPr>
          <w:p>
            <w:pPr>
              <w:autoSpaceDE w:val="0"/>
              <w:autoSpaceDN w:val="0"/>
              <w:spacing w:before="0" w:after="0" w:line="240" w:lineRule="auto"/>
              <w:ind w:left="0" w:right="0"/>
              <w:jc w:val="center"/>
              <w:rPr>
                <w:rFonts w:hint="default" w:ascii="Times New Roman" w:hAnsi="Times New Roman" w:eastAsia="宋体" w:cs="Times New Roman"/>
                <w:color w:val="000000" w:themeColor="text1"/>
                <w:kern w:val="0"/>
                <w:sz w:val="21"/>
                <w:szCs w:val="21"/>
                <w:lang w:val="zh-CN" w:bidi="zh-CN"/>
                <w14:textFill>
                  <w14:solidFill>
                    <w14:schemeClr w14:val="tx1"/>
                  </w14:solidFill>
                </w14:textFill>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6" w:after="0" w:line="240" w:lineRule="auto"/>
              <w:ind w:left="164" w:right="145"/>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position w:val="2"/>
                <w:sz w:val="21"/>
                <w:szCs w:val="21"/>
                <w:lang w:val="zh-CN" w:eastAsia="zh-CN" w:bidi="zh-CN"/>
                <w14:textFill>
                  <w14:solidFill>
                    <w14:schemeClr w14:val="tx1"/>
                  </w14:solidFill>
                </w14:textFill>
              </w:rPr>
              <w:t>NO</w:t>
            </w:r>
            <w:r>
              <w:rPr>
                <w:rFonts w:hint="default" w:ascii="Times New Roman" w:hAnsi="Times New Roman" w:eastAsia="宋体" w:cs="Times New Roman"/>
                <w:color w:val="000000" w:themeColor="text1"/>
                <w:position w:val="2"/>
                <w:sz w:val="21"/>
                <w:szCs w:val="21"/>
                <w:vertAlign w:val="subscript"/>
                <w:lang w:val="zh-CN" w:eastAsia="zh-CN" w:bidi="zh-CN"/>
                <w14:textFill>
                  <w14:solidFill>
                    <w14:schemeClr w14:val="tx1"/>
                  </w14:solidFill>
                </w14:textFill>
              </w:rPr>
              <w:t>X</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9" w:after="0" w:line="240" w:lineRule="auto"/>
              <w:ind w:left="44" w:right="27"/>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0.47</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1578"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9" w:after="0" w:line="240" w:lineRule="auto"/>
              <w:ind w:left="44" w:leftChars="0" w:right="27"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0.47</w:t>
            </w: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1304" w:type="dxa"/>
            <w:tcBorders>
              <w:top w:val="single" w:color="000000" w:sz="4" w:space="0"/>
              <w:left w:val="single" w:color="000000" w:sz="4" w:space="0"/>
              <w:bottom w:val="single" w:color="000000" w:sz="4" w:space="0"/>
            </w:tcBorders>
            <w:vAlign w:val="center"/>
          </w:tcPr>
          <w:p>
            <w:pPr>
              <w:widowControl w:val="0"/>
              <w:autoSpaceDE w:val="0"/>
              <w:autoSpaceDN w:val="0"/>
              <w:spacing w:before="119" w:after="0" w:line="240" w:lineRule="auto"/>
              <w:ind w:left="44" w:leftChars="0" w:right="27" w:rightChars="0"/>
              <w:jc w:val="center"/>
              <w:rPr>
                <w:rFonts w:hint="default" w:ascii="Times New Roman" w:hAnsi="Times New Roman" w:eastAsia="宋体" w:cs="Times New Roman"/>
                <w:color w:val="000000" w:themeColor="text1"/>
                <w:sz w:val="21"/>
                <w:szCs w:val="21"/>
                <w:lang w:val="en-US" w:eastAsia="zh-CN" w:bidi="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+0.47</w:t>
            </w:r>
            <w:r>
              <w:rPr>
                <w:rFonts w:hint="default" w:ascii="Times New Roman" w:hAnsi="Times New Roman" w:eastAsia="宋体" w:cs="Times New Roman"/>
                <w:color w:val="000000" w:themeColor="text1"/>
                <w:sz w:val="21"/>
                <w:szCs w:val="21"/>
                <w14:textFill>
                  <w14:solidFill>
                    <w14:schemeClr w14:val="tx1"/>
                  </w14:solidFill>
                </w14:textFill>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56" w:hRule="atLeast"/>
        </w:trPr>
        <w:tc>
          <w:tcPr>
            <w:tcW w:w="1588" w:type="dxa"/>
            <w:vMerge w:val="continue"/>
            <w:tcBorders>
              <w:right w:val="single" w:color="000000" w:sz="4" w:space="0"/>
            </w:tcBorders>
            <w:vAlign w:val="center"/>
          </w:tcPr>
          <w:p>
            <w:pPr>
              <w:autoSpaceDE w:val="0"/>
              <w:autoSpaceDN w:val="0"/>
              <w:spacing w:before="0" w:after="0" w:line="240" w:lineRule="auto"/>
              <w:ind w:left="0" w:right="0"/>
              <w:jc w:val="center"/>
              <w:rPr>
                <w:rFonts w:hint="default" w:ascii="Times New Roman" w:hAnsi="Times New Roman" w:eastAsia="宋体" w:cs="Times New Roman"/>
                <w:color w:val="000000" w:themeColor="text1"/>
                <w:kern w:val="0"/>
                <w:sz w:val="21"/>
                <w:szCs w:val="21"/>
                <w:lang w:val="zh-CN" w:bidi="zh-CN"/>
                <w14:textFill>
                  <w14:solidFill>
                    <w14:schemeClr w14:val="tx1"/>
                  </w14:solidFill>
                </w14:textFill>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04" w:after="0" w:line="240" w:lineRule="auto"/>
              <w:ind w:left="167" w:right="145"/>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t>沥青烟</w:t>
            </w:r>
          </w:p>
        </w:tc>
        <w:tc>
          <w:tcPr>
            <w:tcW w:w="156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8" w:after="0" w:line="240" w:lineRule="auto"/>
              <w:ind w:left="44" w:right="27"/>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8" w:after="0" w:line="240" w:lineRule="auto"/>
              <w:ind w:left="44" w:leftChars="0" w:right="27"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304" w:type="dxa"/>
            <w:tcBorders>
              <w:top w:val="single" w:color="000000" w:sz="4" w:space="0"/>
              <w:left w:val="single" w:color="000000" w:sz="4" w:space="0"/>
              <w:bottom w:val="single" w:color="000000" w:sz="4" w:space="0"/>
            </w:tcBorders>
            <w:vAlign w:val="center"/>
          </w:tcPr>
          <w:p>
            <w:pPr>
              <w:widowControl w:val="0"/>
              <w:autoSpaceDE w:val="0"/>
              <w:autoSpaceDN w:val="0"/>
              <w:spacing w:before="0" w:after="0" w:line="240" w:lineRule="auto"/>
              <w:ind w:left="0" w:leftChars="0" w:right="0"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1" w:hRule="atLeast"/>
        </w:trPr>
        <w:tc>
          <w:tcPr>
            <w:tcW w:w="1588" w:type="dxa"/>
            <w:vMerge w:val="continue"/>
            <w:tcBorders>
              <w:right w:val="single" w:color="000000" w:sz="4" w:space="0"/>
            </w:tcBorders>
            <w:vAlign w:val="center"/>
          </w:tcPr>
          <w:p>
            <w:pPr>
              <w:autoSpaceDE w:val="0"/>
              <w:autoSpaceDN w:val="0"/>
              <w:spacing w:before="0" w:after="0" w:line="240" w:lineRule="auto"/>
              <w:ind w:left="0" w:right="0"/>
              <w:jc w:val="center"/>
              <w:rPr>
                <w:rFonts w:hint="default" w:ascii="Times New Roman" w:hAnsi="Times New Roman" w:eastAsia="宋体" w:cs="Times New Roman"/>
                <w:color w:val="000000" w:themeColor="text1"/>
                <w:kern w:val="0"/>
                <w:sz w:val="21"/>
                <w:szCs w:val="21"/>
                <w:lang w:val="zh-CN" w:bidi="zh-CN"/>
                <w14:textFill>
                  <w14:solidFill>
                    <w14:schemeClr w14:val="tx1"/>
                  </w14:solidFill>
                </w14:textFill>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04" w:after="0" w:line="240" w:lineRule="auto"/>
              <w:ind w:left="167" w:right="145"/>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t>苯并</w:t>
            </w:r>
            <w:r>
              <w:rPr>
                <w:rFonts w:hint="default" w:ascii="Times New Roman" w:hAnsi="Times New Roman" w:eastAsia="Times New Roman" w:cs="Times New Roman"/>
                <w:color w:val="000000" w:themeColor="text1"/>
                <w:sz w:val="21"/>
                <w:szCs w:val="21"/>
                <w:lang w:val="zh-CN" w:eastAsia="zh-CN" w:bidi="zh-CN"/>
                <w14:textFill>
                  <w14:solidFill>
                    <w14:schemeClr w14:val="tx1"/>
                  </w14:solidFill>
                </w14:textFill>
              </w:rPr>
              <w:t>[a]</w:t>
            </w:r>
            <w: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t>芘</w:t>
            </w:r>
          </w:p>
        </w:tc>
        <w:tc>
          <w:tcPr>
            <w:tcW w:w="156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20" w:after="0" w:line="240" w:lineRule="auto"/>
              <w:ind w:left="44" w:right="27"/>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20" w:after="0" w:line="240" w:lineRule="auto"/>
              <w:ind w:left="44" w:leftChars="0" w:right="27"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304" w:type="dxa"/>
            <w:tcBorders>
              <w:top w:val="single" w:color="000000" w:sz="4" w:space="0"/>
              <w:left w:val="single" w:color="000000" w:sz="4" w:space="0"/>
              <w:bottom w:val="single" w:color="000000" w:sz="4" w:space="0"/>
            </w:tcBorders>
            <w:vAlign w:val="center"/>
          </w:tcPr>
          <w:p>
            <w:pPr>
              <w:widowControl w:val="0"/>
              <w:autoSpaceDE w:val="0"/>
              <w:autoSpaceDN w:val="0"/>
              <w:spacing w:before="0" w:after="0" w:line="240" w:lineRule="auto"/>
              <w:ind w:left="0" w:leftChars="0" w:right="0"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atLeast"/>
        </w:trPr>
        <w:tc>
          <w:tcPr>
            <w:tcW w:w="1588" w:type="dxa"/>
            <w:vMerge w:val="continue"/>
            <w:tcBorders>
              <w:right w:val="single" w:color="000000" w:sz="4" w:space="0"/>
            </w:tcBorders>
            <w:vAlign w:val="center"/>
          </w:tcPr>
          <w:p>
            <w:pPr>
              <w:autoSpaceDE w:val="0"/>
              <w:autoSpaceDN w:val="0"/>
              <w:spacing w:before="0" w:after="0" w:line="240" w:lineRule="auto"/>
              <w:ind w:left="0" w:right="0"/>
              <w:jc w:val="center"/>
              <w:rPr>
                <w:rFonts w:hint="default" w:ascii="Times New Roman" w:hAnsi="Times New Roman" w:eastAsia="宋体" w:cs="Times New Roman"/>
                <w:color w:val="000000" w:themeColor="text1"/>
                <w:kern w:val="0"/>
                <w:sz w:val="21"/>
                <w:szCs w:val="21"/>
                <w:lang w:val="zh-CN" w:bidi="zh-CN"/>
                <w14:textFill>
                  <w14:solidFill>
                    <w14:schemeClr w14:val="tx1"/>
                  </w14:solidFill>
                </w14:textFill>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05" w:after="0" w:line="240" w:lineRule="auto"/>
              <w:ind w:left="162" w:right="145"/>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t>非甲烷总烃</w:t>
            </w:r>
          </w:p>
        </w:tc>
        <w:tc>
          <w:tcPr>
            <w:tcW w:w="156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9" w:after="0" w:line="240" w:lineRule="auto"/>
              <w:ind w:left="44" w:right="27"/>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9" w:after="0" w:line="240" w:lineRule="auto"/>
              <w:ind w:left="44" w:leftChars="0" w:right="27"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304" w:type="dxa"/>
            <w:tcBorders>
              <w:top w:val="single" w:color="000000" w:sz="4" w:space="0"/>
              <w:left w:val="single" w:color="000000" w:sz="4" w:space="0"/>
              <w:bottom w:val="single" w:color="000000" w:sz="4" w:space="0"/>
            </w:tcBorders>
            <w:vAlign w:val="center"/>
          </w:tcPr>
          <w:p>
            <w:pPr>
              <w:widowControl w:val="0"/>
              <w:autoSpaceDE w:val="0"/>
              <w:autoSpaceDN w:val="0"/>
              <w:spacing w:before="0" w:after="0" w:line="240" w:lineRule="auto"/>
              <w:ind w:left="0" w:leftChars="0" w:right="0"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2" w:hRule="atLeast"/>
        </w:trPr>
        <w:tc>
          <w:tcPr>
            <w:tcW w:w="1588" w:type="dxa"/>
            <w:vMerge w:val="continue"/>
            <w:tcBorders>
              <w:bottom w:val="single" w:color="000000" w:sz="4" w:space="0"/>
              <w:right w:val="single" w:color="000000" w:sz="4" w:space="0"/>
            </w:tcBorders>
            <w:vAlign w:val="center"/>
          </w:tcPr>
          <w:p>
            <w:pPr>
              <w:autoSpaceDE w:val="0"/>
              <w:autoSpaceDN w:val="0"/>
              <w:spacing w:before="0" w:after="0" w:line="240" w:lineRule="auto"/>
              <w:ind w:left="0" w:right="0"/>
              <w:jc w:val="center"/>
              <w:rPr>
                <w:rFonts w:hint="default" w:ascii="Times New Roman" w:hAnsi="Times New Roman" w:eastAsia="宋体" w:cs="Times New Roman"/>
                <w:color w:val="000000" w:themeColor="text1"/>
                <w:kern w:val="0"/>
                <w:sz w:val="21"/>
                <w:szCs w:val="21"/>
                <w:lang w:val="zh-CN" w:bidi="zh-CN"/>
                <w14:textFill>
                  <w14:solidFill>
                    <w14:schemeClr w14:val="tx1"/>
                  </w14:solidFill>
                </w14:textFill>
              </w:rPr>
            </w:pP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05" w:after="0" w:line="240" w:lineRule="auto"/>
              <w:ind w:left="162" w:right="145"/>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t>油烟</w:t>
            </w:r>
          </w:p>
        </w:tc>
        <w:tc>
          <w:tcPr>
            <w:tcW w:w="156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9" w:after="0" w:line="240" w:lineRule="auto"/>
              <w:ind w:left="44" w:right="27"/>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0" w:after="0" w:line="240" w:lineRule="auto"/>
              <w:ind w:left="0" w:right="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spacing w:before="119" w:after="0" w:line="240" w:lineRule="auto"/>
              <w:ind w:left="35" w:right="16"/>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c>
          <w:tcPr>
            <w:tcW w:w="1304" w:type="dxa"/>
            <w:tcBorders>
              <w:top w:val="single" w:color="000000" w:sz="4" w:space="0"/>
              <w:left w:val="single" w:color="000000" w:sz="4" w:space="0"/>
              <w:bottom w:val="single" w:color="000000" w:sz="4" w:space="0"/>
            </w:tcBorders>
            <w:vAlign w:val="center"/>
          </w:tcPr>
          <w:p>
            <w:pPr>
              <w:widowControl w:val="0"/>
              <w:autoSpaceDE w:val="0"/>
              <w:autoSpaceDN w:val="0"/>
              <w:spacing w:before="0" w:after="0" w:line="240" w:lineRule="auto"/>
              <w:ind w:left="0" w:leftChars="0" w:right="0" w:rightChars="0"/>
              <w:jc w:val="center"/>
              <w:rPr>
                <w:rFonts w:hint="default" w:ascii="Times New Roman" w:hAnsi="Times New Roman" w:eastAsia="宋体" w:cs="Times New Roman"/>
                <w:color w:val="000000" w:themeColor="text1"/>
                <w:sz w:val="21"/>
                <w:szCs w:val="21"/>
                <w:lang w:val="zh-CN" w:eastAsia="zh-CN" w:bidi="zh-CN"/>
                <w14:textFill>
                  <w14:solidFill>
                    <w14:schemeClr w14:val="tx1"/>
                  </w14:solidFill>
                </w14:textFill>
              </w:rPr>
            </w:pPr>
          </w:p>
        </w:tc>
      </w:tr>
    </w:tbl>
    <w:p>
      <w:pPr>
        <w:widowControl w:val="0"/>
        <w:autoSpaceDE w:val="0"/>
        <w:autoSpaceDN w:val="0"/>
        <w:spacing w:before="0" w:after="0" w:line="240" w:lineRule="auto"/>
        <w:ind w:left="0" w:right="0"/>
        <w:jc w:val="left"/>
        <w:rPr>
          <w:rFonts w:ascii="宋体" w:hAnsi="宋体" w:eastAsia="宋体" w:cs="宋体"/>
          <w:color w:val="000000" w:themeColor="text1"/>
          <w:sz w:val="9"/>
          <w:szCs w:val="24"/>
          <w:lang w:val="zh-CN" w:eastAsia="zh-CN" w:bidi="zh-CN"/>
          <w14:textFill>
            <w14:solidFill>
              <w14:schemeClr w14:val="tx1"/>
            </w14:solidFill>
          </w14:textFill>
        </w:rPr>
      </w:pPr>
    </w:p>
    <w:p>
      <w:pPr>
        <w:bidi w:val="0"/>
        <w:outlineLvl w:val="0"/>
        <w:rPr>
          <w:rFonts w:hint="default" w:ascii="Times New Roman" w:hAnsi="Times New Roman" w:cs="Times New Roman"/>
          <w:color w:val="000000" w:themeColor="text1"/>
          <w:lang w:val="en-US" w:eastAsia="zh-CN"/>
          <w14:textFill>
            <w14:solidFill>
              <w14:schemeClr w14:val="tx1"/>
            </w14:solidFill>
          </w14:textFill>
        </w:rPr>
      </w:pPr>
      <w:bookmarkStart w:id="31" w:name="_Toc10659"/>
      <w:bookmarkStart w:id="32" w:name="_Toc17209"/>
      <w:bookmarkStart w:id="33" w:name="_Toc23864"/>
      <w:bookmarkStart w:id="34" w:name="_Toc9329"/>
      <w:bookmarkStart w:id="35" w:name="_Toc8976"/>
      <w:r>
        <w:rPr>
          <w:rFonts w:hint="default" w:ascii="Times New Roman" w:hAnsi="Times New Roman" w:cs="Times New Roman"/>
          <w:color w:val="000000" w:themeColor="text1"/>
          <w:lang w:val="zh-CN"/>
          <w14:textFill>
            <w14:solidFill>
              <w14:schemeClr w14:val="tx1"/>
            </w14:solidFill>
          </w14:textFill>
        </w:rPr>
        <w:t>注：⑥=①+③+④-⑤；⑦=⑥-①</w:t>
      </w:r>
      <w:bookmarkEnd w:id="31"/>
      <w:bookmarkEnd w:id="32"/>
      <w:bookmarkEnd w:id="33"/>
      <w:bookmarkEnd w:id="34"/>
      <w:bookmarkEnd w:id="35"/>
    </w:p>
    <w:sectPr>
      <w:footerReference r:id="rId8" w:type="default"/>
      <w:pgSz w:w="16840" w:h="11910" w:orient="landscape"/>
      <w:pgMar w:top="1100" w:right="1240" w:bottom="1000" w:left="1560" w:header="0" w:footer="818"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GB">
    <w:altName w:val="仿宋"/>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lang w:val="en-US"/>
      </w:rPr>
    </w:pPr>
    <w:r>
      <w:rPr>
        <w:sz w:val="18"/>
      </w:rPr>
      <mc:AlternateContent>
        <mc:Choice Requires="wps">
          <w:drawing>
            <wp:inline distT="0" distB="0" distL="0" distR="0">
              <wp:extent cx="1828800" cy="1828800"/>
              <wp:effectExtent l="0" t="0" r="0" b="0"/>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eastAsia="宋体"/>
                              <w:lang w:eastAsia="zh-CN"/>
                            </w:rPr>
                          </w:pPr>
                        </w:p>
                      </w:txbxContent>
                    </wps:txbx>
                    <wps:bodyPr vert="horz" wrap="none" lIns="0" tIns="0" rIns="0" bIns="0" anchor="t" upright="0">
                      <a:spAutoFit/>
                    </wps:bodyPr>
                  </wps:wsp>
                </a:graphicData>
              </a:graphic>
            </wp:inline>
          </w:drawing>
        </mc:Choice>
        <mc:Fallback>
          <w:pict>
            <v:rect id="文本框 6" o:spid="_x0000_s1026" o:spt="1" style="height:144pt;width:144pt;mso-wrap-style:non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YUJYjTAQAAngMAAA4AAAAAAAAAAQAgAAAAHwEA&#10;AGRycy9lMm9Eb2MueG1sUEsFBgAAAAAGAAYAWQEAAGQFAAAAAA==&#10;">
              <v:fill on="f" focussize="0,0"/>
              <v:stroke on="f"/>
              <v:imagedata o:title=""/>
              <o:lock v:ext="edit" aspectratio="f"/>
              <v:textbox inset="0mm,0mm,0mm,0mm" style="mso-fit-shape-to-text:t;">
                <w:txbxContent>
                  <w:p>
                    <w:pPr>
                      <w:pStyle w:val="15"/>
                      <w:rPr>
                        <w:rFonts w:hint="eastAsia" w:eastAsia="宋体"/>
                        <w:lang w:eastAsia="zh-CN"/>
                      </w:rPr>
                    </w:pPr>
                  </w:p>
                </w:txbxContent>
              </v:textbox>
              <w10:wrap type="none"/>
              <w10:anchorlock/>
            </v:rect>
          </w:pict>
        </mc:Fallback>
      </mc:AlternateContent>
    </w:r>
    <w:r>
      <w:rPr>
        <w:sz w:val="18"/>
      </w:rPr>
      <mc:AlternateContent>
        <mc:Choice Requires="wps">
          <w:drawing>
            <wp:anchor distT="0" distB="0" distL="0" distR="0" simplePos="0" relativeHeight="251660288" behindDoc="0" locked="0" layoutInCell="1" allowOverlap="1">
              <wp:simplePos x="0" y="0"/>
              <wp:positionH relativeFrom="margin">
                <wp:posOffset>4784090</wp:posOffset>
              </wp:positionH>
              <wp:positionV relativeFrom="paragraph">
                <wp:posOffset>-46990</wp:posOffset>
              </wp:positionV>
              <wp:extent cx="490220" cy="201930"/>
              <wp:effectExtent l="0" t="0" r="0" b="0"/>
              <wp:wrapNone/>
              <wp:docPr id="4101" name="文本框 5"/>
              <wp:cNvGraphicFramePr/>
              <a:graphic xmlns:a="http://schemas.openxmlformats.org/drawingml/2006/main">
                <a:graphicData uri="http://schemas.microsoft.com/office/word/2010/wordprocessingShape">
                  <wps:wsp>
                    <wps:cNvSpPr/>
                    <wps:spPr>
                      <a:xfrm>
                        <a:off x="0" y="0"/>
                        <a:ext cx="490220" cy="201930"/>
                      </a:xfrm>
                      <a:prstGeom prst="rect">
                        <a:avLst/>
                      </a:prstGeom>
                      <a:ln>
                        <a:noFill/>
                      </a:ln>
                    </wps:spPr>
                    <wps:txbx>
                      <w:txbxContent>
                        <w:p>
                          <w:pPr>
                            <w:pStyle w:val="15"/>
                            <w:rPr>
                              <w:rFonts w:hint="eastAsia" w:eastAsia="宋体"/>
                              <w:sz w:val="28"/>
                              <w:szCs w:val="28"/>
                              <w:lang w:eastAsia="zh-CN"/>
                            </w:rPr>
                          </w:pPr>
                        </w:p>
                      </w:txbxContent>
                    </wps:txbx>
                    <wps:bodyPr vert="horz" wrap="square" lIns="0" tIns="0" rIns="0" bIns="0" anchor="t" upright="0">
                      <a:noAutofit/>
                    </wps:bodyPr>
                  </wps:wsp>
                </a:graphicData>
              </a:graphic>
            </wp:anchor>
          </w:drawing>
        </mc:Choice>
        <mc:Fallback>
          <w:pict>
            <v:rect id="文本框 5" o:spid="_x0000_s1026" o:spt="1" style="position:absolute;left:0pt;margin-left:376.7pt;margin-top:-3.7pt;height:15.9pt;width:38.6pt;mso-position-horizontal-relative:margin;z-index:251660288;mso-width-relative:page;mso-height-relative:page;" filled="f" stroked="f" coordsize="21600,21600" o:gfxdata="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LSzMtsAAAAJAQAADwAAAAAA&#10;AAABACAAAAAiAAAAZHJzL2Rvd25yZXYueG1sUEsBAhQAFAAAAAgAh07iQKWncufXAQAAngMAAA4A&#10;AAAAAAAAAQAgAAAAKgEAAGRycy9lMm9Eb2MueG1sUEsFBgAAAAAGAAYAWQEAAHMFAAAAAA==&#10;">
              <v:fill on="f" focussize="0,0"/>
              <v:stroke on="f"/>
              <v:imagedata o:title=""/>
              <o:lock v:ext="edit" aspectratio="f"/>
              <v:textbox inset="0mm,0mm,0mm,0mm">
                <w:txbxContent>
                  <w:p>
                    <w:pPr>
                      <w:pStyle w:val="15"/>
                      <w:rPr>
                        <w:rFonts w:hint="eastAsia" w:eastAsia="宋体"/>
                        <w:sz w:val="28"/>
                        <w:szCs w:val="28"/>
                        <w:lang w:eastAsia="zh-CN"/>
                      </w:rPr>
                    </w:pPr>
                  </w:p>
                </w:txbxContent>
              </v:textbox>
            </v:rect>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lang w:val="en-US"/>
      </w:rPr>
    </w:pPr>
    <w:r>
      <w:rPr>
        <w:rFonts w:hint="default" w:ascii="Times New Roman" w:hAnsi="Times New Roman" w:cs="Times New Roman"/>
        <w:sz w:val="24"/>
        <w:szCs w:val="24"/>
      </w:rPr>
      <mc:AlternateContent>
        <mc:Choice Requires="wps">
          <w:drawing>
            <wp:inline distT="0" distB="0" distL="0" distR="0">
              <wp:extent cx="253365" cy="276225"/>
              <wp:effectExtent l="0" t="0" r="0" b="0"/>
              <wp:docPr id="1" name="文本框 29"/>
              <wp:cNvGraphicFramePr/>
              <a:graphic xmlns:a="http://schemas.openxmlformats.org/drawingml/2006/main">
                <a:graphicData uri="http://schemas.microsoft.com/office/word/2010/wordprocessingShape">
                  <wps:wsp>
                    <wps:cNvSpPr/>
                    <wps:spPr>
                      <a:xfrm>
                        <a:off x="0" y="0"/>
                        <a:ext cx="253365" cy="276225"/>
                      </a:xfrm>
                      <a:prstGeom prst="rect">
                        <a:avLst/>
                      </a:prstGeom>
                      <a:ln>
                        <a:noFill/>
                      </a:ln>
                    </wps:spPr>
                    <wps:txbx>
                      <w:txbxContent>
                        <w:p>
                          <w:pPr>
                            <w:pStyle w:val="15"/>
                            <w:rPr>
                              <w:rFonts w:hint="default" w:ascii="Times New Roman" w:hAnsi="Times New Roman" w:eastAsia="宋体" w:cs="Times New Roman"/>
                              <w:sz w:val="22"/>
                              <w:szCs w:val="22"/>
                              <w:lang w:eastAsia="zh-CN"/>
                            </w:rPr>
                          </w:pP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- 1 -</w:t>
                          </w:r>
                          <w:r>
                            <w:rPr>
                              <w:rFonts w:hint="default" w:ascii="Times New Roman" w:hAnsi="Times New Roman" w:cs="Times New Roman"/>
                              <w:sz w:val="22"/>
                              <w:szCs w:val="22"/>
                              <w:lang w:eastAsia="zh-CN"/>
                            </w:rPr>
                            <w:fldChar w:fldCharType="end"/>
                          </w:r>
                        </w:p>
                      </w:txbxContent>
                    </wps:txbx>
                    <wps:bodyPr vert="horz" wrap="square" lIns="0" tIns="0" rIns="0" bIns="0" anchor="t" upright="0">
                      <a:noAutofit/>
                    </wps:bodyPr>
                  </wps:wsp>
                </a:graphicData>
              </a:graphic>
            </wp:inline>
          </w:drawing>
        </mc:Choice>
        <mc:Fallback>
          <w:pict>
            <v:rect id="文本框 29" o:spid="_x0000_s1026" o:spt="1" style="height:21.75pt;width:19.95pt;" filled="f" stroked="f" coordsize="21600,21600" o:gfxdata="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waCGTVAAAAAwEAAA8AAAAAAAAAAQAgAAAA&#10;IgAAAGRycy9kb3ducmV2LnhtbFBLAQIUABQAAAAIAIdO4kD9acdi1QEAAJwDAAAOAAAAAAAAAAEA&#10;IAAAACQBAABkcnMvZTJvRG9jLnhtbFBLBQYAAAAABgAGAFkBAABrBQAAAAA=&#10;">
              <v:fill on="f" focussize="0,0"/>
              <v:stroke on="f"/>
              <v:imagedata o:title=""/>
              <o:lock v:ext="edit" aspectratio="f"/>
              <v:textbox inset="0mm,0mm,0mm,0mm">
                <w:txbxContent>
                  <w:p>
                    <w:pPr>
                      <w:pStyle w:val="15"/>
                      <w:rPr>
                        <w:rFonts w:hint="default" w:ascii="Times New Roman" w:hAnsi="Times New Roman" w:eastAsia="宋体" w:cs="Times New Roman"/>
                        <w:sz w:val="22"/>
                        <w:szCs w:val="22"/>
                        <w:lang w:eastAsia="zh-CN"/>
                      </w:rPr>
                    </w:pP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- 1 -</w:t>
                    </w:r>
                    <w:r>
                      <w:rPr>
                        <w:rFonts w:hint="default" w:ascii="Times New Roman" w:hAnsi="Times New Roman" w:cs="Times New Roman"/>
                        <w:sz w:val="22"/>
                        <w:szCs w:val="22"/>
                        <w:lang w:eastAsia="zh-CN"/>
                      </w:rPr>
                      <w:fldChar w:fldCharType="end"/>
                    </w:r>
                  </w:p>
                </w:txbxContent>
              </v:textbox>
              <w10:wrap type="none"/>
              <w10:anchorlock/>
            </v:rect>
          </w:pict>
        </mc:Fallback>
      </mc:AlternateContent>
    </w:r>
    <w:r>
      <w:rPr>
        <w:sz w:val="18"/>
      </w:rPr>
      <mc:AlternateContent>
        <mc:Choice Requires="wps">
          <w:drawing>
            <wp:inline distT="0" distB="0" distL="0" distR="0">
              <wp:extent cx="1828800" cy="1828800"/>
              <wp:effectExtent l="0" t="0" r="0" b="0"/>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eastAsia="宋体"/>
                              <w:lang w:eastAsia="zh-CN"/>
                            </w:rPr>
                          </w:pPr>
                        </w:p>
                      </w:txbxContent>
                    </wps:txbx>
                    <wps:bodyPr vert="horz" wrap="none" lIns="0" tIns="0" rIns="0" bIns="0" anchor="t" upright="0">
                      <a:spAutoFit/>
                    </wps:bodyPr>
                  </wps:wsp>
                </a:graphicData>
              </a:graphic>
            </wp:inline>
          </w:drawing>
        </mc:Choice>
        <mc:Fallback>
          <w:pict>
            <v:rect id="文本框 6" o:spid="_x0000_s1026" o:spt="1" style="height:144pt;width:144pt;mso-wrap-style:non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NtgcJ88BAACbAwAADgAAAAAAAAABACAAAAAfAQAAZHJz&#10;L2Uyb0RvYy54bWxQSwUGAAAAAAYABgBZAQAAYAUAAAAA&#10;">
              <v:fill on="f" focussize="0,0"/>
              <v:stroke on="f"/>
              <v:imagedata o:title=""/>
              <o:lock v:ext="edit" aspectratio="f"/>
              <v:textbox inset="0mm,0mm,0mm,0mm" style="mso-fit-shape-to-text:t;">
                <w:txbxContent>
                  <w:p>
                    <w:pPr>
                      <w:pStyle w:val="15"/>
                      <w:rPr>
                        <w:rFonts w:hint="eastAsia" w:eastAsia="宋体"/>
                        <w:lang w:eastAsia="zh-CN"/>
                      </w:rPr>
                    </w:pPr>
                  </w:p>
                </w:txbxContent>
              </v:textbox>
              <w10:wrap type="none"/>
              <w10:anchorlock/>
            </v:rect>
          </w:pict>
        </mc:Fallback>
      </mc:AlternateContent>
    </w:r>
    <w:r>
      <w:rPr>
        <w:sz w:val="18"/>
      </w:rPr>
      <mc:AlternateContent>
        <mc:Choice Requires="wps">
          <w:drawing>
            <wp:anchor distT="0" distB="0" distL="0" distR="0" simplePos="0" relativeHeight="251661312" behindDoc="0" locked="0" layoutInCell="1" allowOverlap="1">
              <wp:simplePos x="0" y="0"/>
              <wp:positionH relativeFrom="margin">
                <wp:posOffset>4784090</wp:posOffset>
              </wp:positionH>
              <wp:positionV relativeFrom="paragraph">
                <wp:posOffset>-46990</wp:posOffset>
              </wp:positionV>
              <wp:extent cx="490220" cy="201930"/>
              <wp:effectExtent l="0" t="0" r="0" b="0"/>
              <wp:wrapNone/>
              <wp:docPr id="3" name="文本框 5"/>
              <wp:cNvGraphicFramePr/>
              <a:graphic xmlns:a="http://schemas.openxmlformats.org/drawingml/2006/main">
                <a:graphicData uri="http://schemas.microsoft.com/office/word/2010/wordprocessingShape">
                  <wps:wsp>
                    <wps:cNvSpPr/>
                    <wps:spPr>
                      <a:xfrm>
                        <a:off x="0" y="0"/>
                        <a:ext cx="490220" cy="201930"/>
                      </a:xfrm>
                      <a:prstGeom prst="rect">
                        <a:avLst/>
                      </a:prstGeom>
                      <a:ln>
                        <a:noFill/>
                      </a:ln>
                    </wps:spPr>
                    <wps:txbx>
                      <w:txbxContent>
                        <w:p>
                          <w:pPr>
                            <w:pStyle w:val="15"/>
                            <w:rPr>
                              <w:rFonts w:hint="eastAsia" w:eastAsia="宋体"/>
                              <w:sz w:val="28"/>
                              <w:szCs w:val="28"/>
                              <w:lang w:eastAsia="zh-CN"/>
                            </w:rPr>
                          </w:pPr>
                        </w:p>
                      </w:txbxContent>
                    </wps:txbx>
                    <wps:bodyPr vert="horz" wrap="square" lIns="0" tIns="0" rIns="0" bIns="0" anchor="t" upright="0">
                      <a:noAutofit/>
                    </wps:bodyPr>
                  </wps:wsp>
                </a:graphicData>
              </a:graphic>
            </wp:anchor>
          </w:drawing>
        </mc:Choice>
        <mc:Fallback>
          <w:pict>
            <v:rect id="文本框 5" o:spid="_x0000_s1026" o:spt="1" style="position:absolute;left:0pt;margin-left:376.7pt;margin-top:-3.7pt;height:15.9pt;width:38.6pt;mso-position-horizontal-relative:margin;z-index:251661312;mso-width-relative:page;mso-height-relative:page;" filled="f" stroked="f" coordsize="21600,21600" o:gfxdata="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LSzMtsAAAAJAQAADwAAAAAAAAAB&#10;ACAAAAAiAAAAZHJzL2Rvd25yZXYueG1sUEsBAhQAFAAAAAgAh07iQExQHlbUAQAAmwMAAA4AAAAA&#10;AAAAAQAgAAAAKgEAAGRycy9lMm9Eb2MueG1sUEsFBgAAAAAGAAYAWQEAAHAFAAAAAA==&#10;">
              <v:fill on="f" focussize="0,0"/>
              <v:stroke on="f"/>
              <v:imagedata o:title=""/>
              <o:lock v:ext="edit" aspectratio="f"/>
              <v:textbox inset="0mm,0mm,0mm,0mm">
                <w:txbxContent>
                  <w:p>
                    <w:pPr>
                      <w:pStyle w:val="15"/>
                      <w:rPr>
                        <w:rFonts w:hint="eastAsia" w:eastAsia="宋体"/>
                        <w:sz w:val="28"/>
                        <w:szCs w:val="28"/>
                        <w:lang w:eastAsia="zh-CN"/>
                      </w:rPr>
                    </w:pPr>
                  </w:p>
                </w:txbxContent>
              </v:textbox>
            </v:rect>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0" distR="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102"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30" o:spid="_x0000_s1026" o:spt="1"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sB8jtIBAACfAwAADgAAAAAAAAABACAAAAAfAQAA&#10;ZHJzL2Uyb0RvYy54bWxQSwUGAAAAAAYABgBZAQAAYwU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0" distR="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103"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31" o:spid="_x0000_s1026" o:spt="1"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wXGTzTAQAAnwMAAA4AAABkcnMvZTJvRG9jLnhtbK1TzY7TMBC+I/EO&#10;lu80SRehqm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rsobzpyw9OaXH98vP39f&#10;fn1jN1W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wXGTzTAQAAnwMAAA4AAAAAAAAAAQAgAAAAHwEA&#10;AGRycy9lMm9Eb2MueG1sUEsFBgAAAAAGAAYAWQEAAGQ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0" distR="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104" name="文本框 3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- 4 -</w:t>
                          </w:r>
                          <w:r>
                            <w:rPr>
                              <w:rFonts w:hint="default" w:ascii="Times New Roman" w:hAnsi="Times New Roman" w:cs="Times New Roman"/>
                              <w:lang w:eastAsia="zh-CN"/>
                            </w:rPr>
                            <w:fldChar w:fldCharType="end"/>
                          </w:r>
                        </w:p>
                      </w:txbxContent>
                    </wps:txbx>
                    <wps:bodyPr vert="horz" wrap="none" lIns="0" tIns="0" rIns="0" bIns="0" anchor="t" upright="0">
                      <a:spAutoFit/>
                    </wps:bodyPr>
                  </wps:wsp>
                </a:graphicData>
              </a:graphic>
            </wp:anchor>
          </w:drawing>
        </mc:Choice>
        <mc:Fallback>
          <w:pict>
            <v:rect id="文本框 32" o:spid="_x0000_s1026" o:spt="1"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hAdOvTAQAAnwMAAA4AAABkcnMvZTJvRG9jLnhtbK1TzY7TMBC+I/EO&#10;lu80aVm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Y3y/KGMycsvfnlx/fLz9+X&#10;X9/Y61WyqA9Y0cmHcA9ThhQmvUMLNn1JCRuyreerrWqITNLmcr1ar0t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NhAdOvTAQAAnwMAAA4AAAAAAAAAAQAgAAAAHwEA&#10;AGRycy9lMm9Eb2MueG1sUEsFBgAAAAAGAAYAWQEAAGQFAAAAAA==&#10;">
              <v:fill on="f" focussize="0,0"/>
              <v:stroke on="f"/>
              <v:imagedata o:title=""/>
              <o:lock v:ext="edit" aspectratio="f"/>
              <v:textbox inset="0mm,0mm,0mm,0mm" style="mso-fit-shape-to-text:t;">
                <w:txbxContent>
                  <w:p>
                    <w:pPr>
                      <w:pStyle w:val="15"/>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- 4 -</w:t>
                    </w:r>
                    <w:r>
                      <w:rPr>
                        <w:rFonts w:hint="default" w:ascii="Times New Roman" w:hAnsi="Times New Roman" w:cs="Times New Roman"/>
                        <w:lang w:eastAsia="zh-C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20"/>
        <w:szCs w:val="24"/>
        <w:lang w:val="zh-CN" w:eastAsia="zh-CN" w:bidi="zh-CN"/>
      </w:rPr>
    </w:pPr>
    <w:r>
      <w:rPr>
        <w:sz w:val="20"/>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fldChar w:fldCharType="begin"/>
                          </w:r>
                          <w:r>
                            <w:instrText xml:space="preserve"> PAGE  \* MERGEFORMAT </w:instrText>
                          </w:r>
                          <w:r>
                            <w:fldChar w:fldCharType="separate"/>
                          </w:r>
                          <w:r>
                            <w:t>- 2 -</w:t>
                          </w:r>
                          <w: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eq4bvSAQAAnwMAAA4AAABkcnMvZTJvRG9jLnhtbK1TzY7TMBC+I/EO&#10;lu80SQW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rso3nDlh6c0vP39cfv25&#10;/P7OqmWyqA+4ppP34Q6mDClMeocWbPqSEjZkW89XW9UQmaTNarVcrUpyXFJtTgineLgeAON75S1L&#10;Qc2B3i3bKU4fMY5H5yOpm3Fpdf5WGzNW006RaI7EUhSH/TCx3fvmTDJp6gm88/CNs57evOaORpwz&#10;88GRpWk85gDmYD8Hwkm6WPPI2TGAPnR5lBINDO+Okahknqnx2G3iQ++WlU4zlgbjcZ5PPfx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V6rhu9IBAACfAwAADgAAAAAAAAABACAAAAAfAQAA&#10;ZHJzL2Uyb0RvYy54bWxQSwUGAAAAAAYABgBZAQAAY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- 2 -</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148"/>
      </w:pPr>
    </w:lvl>
  </w:abstractNum>
  <w:abstractNum w:abstractNumId="1">
    <w:nsid w:val="00000003"/>
    <w:multiLevelType w:val="multilevel"/>
    <w:tmpl w:val="00000003"/>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43"/>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MjczNzY5NTJlMjgxYzZlZTIwNWE3NDc3YWVhMjEifQ=="/>
  </w:docVars>
  <w:rsids>
    <w:rsidRoot w:val="00000000"/>
    <w:rsid w:val="00D622D0"/>
    <w:rsid w:val="023236AF"/>
    <w:rsid w:val="02476ED3"/>
    <w:rsid w:val="031944A0"/>
    <w:rsid w:val="03246989"/>
    <w:rsid w:val="03C97E4C"/>
    <w:rsid w:val="04502413"/>
    <w:rsid w:val="04B717C0"/>
    <w:rsid w:val="0540612D"/>
    <w:rsid w:val="05BA78E9"/>
    <w:rsid w:val="065D2E98"/>
    <w:rsid w:val="073C2AD3"/>
    <w:rsid w:val="088F0336"/>
    <w:rsid w:val="0A327ACB"/>
    <w:rsid w:val="0AD974EA"/>
    <w:rsid w:val="0AFC6CFA"/>
    <w:rsid w:val="0B0E30C9"/>
    <w:rsid w:val="0CBD1240"/>
    <w:rsid w:val="0E514150"/>
    <w:rsid w:val="0E51617F"/>
    <w:rsid w:val="107F5040"/>
    <w:rsid w:val="109C4740"/>
    <w:rsid w:val="11CD1788"/>
    <w:rsid w:val="12D827F9"/>
    <w:rsid w:val="13465E30"/>
    <w:rsid w:val="140807EA"/>
    <w:rsid w:val="14EF02CA"/>
    <w:rsid w:val="16934308"/>
    <w:rsid w:val="177878EA"/>
    <w:rsid w:val="17B763AF"/>
    <w:rsid w:val="18394A9B"/>
    <w:rsid w:val="19331DFF"/>
    <w:rsid w:val="19667A28"/>
    <w:rsid w:val="199B1FCC"/>
    <w:rsid w:val="1A8D23D4"/>
    <w:rsid w:val="1AB53561"/>
    <w:rsid w:val="1B4000F5"/>
    <w:rsid w:val="1BEB4CA0"/>
    <w:rsid w:val="1D716E7A"/>
    <w:rsid w:val="1E2628D2"/>
    <w:rsid w:val="1E5C310F"/>
    <w:rsid w:val="1E816CE3"/>
    <w:rsid w:val="1F8D414D"/>
    <w:rsid w:val="23AE3B7D"/>
    <w:rsid w:val="23C072CB"/>
    <w:rsid w:val="240A375C"/>
    <w:rsid w:val="24AA3D15"/>
    <w:rsid w:val="27F906F1"/>
    <w:rsid w:val="28576D46"/>
    <w:rsid w:val="28B83F9B"/>
    <w:rsid w:val="2A5979F0"/>
    <w:rsid w:val="2BAE5D4C"/>
    <w:rsid w:val="2D9021A7"/>
    <w:rsid w:val="2E351588"/>
    <w:rsid w:val="30155C31"/>
    <w:rsid w:val="3324242F"/>
    <w:rsid w:val="33897D68"/>
    <w:rsid w:val="34173BAB"/>
    <w:rsid w:val="37077414"/>
    <w:rsid w:val="39224BDF"/>
    <w:rsid w:val="3A3C11EC"/>
    <w:rsid w:val="3ABF62C6"/>
    <w:rsid w:val="3B003F2D"/>
    <w:rsid w:val="3BDC43F9"/>
    <w:rsid w:val="3C7C35D0"/>
    <w:rsid w:val="3C8718B3"/>
    <w:rsid w:val="3E0E1A83"/>
    <w:rsid w:val="3E2A67BF"/>
    <w:rsid w:val="3F713F04"/>
    <w:rsid w:val="406C404D"/>
    <w:rsid w:val="40D564B7"/>
    <w:rsid w:val="415A01F3"/>
    <w:rsid w:val="42657D6A"/>
    <w:rsid w:val="433E1A96"/>
    <w:rsid w:val="438667BD"/>
    <w:rsid w:val="45466251"/>
    <w:rsid w:val="4575101A"/>
    <w:rsid w:val="45AD70A6"/>
    <w:rsid w:val="48107B0D"/>
    <w:rsid w:val="48C47F1B"/>
    <w:rsid w:val="49617A85"/>
    <w:rsid w:val="4A137474"/>
    <w:rsid w:val="4A977989"/>
    <w:rsid w:val="4B0A1D38"/>
    <w:rsid w:val="4B7E043C"/>
    <w:rsid w:val="4E4547C0"/>
    <w:rsid w:val="4E572859"/>
    <w:rsid w:val="4E91621C"/>
    <w:rsid w:val="4ED068F8"/>
    <w:rsid w:val="4F3964C2"/>
    <w:rsid w:val="52847565"/>
    <w:rsid w:val="545C23A4"/>
    <w:rsid w:val="54766221"/>
    <w:rsid w:val="55805601"/>
    <w:rsid w:val="568F38A1"/>
    <w:rsid w:val="5814416D"/>
    <w:rsid w:val="586B1A1C"/>
    <w:rsid w:val="59435E87"/>
    <w:rsid w:val="5F0227EF"/>
    <w:rsid w:val="5FBA3738"/>
    <w:rsid w:val="61E317ED"/>
    <w:rsid w:val="6309310A"/>
    <w:rsid w:val="64A5252F"/>
    <w:rsid w:val="64DA1592"/>
    <w:rsid w:val="679E18EF"/>
    <w:rsid w:val="68E227D5"/>
    <w:rsid w:val="6A80636A"/>
    <w:rsid w:val="6AA146AA"/>
    <w:rsid w:val="6BA12AA9"/>
    <w:rsid w:val="6C2027AD"/>
    <w:rsid w:val="6C6110AE"/>
    <w:rsid w:val="6CA9147F"/>
    <w:rsid w:val="6D510A30"/>
    <w:rsid w:val="6DF82131"/>
    <w:rsid w:val="6FCD0095"/>
    <w:rsid w:val="71080E6A"/>
    <w:rsid w:val="72EB5695"/>
    <w:rsid w:val="73742FA9"/>
    <w:rsid w:val="7702732B"/>
    <w:rsid w:val="773B4152"/>
    <w:rsid w:val="77E47CE1"/>
    <w:rsid w:val="78511B20"/>
    <w:rsid w:val="78B9024F"/>
    <w:rsid w:val="7CC96624"/>
    <w:rsid w:val="7CE107C1"/>
    <w:rsid w:val="7D58291E"/>
    <w:rsid w:val="7D99050F"/>
    <w:rsid w:val="7F671451"/>
    <w:rsid w:val="7FAA2551"/>
    <w:rsid w:val="7FD05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link w:val="66"/>
    <w:qFormat/>
    <w:uiPriority w:val="1"/>
    <w:pPr>
      <w:spacing w:before="58"/>
      <w:ind w:right="21"/>
      <w:jc w:val="left"/>
      <w:outlineLvl w:val="0"/>
    </w:pPr>
    <w:rPr>
      <w:rFonts w:ascii="宋体" w:hAnsi="宋体" w:eastAsia="宋体" w:cs="宋体"/>
      <w:b/>
      <w:bCs/>
      <w:sz w:val="30"/>
      <w:szCs w:val="30"/>
      <w:lang w:val="zh-CN" w:bidi="zh-CN"/>
    </w:rPr>
  </w:style>
  <w:style w:type="paragraph" w:styleId="4">
    <w:name w:val="heading 2"/>
    <w:basedOn w:val="1"/>
    <w:next w:val="1"/>
    <w:qFormat/>
    <w:uiPriority w:val="0"/>
    <w:pPr>
      <w:keepNext/>
      <w:keepLines/>
      <w:spacing w:before="100" w:beforeAutospacing="0" w:after="100" w:afterAutospacing="0" w:line="360" w:lineRule="auto"/>
      <w:outlineLvl w:val="1"/>
    </w:pPr>
    <w:rPr>
      <w:rFonts w:ascii="Arial" w:hAnsi="Arial" w:eastAsia="黑体"/>
      <w:b/>
      <w:sz w:val="28"/>
      <w:szCs w:val="22"/>
    </w:rPr>
  </w:style>
  <w:style w:type="paragraph" w:styleId="2">
    <w:name w:val="heading 3"/>
    <w:basedOn w:val="1"/>
    <w:next w:val="1"/>
    <w:qFormat/>
    <w:uiPriority w:val="0"/>
    <w:pPr>
      <w:keepNext/>
      <w:keepLines/>
      <w:adjustRightInd w:val="0"/>
      <w:spacing w:before="360" w:after="120" w:line="416" w:lineRule="atLeast"/>
      <w:jc w:val="left"/>
      <w:textAlignment w:val="baseline"/>
      <w:outlineLvl w:val="2"/>
    </w:pPr>
    <w:rPr>
      <w:rFonts w:eastAsia="黑体"/>
      <w:kern w:val="0"/>
      <w:sz w:val="28"/>
      <w:szCs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qFormat/>
    <w:uiPriority w:val="0"/>
  </w:style>
  <w:style w:type="table" w:default="1" w:styleId="23">
    <w:name w:val="Normal Table"/>
    <w:qFormat/>
    <w:uiPriority w:val="0"/>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annotation text"/>
    <w:basedOn w:val="1"/>
    <w:link w:val="68"/>
    <w:qFormat/>
    <w:uiPriority w:val="0"/>
    <w:pPr>
      <w:jc w:val="left"/>
    </w:pPr>
  </w:style>
  <w:style w:type="paragraph" w:styleId="9">
    <w:name w:val="Body Text"/>
    <w:basedOn w:val="1"/>
    <w:next w:val="10"/>
    <w:qFormat/>
    <w:uiPriority w:val="0"/>
    <w:pPr>
      <w:spacing w:line="360" w:lineRule="auto"/>
    </w:pPr>
    <w:rPr>
      <w:sz w:val="28"/>
      <w:szCs w:val="20"/>
    </w:rPr>
  </w:style>
  <w:style w:type="paragraph" w:customStyle="1" w:styleId="10">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styleId="11">
    <w:name w:val="Body Text Indent"/>
    <w:basedOn w:val="1"/>
    <w:next w:val="12"/>
    <w:qFormat/>
    <w:uiPriority w:val="0"/>
    <w:pPr>
      <w:snapToGrid w:val="0"/>
      <w:spacing w:line="360" w:lineRule="auto"/>
      <w:ind w:firstLine="600"/>
    </w:pPr>
    <w:rPr>
      <w:rFonts w:ascii="楷体_GB2312" w:eastAsia="楷体_GB2312"/>
    </w:rPr>
  </w:style>
  <w:style w:type="paragraph" w:styleId="12">
    <w:name w:val="Body Text First Indent 2"/>
    <w:basedOn w:val="11"/>
    <w:next w:val="11"/>
    <w:qFormat/>
    <w:uiPriority w:val="0"/>
    <w:pPr>
      <w:ind w:firstLine="420"/>
    </w:pPr>
    <w:rPr>
      <w:rFonts w:ascii="Calibri" w:hAnsi="Calibri"/>
      <w:szCs w:val="22"/>
    </w:rPr>
  </w:style>
  <w:style w:type="paragraph" w:styleId="13">
    <w:name w:val="Plain Text"/>
    <w:basedOn w:val="1"/>
    <w:next w:val="1"/>
    <w:qFormat/>
    <w:uiPriority w:val="0"/>
    <w:rPr>
      <w:rFonts w:ascii="宋体" w:hAnsi="Courier New"/>
      <w:color w:val="000000"/>
      <w:kern w:val="44"/>
      <w:sz w:val="24"/>
      <w:szCs w:val="20"/>
    </w:rPr>
  </w:style>
  <w:style w:type="paragraph" w:styleId="14">
    <w:name w:val="Body Text Indent 2"/>
    <w:basedOn w:val="1"/>
    <w:next w:val="1"/>
    <w:qFormat/>
    <w:uiPriority w:val="0"/>
    <w:pPr>
      <w:spacing w:line="440" w:lineRule="exact"/>
      <w:ind w:left="-140" w:firstLine="1440" w:firstLineChars="200"/>
      <w:jc w:val="left"/>
      <w:outlineLvl w:val="0"/>
    </w:pPr>
    <w:rPr>
      <w:b/>
      <w:sz w:val="24"/>
    </w:r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spacing w:before="212"/>
      <w:ind w:left="640"/>
    </w:pPr>
    <w:rPr>
      <w:rFonts w:ascii="黑体" w:hAnsi="黑体" w:eastAsia="黑体" w:cs="黑体"/>
      <w:b/>
      <w:bCs/>
      <w:sz w:val="24"/>
      <w:szCs w:val="20"/>
      <w:lang w:val="zh-CN" w:bidi="zh-CN"/>
    </w:rPr>
  </w:style>
  <w:style w:type="paragraph" w:styleId="18">
    <w:name w:val="List"/>
    <w:basedOn w:val="1"/>
    <w:next w:val="1"/>
    <w:qFormat/>
    <w:uiPriority w:val="0"/>
    <w:pPr>
      <w:adjustRightInd w:val="0"/>
      <w:ind w:left="420" w:hanging="420"/>
      <w:jc w:val="left"/>
      <w:textAlignment w:val="baseline"/>
    </w:pPr>
    <w:rPr>
      <w:kern w:val="0"/>
      <w:sz w:val="28"/>
    </w:rPr>
  </w:style>
  <w:style w:type="paragraph" w:styleId="19">
    <w:name w:val="Body Text Indent 3"/>
    <w:basedOn w:val="1"/>
    <w:qFormat/>
    <w:uiPriority w:val="0"/>
    <w:pPr>
      <w:spacing w:line="300" w:lineRule="atLeast"/>
      <w:ind w:firstLine="420" w:firstLineChars="200"/>
    </w:pPr>
    <w:rPr>
      <w:kern w:val="24"/>
      <w:szCs w:val="20"/>
    </w:rPr>
  </w:style>
  <w:style w:type="paragraph" w:styleId="20">
    <w:name w:val="Body Text 2"/>
    <w:basedOn w:val="1"/>
    <w:unhideWhenUsed/>
    <w:qFormat/>
    <w:uiPriority w:val="99"/>
    <w:pPr>
      <w:spacing w:line="360" w:lineRule="auto"/>
      <w:ind w:firstLine="602" w:firstLineChars="200"/>
    </w:p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2">
    <w:name w:val="Body Text First Indent"/>
    <w:basedOn w:val="9"/>
    <w:qFormat/>
    <w:uiPriority w:val="0"/>
    <w:pPr>
      <w:ind w:firstLine="420" w:firstLineChars="100"/>
    </w:p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basedOn w:val="25"/>
    <w:qFormat/>
    <w:uiPriority w:val="0"/>
    <w:rPr>
      <w:color w:val="0000FF"/>
      <w:u w:val="single"/>
    </w:rPr>
  </w:style>
  <w:style w:type="character" w:styleId="29">
    <w:name w:val="annotation reference"/>
    <w:semiHidden/>
    <w:qFormat/>
    <w:uiPriority w:val="0"/>
    <w:rPr>
      <w:sz w:val="21"/>
    </w:rPr>
  </w:style>
  <w:style w:type="paragraph" w:customStyle="1" w:styleId="30">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31">
    <w:name w:val="Body Text 21"/>
    <w:basedOn w:val="1"/>
    <w:qFormat/>
    <w:uiPriority w:val="0"/>
    <w:pPr>
      <w:spacing w:after="120" w:line="480" w:lineRule="auto"/>
    </w:pPr>
  </w:style>
  <w:style w:type="paragraph" w:customStyle="1" w:styleId="32">
    <w:name w:val="Default"/>
    <w:basedOn w:val="3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3">
    <w:name w:val="纯文本1"/>
    <w:basedOn w:val="1"/>
    <w:qFormat/>
    <w:uiPriority w:val="0"/>
    <w:pPr>
      <w:adjustRightInd w:val="0"/>
    </w:pPr>
    <w:rPr>
      <w:rFonts w:ascii="宋体" w:hAnsi="Courier New"/>
      <w:szCs w:val="20"/>
    </w:rPr>
  </w:style>
  <w:style w:type="paragraph" w:customStyle="1" w:styleId="34">
    <w:name w:val="正文A"/>
    <w:basedOn w:val="35"/>
    <w:qFormat/>
    <w:uiPriority w:val="0"/>
    <w:rPr>
      <w:rFonts w:cs="华文仿宋"/>
    </w:rPr>
  </w:style>
  <w:style w:type="paragraph" w:customStyle="1" w:styleId="35">
    <w:name w:val="正文!!!!!!!!!!!"/>
    <w:basedOn w:val="36"/>
    <w:qFormat/>
    <w:uiPriority w:val="0"/>
    <w:pPr>
      <w:ind w:firstLine="480"/>
    </w:pPr>
    <w:rPr>
      <w:rFonts w:ascii="华文仿宋" w:hAnsi="华文仿宋" w:eastAsia="华文仿宋" w:cs="Times New Roman"/>
    </w:rPr>
  </w:style>
  <w:style w:type="paragraph" w:customStyle="1" w:styleId="36">
    <w:name w:val="正文 楷体"/>
    <w:basedOn w:val="1"/>
    <w:qFormat/>
    <w:uiPriority w:val="0"/>
    <w:pPr>
      <w:spacing w:line="500" w:lineRule="exact"/>
      <w:ind w:firstLine="200" w:firstLineChars="200"/>
    </w:pPr>
    <w:rPr>
      <w:rFonts w:ascii="楷体_GB2312" w:hAnsi="楷体_GB2312" w:eastAsia="楷体_GB2312" w:cs="宋体"/>
      <w:sz w:val="24"/>
      <w:szCs w:val="24"/>
    </w:rPr>
  </w:style>
  <w:style w:type="paragraph" w:customStyle="1" w:styleId="37">
    <w:name w:val="文本"/>
    <w:basedOn w:val="1"/>
    <w:qFormat/>
    <w:uiPriority w:val="0"/>
    <w:pPr>
      <w:adjustRightInd w:val="0"/>
      <w:snapToGrid w:val="0"/>
      <w:spacing w:line="360" w:lineRule="auto"/>
      <w:ind w:firstLine="480" w:firstLineChars="200"/>
      <w:jc w:val="left"/>
    </w:pPr>
    <w:rPr>
      <w:sz w:val="24"/>
      <w:szCs w:val="24"/>
    </w:rPr>
  </w:style>
  <w:style w:type="paragraph" w:customStyle="1" w:styleId="38">
    <w:name w:val="表头"/>
    <w:basedOn w:val="6"/>
    <w:next w:val="1"/>
    <w:qFormat/>
    <w:uiPriority w:val="0"/>
    <w:pPr>
      <w:tabs>
        <w:tab w:val="left" w:pos="1021"/>
      </w:tabs>
      <w:spacing w:line="360" w:lineRule="auto"/>
      <w:jc w:val="center"/>
    </w:pPr>
    <w:rPr>
      <w:rFonts w:ascii="黑体" w:eastAsia="黑体"/>
      <w:kern w:val="24"/>
      <w:sz w:val="24"/>
    </w:rPr>
  </w:style>
  <w:style w:type="paragraph" w:customStyle="1" w:styleId="39">
    <w:name w:val="表+五号"/>
    <w:basedOn w:val="1"/>
    <w:qFormat/>
    <w:uiPriority w:val="0"/>
    <w:rPr>
      <w:szCs w:val="28"/>
    </w:rPr>
  </w:style>
  <w:style w:type="paragraph" w:customStyle="1" w:styleId="40">
    <w:name w:val="标准正文"/>
    <w:basedOn w:val="1"/>
    <w:qFormat/>
    <w:uiPriority w:val="0"/>
    <w:pPr>
      <w:ind w:firstLine="480" w:firstLineChars="200"/>
    </w:pPr>
  </w:style>
  <w:style w:type="paragraph" w:customStyle="1" w:styleId="41">
    <w:name w:val="正文(首行缩进)"/>
    <w:basedOn w:val="1"/>
    <w:next w:val="1"/>
    <w:qFormat/>
    <w:uiPriority w:val="0"/>
    <w:pPr>
      <w:keepNext w:val="0"/>
      <w:keepLines w:val="0"/>
      <w:widowControl w:val="0"/>
      <w:suppressLineNumbers w:val="0"/>
      <w:spacing w:before="0" w:beforeAutospacing="0" w:after="0" w:afterAutospacing="0" w:line="360" w:lineRule="auto"/>
      <w:ind w:left="0" w:right="0" w:firstLine="488" w:firstLineChars="200"/>
      <w:jc w:val="both"/>
    </w:pPr>
    <w:rPr>
      <w:rFonts w:hint="default" w:ascii="Times New Roman" w:hAnsi="Times New Roman" w:cs="Times New Roman"/>
      <w:spacing w:val="2"/>
      <w:kern w:val="0"/>
      <w:sz w:val="24"/>
      <w:szCs w:val="24"/>
      <w:lang w:val="en-US" w:eastAsia="zh-CN"/>
    </w:rPr>
  </w:style>
  <w:style w:type="paragraph" w:customStyle="1" w:styleId="42">
    <w:name w:val="【表格】"/>
    <w:next w:val="1"/>
    <w:qFormat/>
    <w:uiPriority w:val="0"/>
    <w:pPr>
      <w:spacing w:line="0" w:lineRule="atLeast"/>
      <w:ind w:left="-50" w:leftChars="-50" w:right="-50" w:rightChars="-50"/>
      <w:jc w:val="center"/>
    </w:pPr>
    <w:rPr>
      <w:rFonts w:ascii="Times New Roman" w:hAnsi="Times New Roman" w:eastAsia="宋体" w:cs="Times New Roman"/>
      <w:sz w:val="21"/>
      <w:szCs w:val="24"/>
      <w:lang w:val="en-US" w:eastAsia="zh-CN" w:bidi="ar-SA"/>
    </w:rPr>
  </w:style>
  <w:style w:type="paragraph" w:customStyle="1" w:styleId="43">
    <w:name w:val="样式 标题 4 +"/>
    <w:basedOn w:val="5"/>
    <w:qFormat/>
    <w:uiPriority w:val="0"/>
    <w:pPr>
      <w:numPr>
        <w:ilvl w:val="3"/>
        <w:numId w:val="1"/>
      </w:numPr>
      <w:tabs>
        <w:tab w:val="left" w:pos="2584"/>
      </w:tabs>
      <w:adjustRightInd w:val="0"/>
      <w:snapToGrid w:val="0"/>
      <w:spacing w:before="120" w:after="120" w:line="360" w:lineRule="auto"/>
    </w:pPr>
    <w:rPr>
      <w:bCs w:val="0"/>
      <w:kern w:val="0"/>
      <w:szCs w:val="20"/>
    </w:rPr>
  </w:style>
  <w:style w:type="paragraph" w:customStyle="1" w:styleId="44">
    <w:name w:val="中文报告书样式"/>
    <w:basedOn w:val="1"/>
    <w:qFormat/>
    <w:uiPriority w:val="0"/>
    <w:pPr>
      <w:adjustRightInd w:val="0"/>
      <w:spacing w:line="480" w:lineRule="atLeast"/>
      <w:ind w:firstLine="482"/>
    </w:pPr>
    <w:rPr>
      <w:kern w:val="24"/>
      <w:sz w:val="24"/>
      <w:szCs w:val="20"/>
    </w:rPr>
  </w:style>
  <w:style w:type="paragraph" w:customStyle="1" w:styleId="45">
    <w:name w:val="表格"/>
    <w:basedOn w:val="1"/>
    <w:next w:val="1"/>
    <w:qFormat/>
    <w:uiPriority w:val="0"/>
    <w:pPr>
      <w:adjustRightInd w:val="0"/>
      <w:snapToGrid w:val="0"/>
      <w:spacing w:beforeLines="10" w:afterLines="10" w:line="259" w:lineRule="auto"/>
      <w:jc w:val="center"/>
    </w:pPr>
    <w:rPr>
      <w:rFonts w:ascii="宋体"/>
      <w:kern w:val="0"/>
      <w:szCs w:val="20"/>
    </w:rPr>
  </w:style>
  <w:style w:type="character" w:customStyle="1" w:styleId="46">
    <w:name w:val="font21"/>
    <w:basedOn w:val="25"/>
    <w:qFormat/>
    <w:uiPriority w:val="0"/>
    <w:rPr>
      <w:rFonts w:hint="eastAsia" w:ascii="宋体" w:hAnsi="宋体" w:eastAsia="宋体" w:cs="宋体"/>
      <w:color w:val="000000"/>
      <w:sz w:val="24"/>
      <w:szCs w:val="24"/>
      <w:u w:val="none"/>
      <w:vertAlign w:val="superscript"/>
    </w:rPr>
  </w:style>
  <w:style w:type="character" w:customStyle="1" w:styleId="47">
    <w:name w:val="font11"/>
    <w:basedOn w:val="25"/>
    <w:qFormat/>
    <w:uiPriority w:val="0"/>
    <w:rPr>
      <w:rFonts w:hint="eastAsia" w:ascii="宋体" w:hAnsi="宋体" w:eastAsia="宋体" w:cs="宋体"/>
      <w:color w:val="000000"/>
      <w:sz w:val="24"/>
      <w:szCs w:val="24"/>
      <w:u w:val="none"/>
    </w:rPr>
  </w:style>
  <w:style w:type="paragraph" w:customStyle="1" w:styleId="48">
    <w:name w:val="正文新"/>
    <w:basedOn w:val="1"/>
    <w:qFormat/>
    <w:uiPriority w:val="0"/>
    <w:pPr>
      <w:spacing w:line="348" w:lineRule="auto"/>
      <w:ind w:firstLine="200"/>
    </w:pPr>
    <w:rPr>
      <w:color w:val="000000"/>
    </w:rPr>
  </w:style>
  <w:style w:type="paragraph" w:customStyle="1" w:styleId="49">
    <w:name w:val="A-z正文"/>
    <w:basedOn w:val="1"/>
    <w:qFormat/>
    <w:uiPriority w:val="0"/>
    <w:pPr>
      <w:spacing w:line="360" w:lineRule="auto"/>
      <w:ind w:firstLine="200"/>
    </w:pPr>
    <w:rPr>
      <w:rFonts w:cs="宋体"/>
      <w:szCs w:val="20"/>
    </w:rPr>
  </w:style>
  <w:style w:type="paragraph" w:customStyle="1" w:styleId="50">
    <w:name w:val="Table Paragraph"/>
    <w:basedOn w:val="1"/>
    <w:qFormat/>
    <w:uiPriority w:val="1"/>
    <w:pPr>
      <w:spacing w:line="240" w:lineRule="auto"/>
      <w:jc w:val="left"/>
    </w:pPr>
    <w:rPr>
      <w:rFonts w:eastAsia="宋体"/>
      <w:kern w:val="0"/>
      <w:sz w:val="22"/>
      <w:szCs w:val="22"/>
      <w:lang w:eastAsia="en-US"/>
    </w:rPr>
  </w:style>
  <w:style w:type="paragraph" w:customStyle="1" w:styleId="51">
    <w:name w:val="表格内容格式"/>
    <w:basedOn w:val="1"/>
    <w:next w:val="9"/>
    <w:qFormat/>
    <w:uiPriority w:val="1"/>
    <w:pPr>
      <w:spacing w:line="240" w:lineRule="auto"/>
      <w:ind w:firstLine="0" w:firstLineChars="0"/>
      <w:jc w:val="center"/>
    </w:pPr>
    <w:rPr>
      <w:rFonts w:ascii="Calibri" w:hAnsi="Calibri"/>
      <w:kern w:val="0"/>
      <w:sz w:val="22"/>
      <w:szCs w:val="20"/>
      <w:lang w:eastAsia="en-US"/>
    </w:rPr>
  </w:style>
  <w:style w:type="paragraph" w:customStyle="1" w:styleId="52">
    <w:name w:val="表格222"/>
    <w:basedOn w:val="1"/>
    <w:qFormat/>
    <w:uiPriority w:val="0"/>
    <w:pPr>
      <w:adjustRightInd w:val="0"/>
      <w:snapToGrid w:val="0"/>
      <w:spacing w:line="320" w:lineRule="exact"/>
      <w:ind w:firstLine="0" w:firstLineChars="0"/>
      <w:jc w:val="center"/>
    </w:pPr>
    <w:rPr>
      <w:kern w:val="10"/>
      <w:sz w:val="22"/>
    </w:rPr>
  </w:style>
  <w:style w:type="paragraph" w:customStyle="1" w:styleId="53">
    <w:name w:val="1正文"/>
    <w:basedOn w:val="1"/>
    <w:qFormat/>
    <w:uiPriority w:val="0"/>
    <w:pPr>
      <w:widowControl/>
      <w:spacing w:line="360" w:lineRule="auto"/>
      <w:ind w:firstLine="200" w:firstLineChars="200"/>
    </w:pPr>
    <w:rPr>
      <w:kern w:val="0"/>
      <w:sz w:val="24"/>
      <w:lang w:val="en-GB"/>
    </w:rPr>
  </w:style>
  <w:style w:type="character" w:customStyle="1" w:styleId="54">
    <w:name w:val="font01"/>
    <w:qFormat/>
    <w:uiPriority w:val="0"/>
    <w:rPr>
      <w:rFonts w:hint="eastAsia" w:ascii="宋体" w:hAnsi="宋体" w:eastAsia="宋体" w:cs="宋体"/>
      <w:b/>
      <w:color w:val="000000"/>
      <w:kern w:val="0"/>
      <w:sz w:val="22"/>
      <w:szCs w:val="22"/>
      <w:u w:val="none"/>
      <w:lang w:eastAsia="en-US"/>
    </w:rPr>
  </w:style>
  <w:style w:type="paragraph" w:customStyle="1" w:styleId="55">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56">
    <w:name w:val="Body text|1"/>
    <w:basedOn w:val="1"/>
    <w:qFormat/>
    <w:uiPriority w:val="0"/>
    <w:pPr>
      <w:widowControl w:val="0"/>
      <w:shd w:val="clear" w:color="auto" w:fill="auto"/>
      <w:spacing w:line="386" w:lineRule="auto"/>
      <w:ind w:firstLine="400"/>
    </w:pPr>
    <w:rPr>
      <w:rFonts w:ascii="宋体" w:hAnsi="宋体" w:eastAsia="宋体" w:cs="宋体"/>
      <w:u w:val="none"/>
      <w:shd w:val="clear" w:color="auto" w:fill="auto"/>
      <w:lang w:val="zh-TW" w:eastAsia="zh-TW" w:bidi="zh-TW"/>
    </w:rPr>
  </w:style>
  <w:style w:type="paragraph" w:customStyle="1" w:styleId="57">
    <w:name w:val="Heading #2|1"/>
    <w:basedOn w:val="1"/>
    <w:qFormat/>
    <w:uiPriority w:val="0"/>
    <w:pPr>
      <w:widowControl w:val="0"/>
      <w:shd w:val="clear" w:color="auto" w:fill="auto"/>
      <w:spacing w:line="469" w:lineRule="exact"/>
      <w:ind w:firstLine="480"/>
      <w:outlineLvl w:val="1"/>
    </w:pPr>
    <w:rPr>
      <w:rFonts w:ascii="宋体" w:hAnsi="宋体" w:eastAsia="宋体" w:cs="宋体"/>
      <w:b/>
      <w:bCs/>
      <w:u w:val="none"/>
      <w:shd w:val="clear" w:color="auto" w:fill="auto"/>
      <w:lang w:val="zh-TW" w:eastAsia="zh-TW" w:bidi="zh-TW"/>
    </w:rPr>
  </w:style>
  <w:style w:type="paragraph" w:customStyle="1" w:styleId="58">
    <w:name w:val="样式 首行缩进:  2 字符"/>
    <w:basedOn w:val="1"/>
    <w:qFormat/>
    <w:uiPriority w:val="0"/>
    <w:pPr>
      <w:spacing w:line="440" w:lineRule="exact"/>
      <w:ind w:firstLine="200" w:firstLineChars="200"/>
    </w:pPr>
    <w:rPr>
      <w:rFonts w:cs="宋体"/>
      <w:sz w:val="24"/>
    </w:rPr>
  </w:style>
  <w:style w:type="paragraph" w:styleId="59">
    <w:name w:val="List Paragraph"/>
    <w:basedOn w:val="1"/>
    <w:qFormat/>
    <w:uiPriority w:val="1"/>
    <w:pPr>
      <w:spacing w:before="1"/>
      <w:ind w:left="1299" w:hanging="602"/>
    </w:pPr>
    <w:rPr>
      <w:rFonts w:ascii="宋体" w:hAnsi="宋体" w:eastAsia="宋体" w:cs="宋体"/>
      <w:lang w:val="zh-CN" w:eastAsia="zh-CN" w:bidi="zh-CN"/>
    </w:rPr>
  </w:style>
  <w:style w:type="paragraph" w:customStyle="1" w:styleId="60">
    <w:name w:val="p0"/>
    <w:qFormat/>
    <w:uiPriority w:val="0"/>
    <w:pPr>
      <w:widowControl/>
      <w:jc w:val="both"/>
    </w:pPr>
    <w:rPr>
      <w:rFonts w:ascii="Times New Roman" w:hAnsi="Times New Roman" w:eastAsia="宋体" w:cs="Times New Roman"/>
      <w:kern w:val="0"/>
      <w:sz w:val="21"/>
      <w:szCs w:val="21"/>
      <w:lang w:val="en-US" w:eastAsia="zh-CN" w:bidi="ar-SA"/>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表格中文字"/>
    <w:basedOn w:val="1"/>
    <w:qFormat/>
    <w:uiPriority w:val="0"/>
    <w:pPr>
      <w:adjustRightInd w:val="0"/>
      <w:snapToGrid w:val="0"/>
      <w:jc w:val="center"/>
    </w:pPr>
    <w:rPr>
      <w:kern w:val="18"/>
      <w:szCs w:val="21"/>
    </w:rPr>
  </w:style>
  <w:style w:type="paragraph" w:customStyle="1" w:styleId="63">
    <w:name w:val="_正文格式"/>
    <w:qFormat/>
    <w:uiPriority w:val="0"/>
    <w:pPr>
      <w:widowControl w:val="0"/>
      <w:spacing w:line="500" w:lineRule="exact"/>
      <w:ind w:firstLine="567"/>
      <w:jc w:val="left"/>
    </w:pPr>
    <w:rPr>
      <w:rFonts w:ascii="Times New Roman" w:hAnsi="Times New Roman" w:eastAsia="宋体" w:cs="Times New Roman"/>
      <w:kern w:val="2"/>
      <w:sz w:val="24"/>
      <w:szCs w:val="24"/>
      <w:lang w:val="en-US" w:eastAsia="zh-CN"/>
    </w:rPr>
  </w:style>
  <w:style w:type="paragraph" w:customStyle="1" w:styleId="64">
    <w:name w:val="正文格式"/>
    <w:basedOn w:val="22"/>
    <w:next w:val="59"/>
    <w:qFormat/>
    <w:uiPriority w:val="0"/>
    <w:pPr>
      <w:spacing w:after="0" w:afterAutospacing="0"/>
      <w:ind w:firstLine="200" w:firstLineChars="200"/>
    </w:pPr>
    <w:rPr>
      <w:rFonts w:ascii="宋体"/>
      <w:kern w:val="2"/>
      <w:sz w:val="24"/>
    </w:rPr>
  </w:style>
  <w:style w:type="paragraph" w:customStyle="1" w:styleId="65">
    <w:name w:val="兴化美联表格"/>
    <w:basedOn w:val="1"/>
    <w:qFormat/>
    <w:uiPriority w:val="0"/>
    <w:pPr>
      <w:widowControl/>
      <w:jc w:val="center"/>
    </w:pPr>
    <w:rPr>
      <w:rFonts w:ascii="宋体" w:hAnsi="宋体"/>
      <w:kern w:val="0"/>
    </w:rPr>
  </w:style>
  <w:style w:type="character" w:customStyle="1" w:styleId="66">
    <w:name w:val="标题 1 Char"/>
    <w:link w:val="3"/>
    <w:qFormat/>
    <w:uiPriority w:val="1"/>
    <w:rPr>
      <w:rFonts w:ascii="宋体" w:hAnsi="宋体" w:eastAsia="宋体" w:cs="宋体"/>
      <w:b/>
      <w:bCs/>
      <w:sz w:val="30"/>
      <w:szCs w:val="30"/>
      <w:lang w:val="zh-CN" w:bidi="zh-CN"/>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character" w:customStyle="1" w:styleId="68">
    <w:name w:val="批注文字 Char"/>
    <w:link w:val="8"/>
    <w:qFormat/>
    <w:uiPriority w:val="0"/>
  </w:style>
  <w:style w:type="paragraph" w:customStyle="1" w:styleId="69">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0">
    <w:name w:val="表格1"/>
    <w:basedOn w:val="1"/>
    <w:qFormat/>
    <w:uiPriority w:val="0"/>
    <w:pPr>
      <w:adjustRightInd w:val="0"/>
      <w:snapToGrid w:val="0"/>
      <w:jc w:val="center"/>
    </w:pPr>
    <w:rPr>
      <w:rFonts w:ascii="Times New Roman" w:hAnsi="Times New Roman" w:eastAsia="方正仿宋_GBK"/>
      <w:color w:val="000000"/>
      <w:kern w:val="0"/>
      <w:szCs w:val="24"/>
    </w:rPr>
  </w:style>
  <w:style w:type="paragraph" w:customStyle="1" w:styleId="71">
    <w:name w:val="表头1"/>
    <w:basedOn w:val="1"/>
    <w:qFormat/>
    <w:uiPriority w:val="0"/>
    <w:pPr>
      <w:ind w:firstLine="0" w:firstLineChars="0"/>
      <w:jc w:val="center"/>
    </w:pPr>
    <w:rPr>
      <w:b/>
      <w:sz w:val="21"/>
      <w:szCs w:val="24"/>
    </w:rPr>
  </w:style>
  <w:style w:type="paragraph" w:customStyle="1" w:styleId="72">
    <w:name w:val="表"/>
    <w:basedOn w:val="18"/>
    <w:qFormat/>
    <w:uiPriority w:val="0"/>
    <w:pPr>
      <w:keepNext/>
      <w:keepLines/>
      <w:spacing w:line="240" w:lineRule="auto"/>
      <w:ind w:left="0" w:firstLine="0" w:firstLineChars="0"/>
      <w:jc w:val="center"/>
    </w:pPr>
    <w:rPr>
      <w:rFonts w:ascii="Times New Roman" w:hAnsi="Times New Roman" w:eastAsia="宋体"/>
      <w:kern w:val="0"/>
      <w:sz w:val="21"/>
      <w:szCs w:val="21"/>
    </w:rPr>
  </w:style>
  <w:style w:type="paragraph" w:customStyle="1" w:styleId="73">
    <w:name w:val="表头字体"/>
    <w:basedOn w:val="1"/>
    <w:qFormat/>
    <w:uiPriority w:val="0"/>
    <w:pPr>
      <w:spacing w:line="360" w:lineRule="auto"/>
      <w:jc w:val="center"/>
    </w:pPr>
  </w:style>
  <w:style w:type="paragraph" w:customStyle="1" w:styleId="74">
    <w:name w:val="表格内容"/>
    <w:next w:val="75"/>
    <w:qFormat/>
    <w:uiPriority w:val="0"/>
    <w:pPr>
      <w:jc w:val="center"/>
    </w:pPr>
    <w:rPr>
      <w:rFonts w:ascii="Times New Roman" w:hAnsi="Times New Roman" w:eastAsia="宋体" w:cs="Times New Roman"/>
      <w:kern w:val="2"/>
      <w:sz w:val="21"/>
      <w:szCs w:val="24"/>
      <w:lang w:val="zh-TW" w:eastAsia="zh-TW" w:bidi="ar-SA"/>
    </w:rPr>
  </w:style>
  <w:style w:type="paragraph" w:customStyle="1" w:styleId="75">
    <w:name w:val="文本正文"/>
    <w:basedOn w:val="1"/>
    <w:link w:val="76"/>
    <w:qFormat/>
    <w:uiPriority w:val="0"/>
    <w:pPr>
      <w:spacing w:line="360" w:lineRule="auto"/>
      <w:ind w:firstLine="0"/>
    </w:pPr>
    <w:rPr>
      <w:rFonts w:ascii="Times New Roman" w:hAnsi="Times New Roman" w:eastAsia="宋体" w:cs="Times New Roman"/>
      <w:sz w:val="24"/>
    </w:rPr>
  </w:style>
  <w:style w:type="character" w:customStyle="1" w:styleId="76">
    <w:name w:val="文本正文 Char"/>
    <w:link w:val="75"/>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16.xml"/><Relationship Id="rId27" Type="http://schemas.openxmlformats.org/officeDocument/2006/relationships/customXml" Target="../customXml/item15.xml"/><Relationship Id="rId26" Type="http://schemas.openxmlformats.org/officeDocument/2006/relationships/customXml" Target="../customXml/item14.xml"/><Relationship Id="rId25" Type="http://schemas.openxmlformats.org/officeDocument/2006/relationships/customXml" Target="../customXml/item13.xml"/><Relationship Id="rId24" Type="http://schemas.openxmlformats.org/officeDocument/2006/relationships/customXml" Target="../customXml/item12.xml"/><Relationship Id="rId23" Type="http://schemas.openxmlformats.org/officeDocument/2006/relationships/customXml" Target="../customXml/item11.xml"/><Relationship Id="rId22" Type="http://schemas.openxmlformats.org/officeDocument/2006/relationships/customXml" Target="../customXml/item10.xml"/><Relationship Id="rId21" Type="http://schemas.openxmlformats.org/officeDocument/2006/relationships/customXml" Target="../customXml/item9.xml"/><Relationship Id="rId20" Type="http://schemas.openxmlformats.org/officeDocument/2006/relationships/customXml" Target="../customXml/item8.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d27e451-54fa-4154-a67f-f8119fe30265}">
  <ds:schemaRefs/>
</ds:datastoreItem>
</file>

<file path=customXml/itemProps11.xml><?xml version="1.0" encoding="utf-8"?>
<ds:datastoreItem xmlns:ds="http://schemas.openxmlformats.org/officeDocument/2006/customXml" ds:itemID="{5e160922-db5d-4350-926d-38f91eb47e00}">
  <ds:schemaRefs/>
</ds:datastoreItem>
</file>

<file path=customXml/itemProps12.xml><?xml version="1.0" encoding="utf-8"?>
<ds:datastoreItem xmlns:ds="http://schemas.openxmlformats.org/officeDocument/2006/customXml" ds:itemID="{f56729ef-2b4b-4aed-9dc3-bf609e653349}">
  <ds:schemaRefs/>
</ds:datastoreItem>
</file>

<file path=customXml/itemProps13.xml><?xml version="1.0" encoding="utf-8"?>
<ds:datastoreItem xmlns:ds="http://schemas.openxmlformats.org/officeDocument/2006/customXml" ds:itemID="{fbe04f71-6f45-472c-a780-1ac639f34081}">
  <ds:schemaRefs/>
</ds:datastoreItem>
</file>

<file path=customXml/itemProps14.xml><?xml version="1.0" encoding="utf-8"?>
<ds:datastoreItem xmlns:ds="http://schemas.openxmlformats.org/officeDocument/2006/customXml" ds:itemID="{ea37a130-9a96-4730-8768-d3248b3b7b8f}">
  <ds:schemaRefs/>
</ds:datastoreItem>
</file>

<file path=customXml/itemProps15.xml><?xml version="1.0" encoding="utf-8"?>
<ds:datastoreItem xmlns:ds="http://schemas.openxmlformats.org/officeDocument/2006/customXml" ds:itemID="{0b423edb-97f9-444d-a21d-44e32b2fad5e}">
  <ds:schemaRefs/>
</ds:datastoreItem>
</file>

<file path=customXml/itemProps16.xml><?xml version="1.0" encoding="utf-8"?>
<ds:datastoreItem xmlns:ds="http://schemas.openxmlformats.org/officeDocument/2006/customXml" ds:itemID="{d8446483-3446-40c1-a1bc-bb2a28b84e5c}">
  <ds:schemaRefs/>
</ds:datastoreItem>
</file>

<file path=customXml/itemProps2.xml><?xml version="1.0" encoding="utf-8"?>
<ds:datastoreItem xmlns:ds="http://schemas.openxmlformats.org/officeDocument/2006/customXml" ds:itemID="{e1bc8e7c-f5a6-4810-8e20-52a7250f68a6}">
  <ds:schemaRefs/>
</ds:datastoreItem>
</file>

<file path=customXml/itemProps3.xml><?xml version="1.0" encoding="utf-8"?>
<ds:datastoreItem xmlns:ds="http://schemas.openxmlformats.org/officeDocument/2006/customXml" ds:itemID="{d3101926-25b1-4a33-b1a4-735f1a3c47cf}">
  <ds:schemaRefs/>
</ds:datastoreItem>
</file>

<file path=customXml/itemProps4.xml><?xml version="1.0" encoding="utf-8"?>
<ds:datastoreItem xmlns:ds="http://schemas.openxmlformats.org/officeDocument/2006/customXml" ds:itemID="{65dc7608-1324-43e3-a811-5a2b6142a3e2}">
  <ds:schemaRefs/>
</ds:datastoreItem>
</file>

<file path=customXml/itemProps5.xml><?xml version="1.0" encoding="utf-8"?>
<ds:datastoreItem xmlns:ds="http://schemas.openxmlformats.org/officeDocument/2006/customXml" ds:itemID="{4d831060-4225-483e-bf2e-e89bd661e1c3}">
  <ds:schemaRefs/>
</ds:datastoreItem>
</file>

<file path=customXml/itemProps6.xml><?xml version="1.0" encoding="utf-8"?>
<ds:datastoreItem xmlns:ds="http://schemas.openxmlformats.org/officeDocument/2006/customXml" ds:itemID="{31e751eb-9eaf-40cb-b722-0d762d3fe182}">
  <ds:schemaRefs/>
</ds:datastoreItem>
</file>

<file path=customXml/itemProps7.xml><?xml version="1.0" encoding="utf-8"?>
<ds:datastoreItem xmlns:ds="http://schemas.openxmlformats.org/officeDocument/2006/customXml" ds:itemID="{b21a857b-653b-4186-bd05-b5f71ab70901}">
  <ds:schemaRefs/>
</ds:datastoreItem>
</file>

<file path=customXml/itemProps8.xml><?xml version="1.0" encoding="utf-8"?>
<ds:datastoreItem xmlns:ds="http://schemas.openxmlformats.org/officeDocument/2006/customXml" ds:itemID="{0b9b0e58-3a80-4bd8-b795-1e72f80cefeb}">
  <ds:schemaRefs/>
</ds:datastoreItem>
</file>

<file path=customXml/itemProps9.xml><?xml version="1.0" encoding="utf-8"?>
<ds:datastoreItem xmlns:ds="http://schemas.openxmlformats.org/officeDocument/2006/customXml" ds:itemID="{03c12131-76db-4233-9c7b-a4915953a45d}">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21480</Words>
  <Characters>23703</Characters>
  <Paragraphs>3098</Paragraphs>
  <TotalTime>56</TotalTime>
  <ScaleCrop>false</ScaleCrop>
  <LinksUpToDate>false</LinksUpToDate>
  <CharactersWithSpaces>23916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2021-03-31T03:34:00Z</dcterms:created>
  <dc:creator></dc:creator>
  <cp:lastModifiedBy>周建勤15022929566</cp:lastModifiedBy>
  <cp:lastPrinted>2022-06-28T10:56:23Z</cp:lastPrinted>
  <dcterms:modified xsi:type="dcterms:W3CDTF">2022-06-28T10:58:54Z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80BDDE3633684BC09F335CE9AF517528</vt:lpwstr>
  </property>
</Properties>
</file>